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131E64" w14:textId="10F3D063" w:rsidR="00A55B48" w:rsidRDefault="007E6949" w:rsidP="00695804">
      <w:pPr>
        <w:pStyle w:val="ChapterHeading1"/>
        <w:numPr>
          <w:ilvl w:val="0"/>
          <w:numId w:val="31"/>
        </w:numPr>
        <w:divId w:val="408429955"/>
      </w:pPr>
      <w:r>
        <w:t>Members of the Climate Change Authority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6"/>
        <w:gridCol w:w="7060"/>
      </w:tblGrid>
      <w:tr w:rsidR="00B70CC0" w14:paraId="2C2AD6EF" w14:textId="77777777" w:rsidTr="00B70CC0">
        <w:trPr>
          <w:divId w:val="408429955"/>
        </w:trPr>
        <w:tc>
          <w:tcPr>
            <w:tcW w:w="1956" w:type="dxa"/>
          </w:tcPr>
          <w:p w14:paraId="6F240C59" w14:textId="6B37B964" w:rsidR="00B70CC0" w:rsidRDefault="00B70CC0" w:rsidP="00B7756B">
            <w:bookmarkStart w:id="0" w:name="_GoBack"/>
            <w:r w:rsidRPr="00FB4248">
              <w:rPr>
                <w:noProof/>
                <w:lang w:eastAsia="en-AU"/>
              </w:rPr>
              <w:drawing>
                <wp:anchor distT="0" distB="0" distL="114300" distR="114300" simplePos="0" relativeHeight="251658240" behindDoc="0" locked="0" layoutInCell="1" allowOverlap="1" wp14:anchorId="44C20E03" wp14:editId="1AEED6E9">
                  <wp:simplePos x="0" y="0"/>
                  <wp:positionH relativeFrom="column">
                    <wp:posOffset>2672</wp:posOffset>
                  </wp:positionH>
                  <wp:positionV relativeFrom="paragraph">
                    <wp:posOffset>520</wp:posOffset>
                  </wp:positionV>
                  <wp:extent cx="1104900" cy="1104900"/>
                  <wp:effectExtent l="0" t="0" r="0" b="0"/>
                  <wp:wrapSquare wrapText="bothSides"/>
                  <wp:docPr id="12" name="Picture 12" title="Image of Chair: Dr Wendy Cra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14:sizeRelH relativeFrom="page">
                    <wp14:pctWidth>0</wp14:pctWidth>
                  </wp14:sizeRelH>
                  <wp14:sizeRelV relativeFrom="page">
                    <wp14:pctHeight>0</wp14:pctHeight>
                  </wp14:sizeRelV>
                </wp:anchor>
              </w:drawing>
            </w:r>
            <w:bookmarkEnd w:id="0"/>
          </w:p>
        </w:tc>
        <w:tc>
          <w:tcPr>
            <w:tcW w:w="7060" w:type="dxa"/>
          </w:tcPr>
          <w:p w14:paraId="15D83E7C" w14:textId="23E1C65C" w:rsidR="00B70CC0" w:rsidRDefault="00B70CC0" w:rsidP="00B70CC0">
            <w:pPr>
              <w:pStyle w:val="Head2NoNumber"/>
            </w:pPr>
            <w:r>
              <w:t>Chair: Dr Wendy Craik (AM)</w:t>
            </w:r>
          </w:p>
          <w:p w14:paraId="146B4DEE" w14:textId="55253397" w:rsidR="00B70CC0" w:rsidRDefault="00B70CC0" w:rsidP="00B70CC0">
            <w:r>
              <w:t xml:space="preserve">Dr Wendy Craik was appointed as Chair of the Authority on 12 October 2015 for a term of five years. </w:t>
            </w:r>
          </w:p>
          <w:p w14:paraId="739951EA" w14:textId="77777777" w:rsidR="00B70CC0" w:rsidRPr="00BF543F" w:rsidRDefault="00B70CC0" w:rsidP="00BF543F">
            <w:r w:rsidRPr="00BF543F">
              <w:t>Dr Craik has over 25 years’ experience in senior roles in public policy, including as Commissioner at the Productivity Commission, Chief Executive of the Murray–Darling Basin Commission (MDBC), President of the National Competition Council (NCC), Chair of the Australian Fisheries Management Authority (AFMA) and Australian Rural Leadership Foundation, Executive Director of the National Farmers’ Federation (NFF) and Executive Officer of the Great Barrier Reef Marine Park Authority (GBRMPA). She has been a director on a number of boards. She is currently Deputy Chancellor at the University of South Australia, Chair of the NSW Marine Estate Management Authority, and Chair of the NESP Climate Science and Earth Systems Hub Steering Committee.</w:t>
            </w:r>
          </w:p>
          <w:p w14:paraId="3718EA44" w14:textId="77777777" w:rsidR="00B70CC0" w:rsidRDefault="00B70CC0" w:rsidP="00BF543F">
            <w:r>
              <w:t>Dr Craik was invested as a Member of the Order of Australia in 2007 for service to the natural resource sector of the economy, particularly in the areas of fisheries, marine ecology and management of water reform, and for contributions to policies affecting rural and regional Australia.</w:t>
            </w:r>
          </w:p>
          <w:p w14:paraId="54FA94C9" w14:textId="5BE86F86" w:rsidR="00B70CC0" w:rsidRDefault="00B70CC0" w:rsidP="00B70CC0"/>
        </w:tc>
      </w:tr>
      <w:tr w:rsidR="00B70CC0" w14:paraId="51635B92" w14:textId="77777777" w:rsidTr="00B70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divId w:val="408429955"/>
        </w:trPr>
        <w:tc>
          <w:tcPr>
            <w:tcW w:w="1956" w:type="dxa"/>
            <w:tcBorders>
              <w:top w:val="nil"/>
              <w:left w:val="nil"/>
              <w:bottom w:val="nil"/>
              <w:right w:val="nil"/>
            </w:tcBorders>
          </w:tcPr>
          <w:p w14:paraId="4A710ADD" w14:textId="07E97C2D" w:rsidR="00B70CC0" w:rsidRDefault="00B70CC0" w:rsidP="00BD3413">
            <w:r>
              <w:rPr>
                <w:noProof/>
                <w:lang w:eastAsia="en-AU"/>
              </w:rPr>
              <w:drawing>
                <wp:anchor distT="0" distB="0" distL="114300" distR="114300" simplePos="0" relativeHeight="251659264" behindDoc="0" locked="0" layoutInCell="1" allowOverlap="1" wp14:anchorId="57B77465" wp14:editId="7B0DC8C9">
                  <wp:simplePos x="0" y="0"/>
                  <wp:positionH relativeFrom="column">
                    <wp:posOffset>2672</wp:posOffset>
                  </wp:positionH>
                  <wp:positionV relativeFrom="paragraph">
                    <wp:posOffset>330</wp:posOffset>
                  </wp:positionV>
                  <wp:extent cx="1105200" cy="11052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tudio/AER_WorkinProgress/CCA_ClimateChangeAuthority/17178_CCA_78ppB5_AnnualReport2016–17/17178_CCA•78ppB5_AnnualReport2016–17/HTML/CCA_Chapter1.FA-web-resources/image/alan-finkel_GREY.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105200" cy="1105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60" w:type="dxa"/>
            <w:tcBorders>
              <w:top w:val="nil"/>
              <w:left w:val="nil"/>
              <w:bottom w:val="nil"/>
              <w:right w:val="nil"/>
            </w:tcBorders>
          </w:tcPr>
          <w:p w14:paraId="2FBC4238" w14:textId="6D5B78C5" w:rsidR="00B70CC0" w:rsidRDefault="00B70CC0" w:rsidP="00B70CC0">
            <w:pPr>
              <w:pStyle w:val="Head2NoNumber"/>
            </w:pPr>
            <w:r>
              <w:t>Ex Officio Member and Chief Scientist: Dr Alan Finkel</w:t>
            </w:r>
          </w:p>
          <w:p w14:paraId="0F390119" w14:textId="77777777" w:rsidR="00B70CC0" w:rsidRDefault="00B70CC0" w:rsidP="00BF543F">
            <w:r>
              <w:t xml:space="preserve">The Chief Scientist is an ex officio member of the Climate Change Authority. Dr Alan Finkel began his three-year term as Chief Scientist on 25 January 2016. Dr Finkel is a prominent engineer, respected neuroscientist, successful entrepreneur and philanthropist with a personal commitment to innovation </w:t>
            </w:r>
            <w:r w:rsidRPr="00BF543F">
              <w:t>and</w:t>
            </w:r>
            <w:r>
              <w:t xml:space="preserve"> commercialisation. Prior to becoming Chief Scientist, he was the Chancellor of Monash University and President of the Australian Academy of Technological Sciences and Engineering. </w:t>
            </w:r>
          </w:p>
          <w:p w14:paraId="281F3C91" w14:textId="408D03C1" w:rsidR="00B70CC0" w:rsidRDefault="00B70CC0" w:rsidP="00BD3413"/>
        </w:tc>
      </w:tr>
      <w:tr w:rsidR="00B70CC0" w14:paraId="7D8D790D" w14:textId="77777777" w:rsidTr="00B70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divId w:val="408429955"/>
        </w:trPr>
        <w:tc>
          <w:tcPr>
            <w:tcW w:w="1956" w:type="dxa"/>
            <w:tcBorders>
              <w:top w:val="nil"/>
              <w:left w:val="nil"/>
              <w:bottom w:val="nil"/>
              <w:right w:val="nil"/>
            </w:tcBorders>
          </w:tcPr>
          <w:p w14:paraId="1220FED1" w14:textId="100860D1" w:rsidR="00B70CC0" w:rsidRDefault="00B70CC0" w:rsidP="00BD3413">
            <w:r>
              <w:rPr>
                <w:noProof/>
                <w:lang w:eastAsia="en-AU"/>
              </w:rPr>
              <w:drawing>
                <wp:anchor distT="0" distB="0" distL="114300" distR="114300" simplePos="0" relativeHeight="251660288" behindDoc="1" locked="0" layoutInCell="1" allowOverlap="1" wp14:anchorId="5ADCC1E7" wp14:editId="5741AF64">
                  <wp:simplePos x="0" y="0"/>
                  <wp:positionH relativeFrom="column">
                    <wp:posOffset>2672</wp:posOffset>
                  </wp:positionH>
                  <wp:positionV relativeFrom="paragraph">
                    <wp:posOffset>520</wp:posOffset>
                  </wp:positionV>
                  <wp:extent cx="1105200" cy="1071781"/>
                  <wp:effectExtent l="0" t="0" r="0" b="0"/>
                  <wp:wrapTight wrapText="bothSides">
                    <wp:wrapPolygon edited="0">
                      <wp:start x="0" y="0"/>
                      <wp:lineTo x="0" y="21126"/>
                      <wp:lineTo x="21228" y="21126"/>
                      <wp:lineTo x="2122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Studio/AER_WorkinProgress/CCA_ClimateChangeAuthority/17178_CCA_78ppB5_AnnualReport2016–17/17178_CCA•78ppB5_AnnualReport2016–17/HTML/CCA_Chapter1.FA-web-resources/image/Stuart_Allinson_Pic_GREY_EDIT.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05200" cy="107178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60" w:type="dxa"/>
            <w:tcBorders>
              <w:top w:val="nil"/>
              <w:left w:val="nil"/>
              <w:bottom w:val="nil"/>
              <w:right w:val="nil"/>
            </w:tcBorders>
          </w:tcPr>
          <w:p w14:paraId="5EC9BA70" w14:textId="573AE1B5" w:rsidR="00B70CC0" w:rsidRDefault="00B70CC0" w:rsidP="00B70CC0">
            <w:pPr>
              <w:pStyle w:val="Head2NoNumber"/>
            </w:pPr>
            <w:r>
              <w:t>Mr Stuart Allinson</w:t>
            </w:r>
          </w:p>
          <w:p w14:paraId="0BA53815" w14:textId="7CEAC219" w:rsidR="00B70CC0" w:rsidRDefault="00B70CC0" w:rsidP="00BF543F">
            <w:r>
              <w:t xml:space="preserve">Mr Stuart Allinson was </w:t>
            </w:r>
            <w:r w:rsidRPr="00BF543F">
              <w:t>appointed</w:t>
            </w:r>
            <w:r>
              <w:t xml:space="preserve"> as a member of the Authority on 12 October 2015 for a term of five years. </w:t>
            </w:r>
          </w:p>
          <w:p w14:paraId="5C6523D7" w14:textId="4F906C80" w:rsidR="00B70CC0" w:rsidRPr="00BF543F" w:rsidRDefault="00B70CC0" w:rsidP="00BF543F">
            <w:r>
              <w:t xml:space="preserve">Mr Allinson’s career has predominantly focused on the energy sector, as a manager, consultant and company director in Australasia and Europe. In 2012 Mr Allinson co-founded BidEnergy and continues as its Executive Director today. With headquarters in Melbourne, </w:t>
            </w:r>
            <w:r w:rsidRPr="00BF543F">
              <w:t>BidEnergy is a cloud-based platform helping multi-site organisations control their energy spend locally and globally.</w:t>
            </w:r>
          </w:p>
          <w:p w14:paraId="2F1CE15F" w14:textId="77777777" w:rsidR="00B70CC0" w:rsidRPr="00BF543F" w:rsidRDefault="00B70CC0" w:rsidP="00BF543F">
            <w:r w:rsidRPr="00BF543F">
              <w:lastRenderedPageBreak/>
              <w:t>Mr Allinson attended Imperial College of Science and Technology and holds a BSc Mathematics Upper Second Class Honours (Associate of the Royal College of Science) and Master of Petroleum Engineering (Associate of the Royal School of Mines). He also holds a Master of Business Administration, Royal Victoria University of Manchester, England. While studying for his MBA, he attended Kellogg Graduate School of Management in Illinois as part of an international student exchange programme.</w:t>
            </w:r>
          </w:p>
          <w:p w14:paraId="421992A4" w14:textId="77777777" w:rsidR="00B70CC0" w:rsidRPr="00BF543F" w:rsidRDefault="00B70CC0" w:rsidP="00BF543F">
            <w:r w:rsidRPr="00BF543F">
              <w:t>Mr Allinson’s early career was in oil and gas exploration and production. He later specialised in energy and environmental market deregulation. In 1997, he immigrated to Australia to work with Ernst &amp; Young as an energy market specialist, consulting to governments, regulators and businesses involved with market reform. Subsequently, he co-founded Exigency Management Pty Ltd, a specialist energy and environmental advisory firm.</w:t>
            </w:r>
          </w:p>
          <w:p w14:paraId="1FA0F96C" w14:textId="2801D53D" w:rsidR="007425EE" w:rsidRDefault="007425EE" w:rsidP="00BD3413"/>
        </w:tc>
      </w:tr>
      <w:tr w:rsidR="00B70CC0" w14:paraId="682B278A" w14:textId="77777777" w:rsidTr="00B70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divId w:val="408429955"/>
        </w:trPr>
        <w:tc>
          <w:tcPr>
            <w:tcW w:w="1956" w:type="dxa"/>
            <w:tcBorders>
              <w:top w:val="nil"/>
              <w:left w:val="nil"/>
              <w:bottom w:val="nil"/>
              <w:right w:val="nil"/>
            </w:tcBorders>
          </w:tcPr>
          <w:p w14:paraId="4EF0D274" w14:textId="109A5D49" w:rsidR="00B70CC0" w:rsidRDefault="00B70CC0" w:rsidP="00BD3413">
            <w:pPr>
              <w:rPr>
                <w:noProof/>
              </w:rPr>
            </w:pPr>
            <w:r w:rsidRPr="00FB4248">
              <w:rPr>
                <w:noProof/>
                <w:lang w:eastAsia="en-AU"/>
              </w:rPr>
              <w:lastRenderedPageBreak/>
              <w:drawing>
                <wp:anchor distT="0" distB="0" distL="114300" distR="114300" simplePos="0" relativeHeight="251661312" behindDoc="0" locked="0" layoutInCell="1" allowOverlap="1" wp14:anchorId="0DF26952" wp14:editId="6B6FB26A">
                  <wp:simplePos x="0" y="0"/>
                  <wp:positionH relativeFrom="column">
                    <wp:posOffset>2672</wp:posOffset>
                  </wp:positionH>
                  <wp:positionV relativeFrom="paragraph">
                    <wp:posOffset>115</wp:posOffset>
                  </wp:positionV>
                  <wp:extent cx="1104900" cy="1104900"/>
                  <wp:effectExtent l="0" t="0" r="0" b="0"/>
                  <wp:wrapSquare wrapText="bothSides"/>
                  <wp:docPr id="14" name="Picture 14" title="Image of Ms Kate Carn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14:sizeRelH relativeFrom="page">
                    <wp14:pctWidth>0</wp14:pctWidth>
                  </wp14:sizeRelH>
                  <wp14:sizeRelV relativeFrom="page">
                    <wp14:pctHeight>0</wp14:pctHeight>
                  </wp14:sizeRelV>
                </wp:anchor>
              </w:drawing>
            </w:r>
          </w:p>
        </w:tc>
        <w:tc>
          <w:tcPr>
            <w:tcW w:w="7060" w:type="dxa"/>
            <w:tcBorders>
              <w:top w:val="nil"/>
              <w:left w:val="nil"/>
              <w:bottom w:val="nil"/>
              <w:right w:val="nil"/>
            </w:tcBorders>
          </w:tcPr>
          <w:p w14:paraId="595634DA" w14:textId="77777777" w:rsidR="00B70CC0" w:rsidRDefault="00B70CC0" w:rsidP="00B70CC0">
            <w:pPr>
              <w:pStyle w:val="Head2NoNumber"/>
            </w:pPr>
            <w:r>
              <w:t>Ms Kate Carnell (AO)</w:t>
            </w:r>
          </w:p>
          <w:p w14:paraId="63D6471E" w14:textId="50D35A45" w:rsidR="00B70CC0" w:rsidRPr="00BF543F" w:rsidRDefault="00B70CC0" w:rsidP="00BF543F">
            <w:r w:rsidRPr="00BF543F">
              <w:t>Ms Kate Carnell was appointed as a member of the Authority on 12 October 2015 for a term of five years.</w:t>
            </w:r>
          </w:p>
          <w:p w14:paraId="2E733B0B" w14:textId="77777777" w:rsidR="00B70CC0" w:rsidRPr="00BF543F" w:rsidRDefault="00B70CC0" w:rsidP="00BF543F">
            <w:r w:rsidRPr="00BF543F">
              <w:t>Ms Carnell became Australia’s first Small Business and Family Enterprise Ombudsman in March 2016.</w:t>
            </w:r>
          </w:p>
          <w:p w14:paraId="15ACD31D" w14:textId="77777777" w:rsidR="00B70CC0" w:rsidRPr="00BF543F" w:rsidRDefault="00B70CC0" w:rsidP="00BF543F">
            <w:r w:rsidRPr="00BF543F">
              <w:t>Ms Carnell was the CEO of the Australian Chamber of Commerce and Industry (ACCI) from May 2014 to February 2016. ACCI is Australia’s largest and most representative business organisation, advocating for over 300,000 businesses across all industries.</w:t>
            </w:r>
          </w:p>
          <w:p w14:paraId="222BC944" w14:textId="77777777" w:rsidR="00B70CC0" w:rsidRPr="00BF543F" w:rsidRDefault="00B70CC0" w:rsidP="00BF543F">
            <w:r w:rsidRPr="00BF543F">
              <w:t>Ms Carnell is well known and respected in the not-for-profit and business communities, having served two years as CEO of beyondblue and four years as CEO of the Australian Food and Grocery Council.</w:t>
            </w:r>
          </w:p>
          <w:p w14:paraId="04D5055B" w14:textId="77777777" w:rsidR="00B70CC0" w:rsidRPr="00BF543F" w:rsidRDefault="00B70CC0" w:rsidP="00BF543F">
            <w:r w:rsidRPr="00BF543F">
              <w:t>Ms Carnell began her professional life as a pharmacist. She owned and managed pharmacies for some 20 years, was the inaugural chair of the ACT Branch of the Australian Pharmacy Guild and went on to become National Vice-President of the Pharmacy Guild of Australia.</w:t>
            </w:r>
          </w:p>
          <w:p w14:paraId="6A1B7278" w14:textId="77777777" w:rsidR="00B70CC0" w:rsidRPr="00BF543F" w:rsidRDefault="00B70CC0" w:rsidP="00BF543F">
            <w:r w:rsidRPr="00BF543F">
              <w:t>Ms Carnell served as Chief Minister of the ACT from 1995 to 2000. She was appointed as an Officer of the Order of Australia in 2006 for her services to community through contributions to economic development and support for the business sector, knowledge industries, the medical sector and medical technology advances.</w:t>
            </w:r>
          </w:p>
          <w:p w14:paraId="07C69412" w14:textId="732A6460" w:rsidR="007425EE" w:rsidRDefault="007425EE" w:rsidP="00B70CC0"/>
        </w:tc>
      </w:tr>
      <w:tr w:rsidR="00120E44" w14:paraId="4CF9019B" w14:textId="77777777" w:rsidTr="00B70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divId w:val="408429955"/>
        </w:trPr>
        <w:tc>
          <w:tcPr>
            <w:tcW w:w="1956" w:type="dxa"/>
            <w:tcBorders>
              <w:top w:val="nil"/>
              <w:left w:val="nil"/>
              <w:bottom w:val="nil"/>
              <w:right w:val="nil"/>
            </w:tcBorders>
          </w:tcPr>
          <w:p w14:paraId="39A991D7" w14:textId="492B44DD" w:rsidR="00120E44" w:rsidRPr="00FB4248" w:rsidRDefault="00120E44" w:rsidP="00BD3413">
            <w:pPr>
              <w:rPr>
                <w:noProof/>
              </w:rPr>
            </w:pPr>
            <w:r>
              <w:rPr>
                <w:noProof/>
                <w:lang w:eastAsia="en-AU"/>
              </w:rPr>
              <w:lastRenderedPageBreak/>
              <w:drawing>
                <wp:anchor distT="0" distB="0" distL="114300" distR="114300" simplePos="0" relativeHeight="251662336" behindDoc="0" locked="0" layoutInCell="1" allowOverlap="1" wp14:anchorId="371C81D9" wp14:editId="430F2B5E">
                  <wp:simplePos x="0" y="0"/>
                  <wp:positionH relativeFrom="column">
                    <wp:posOffset>2672</wp:posOffset>
                  </wp:positionH>
                  <wp:positionV relativeFrom="paragraph">
                    <wp:posOffset>363</wp:posOffset>
                  </wp:positionV>
                  <wp:extent cx="1105200" cy="11052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umes/Studio/AER_WorkinProgress/CCA_ClimateChangeAuthority/17178_CCA_78ppB5_AnnualReport2016–17/17178_CCA•78ppB5_AnnualReport2016–17/HTML/CCA_Chapter1.FA-web-resources/image/John-Sharp_GREY.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105200" cy="1105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60" w:type="dxa"/>
            <w:tcBorders>
              <w:top w:val="nil"/>
              <w:left w:val="nil"/>
              <w:bottom w:val="nil"/>
              <w:right w:val="nil"/>
            </w:tcBorders>
          </w:tcPr>
          <w:p w14:paraId="7DB61D94" w14:textId="4E99C44E" w:rsidR="00120E44" w:rsidRDefault="00120E44" w:rsidP="00C56194">
            <w:pPr>
              <w:pStyle w:val="Head2NoNumber"/>
            </w:pPr>
            <w:r>
              <w:t>The Hon John Sharp</w:t>
            </w:r>
          </w:p>
          <w:p w14:paraId="09321DA8" w14:textId="77777777" w:rsidR="00120E44" w:rsidRPr="00BF543F" w:rsidRDefault="00120E44" w:rsidP="00BF543F">
            <w:r w:rsidRPr="00BF543F">
              <w:t>The Hon John Sharp was appointed as a member of the Authority on 12 October 2015 for a term of five years.</w:t>
            </w:r>
          </w:p>
          <w:p w14:paraId="62A867DB" w14:textId="77777777" w:rsidR="00120E44" w:rsidRPr="00BF543F" w:rsidRDefault="00120E44" w:rsidP="00BF543F">
            <w:r w:rsidRPr="00BF543F">
              <w:t>Mr Sharp has a farming and business background. His political career commenced in 1980 at the age of 25 when he was elected to the Young Shire Council. In 1984, he was elected to the Federal Parliament as the National Party member for Gilmore. Following redistribution in 1993, he represented the seat of Hume. Mr Sharp served 14 years in the Federal Parliament, and from 1987 to the end of 1997 was a member of the Coalition’s front bench as Shadow Minister and then Minister for Transport and Regional Development. During his parliamentary career, he became well known and respected for his role in promoting aviation safety and was responsible for numerous reforms, including a complete rewrite of the aviation regulations. He was also responsible for the reform of Australia’s railways, creating the Australian Rail Track Corporation (ARTC).</w:t>
            </w:r>
          </w:p>
          <w:p w14:paraId="71A534BE" w14:textId="77777777" w:rsidR="00120E44" w:rsidRPr="00BF543F" w:rsidRDefault="00120E44" w:rsidP="00BF543F">
            <w:r w:rsidRPr="00BF543F">
              <w:t>Mr Sharp is founder and director of Thenford Consulting, a high-level aviation and transport consulting company; Deputy Chairman of Australia’s largest independent regional airline, Regional Express (Rex); and Chairman of Pel Air, an airfreight business and charter operator. He was the director of Airbus Group Australia Pacific, where he served from 2001–15. He was also a director of Skytraders, operating aircraft for the Australian Antarctic Division from 2005–13. He served as Federal Treasurer of the National Party from 2000–15 and was also a Director of the French/Australian Chamber of Commerce and Industry.</w:t>
            </w:r>
          </w:p>
          <w:p w14:paraId="394CA8EB" w14:textId="77777777" w:rsidR="00120E44" w:rsidRDefault="00120E44" w:rsidP="00B70CC0">
            <w:pPr>
              <w:pStyle w:val="Head2NoNumber"/>
            </w:pPr>
          </w:p>
        </w:tc>
      </w:tr>
      <w:tr w:rsidR="00120E44" w14:paraId="515BA078" w14:textId="77777777" w:rsidTr="00B70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divId w:val="408429955"/>
        </w:trPr>
        <w:tc>
          <w:tcPr>
            <w:tcW w:w="1956" w:type="dxa"/>
            <w:tcBorders>
              <w:top w:val="nil"/>
              <w:left w:val="nil"/>
              <w:bottom w:val="nil"/>
              <w:right w:val="nil"/>
            </w:tcBorders>
          </w:tcPr>
          <w:p w14:paraId="335839C9" w14:textId="4F1AF718" w:rsidR="00120E44" w:rsidRPr="00FB4248" w:rsidRDefault="00120E44" w:rsidP="00BD3413">
            <w:pPr>
              <w:rPr>
                <w:noProof/>
              </w:rPr>
            </w:pPr>
            <w:r>
              <w:rPr>
                <w:noProof/>
                <w:lang w:eastAsia="en-AU"/>
              </w:rPr>
              <w:drawing>
                <wp:anchor distT="0" distB="0" distL="114300" distR="114300" simplePos="0" relativeHeight="251664384" behindDoc="1" locked="0" layoutInCell="1" allowOverlap="1" wp14:anchorId="5BB78E88" wp14:editId="62853A04">
                  <wp:simplePos x="0" y="0"/>
                  <wp:positionH relativeFrom="column">
                    <wp:posOffset>2672</wp:posOffset>
                  </wp:positionH>
                  <wp:positionV relativeFrom="paragraph">
                    <wp:posOffset>404</wp:posOffset>
                  </wp:positionV>
                  <wp:extent cx="1105200" cy="1105200"/>
                  <wp:effectExtent l="0" t="0" r="0" b="0"/>
                  <wp:wrapTight wrapText="bothSides">
                    <wp:wrapPolygon edited="0">
                      <wp:start x="0" y="0"/>
                      <wp:lineTo x="0" y="21228"/>
                      <wp:lineTo x="21228" y="21228"/>
                      <wp:lineTo x="2122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umes/Studio/AER_WorkinProgress/CCA_ClimateChangeAuthority/17178_CCA_78ppB5_AnnualReport2016–17/17178_CCA•78ppB5_AnnualReport2016–17/HTML/CCA_Chapter1.FA-web-resources/image/clive-hamilton_GREY.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105200" cy="1105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60" w:type="dxa"/>
            <w:tcBorders>
              <w:top w:val="nil"/>
              <w:left w:val="nil"/>
              <w:bottom w:val="nil"/>
              <w:right w:val="nil"/>
            </w:tcBorders>
          </w:tcPr>
          <w:p w14:paraId="7CBE88D8" w14:textId="77777777" w:rsidR="00120E44" w:rsidRDefault="00120E44" w:rsidP="00B70CC0">
            <w:pPr>
              <w:pStyle w:val="Head2NoNumber"/>
            </w:pPr>
            <w:r>
              <w:t>Professor Clive Hamilton</w:t>
            </w:r>
          </w:p>
          <w:p w14:paraId="3494BD02" w14:textId="77777777" w:rsidR="00120E44" w:rsidRPr="00BF543F" w:rsidRDefault="00120E44" w:rsidP="00BF543F">
            <w:r w:rsidRPr="00BF543F">
              <w:t xml:space="preserve">Professor Clive Hamilton was appointed as a member of the Authority on 1 July 2012 for a term of five years. He holds the Vice-Chancellor’s Chair and is Professor of Public Ethics at the Centre for Applied Philosophy and Public Ethics, Charles Sturt University. For 14 years, he was the Executive Director of The Australia Institute, a progressive think-tank. He holds an arts degree from the Australian National University (ANU) and an economics degree from the University of Sydney, and completed his doctorate at the Institute of Development Studies at the University of Sussex. </w:t>
            </w:r>
          </w:p>
          <w:p w14:paraId="4923B6FD" w14:textId="77777777" w:rsidR="00120E44" w:rsidRPr="00BF543F" w:rsidRDefault="00120E44" w:rsidP="00BF543F">
            <w:r w:rsidRPr="00BF543F">
              <w:t xml:space="preserve">Before establishing The Australia Institute, Professor Hamilton taught in the Graduate Programme in the Economics of Development at ANU, and then joined the Australian Public Service, first with the Bureau of Industry Economics and then at the Resource Assessment Commission. He also worked as a resource economist in Indonesia. Professor Hamilton has held visiting academic positions at Yale </w:t>
            </w:r>
            <w:r w:rsidRPr="00BF543F">
              <w:lastRenderedPageBreak/>
              <w:t>University, the University of Cambridge and the University of Oxford. In 2009, he was made a Member of the Order of Australia.</w:t>
            </w:r>
          </w:p>
          <w:p w14:paraId="7A2FE9C3" w14:textId="0A99CC26" w:rsidR="00120E44" w:rsidRPr="00BF543F" w:rsidRDefault="00120E44" w:rsidP="00BF543F">
            <w:r w:rsidRPr="00BF543F">
              <w:t>Professor Hamilton resigned from his position as a member of the Authority on 10 February 2017.</w:t>
            </w:r>
          </w:p>
          <w:p w14:paraId="5AAD9C8C" w14:textId="298B3A54" w:rsidR="00120E44" w:rsidRDefault="00120E44" w:rsidP="00B70CC0">
            <w:pPr>
              <w:pStyle w:val="Head2NoNumber"/>
            </w:pPr>
          </w:p>
        </w:tc>
      </w:tr>
      <w:tr w:rsidR="00120E44" w14:paraId="379E5F0D" w14:textId="77777777" w:rsidTr="00B70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divId w:val="408429955"/>
        </w:trPr>
        <w:tc>
          <w:tcPr>
            <w:tcW w:w="1956" w:type="dxa"/>
            <w:tcBorders>
              <w:top w:val="nil"/>
              <w:left w:val="nil"/>
              <w:bottom w:val="nil"/>
              <w:right w:val="nil"/>
            </w:tcBorders>
          </w:tcPr>
          <w:p w14:paraId="57706D11" w14:textId="575053B2" w:rsidR="00120E44" w:rsidRPr="00FB4248" w:rsidRDefault="00120E44" w:rsidP="00BD3413">
            <w:pPr>
              <w:rPr>
                <w:noProof/>
              </w:rPr>
            </w:pPr>
            <w:r>
              <w:rPr>
                <w:noProof/>
                <w:lang w:eastAsia="en-AU"/>
              </w:rPr>
              <w:lastRenderedPageBreak/>
              <w:drawing>
                <wp:anchor distT="0" distB="0" distL="114300" distR="114300" simplePos="0" relativeHeight="251667456" behindDoc="0" locked="0" layoutInCell="1" allowOverlap="1" wp14:anchorId="0A4D758E" wp14:editId="108B1E21">
                  <wp:simplePos x="0" y="0"/>
                  <wp:positionH relativeFrom="column">
                    <wp:posOffset>2672</wp:posOffset>
                  </wp:positionH>
                  <wp:positionV relativeFrom="paragraph">
                    <wp:posOffset>346</wp:posOffset>
                  </wp:positionV>
                  <wp:extent cx="1105200" cy="11052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lumes/Studio/AER_WorkinProgress/CCA_ClimateChangeAuthority/17178_CCA_78ppB5_AnnualReport2016–17/17178_CCA•78ppB5_AnnualReport2016–17/HTML/CCA_Chapter1.FA-web-resources/image/david-karoly_GREY.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105200" cy="1105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60" w:type="dxa"/>
            <w:tcBorders>
              <w:top w:val="nil"/>
              <w:left w:val="nil"/>
              <w:bottom w:val="nil"/>
              <w:right w:val="nil"/>
            </w:tcBorders>
          </w:tcPr>
          <w:p w14:paraId="11CD8616" w14:textId="77777777" w:rsidR="00120E44" w:rsidRDefault="00120E44" w:rsidP="00B70CC0">
            <w:pPr>
              <w:pStyle w:val="Head2NoNumber"/>
            </w:pPr>
            <w:r>
              <w:t>Professor David Karoly</w:t>
            </w:r>
          </w:p>
          <w:p w14:paraId="149DA800" w14:textId="77777777" w:rsidR="00120E44" w:rsidRPr="00BF543F" w:rsidRDefault="00120E44" w:rsidP="00BF543F">
            <w:r w:rsidRPr="00BF543F">
              <w:t xml:space="preserve">Professor David Karoly was appointed as a member of the Authority on 1 July 2012 for a term of five years. He is Professor of Atmospheric Science in the School of Earth Sciences and the ARC Centre for Climate System Science at the University of Melbourne. His research expertise is in climate variability and climate change, including greenhouse climate change, stratospheric ozone depletion and inter-annual climate variations due to El Niño–Southern Oscillation. </w:t>
            </w:r>
          </w:p>
          <w:p w14:paraId="7F42CFB4" w14:textId="77777777" w:rsidR="00120E44" w:rsidRPr="00BF543F" w:rsidRDefault="00120E44" w:rsidP="00BF543F">
            <w:r w:rsidRPr="00BF543F">
              <w:t>Professor Karoly was Chair of the Premier of Victoria’s Climate Change Reference Group during 2008–09 and a member of the Australian Government’s High Level Coordinating Group on Climate Change Science during 2009–11. Professor Karoly was also a member of the Science Advisory Panel of the Australian Climate Commission from 2011 until its cessation in 2013. Professor Karoly is currently a member of the Wentworth Group of Concerned Scientists.</w:t>
            </w:r>
          </w:p>
          <w:p w14:paraId="5C7451A4" w14:textId="77777777" w:rsidR="00120E44" w:rsidRPr="00BF543F" w:rsidRDefault="00120E44" w:rsidP="00BF543F">
            <w:r w:rsidRPr="00BF543F">
              <w:t>Professor Karoly’s term ended on 30 June 2017.</w:t>
            </w:r>
          </w:p>
          <w:p w14:paraId="0F151A4B" w14:textId="15EC8025" w:rsidR="00C56194" w:rsidRDefault="00C56194" w:rsidP="00120E44"/>
        </w:tc>
      </w:tr>
      <w:tr w:rsidR="00120E44" w14:paraId="53CC95BA" w14:textId="77777777" w:rsidTr="00B70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divId w:val="408429955"/>
        </w:trPr>
        <w:tc>
          <w:tcPr>
            <w:tcW w:w="1956" w:type="dxa"/>
            <w:tcBorders>
              <w:top w:val="nil"/>
              <w:left w:val="nil"/>
              <w:bottom w:val="nil"/>
              <w:right w:val="nil"/>
            </w:tcBorders>
          </w:tcPr>
          <w:p w14:paraId="7297ADB0" w14:textId="3C88EFEA" w:rsidR="00120E44" w:rsidRDefault="00120E44" w:rsidP="00BD3413">
            <w:pPr>
              <w:rPr>
                <w:noProof/>
              </w:rPr>
            </w:pPr>
            <w:r w:rsidRPr="00FB4248">
              <w:rPr>
                <w:noProof/>
                <w:lang w:eastAsia="en-AU"/>
              </w:rPr>
              <w:drawing>
                <wp:anchor distT="0" distB="0" distL="114300" distR="114300" simplePos="0" relativeHeight="251663360" behindDoc="0" locked="0" layoutInCell="1" allowOverlap="1" wp14:anchorId="6C80040B" wp14:editId="4A9BF29F">
                  <wp:simplePos x="0" y="0"/>
                  <wp:positionH relativeFrom="column">
                    <wp:posOffset>2672</wp:posOffset>
                  </wp:positionH>
                  <wp:positionV relativeFrom="paragraph">
                    <wp:posOffset>280</wp:posOffset>
                  </wp:positionV>
                  <wp:extent cx="1104900" cy="1104900"/>
                  <wp:effectExtent l="0" t="0" r="0" b="0"/>
                  <wp:wrapSquare wrapText="bothSides"/>
                  <wp:docPr id="18" name="Picture 18" title="Image of Mr Danny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14:sizeRelH relativeFrom="page">
                    <wp14:pctWidth>0</wp14:pctWidth>
                  </wp14:sizeRelH>
                  <wp14:sizeRelV relativeFrom="page">
                    <wp14:pctHeight>0</wp14:pctHeight>
                  </wp14:sizeRelV>
                </wp:anchor>
              </w:drawing>
            </w:r>
          </w:p>
        </w:tc>
        <w:tc>
          <w:tcPr>
            <w:tcW w:w="7060" w:type="dxa"/>
            <w:tcBorders>
              <w:top w:val="nil"/>
              <w:left w:val="nil"/>
              <w:bottom w:val="nil"/>
              <w:right w:val="nil"/>
            </w:tcBorders>
          </w:tcPr>
          <w:p w14:paraId="760509B6" w14:textId="77777777" w:rsidR="00120E44" w:rsidRDefault="00120E44" w:rsidP="00B70CC0">
            <w:pPr>
              <w:pStyle w:val="Head2NoNumber"/>
            </w:pPr>
            <w:r>
              <w:t>Mr Danny Price</w:t>
            </w:r>
          </w:p>
          <w:p w14:paraId="5ED6CADB" w14:textId="3694EECC" w:rsidR="00120E44" w:rsidRPr="00BF543F" w:rsidRDefault="00120E44" w:rsidP="00BF543F">
            <w:r w:rsidRPr="00BF543F">
              <w:t>Mr Danny Price was appointed as a member of the Authority on 12 October 2015 for a period of five years.</w:t>
            </w:r>
          </w:p>
          <w:p w14:paraId="71310A2C" w14:textId="77777777" w:rsidR="00120E44" w:rsidRPr="00BF543F" w:rsidRDefault="00120E44" w:rsidP="00BF543F">
            <w:r w:rsidRPr="00BF543F">
              <w:t>Mr Price is a founder and Managing Director of economics consulting firm Frontier Economics. He is a leading expert in energy and greenhouse economics, with over 25 years experience advising governments, regulators, private utility companies and investment firms.</w:t>
            </w:r>
          </w:p>
          <w:p w14:paraId="0160394B" w14:textId="77777777" w:rsidR="00120E44" w:rsidRPr="00BF543F" w:rsidRDefault="00120E44" w:rsidP="00BF543F">
            <w:r w:rsidRPr="00BF543F">
              <w:t>Mr Price specialises in power-sector modelling, power trading and hedging, industry reform, regulation, asset sales and acquisitions, and greenhouse policy. He has also led a number of major projects on energy industry regulation and reform implementation in Australia.</w:t>
            </w:r>
          </w:p>
          <w:p w14:paraId="638296BC" w14:textId="77777777" w:rsidR="00120E44" w:rsidRPr="00BF543F" w:rsidRDefault="00120E44" w:rsidP="00BF543F">
            <w:r w:rsidRPr="00BF543F">
              <w:t>Mr Price resigned as a member of the Authority on 21 March 2017.</w:t>
            </w:r>
          </w:p>
          <w:p w14:paraId="3FEF20DD" w14:textId="6CAE4E77" w:rsidR="00120E44" w:rsidRDefault="00120E44" w:rsidP="00B70CC0">
            <w:pPr>
              <w:pStyle w:val="Head2NoNumber"/>
            </w:pPr>
          </w:p>
        </w:tc>
      </w:tr>
      <w:tr w:rsidR="00120E44" w14:paraId="2A73EDA0" w14:textId="77777777" w:rsidTr="00B70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divId w:val="408429955"/>
        </w:trPr>
        <w:tc>
          <w:tcPr>
            <w:tcW w:w="1956" w:type="dxa"/>
            <w:tcBorders>
              <w:top w:val="nil"/>
              <w:left w:val="nil"/>
              <w:bottom w:val="nil"/>
              <w:right w:val="nil"/>
            </w:tcBorders>
          </w:tcPr>
          <w:p w14:paraId="48DB2DBD" w14:textId="7478E702" w:rsidR="00120E44" w:rsidRDefault="00120E44" w:rsidP="00BD3413">
            <w:pPr>
              <w:rPr>
                <w:noProof/>
              </w:rPr>
            </w:pPr>
            <w:r>
              <w:rPr>
                <w:noProof/>
                <w:lang w:eastAsia="en-AU"/>
              </w:rPr>
              <w:drawing>
                <wp:anchor distT="0" distB="0" distL="114300" distR="114300" simplePos="0" relativeHeight="251665408" behindDoc="0" locked="0" layoutInCell="1" allowOverlap="1" wp14:anchorId="2C0F9913" wp14:editId="05FEC6E6">
                  <wp:simplePos x="0" y="0"/>
                  <wp:positionH relativeFrom="column">
                    <wp:posOffset>2672</wp:posOffset>
                  </wp:positionH>
                  <wp:positionV relativeFrom="paragraph">
                    <wp:posOffset>421</wp:posOffset>
                  </wp:positionV>
                  <wp:extent cx="1105200" cy="11052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lumes/Studio/AER_WorkinProgress/CCA_ClimateChangeAuthority/17178_CCA_78ppB5_AnnualReport2016–17/17178_CCA•78ppB5_AnnualReport2016–17/HTML/CCA_Chapter1.FA-web-resources/image/john-quiggin_GREY.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105200" cy="1105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60" w:type="dxa"/>
            <w:tcBorders>
              <w:top w:val="nil"/>
              <w:left w:val="nil"/>
              <w:bottom w:val="nil"/>
              <w:right w:val="nil"/>
            </w:tcBorders>
          </w:tcPr>
          <w:p w14:paraId="79107D47" w14:textId="77777777" w:rsidR="00120E44" w:rsidRDefault="00120E44" w:rsidP="00B70CC0">
            <w:pPr>
              <w:pStyle w:val="Head2NoNumber"/>
            </w:pPr>
            <w:r>
              <w:t>Professor John Quiggin</w:t>
            </w:r>
          </w:p>
          <w:p w14:paraId="08A2F985" w14:textId="77777777" w:rsidR="00120E44" w:rsidRPr="00BF543F" w:rsidRDefault="00120E44" w:rsidP="00BF543F">
            <w:r w:rsidRPr="00BF543F">
              <w:t>Professor John Quiggin was appointed as a member of the Authority on 1 July 2012 for a term of five years. He is an Australian Laureate Fellow at the University of Queensland, and has held academic positions at the Australian National University (ANU), James Cook University, the University of Maryland, the University of Sydney, Johns Hopkins University and the University of Queensland, and was a board member of the Queensland Competition Authority. He obtained bachelor degrees in arts and economics and a master’s degree in economics from ANU, and was awarded his PhD from the University of New England in 1988.</w:t>
            </w:r>
          </w:p>
          <w:p w14:paraId="6F4B0601" w14:textId="77777777" w:rsidR="00120E44" w:rsidRPr="00BF543F" w:rsidRDefault="00120E44" w:rsidP="00BF543F">
            <w:r w:rsidRPr="00BF543F">
              <w:t>Professor Quiggin is among the top 500 economists in the world according to IDEAS/Respect and is best known for his work on utility theory. Professor Quiggin has frequently been recognised for his research, including twice receiving Federation Fellowships from the Australian Research Council. His most recent book, Zombie Economics: How Dead Ideas Still Walk Among Us, was published in October 2010 by Princeton University Press. Professor Quiggin is a Fellow of the Econometric Society and in 2011 received the Distinguished Fellow Award of the Economic Society of Australia.</w:t>
            </w:r>
          </w:p>
          <w:p w14:paraId="35C0A97A" w14:textId="2DD74593" w:rsidR="00120E44" w:rsidRPr="00BF543F" w:rsidRDefault="00120E44" w:rsidP="00BF543F">
            <w:r w:rsidRPr="00BF543F">
              <w:t>Professor Quiggin resigned from his position as a member of the Authority on 23 March 2017.</w:t>
            </w:r>
          </w:p>
          <w:p w14:paraId="1B767504" w14:textId="2275A9E7" w:rsidR="00C56194" w:rsidRDefault="00C56194" w:rsidP="00120E44"/>
        </w:tc>
      </w:tr>
      <w:tr w:rsidR="00120E44" w14:paraId="72B6E818" w14:textId="77777777" w:rsidTr="00B70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divId w:val="408429955"/>
        </w:trPr>
        <w:tc>
          <w:tcPr>
            <w:tcW w:w="1956" w:type="dxa"/>
            <w:tcBorders>
              <w:top w:val="nil"/>
              <w:left w:val="nil"/>
              <w:bottom w:val="nil"/>
              <w:right w:val="nil"/>
            </w:tcBorders>
          </w:tcPr>
          <w:p w14:paraId="40B5384D" w14:textId="0A63E561" w:rsidR="00120E44" w:rsidRDefault="00120E44" w:rsidP="00BD3413">
            <w:pPr>
              <w:rPr>
                <w:noProof/>
              </w:rPr>
            </w:pPr>
            <w:r w:rsidRPr="00FB4248">
              <w:rPr>
                <w:noProof/>
                <w:lang w:eastAsia="en-AU"/>
              </w:rPr>
              <w:drawing>
                <wp:anchor distT="0" distB="0" distL="114300" distR="114300" simplePos="0" relativeHeight="251666432" behindDoc="0" locked="0" layoutInCell="1" allowOverlap="1" wp14:anchorId="1A2123AC" wp14:editId="4952D8A1">
                  <wp:simplePos x="0" y="0"/>
                  <wp:positionH relativeFrom="column">
                    <wp:posOffset>2672</wp:posOffset>
                  </wp:positionH>
                  <wp:positionV relativeFrom="paragraph">
                    <wp:posOffset>379</wp:posOffset>
                  </wp:positionV>
                  <wp:extent cx="1080135" cy="1080135"/>
                  <wp:effectExtent l="0" t="0" r="5715" b="5715"/>
                  <wp:wrapSquare wrapText="bothSides"/>
                  <wp:docPr id="21" name="Picture 21" title="Image of Mr Andrew Macinto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080135" cy="1080135"/>
                          </a:xfrm>
                          <a:prstGeom prst="rect">
                            <a:avLst/>
                          </a:prstGeom>
                        </pic:spPr>
                      </pic:pic>
                    </a:graphicData>
                  </a:graphic>
                  <wp14:sizeRelH relativeFrom="page">
                    <wp14:pctWidth>0</wp14:pctWidth>
                  </wp14:sizeRelH>
                  <wp14:sizeRelV relativeFrom="page">
                    <wp14:pctHeight>0</wp14:pctHeight>
                  </wp14:sizeRelV>
                </wp:anchor>
              </w:drawing>
            </w:r>
          </w:p>
        </w:tc>
        <w:tc>
          <w:tcPr>
            <w:tcW w:w="7060" w:type="dxa"/>
            <w:tcBorders>
              <w:top w:val="nil"/>
              <w:left w:val="nil"/>
              <w:bottom w:val="nil"/>
              <w:right w:val="nil"/>
            </w:tcBorders>
          </w:tcPr>
          <w:p w14:paraId="4C078ABD" w14:textId="77777777" w:rsidR="00120E44" w:rsidRDefault="00120E44" w:rsidP="00B70CC0">
            <w:pPr>
              <w:pStyle w:val="Head2NoNumber"/>
            </w:pPr>
            <w:r>
              <w:t>Professor Andrew Macintosh</w:t>
            </w:r>
          </w:p>
          <w:p w14:paraId="586240A3" w14:textId="77777777" w:rsidR="00120E44" w:rsidRPr="00BF543F" w:rsidRDefault="00120E44" w:rsidP="00BF543F">
            <w:r w:rsidRPr="00BF543F">
              <w:t>Professor Andrew Macintosh was appointed on 1 November 2015 as an associate member of the Authority assisting with the Special Review. He served with the Authority until the conclusion of the Special Review at the end of August 2016.</w:t>
            </w:r>
          </w:p>
          <w:p w14:paraId="4C568E19" w14:textId="77777777" w:rsidR="00120E44" w:rsidRPr="00BF543F" w:rsidRDefault="00120E44" w:rsidP="00BF543F">
            <w:r w:rsidRPr="00BF543F">
              <w:t>Professor Macintosh has degrees in law, commerce (majoring in economics, finance and accounting) and environmental management. He has expertise in environmental law and policy, particularly in relation to climate change mitigation and adaptation, property rights regimes, land use, land-use change and forestry, and environmental impact assessment and approval processes.</w:t>
            </w:r>
          </w:p>
          <w:p w14:paraId="2F96299A" w14:textId="77777777" w:rsidR="00120E44" w:rsidRPr="00BF543F" w:rsidRDefault="00120E44" w:rsidP="00BF543F">
            <w:r w:rsidRPr="00BF543F">
              <w:t>After graduating from Sydney University in 1997, he worked as a solicitor at Mallesons Stephens Jacques and later at Minter Ellison, where he was a member of the firm’s environmental and planning practice. Later, he tutored law at several colleges at the University of Cambridge. Prior to joining the Australian National University (ANU) College of Law, he was Deputy Director of The Australia Institute and has previously worked as an environmental advisor to the Australian Democrats.</w:t>
            </w:r>
          </w:p>
          <w:p w14:paraId="033DBE37" w14:textId="0648B1BD" w:rsidR="00120E44" w:rsidRDefault="00120E44" w:rsidP="00BF543F">
            <w:r w:rsidRPr="00BF543F">
              <w:t>Professor Macintosh has been the Associate Director of the ANU Centre for Climate Law &amp; Policy since 2007. He is also a fellow at the Australian Centre for Environmental Law and member of the ANU Centre for Climate Economics &amp; Policy, ANU Climate Change Institute and ANU Energy Change Institute. He teaches postgraduate Australian Climate Law and Commonwealth Environmental Law, and supervises both PhD and Honours students.</w:t>
            </w:r>
          </w:p>
        </w:tc>
      </w:tr>
    </w:tbl>
    <w:p w14:paraId="760BCDE0" w14:textId="74954253" w:rsidR="00120E44" w:rsidRDefault="00120E44" w:rsidP="007425EE">
      <w:pPr>
        <w:pStyle w:val="Heading2"/>
        <w:divId w:val="408429955"/>
        <w:sectPr w:rsidR="00120E44" w:rsidSect="007B11C4">
          <w:pgSz w:w="11906" w:h="16838" w:code="9"/>
          <w:pgMar w:top="1440" w:right="1440" w:bottom="1440" w:left="1440" w:header="708" w:footer="708" w:gutter="0"/>
          <w:cols w:space="708"/>
          <w:docGrid w:linePitch="360"/>
        </w:sectPr>
      </w:pPr>
    </w:p>
    <w:p w14:paraId="1B3B2880" w14:textId="05405B1B" w:rsidR="009846D3" w:rsidRDefault="009846D3" w:rsidP="00695804">
      <w:pPr>
        <w:pStyle w:val="ChapterHeading1"/>
        <w:numPr>
          <w:ilvl w:val="0"/>
          <w:numId w:val="31"/>
        </w:numPr>
        <w:divId w:val="408429955"/>
      </w:pPr>
      <w:r>
        <w:t>Chief Executive Officer’s Review</w:t>
      </w:r>
    </w:p>
    <w:p w14:paraId="478D82DA" w14:textId="77777777" w:rsidR="009846D3" w:rsidRDefault="009846D3" w:rsidP="00B7756B">
      <w:pPr>
        <w:divId w:val="408429955"/>
      </w:pPr>
      <w:r>
        <w:rPr>
          <w:noProof/>
          <w:lang w:eastAsia="en-AU"/>
        </w:rPr>
        <w:drawing>
          <wp:inline distT="0" distB="0" distL="0" distR="0" wp14:anchorId="610DDCE0" wp14:editId="6BDF781B">
            <wp:extent cx="1704975" cy="1714500"/>
            <wp:effectExtent l="0" t="0" r="0" b="12700"/>
            <wp:docPr id="1" name="Picture 1" title="Image of Shayleen Thomp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A_AnnualReport2015-16_HTML/CCA_78ppB5_AnnualReport2015-16_Chapter2-web-resources/image/Shayleen_Thomps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4975" cy="1714500"/>
                    </a:xfrm>
                    <a:prstGeom prst="rect">
                      <a:avLst/>
                    </a:prstGeom>
                    <a:noFill/>
                    <a:ln>
                      <a:noFill/>
                    </a:ln>
                  </pic:spPr>
                </pic:pic>
              </a:graphicData>
            </a:graphic>
          </wp:inline>
        </w:drawing>
      </w:r>
    </w:p>
    <w:p w14:paraId="1AE1C28F" w14:textId="1C96A664" w:rsidR="009846D3" w:rsidRPr="00BF543F" w:rsidRDefault="009846D3" w:rsidP="00BF543F">
      <w:pPr>
        <w:divId w:val="408429955"/>
      </w:pPr>
      <w:r w:rsidRPr="00BF543F">
        <w:t xml:space="preserve">I am pleased to present the Climate Change Authority’s fifth annual report, for the financial year 2016–17. </w:t>
      </w:r>
    </w:p>
    <w:p w14:paraId="61F1A7DC" w14:textId="63B7C893" w:rsidR="009846D3" w:rsidRPr="00BF543F" w:rsidRDefault="009846D3" w:rsidP="00BF543F">
      <w:pPr>
        <w:divId w:val="408429955"/>
      </w:pPr>
      <w:r w:rsidRPr="00BF543F">
        <w:t>This is the Authority’s fifth year of operation and once again, it has been a year of significant achievement.</w:t>
      </w:r>
    </w:p>
    <w:p w14:paraId="0EC1A0CE" w14:textId="77777777" w:rsidR="009846D3" w:rsidRPr="00BF543F" w:rsidRDefault="009846D3" w:rsidP="00BF543F">
      <w:pPr>
        <w:divId w:val="408429955"/>
      </w:pPr>
      <w:r w:rsidRPr="00BF543F">
        <w:t>In August 2016, the Authority delivered its third and final report of the Special Review on Australia’s climate goals and policies as requested by the then Minister for the Environment. This report was the culmination of nearly 18 months of research and analysis. It built on previous reports released in 2015, which examined Australia’s targets for the Paris Agreement and options for the policies that could be used to meet these goals. The Authority also released modelling and analysis of policies to reduce emissions from the electricity generation sector.</w:t>
      </w:r>
    </w:p>
    <w:p w14:paraId="3542B84F" w14:textId="77777777" w:rsidR="009846D3" w:rsidRPr="00BF543F" w:rsidRDefault="009846D3" w:rsidP="00BF543F">
      <w:pPr>
        <w:divId w:val="408429955"/>
      </w:pPr>
      <w:r w:rsidRPr="00BF543F">
        <w:t xml:space="preserve">The final Special Review report recommended some avenues for future research including an examination of the multiple benefits for the broader environment and on-farm profitability that could flow from well-coordinated policies to reduce emissions on the land. The Authority released an issues paper in March 2016 on these issues and the Authority will finalise this research in 2017–18. </w:t>
      </w:r>
    </w:p>
    <w:p w14:paraId="5BA56E63" w14:textId="77777777" w:rsidR="009846D3" w:rsidRPr="00BF543F" w:rsidRDefault="009846D3" w:rsidP="00BF543F">
      <w:pPr>
        <w:divId w:val="408429955"/>
      </w:pPr>
      <w:r w:rsidRPr="00BF543F">
        <w:t xml:space="preserve">In 2016–17, the Authority also worked with the Australian Energy Market Commission (AEMC) to prepare a joint report on policies to enhance power system security and to reduce electricity prices consistent with Australia’s emissions reduction targets in the Paris Agreement. This joint report was provided to the Minister for the Environment and Energy in early June 2017. </w:t>
      </w:r>
    </w:p>
    <w:p w14:paraId="7488B4F0" w14:textId="77777777" w:rsidR="009846D3" w:rsidRPr="00BF543F" w:rsidRDefault="009846D3" w:rsidP="00BF543F">
      <w:pPr>
        <w:divId w:val="408429955"/>
      </w:pPr>
      <w:r w:rsidRPr="00BF543F">
        <w:t xml:space="preserve">The Authority will complete its second review of the Carbon Credits (Carbon Farming Initiative Act) 2011 by 31 December 2017. The CFI Act provides the legislative basis for the Emissions Reduction Fund. Looking further ahead, the Authority is required to complete a review of the National Greenhouse and Reporting Act 2007 by the end of the 2018 calendar year. </w:t>
      </w:r>
    </w:p>
    <w:p w14:paraId="3B924762" w14:textId="77777777" w:rsidR="009846D3" w:rsidRPr="00BF543F" w:rsidRDefault="009846D3" w:rsidP="00BF543F">
      <w:pPr>
        <w:divId w:val="408429955"/>
      </w:pPr>
      <w:r w:rsidRPr="00BF543F">
        <w:t>In all of its work, the Authority seeks to embody its core principles and values of independence, broad stakeholder engagement, excellence in research and analysis, transparency, good governance and accountability. These core principles and values are set out in more detail in this plan.</w:t>
      </w:r>
    </w:p>
    <w:p w14:paraId="75C95F87" w14:textId="77777777" w:rsidR="009846D3" w:rsidRPr="00BF543F" w:rsidRDefault="009846D3" w:rsidP="00BF543F">
      <w:pPr>
        <w:divId w:val="408429955"/>
      </w:pPr>
      <w:r w:rsidRPr="00BF543F">
        <w:t xml:space="preserve">The Authority is supported by an expert secretariat. The team includes a number of new staff following the Authority’s move from Melbourne to Canberra in 2016. The new team quickly got up to speed on the intricacies of climate policy. </w:t>
      </w:r>
    </w:p>
    <w:p w14:paraId="4962B195" w14:textId="77777777" w:rsidR="009846D3" w:rsidRPr="00BF543F" w:rsidRDefault="009846D3" w:rsidP="00BF543F">
      <w:pPr>
        <w:divId w:val="408429955"/>
      </w:pPr>
      <w:r w:rsidRPr="00BF543F">
        <w:t xml:space="preserve">Government policy is to wind up the Authority during the life of the current Parliament. This would require changes to the Authority’s enabling legislation and it is unclear when this would occur. </w:t>
      </w:r>
    </w:p>
    <w:p w14:paraId="6A437E90" w14:textId="77777777" w:rsidR="009846D3" w:rsidRPr="00BF543F" w:rsidRDefault="009846D3" w:rsidP="00BF543F">
      <w:pPr>
        <w:divId w:val="408429955"/>
      </w:pPr>
      <w:r w:rsidRPr="00BF543F">
        <w:t xml:space="preserve">The Authority is therefore operating in an environment of some uncertainty. It is a testament to the commitment of its members and staff that the Authority continues to produce high-quality work. </w:t>
      </w:r>
    </w:p>
    <w:p w14:paraId="3A5B478F" w14:textId="77777777" w:rsidR="009846D3" w:rsidRPr="00BF543F" w:rsidRDefault="009846D3" w:rsidP="00BF543F">
      <w:pPr>
        <w:divId w:val="408429955"/>
      </w:pPr>
      <w:r w:rsidRPr="00BF543F">
        <w:t xml:space="preserve">In this context, I would like to extend my grateful thanks to the Authority members, particularly the Chair, Dr Wendy Craik. The engagement, guidance and expertise of our Chair and members have added great value to the Authority’s work throughout the year. </w:t>
      </w:r>
    </w:p>
    <w:p w14:paraId="5AD50C58" w14:textId="77777777" w:rsidR="009846D3" w:rsidRPr="00BF543F" w:rsidRDefault="009846D3" w:rsidP="00BF543F">
      <w:pPr>
        <w:divId w:val="408429955"/>
      </w:pPr>
      <w:r w:rsidRPr="00BF543F">
        <w:t>I also thank the Authority secretariat staff, all of whom display high levels of resilience, expertise and good humour in providing advice on climate change policy.</w:t>
      </w:r>
    </w:p>
    <w:p w14:paraId="3A476C2D" w14:textId="77777777" w:rsidR="009846D3" w:rsidRPr="00E929AC" w:rsidRDefault="009846D3" w:rsidP="00B7756B">
      <w:pPr>
        <w:divId w:val="408429955"/>
        <w:rPr>
          <w:b/>
        </w:rPr>
      </w:pPr>
      <w:r w:rsidRPr="00E929AC">
        <w:rPr>
          <w:rStyle w:val="ccabodybold"/>
          <w:b/>
        </w:rPr>
        <w:t>Shayleen Thompson</w:t>
      </w:r>
      <w:r w:rsidRPr="00E929AC">
        <w:rPr>
          <w:b/>
        </w:rPr>
        <w:br/>
      </w:r>
      <w:r w:rsidRPr="00E929AC">
        <w:rPr>
          <w:rStyle w:val="ccabodybold"/>
          <w:b/>
        </w:rPr>
        <w:t>A/g Chief Executive Officer</w:t>
      </w:r>
    </w:p>
    <w:p w14:paraId="2B5C3823" w14:textId="77777777" w:rsidR="009846D3" w:rsidRDefault="009846D3" w:rsidP="00B7756B">
      <w:pPr>
        <w:divId w:val="408429955"/>
        <w:sectPr w:rsidR="009846D3">
          <w:pgSz w:w="11906" w:h="16838"/>
          <w:pgMar w:top="1440" w:right="1440" w:bottom="1440" w:left="1440" w:header="708" w:footer="708" w:gutter="0"/>
          <w:cols w:space="708"/>
          <w:docGrid w:linePitch="360"/>
        </w:sectPr>
      </w:pPr>
    </w:p>
    <w:p w14:paraId="7901C57F" w14:textId="09B7FE22" w:rsidR="009846D3" w:rsidRDefault="009846D3" w:rsidP="00CC269A">
      <w:pPr>
        <w:pStyle w:val="H1"/>
        <w:divId w:val="408429955"/>
      </w:pPr>
      <w:r>
        <w:t xml:space="preserve">About </w:t>
      </w:r>
      <w:r w:rsidRPr="00BD3413">
        <w:t>the</w:t>
      </w:r>
      <w:r>
        <w:t xml:space="preserve"> Climate Change Authority</w:t>
      </w:r>
    </w:p>
    <w:p w14:paraId="540291D9" w14:textId="2C801DDE" w:rsidR="009846D3" w:rsidRDefault="009846D3" w:rsidP="00CC269A">
      <w:pPr>
        <w:pStyle w:val="H2"/>
        <w:divId w:val="408429955"/>
      </w:pPr>
      <w:r w:rsidRPr="00CC269A">
        <w:t>Functions</w:t>
      </w:r>
      <w:r>
        <w:t xml:space="preserve"> of the Authority</w:t>
      </w:r>
    </w:p>
    <w:p w14:paraId="01A21438" w14:textId="77777777" w:rsidR="009846D3" w:rsidRPr="00BF543F" w:rsidRDefault="009846D3" w:rsidP="00BF543F">
      <w:pPr>
        <w:divId w:val="408429955"/>
      </w:pPr>
      <w:r w:rsidRPr="00BF543F">
        <w:t>The Authority was established under the Climate Change Authority Act 2011 (the Act) and commenced operation on 1 July 2012. The Authority is an independent statutory body established to provide expert and balanced advice on climate change policy issues.</w:t>
      </w:r>
    </w:p>
    <w:p w14:paraId="41EE486A" w14:textId="77777777" w:rsidR="009846D3" w:rsidRPr="00BF543F" w:rsidRDefault="009846D3" w:rsidP="00BF543F">
      <w:pPr>
        <w:divId w:val="408429955"/>
      </w:pPr>
      <w:r w:rsidRPr="00BF543F">
        <w:t xml:space="preserve">The Authority has a number of functions as set out under the Act. These include conducting legislative reviews of: </w:t>
      </w:r>
    </w:p>
    <w:p w14:paraId="6D5CDA74" w14:textId="77777777" w:rsidR="009846D3" w:rsidRPr="00BF543F" w:rsidRDefault="009846D3" w:rsidP="00BF543F">
      <w:pPr>
        <w:pStyle w:val="ListBullet"/>
        <w:divId w:val="408429955"/>
      </w:pPr>
      <w:r w:rsidRPr="00BF543F">
        <w:t>the operation of the Carbon Credits (Carbon Farming Initiative) Act 2011 (Cth), relating to projects to remove carbon dioxide from the atmosphere or avoid emissions of greenhouse gases; and</w:t>
      </w:r>
    </w:p>
    <w:p w14:paraId="1E35988B" w14:textId="77777777" w:rsidR="009846D3" w:rsidRPr="00BF543F" w:rsidRDefault="009846D3" w:rsidP="00BF543F">
      <w:pPr>
        <w:pStyle w:val="ListBullet"/>
        <w:divId w:val="408429955"/>
      </w:pPr>
      <w:r w:rsidRPr="00BF543F">
        <w:t>the National Greenhouse and Energy Reporting Act 2007 (Cth), relating to greenhouse gas and energy reporting.</w:t>
      </w:r>
    </w:p>
    <w:p w14:paraId="0929BE7A" w14:textId="77777777" w:rsidR="009846D3" w:rsidRPr="00BF543F" w:rsidRDefault="009846D3" w:rsidP="00BF543F">
      <w:pPr>
        <w:divId w:val="408429955"/>
      </w:pPr>
      <w:r w:rsidRPr="00BF543F">
        <w:t xml:space="preserve">Under section 59 of the Act, the Minister for the Environment and Energy, or either House of Parliament, may request the Authority to conduct special reviews. </w:t>
      </w:r>
    </w:p>
    <w:p w14:paraId="217D07B8" w14:textId="77777777" w:rsidR="009846D3" w:rsidRPr="00BF543F" w:rsidRDefault="009846D3" w:rsidP="00BF543F">
      <w:pPr>
        <w:divId w:val="408429955"/>
      </w:pPr>
      <w:r w:rsidRPr="00BF543F">
        <w:t>In addition to the functions listed above, the Authority can conduct independent research about matters relating to climate change (under section 11 of the Act).</w:t>
      </w:r>
    </w:p>
    <w:p w14:paraId="549DD690" w14:textId="77777777" w:rsidR="009846D3" w:rsidRPr="00BF543F" w:rsidRDefault="009846D3" w:rsidP="00BF543F">
      <w:pPr>
        <w:divId w:val="408429955"/>
      </w:pPr>
      <w:r w:rsidRPr="00BF543F">
        <w:t>The Authority reports to the Commonwealth Parliament through the Minister for the Environment and Energy.</w:t>
      </w:r>
    </w:p>
    <w:p w14:paraId="463D3F68" w14:textId="145E1594" w:rsidR="009846D3" w:rsidRDefault="009846D3" w:rsidP="00CC269A">
      <w:pPr>
        <w:pStyle w:val="H2"/>
        <w:divId w:val="408429955"/>
      </w:pPr>
      <w:r>
        <w:t>Organisational Structure</w:t>
      </w:r>
    </w:p>
    <w:p w14:paraId="36B6649B" w14:textId="77777777" w:rsidR="009846D3" w:rsidRDefault="009846D3" w:rsidP="00B7756B">
      <w:pPr>
        <w:divId w:val="408429955"/>
      </w:pPr>
      <w:r>
        <w:t>The Authority’s organisational structure is outlined in Figure 1. A fully constituted Authority comprises a Chair and seven part-time members, plus an ex officio member—Australia’s Chief Scientist. Members are appointed by the Minister for the Environment and Energy under section 18 of the Act. There are currently five Authority members including the Chair of the Authority, Dr Wendy Craik AM. Four Authority member positions are currently vacant.</w:t>
      </w:r>
    </w:p>
    <w:p w14:paraId="0E3E5066" w14:textId="77777777" w:rsidR="009846D3" w:rsidRDefault="009846D3" w:rsidP="00B7756B">
      <w:pPr>
        <w:divId w:val="408429955"/>
      </w:pPr>
      <w:r>
        <w:t xml:space="preserve">Authority members are supported by the Chief Executive Officer (CEO) and Authority staff, known as the Authority’s secretariat. The CEO is responsible for the day-to-day administration of the Authority. The Authority has an acting CEO, Ms Shayleen Thompson, who is appointed until 30 June 2018. </w:t>
      </w:r>
    </w:p>
    <w:p w14:paraId="079F147A" w14:textId="5A7A0EE3" w:rsidR="009846D3" w:rsidRDefault="009846D3" w:rsidP="00B7756B">
      <w:pPr>
        <w:divId w:val="408429955"/>
      </w:pPr>
      <w:r>
        <w:t>The Authority has in place established structures, systems and processes to ensure that its governance, compliance and accountability responsibilities are met (see Chapter 5).</w:t>
      </w:r>
    </w:p>
    <w:p w14:paraId="7CE1415E" w14:textId="77777777" w:rsidR="009846D3" w:rsidRDefault="009846D3" w:rsidP="00B7756B">
      <w:pPr>
        <w:divId w:val="408429955"/>
      </w:pPr>
      <w:r>
        <w:br w:type="page"/>
      </w:r>
    </w:p>
    <w:p w14:paraId="6895A410" w14:textId="77777777" w:rsidR="009846D3" w:rsidRPr="00B7756B" w:rsidRDefault="009846D3" w:rsidP="00F131FB">
      <w:pPr>
        <w:pStyle w:val="FigureTableHeader"/>
        <w:divId w:val="408429955"/>
      </w:pPr>
      <w:r w:rsidRPr="00B7756B">
        <w:rPr>
          <w:rStyle w:val="ccafigure-boxnumberbold"/>
        </w:rPr>
        <w:t xml:space="preserve">Figure 1: </w:t>
      </w:r>
      <w:r w:rsidRPr="00B7756B">
        <w:t xml:space="preserve">Climate Change Authority Organisation Chart </w:t>
      </w:r>
    </w:p>
    <w:p w14:paraId="4FC3EFD3" w14:textId="77777777" w:rsidR="009846D3" w:rsidRPr="002B741B" w:rsidRDefault="009846D3" w:rsidP="00B7756B">
      <w:pPr>
        <w:divId w:val="408429955"/>
        <w:rPr>
          <w:sz w:val="27"/>
          <w:szCs w:val="27"/>
        </w:rPr>
      </w:pPr>
      <w:r w:rsidRPr="002B741B">
        <w:rPr>
          <w:noProof/>
          <w:lang w:eastAsia="en-AU"/>
        </w:rPr>
        <w:drawing>
          <wp:inline distT="0" distB="0" distL="0" distR="0" wp14:anchorId="3549CB15" wp14:editId="6B00A836">
            <wp:extent cx="4711700" cy="2578100"/>
            <wp:effectExtent l="0" t="0" r="12700" b="12700"/>
            <wp:docPr id="4" name="Picture 4" descr="Authority Members: Wendy Craik, Chair, Shayleen Thompson, A/g Chief Executive Officer, Melanie Ford, A/g General Manager Reviews" title="Climate Change Authority Organisation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11700" cy="2578100"/>
                    </a:xfrm>
                    <a:prstGeom prst="rect">
                      <a:avLst/>
                    </a:prstGeom>
                  </pic:spPr>
                </pic:pic>
              </a:graphicData>
            </a:graphic>
          </wp:inline>
        </w:drawing>
      </w:r>
    </w:p>
    <w:p w14:paraId="2AD44EB7" w14:textId="7714E894" w:rsidR="009846D3" w:rsidRDefault="009846D3" w:rsidP="00CC269A">
      <w:pPr>
        <w:pStyle w:val="H2"/>
        <w:divId w:val="408429955"/>
      </w:pPr>
      <w:r>
        <w:t>Purpose</w:t>
      </w:r>
    </w:p>
    <w:p w14:paraId="2DDC8CE3" w14:textId="77777777" w:rsidR="009846D3" w:rsidRDefault="009846D3" w:rsidP="00B7756B">
      <w:pPr>
        <w:divId w:val="408429955"/>
      </w:pPr>
      <w:r>
        <w:t xml:space="preserve">The Authority’s objective is to provide rigorous, independent and balanced advice to the Minister for the Environment and Energy and the Australian Parliament on climate change policy, in order to improve the quality of life for all Australians. </w:t>
      </w:r>
    </w:p>
    <w:p w14:paraId="0115A21B" w14:textId="77777777" w:rsidR="009846D3" w:rsidRDefault="009846D3" w:rsidP="00B7756B">
      <w:pPr>
        <w:divId w:val="408429955"/>
      </w:pPr>
      <w:r>
        <w:t>The Authority does this this by conducting regular and specifically commissioned reviews, and by undertaking climate change research.</w:t>
      </w:r>
    </w:p>
    <w:p w14:paraId="35F89DC8" w14:textId="63C8132B" w:rsidR="009846D3" w:rsidRDefault="009846D3" w:rsidP="00CC269A">
      <w:pPr>
        <w:pStyle w:val="H2"/>
        <w:divId w:val="408429955"/>
      </w:pPr>
      <w:r>
        <w:t>Outcome and Programme Structure</w:t>
      </w:r>
    </w:p>
    <w:p w14:paraId="1DC9CF6F" w14:textId="77777777" w:rsidR="009846D3" w:rsidRDefault="009846D3" w:rsidP="00B7756B">
      <w:pPr>
        <w:divId w:val="408429955"/>
      </w:pPr>
      <w:r>
        <w:t>The Commonwealth Government requires agencies to measure their performance in terms of outcomes. Government outcomes are the intended results, impacts or consequences of actions by the Government on the Australian community. Commonwealth programmes are the primary vehicle by which government entities achieve the intended results of their outcome statements. Entities are required to identify the programmes that contribute to government outcomes over the Budget and forward years.</w:t>
      </w:r>
    </w:p>
    <w:p w14:paraId="34E818BB" w14:textId="77777777" w:rsidR="00F44FD9" w:rsidRDefault="009846D3" w:rsidP="00F44FD9">
      <w:pPr>
        <w:divId w:val="408429955"/>
        <w:sectPr w:rsidR="00F44FD9">
          <w:pgSz w:w="11906" w:h="16838"/>
          <w:pgMar w:top="1440" w:right="1440" w:bottom="1440" w:left="1440" w:header="708" w:footer="708" w:gutter="0"/>
          <w:cols w:space="708"/>
          <w:docGrid w:linePitch="360"/>
        </w:sectPr>
      </w:pPr>
      <w:r>
        <w:t xml:space="preserve">A summary of the Authority’s outcome is described below, together with its related programme. </w:t>
      </w:r>
    </w:p>
    <w:tbl>
      <w:tblPr>
        <w:tblStyle w:val="TableGrid"/>
        <w:tblW w:w="0" w:type="auto"/>
        <w:tblLook w:val="04A0" w:firstRow="1" w:lastRow="0" w:firstColumn="1" w:lastColumn="0" w:noHBand="0" w:noVBand="1"/>
      </w:tblPr>
      <w:tblGrid>
        <w:gridCol w:w="9016"/>
      </w:tblGrid>
      <w:tr w:rsidR="00B7756B" w:rsidRPr="005206CA" w14:paraId="43DCE451" w14:textId="77777777" w:rsidTr="00F44FD9">
        <w:trPr>
          <w:divId w:val="408429955"/>
        </w:trPr>
        <w:tc>
          <w:tcPr>
            <w:tcW w:w="9016" w:type="dxa"/>
            <w:tcBorders>
              <w:top w:val="single" w:sz="4" w:space="0" w:color="auto"/>
              <w:left w:val="single" w:sz="4" w:space="0" w:color="auto"/>
              <w:bottom w:val="single" w:sz="4" w:space="0" w:color="auto"/>
              <w:right w:val="single" w:sz="4" w:space="0" w:color="auto"/>
            </w:tcBorders>
            <w:shd w:val="clear" w:color="auto" w:fill="E6ECF2"/>
            <w:tcMar>
              <w:top w:w="567" w:type="dxa"/>
              <w:left w:w="567" w:type="dxa"/>
              <w:bottom w:w="567" w:type="dxa"/>
              <w:right w:w="567" w:type="dxa"/>
            </w:tcMar>
          </w:tcPr>
          <w:p w14:paraId="497938F6" w14:textId="0128D472" w:rsidR="00B7756B" w:rsidRPr="005206CA" w:rsidRDefault="00B7756B" w:rsidP="00AA2227">
            <w:pPr>
              <w:pStyle w:val="CCAFigure"/>
            </w:pPr>
            <w:bookmarkStart w:id="1" w:name="_Ref494457135"/>
            <w:bookmarkStart w:id="2" w:name="_Toc494904855"/>
            <w:bookmarkStart w:id="3" w:name="_Toc497819442"/>
            <w:bookmarkStart w:id="4" w:name="_Toc498691488"/>
            <w:bookmarkStart w:id="5" w:name="_Toc499051687"/>
            <w:bookmarkStart w:id="6" w:name="_Toc500251035"/>
            <w:bookmarkStart w:id="7" w:name="_Toc500251310"/>
            <w:bookmarkStart w:id="8" w:name="_Toc500253907"/>
            <w:bookmarkStart w:id="9" w:name="_Toc500490898"/>
            <w:bookmarkStart w:id="10" w:name="_Toc500513631"/>
            <w:bookmarkStart w:id="11" w:name="_Toc500516152"/>
            <w:r w:rsidRPr="005206CA">
              <w:t xml:space="preserve">Box </w:t>
            </w:r>
            <w:r>
              <w:fldChar w:fldCharType="begin"/>
            </w:r>
            <w:r>
              <w:instrText xml:space="preserve"> SEQ Box \* ARABIC </w:instrText>
            </w:r>
            <w:r>
              <w:fldChar w:fldCharType="separate"/>
            </w:r>
            <w:r>
              <w:rPr>
                <w:noProof/>
              </w:rPr>
              <w:t>1</w:t>
            </w:r>
            <w:r>
              <w:rPr>
                <w:noProof/>
              </w:rPr>
              <w:fldChar w:fldCharType="end"/>
            </w:r>
            <w:bookmarkEnd w:id="1"/>
            <w:r w:rsidRPr="005206CA">
              <w:t xml:space="preserve">: </w:t>
            </w:r>
            <w:bookmarkEnd w:id="2"/>
            <w:bookmarkEnd w:id="3"/>
            <w:bookmarkEnd w:id="4"/>
            <w:bookmarkEnd w:id="5"/>
            <w:bookmarkEnd w:id="6"/>
            <w:bookmarkEnd w:id="7"/>
            <w:bookmarkEnd w:id="8"/>
            <w:bookmarkEnd w:id="9"/>
            <w:bookmarkEnd w:id="10"/>
            <w:bookmarkEnd w:id="11"/>
            <w:r>
              <w:t>Outcomes and performance information</w:t>
            </w:r>
          </w:p>
          <w:p w14:paraId="735E8CD4" w14:textId="77777777" w:rsidR="00B7756B" w:rsidRPr="00B7756B" w:rsidRDefault="00B7756B" w:rsidP="00B7756B">
            <w:pPr>
              <w:rPr>
                <w:b/>
              </w:rPr>
            </w:pPr>
            <w:r w:rsidRPr="00B7756B">
              <w:rPr>
                <w:b/>
              </w:rPr>
              <w:t>Outcome description</w:t>
            </w:r>
          </w:p>
          <w:p w14:paraId="0D4D9622" w14:textId="77777777" w:rsidR="00B7756B" w:rsidRDefault="00B7756B" w:rsidP="00B7756B">
            <w:r>
              <w:t>Provide expert advice to the Australian Government on climate change mitigation initiatives, including through conducting regular and specifically commissioned reviews and through undertaking climate change research.</w:t>
            </w:r>
          </w:p>
          <w:p w14:paraId="7485463A" w14:textId="77777777" w:rsidR="00B7756B" w:rsidRPr="00B7756B" w:rsidRDefault="00B7756B" w:rsidP="00B7756B">
            <w:pPr>
              <w:rPr>
                <w:b/>
              </w:rPr>
            </w:pPr>
            <w:r w:rsidRPr="00B7756B">
              <w:rPr>
                <w:b/>
              </w:rPr>
              <w:t>Outcome strategy</w:t>
            </w:r>
          </w:p>
          <w:p w14:paraId="37E421E5" w14:textId="77777777" w:rsidR="00B7756B" w:rsidRDefault="00B7756B" w:rsidP="00B7756B">
            <w:r>
              <w:t xml:space="preserve">The Authority is delivering independent expert advice on climate change mitigation initiatives. In 2016–17, the Authority will undertake stakeholder engagement, research and analysis to inform its review and other research reports. </w:t>
            </w:r>
          </w:p>
          <w:p w14:paraId="58D6CF55" w14:textId="45F52DBA" w:rsidR="00B7756B" w:rsidRPr="005206CA" w:rsidRDefault="00B7756B" w:rsidP="00B7756B">
            <w:r>
              <w:t xml:space="preserve">This outcome is linked to </w:t>
            </w:r>
            <w:r w:rsidRPr="000B4BBF">
              <w:rPr>
                <w:i/>
              </w:rPr>
              <w:t>Programme 1.1: Reviewing Climate Change Mitigation Policies</w:t>
            </w:r>
            <w:r>
              <w:t>. Performance against this programme is assessed in Chapter 4.</w:t>
            </w:r>
          </w:p>
        </w:tc>
      </w:tr>
    </w:tbl>
    <w:p w14:paraId="074676D7" w14:textId="00D47BE0" w:rsidR="009846D3" w:rsidRDefault="009846D3" w:rsidP="00B7756B">
      <w:pPr>
        <w:divId w:val="408429955"/>
      </w:pPr>
    </w:p>
    <w:p w14:paraId="69DFD7A3" w14:textId="77777777" w:rsidR="009846D3" w:rsidRDefault="009846D3" w:rsidP="00B7756B">
      <w:pPr>
        <w:divId w:val="408429955"/>
        <w:sectPr w:rsidR="009846D3">
          <w:pgSz w:w="11906" w:h="16838"/>
          <w:pgMar w:top="1440" w:right="1440" w:bottom="1440" w:left="1440" w:header="708" w:footer="708" w:gutter="0"/>
          <w:cols w:space="708"/>
          <w:docGrid w:linePitch="360"/>
        </w:sectPr>
      </w:pPr>
    </w:p>
    <w:p w14:paraId="6F584DD6" w14:textId="2A2348B4" w:rsidR="00BD3413" w:rsidRPr="00BD3413" w:rsidRDefault="009846D3" w:rsidP="00CC269A">
      <w:pPr>
        <w:pStyle w:val="H1"/>
        <w:divId w:val="408429955"/>
      </w:pPr>
      <w:r>
        <w:t xml:space="preserve">Annual </w:t>
      </w:r>
      <w:r w:rsidRPr="00BD3413">
        <w:t>Performance</w:t>
      </w:r>
      <w:r>
        <w:t xml:space="preserve"> Statement</w:t>
      </w:r>
    </w:p>
    <w:p w14:paraId="58B46DD4" w14:textId="7216CA35" w:rsidR="009846D3" w:rsidRDefault="009846D3" w:rsidP="00CC269A">
      <w:pPr>
        <w:pStyle w:val="H2"/>
        <w:divId w:val="408429955"/>
      </w:pPr>
      <w:r>
        <w:t>Introductory Statement</w:t>
      </w:r>
    </w:p>
    <w:p w14:paraId="1CE64D96" w14:textId="77777777" w:rsidR="009846D3" w:rsidRDefault="009846D3" w:rsidP="00B7756B">
      <w:pPr>
        <w:divId w:val="408429955"/>
      </w:pPr>
      <w:r>
        <w:t xml:space="preserve">This report outlines the 2016–17 annual performance statements for the Climate Change Authority, as required under section 39(1)(b) of the </w:t>
      </w:r>
      <w:r w:rsidRPr="00463F5C">
        <w:rPr>
          <w:rStyle w:val="ccabodyitalic0"/>
          <w:i/>
        </w:rPr>
        <w:t>Public Governance, Performance and Accountability Act 2013</w:t>
      </w:r>
      <w:r>
        <w:t xml:space="preserve"> (PGPA Act) and section 16F of the Public Governance, Performance and Accountability Rule 2014 (PGPA Rule). These annual performance statements are based on properly maintained records, accurately reflect the performance of the Authority and comply with section 39(2) of the PGPA Act.</w:t>
      </w:r>
    </w:p>
    <w:p w14:paraId="4A3B38BA" w14:textId="585B1437" w:rsidR="009846D3" w:rsidRDefault="009846D3" w:rsidP="00CC269A">
      <w:pPr>
        <w:pStyle w:val="H2"/>
        <w:divId w:val="408429955"/>
      </w:pPr>
      <w:r>
        <w:t>Purpose</w:t>
      </w:r>
    </w:p>
    <w:p w14:paraId="5CFC0B1D" w14:textId="77777777" w:rsidR="009846D3" w:rsidRDefault="009846D3" w:rsidP="00B7756B">
      <w:pPr>
        <w:divId w:val="408429955"/>
      </w:pPr>
      <w:r>
        <w:t>The Authority’s purpose is to provide expert advice to the Commonwealth Government on climate change mitigation initiatives, including through conducting regular and specifically commissioned reviews and through undertaking climate change research (Portfolio Budget Statement Outcome 1).</w:t>
      </w:r>
    </w:p>
    <w:p w14:paraId="4C4345AE" w14:textId="5D5BC9D1" w:rsidR="009846D3" w:rsidRDefault="009846D3" w:rsidP="00CC269A">
      <w:pPr>
        <w:pStyle w:val="H2"/>
        <w:divId w:val="408429955"/>
      </w:pPr>
      <w:r>
        <w:t xml:space="preserve">Activities </w:t>
      </w:r>
    </w:p>
    <w:p w14:paraId="4BD4FE80" w14:textId="77777777" w:rsidR="009846D3" w:rsidRPr="000B4BBF" w:rsidRDefault="009846D3" w:rsidP="00B7756B">
      <w:pPr>
        <w:divId w:val="408429955"/>
        <w:rPr>
          <w:b/>
        </w:rPr>
      </w:pPr>
      <w:r w:rsidRPr="000B4BBF">
        <w:rPr>
          <w:rStyle w:val="ccabodybold0"/>
          <w:b/>
        </w:rPr>
        <w:t>Activity 1: Conduct a Special Review into Australia’s policies and future targets for reducing greenhouse gas emissions in the context of its international commitments and the action of other countries.</w:t>
      </w:r>
    </w:p>
    <w:p w14:paraId="4534499E" w14:textId="77777777" w:rsidR="009846D3" w:rsidRDefault="009846D3" w:rsidP="000B4BBF">
      <w:pPr>
        <w:pStyle w:val="ListBullet"/>
        <w:divId w:val="408429955"/>
      </w:pPr>
      <w:r>
        <w:t>The final report of the Special Review recommended policies Australia should adopt to meet its Paris Agreement goals. The report was released on 31 August 2016 in line with the revised timeline set by the then Minister for the Environment.</w:t>
      </w:r>
    </w:p>
    <w:p w14:paraId="01F9196E" w14:textId="77777777" w:rsidR="009846D3" w:rsidRPr="000B4BBF" w:rsidRDefault="009846D3" w:rsidP="00B7756B">
      <w:pPr>
        <w:divId w:val="408429955"/>
        <w:rPr>
          <w:b/>
        </w:rPr>
      </w:pPr>
      <w:r w:rsidRPr="000B4BBF">
        <w:rPr>
          <w:rStyle w:val="ccabodybold0"/>
          <w:b/>
        </w:rPr>
        <w:t xml:space="preserve">Activity 2: Work with the Australian Energy Market Commission (AEMC) to prepare a joint report on policies to enhance power system security and to reduce electricity prices consistent with Australia’s emissions reduction targets in the Paris Agreement. </w:t>
      </w:r>
    </w:p>
    <w:p w14:paraId="4C513B12" w14:textId="77777777" w:rsidR="009846D3" w:rsidRDefault="009846D3" w:rsidP="000B4BBF">
      <w:pPr>
        <w:pStyle w:val="ListBullet"/>
        <w:divId w:val="408429955"/>
      </w:pPr>
      <w:r>
        <w:t xml:space="preserve">This joint report was provided to the Minister for the Environment and Energy on 1 June 2017. </w:t>
      </w:r>
    </w:p>
    <w:p w14:paraId="6353FE87" w14:textId="77777777" w:rsidR="009846D3" w:rsidRPr="000B4BBF" w:rsidRDefault="009846D3" w:rsidP="00B7756B">
      <w:pPr>
        <w:divId w:val="408429955"/>
        <w:rPr>
          <w:b/>
        </w:rPr>
      </w:pPr>
      <w:r w:rsidRPr="000B4BBF">
        <w:rPr>
          <w:rStyle w:val="ccabodybold0"/>
          <w:b/>
        </w:rPr>
        <w:t>Activity 3: Conduct research on emissions reduction policies that the Authority recommended for further work in the final report of the Special Review.</w:t>
      </w:r>
    </w:p>
    <w:p w14:paraId="28585B7C" w14:textId="77777777" w:rsidR="009846D3" w:rsidRDefault="009846D3" w:rsidP="00B7756B">
      <w:pPr>
        <w:divId w:val="408429955"/>
      </w:pPr>
      <w:r>
        <w:t xml:space="preserve">The final Special Review report recommended some avenues for future research including an examination of multiple benefits from well-coordinated policy to reduce emissions on the land. The Authority released a consultation paper: </w:t>
      </w:r>
      <w:r w:rsidRPr="00463F5C">
        <w:rPr>
          <w:rStyle w:val="ccabodyitalic0"/>
          <w:i/>
        </w:rPr>
        <w:t>Action on the Land: reducing emissions, conserving natural capital and improving farm profitability</w:t>
      </w:r>
      <w:r>
        <w:t xml:space="preserve"> in March 2017. The Authority will finalise the research report on coordinated policy for the land in 2017–18. </w:t>
      </w:r>
    </w:p>
    <w:p w14:paraId="60BA60BD" w14:textId="77777777" w:rsidR="009846D3" w:rsidRPr="008D7A52" w:rsidRDefault="009846D3" w:rsidP="00B7756B">
      <w:pPr>
        <w:divId w:val="408429955"/>
        <w:rPr>
          <w:b/>
        </w:rPr>
      </w:pPr>
      <w:r w:rsidRPr="008D7A52">
        <w:rPr>
          <w:rStyle w:val="ccabodybold0"/>
          <w:b/>
        </w:rPr>
        <w:t xml:space="preserve">Activity 4: Commence work on the second review of the Carbon Credits (Carbon Farming Initiative) Act 2011. </w:t>
      </w:r>
    </w:p>
    <w:p w14:paraId="691E1171" w14:textId="77777777" w:rsidR="009846D3" w:rsidRDefault="009846D3" w:rsidP="008D7A52">
      <w:pPr>
        <w:pStyle w:val="ListBullet"/>
        <w:divId w:val="408429955"/>
      </w:pPr>
      <w:r w:rsidRPr="00B7756B">
        <w:rPr>
          <w:rStyle w:val="ccabodyitalic0"/>
          <w:i/>
        </w:rPr>
        <w:t>The Carbon Credits (Carbon Farming Initiative) Act 2011</w:t>
      </w:r>
      <w:r>
        <w:t xml:space="preserve"> (CFI Act) was amended in 2014 to support and administer new arrangements for the Emissions Reduction Fund (ERF), which forms a central plank of the Australian Government’s emissions reduction policy. It is a national voluntary scheme that credits and purchases emissions reductions. </w:t>
      </w:r>
    </w:p>
    <w:p w14:paraId="419013A3" w14:textId="77777777" w:rsidR="009846D3" w:rsidRDefault="009846D3" w:rsidP="008D7A52">
      <w:pPr>
        <w:pStyle w:val="ListBullet"/>
        <w:divId w:val="408429955"/>
      </w:pPr>
      <w:r>
        <w:t xml:space="preserve">In 2016–17, the Authority began working on its second review of the CFI Act, which must be completed by 31 December 2017. </w:t>
      </w:r>
    </w:p>
    <w:p w14:paraId="4F4E2A28" w14:textId="77777777" w:rsidR="009846D3" w:rsidRPr="008D7A52" w:rsidRDefault="009846D3" w:rsidP="008D7A52">
      <w:pPr>
        <w:pStyle w:val="Footnote"/>
        <w:divId w:val="408429955"/>
      </w:pPr>
      <w:r w:rsidRPr="008D7A52">
        <w:rPr>
          <w:rStyle w:val="ccabodybold0"/>
          <w:b/>
        </w:rPr>
        <w:t>Source</w:t>
      </w:r>
      <w:r w:rsidRPr="008D7A52">
        <w:rPr>
          <w:rStyle w:val="ccabodybold0"/>
        </w:rPr>
        <w:t>:</w:t>
      </w:r>
      <w:r w:rsidRPr="008D7A52">
        <w:t xml:space="preserve"> Programme 1.1, 2016–17 Portfolio Budget Statement, p.189; </w:t>
      </w:r>
      <w:r w:rsidRPr="008D7A52">
        <w:rPr>
          <w:rStyle w:val="ccabodyitalic0"/>
          <w:i/>
        </w:rPr>
        <w:t>Corporate Plan 2016–17</w:t>
      </w:r>
      <w:r w:rsidRPr="008D7A52">
        <w:t>, p.8</w:t>
      </w:r>
    </w:p>
    <w:p w14:paraId="04B4277D" w14:textId="0EBD6963" w:rsidR="009846D3" w:rsidRDefault="009846D3" w:rsidP="00CC269A">
      <w:pPr>
        <w:pStyle w:val="H2"/>
        <w:divId w:val="408429955"/>
      </w:pPr>
      <w:r>
        <w:t xml:space="preserve">Delivery strategies </w:t>
      </w:r>
    </w:p>
    <w:p w14:paraId="0E5B898E" w14:textId="77777777" w:rsidR="009846D3" w:rsidRDefault="009846D3" w:rsidP="00B7756B">
      <w:pPr>
        <w:pStyle w:val="ccabullet1stleveltopline"/>
        <w:divId w:val="408429955"/>
      </w:pPr>
      <w:r>
        <w:t>The Authority will deliver high-quality reports on time by:</w:t>
      </w:r>
    </w:p>
    <w:p w14:paraId="68B8C754" w14:textId="77777777" w:rsidR="009846D3" w:rsidRDefault="009846D3" w:rsidP="00D124BD">
      <w:pPr>
        <w:pStyle w:val="ListBullet"/>
        <w:divId w:val="408429955"/>
      </w:pPr>
      <w:r>
        <w:t>Undertaking thorough policy development and analysis, including</w:t>
      </w:r>
    </w:p>
    <w:p w14:paraId="13C3CAF1" w14:textId="77777777" w:rsidR="009846D3" w:rsidRDefault="009846D3" w:rsidP="00CC269A">
      <w:pPr>
        <w:pStyle w:val="ListBullet"/>
        <w:numPr>
          <w:ilvl w:val="1"/>
          <w:numId w:val="1"/>
        </w:numPr>
        <w:divId w:val="408429955"/>
      </w:pPr>
      <w:r>
        <w:t xml:space="preserve">Desktop research and analysis </w:t>
      </w:r>
    </w:p>
    <w:p w14:paraId="594D48D4" w14:textId="77777777" w:rsidR="009846D3" w:rsidRDefault="009846D3" w:rsidP="00CC269A">
      <w:pPr>
        <w:pStyle w:val="ListBullet"/>
        <w:numPr>
          <w:ilvl w:val="1"/>
          <w:numId w:val="1"/>
        </w:numPr>
        <w:divId w:val="408429955"/>
      </w:pPr>
      <w:r>
        <w:t>In-depth analysis into emissions reductions opportunities included commissioning analytical work (for example, economic modelling) to assess emissions reduction potential, costs and opportunities.</w:t>
      </w:r>
    </w:p>
    <w:p w14:paraId="04EFDF96" w14:textId="77777777" w:rsidR="009846D3" w:rsidRDefault="009846D3" w:rsidP="00CC269A">
      <w:pPr>
        <w:pStyle w:val="ListBullet"/>
        <w:numPr>
          <w:ilvl w:val="1"/>
          <w:numId w:val="1"/>
        </w:numPr>
        <w:divId w:val="408429955"/>
      </w:pPr>
      <w:r>
        <w:t>Conducting meaningful and transparent consultation with experts and stakeholders, including business, industry, environment and other community groups.</w:t>
      </w:r>
    </w:p>
    <w:p w14:paraId="0161268F" w14:textId="77777777" w:rsidR="009846D3" w:rsidRDefault="009846D3" w:rsidP="00CC269A">
      <w:pPr>
        <w:pStyle w:val="ListBullet"/>
        <w:numPr>
          <w:ilvl w:val="1"/>
          <w:numId w:val="1"/>
        </w:numPr>
        <w:divId w:val="408429955"/>
      </w:pPr>
      <w:r>
        <w:t>Monitoring developments in climate change policy by reviewing publicly available resources and building networks with expert, local and international organisations.</w:t>
      </w:r>
    </w:p>
    <w:p w14:paraId="0710DDBF" w14:textId="77777777" w:rsidR="009846D3" w:rsidRDefault="009846D3" w:rsidP="00B7756B">
      <w:pPr>
        <w:pStyle w:val="ccabullet1stleveltopline"/>
        <w:divId w:val="408429955"/>
      </w:pPr>
      <w:r>
        <w:t>The Authority secretariat will facilitate the Authority’s decision-making by:</w:t>
      </w:r>
    </w:p>
    <w:p w14:paraId="2D1798CB" w14:textId="77777777" w:rsidR="009846D3" w:rsidRDefault="009846D3" w:rsidP="00D124BD">
      <w:pPr>
        <w:pStyle w:val="ListBullet"/>
        <w:divId w:val="408429955"/>
      </w:pPr>
      <w:r>
        <w:t>Arranging regular (monthly) meetings of the Authority.</w:t>
      </w:r>
    </w:p>
    <w:p w14:paraId="7D4D6FC2" w14:textId="77777777" w:rsidR="009846D3" w:rsidRDefault="009846D3" w:rsidP="00D124BD">
      <w:pPr>
        <w:pStyle w:val="ListBullet"/>
        <w:divId w:val="408429955"/>
      </w:pPr>
      <w:r>
        <w:t xml:space="preserve">Providing briefing and other supporting documentation that are fit-for-purpose </w:t>
      </w:r>
      <w:r>
        <w:br/>
        <w:t>and high-quality.</w:t>
      </w:r>
    </w:p>
    <w:p w14:paraId="1EC55D07" w14:textId="77777777" w:rsidR="009846D3" w:rsidRDefault="009846D3" w:rsidP="008D7A52">
      <w:pPr>
        <w:pStyle w:val="Footnote"/>
        <w:divId w:val="408429955"/>
      </w:pPr>
      <w:r w:rsidRPr="008D7A52">
        <w:rPr>
          <w:rStyle w:val="ccabodybold0"/>
          <w:b/>
        </w:rPr>
        <w:t>Source</w:t>
      </w:r>
      <w:r>
        <w:rPr>
          <w:rStyle w:val="ccabodybold0"/>
        </w:rPr>
        <w:t>:</w:t>
      </w:r>
      <w:r>
        <w:rPr>
          <w:rStyle w:val="ccabodyitalic0"/>
        </w:rPr>
        <w:t xml:space="preserve"> </w:t>
      </w:r>
      <w:r w:rsidRPr="00463F5C">
        <w:rPr>
          <w:rStyle w:val="ccabodyitalic0"/>
          <w:i/>
        </w:rPr>
        <w:t>Corporate Plan 2016–17</w:t>
      </w:r>
      <w:r>
        <w:t>, p. 9.</w:t>
      </w:r>
    </w:p>
    <w:p w14:paraId="148E94DC" w14:textId="77777777" w:rsidR="009846D3" w:rsidRDefault="009846D3" w:rsidP="00B7756B">
      <w:pPr>
        <w:divId w:val="408429955"/>
        <w:sectPr w:rsidR="009846D3" w:rsidSect="00305C82">
          <w:pgSz w:w="11901" w:h="16840"/>
          <w:pgMar w:top="1440" w:right="1440" w:bottom="1440" w:left="1440" w:header="709" w:footer="709" w:gutter="0"/>
          <w:cols w:space="708"/>
          <w:docGrid w:linePitch="360"/>
        </w:sectPr>
      </w:pPr>
    </w:p>
    <w:tbl>
      <w:tblPr>
        <w:tblW w:w="0" w:type="auto"/>
        <w:tblLook w:val="04A0" w:firstRow="1" w:lastRow="0" w:firstColumn="1" w:lastColumn="0" w:noHBand="0" w:noVBand="1"/>
      </w:tblPr>
      <w:tblGrid>
        <w:gridCol w:w="1937"/>
        <w:gridCol w:w="1937"/>
        <w:gridCol w:w="1938"/>
        <w:gridCol w:w="8148"/>
      </w:tblGrid>
      <w:tr w:rsidR="009846D3" w14:paraId="4C3A50BC" w14:textId="77777777" w:rsidTr="00F16842">
        <w:trPr>
          <w:divId w:val="408429955"/>
        </w:trPr>
        <w:tc>
          <w:tcPr>
            <w:tcW w:w="13960" w:type="dxa"/>
            <w:gridSpan w:val="4"/>
            <w:tcMar>
              <w:top w:w="15" w:type="dxa"/>
              <w:left w:w="15" w:type="dxa"/>
              <w:bottom w:w="15" w:type="dxa"/>
              <w:right w:w="15" w:type="dxa"/>
            </w:tcMar>
            <w:vAlign w:val="center"/>
          </w:tcPr>
          <w:p w14:paraId="3CF1820E" w14:textId="0D391FA5" w:rsidR="009846D3" w:rsidRDefault="009846D3" w:rsidP="001C622E">
            <w:pPr>
              <w:pStyle w:val="H2"/>
            </w:pPr>
            <w:r>
              <w:t>Report on performance</w:t>
            </w:r>
          </w:p>
          <w:p w14:paraId="18172D87" w14:textId="77777777" w:rsidR="009846D3" w:rsidRPr="00164B0B" w:rsidRDefault="009846D3" w:rsidP="00F131FB">
            <w:pPr>
              <w:pStyle w:val="FigureTableHeader"/>
            </w:pPr>
            <w:r w:rsidRPr="00164B0B">
              <w:rPr>
                <w:rStyle w:val="ccafigure-boxnumberbold0"/>
              </w:rPr>
              <w:t>Table 4.1:</w:t>
            </w:r>
            <w:r w:rsidRPr="00164B0B">
              <w:t xml:space="preserve"> Performance information</w:t>
            </w:r>
          </w:p>
        </w:tc>
      </w:tr>
      <w:tr w:rsidR="00972DCB" w14:paraId="665DFCA0" w14:textId="77777777" w:rsidTr="00D112C4">
        <w:trPr>
          <w:divId w:val="408429955"/>
        </w:trPr>
        <w:tc>
          <w:tcPr>
            <w:tcW w:w="1937" w:type="dxa"/>
            <w:shd w:val="clear" w:color="auto" w:fill="159DCE"/>
            <w:tcMar>
              <w:top w:w="15" w:type="dxa"/>
              <w:left w:w="15" w:type="dxa"/>
              <w:bottom w:w="15" w:type="dxa"/>
              <w:right w:w="15" w:type="dxa"/>
            </w:tcMar>
            <w:vAlign w:val="center"/>
          </w:tcPr>
          <w:p w14:paraId="74381B14" w14:textId="77777777" w:rsidR="009846D3" w:rsidRPr="00A0102A" w:rsidRDefault="009846D3" w:rsidP="00A0102A">
            <w:pPr>
              <w:pStyle w:val="TableHeadingRightAligned"/>
              <w:jc w:val="left"/>
            </w:pPr>
            <w:r w:rsidRPr="00A0102A">
              <w:t>Activity</w:t>
            </w:r>
          </w:p>
        </w:tc>
        <w:tc>
          <w:tcPr>
            <w:tcW w:w="1937" w:type="dxa"/>
            <w:shd w:val="clear" w:color="auto" w:fill="159DCE"/>
            <w:tcMar>
              <w:top w:w="15" w:type="dxa"/>
              <w:left w:w="15" w:type="dxa"/>
              <w:bottom w:w="15" w:type="dxa"/>
              <w:right w:w="15" w:type="dxa"/>
            </w:tcMar>
            <w:vAlign w:val="center"/>
          </w:tcPr>
          <w:p w14:paraId="2773C5DA" w14:textId="77777777" w:rsidR="009846D3" w:rsidRPr="00164B0B" w:rsidRDefault="009846D3" w:rsidP="00A0102A">
            <w:pPr>
              <w:pStyle w:val="TableHeadingRightAligned"/>
              <w:jc w:val="left"/>
            </w:pPr>
            <w:r w:rsidRPr="00164B0B">
              <w:t>KPI</w:t>
            </w:r>
          </w:p>
        </w:tc>
        <w:tc>
          <w:tcPr>
            <w:tcW w:w="1938" w:type="dxa"/>
            <w:shd w:val="clear" w:color="auto" w:fill="159DCE"/>
            <w:tcMar>
              <w:top w:w="15" w:type="dxa"/>
              <w:left w:w="15" w:type="dxa"/>
              <w:bottom w:w="15" w:type="dxa"/>
              <w:right w:w="15" w:type="dxa"/>
            </w:tcMar>
            <w:vAlign w:val="center"/>
          </w:tcPr>
          <w:p w14:paraId="1F7A1224" w14:textId="77777777" w:rsidR="009846D3" w:rsidRPr="00164B0B" w:rsidRDefault="009846D3" w:rsidP="00A0102A">
            <w:pPr>
              <w:pStyle w:val="TableHeadingRightAligned"/>
              <w:jc w:val="left"/>
            </w:pPr>
            <w:r w:rsidRPr="00164B0B">
              <w:t>Target</w:t>
            </w:r>
          </w:p>
        </w:tc>
        <w:tc>
          <w:tcPr>
            <w:tcW w:w="8148" w:type="dxa"/>
            <w:shd w:val="clear" w:color="auto" w:fill="159DCE"/>
            <w:tcMar>
              <w:top w:w="15" w:type="dxa"/>
              <w:left w:w="15" w:type="dxa"/>
              <w:bottom w:w="15" w:type="dxa"/>
              <w:right w:w="15" w:type="dxa"/>
            </w:tcMar>
            <w:vAlign w:val="center"/>
          </w:tcPr>
          <w:p w14:paraId="2916AFAB" w14:textId="77777777" w:rsidR="009846D3" w:rsidRPr="00164B0B" w:rsidRDefault="009846D3" w:rsidP="00A0102A">
            <w:pPr>
              <w:pStyle w:val="TableHeadingRightAligned"/>
              <w:jc w:val="left"/>
              <w:rPr>
                <w:rStyle w:val="ccabodybold0"/>
                <w:sz w:val="27"/>
                <w:szCs w:val="27"/>
              </w:rPr>
            </w:pPr>
            <w:r w:rsidRPr="00164B0B">
              <w:t>Assessment</w:t>
            </w:r>
          </w:p>
        </w:tc>
      </w:tr>
      <w:tr w:rsidR="00972DCB" w14:paraId="7282B9F9" w14:textId="77777777" w:rsidTr="00D112C4">
        <w:trPr>
          <w:divId w:val="408429955"/>
        </w:trPr>
        <w:tc>
          <w:tcPr>
            <w:tcW w:w="1937" w:type="dxa"/>
            <w:tcBorders>
              <w:bottom w:val="dotted" w:sz="4" w:space="0" w:color="auto"/>
            </w:tcBorders>
            <w:tcMar>
              <w:top w:w="15" w:type="dxa"/>
              <w:left w:w="15" w:type="dxa"/>
              <w:bottom w:w="15" w:type="dxa"/>
              <w:right w:w="15" w:type="dxa"/>
            </w:tcMar>
            <w:hideMark/>
          </w:tcPr>
          <w:p w14:paraId="3EB1673C" w14:textId="77777777" w:rsidR="009846D3" w:rsidRDefault="009846D3" w:rsidP="00F16842">
            <w:pPr>
              <w:pStyle w:val="TableListBullet"/>
            </w:pPr>
            <w:r>
              <w:t xml:space="preserve">Final report </w:t>
            </w:r>
            <w:r>
              <w:br/>
              <w:t>of Special Review</w:t>
            </w:r>
          </w:p>
          <w:p w14:paraId="36D22BDC" w14:textId="77777777" w:rsidR="009846D3" w:rsidRDefault="009846D3" w:rsidP="00F16842">
            <w:pPr>
              <w:pStyle w:val="TableListBullet"/>
            </w:pPr>
            <w:r>
              <w:t xml:space="preserve">Research paper on </w:t>
            </w:r>
            <w:r w:rsidRPr="00F16842">
              <w:t>electricity</w:t>
            </w:r>
            <w:r>
              <w:t xml:space="preserve"> generation</w:t>
            </w:r>
          </w:p>
        </w:tc>
        <w:tc>
          <w:tcPr>
            <w:tcW w:w="1937" w:type="dxa"/>
            <w:tcBorders>
              <w:bottom w:val="dotted" w:sz="4" w:space="0" w:color="auto"/>
            </w:tcBorders>
            <w:tcMar>
              <w:top w:w="15" w:type="dxa"/>
              <w:left w:w="15" w:type="dxa"/>
              <w:bottom w:w="15" w:type="dxa"/>
              <w:right w:w="15" w:type="dxa"/>
            </w:tcMar>
            <w:hideMark/>
          </w:tcPr>
          <w:p w14:paraId="37E96034" w14:textId="77777777" w:rsidR="009846D3" w:rsidRDefault="009846D3" w:rsidP="00F16842">
            <w:pPr>
              <w:pStyle w:val="TableListBullet"/>
            </w:pPr>
            <w:r>
              <w:t xml:space="preserve">Review and research </w:t>
            </w:r>
            <w:r>
              <w:br/>
              <w:t xml:space="preserve">reports are of a high quality, well-received by stakeholders, and used in public policy forums and discussions. </w:t>
            </w:r>
          </w:p>
          <w:p w14:paraId="0F1C7719" w14:textId="77777777" w:rsidR="009846D3" w:rsidRDefault="009846D3" w:rsidP="00F16842">
            <w:pPr>
              <w:pStyle w:val="TableListBullet"/>
            </w:pPr>
            <w:r>
              <w:t xml:space="preserve">Public consultation processes are transparent, accessible and are highly regarded by stakeholders. </w:t>
            </w:r>
          </w:p>
          <w:p w14:paraId="5211A324" w14:textId="77777777" w:rsidR="009846D3" w:rsidRDefault="009846D3" w:rsidP="00F16842">
            <w:pPr>
              <w:pStyle w:val="TableListBullet"/>
            </w:pPr>
            <w:r>
              <w:t xml:space="preserve">The Authority’s </w:t>
            </w:r>
            <w:r>
              <w:rPr>
                <w:rFonts w:ascii="PMingLiU" w:eastAsia="PMingLiU" w:hAnsi="PMingLiU" w:cs="PMingLiU" w:hint="eastAsia"/>
              </w:rPr>
              <w:br/>
            </w:r>
            <w:r>
              <w:t xml:space="preserve">decision-making in conducting and completing reviews is independent and </w:t>
            </w:r>
            <w:r>
              <w:br/>
              <w:t>is perceived as independent by stakeholders.</w:t>
            </w:r>
          </w:p>
        </w:tc>
        <w:tc>
          <w:tcPr>
            <w:tcW w:w="1938" w:type="dxa"/>
            <w:tcBorders>
              <w:bottom w:val="dotted" w:sz="4" w:space="0" w:color="auto"/>
            </w:tcBorders>
            <w:tcMar>
              <w:top w:w="15" w:type="dxa"/>
              <w:left w:w="15" w:type="dxa"/>
              <w:bottom w:w="15" w:type="dxa"/>
              <w:right w:w="15" w:type="dxa"/>
            </w:tcMar>
            <w:hideMark/>
          </w:tcPr>
          <w:p w14:paraId="09AC8A9A" w14:textId="77777777" w:rsidR="009846D3" w:rsidRDefault="009846D3" w:rsidP="00F16842">
            <w:pPr>
              <w:pStyle w:val="TableListBullet"/>
            </w:pPr>
            <w:r>
              <w:t>The electricity generation research paper and the third review report are released on 31 August 2016.</w:t>
            </w:r>
          </w:p>
          <w:p w14:paraId="3B4DE659" w14:textId="77777777" w:rsidR="009846D3" w:rsidRDefault="009846D3" w:rsidP="00F16842">
            <w:pPr>
              <w:pStyle w:val="TableListBullet"/>
            </w:pPr>
            <w:r>
              <w:t xml:space="preserve">Submissions on the </w:t>
            </w:r>
            <w:r w:rsidRPr="00F16842">
              <w:t>Special</w:t>
            </w:r>
            <w:r>
              <w:t xml:space="preserve"> Review are published on the Authority’s website and Report Three is informed by stakeholder feedback.</w:t>
            </w:r>
          </w:p>
          <w:p w14:paraId="368ACB36" w14:textId="77777777" w:rsidR="009846D3" w:rsidRPr="00F16842" w:rsidRDefault="009846D3" w:rsidP="00F16842">
            <w:pPr>
              <w:pStyle w:val="TableListBullet"/>
            </w:pPr>
            <w:r w:rsidRPr="00F16842">
              <w:t xml:space="preserve">Stakeholders express the view that consultation has been meaningful </w:t>
            </w:r>
            <w:r w:rsidRPr="00F16842">
              <w:br/>
              <w:t>and transparent.</w:t>
            </w:r>
          </w:p>
          <w:p w14:paraId="05A29928" w14:textId="77777777" w:rsidR="009846D3" w:rsidRPr="00F16842" w:rsidRDefault="009846D3" w:rsidP="00F16842">
            <w:pPr>
              <w:pStyle w:val="TableListBullet"/>
            </w:pPr>
            <w:r w:rsidRPr="00F16842">
              <w:t>Number of consultation forums and meetings.</w:t>
            </w:r>
          </w:p>
          <w:p w14:paraId="49DA5265" w14:textId="77777777" w:rsidR="009846D3" w:rsidRDefault="009846D3" w:rsidP="00F16842">
            <w:pPr>
              <w:pStyle w:val="TableListBullet"/>
            </w:pPr>
            <w:r w:rsidRPr="00F16842">
              <w:t>Economic modelling, submissions and review reports are accessible on the Authority’s website.</w:t>
            </w:r>
          </w:p>
        </w:tc>
        <w:tc>
          <w:tcPr>
            <w:tcW w:w="8148" w:type="dxa"/>
            <w:tcBorders>
              <w:bottom w:val="dotted" w:sz="4" w:space="0" w:color="auto"/>
            </w:tcBorders>
            <w:tcMar>
              <w:top w:w="15" w:type="dxa"/>
              <w:left w:w="15" w:type="dxa"/>
              <w:bottom w:w="15" w:type="dxa"/>
              <w:right w:w="15" w:type="dxa"/>
            </w:tcMar>
            <w:hideMark/>
          </w:tcPr>
          <w:p w14:paraId="5797D5BD" w14:textId="77777777" w:rsidR="009846D3" w:rsidRPr="00A0102A" w:rsidRDefault="009846D3" w:rsidP="00B7756B">
            <w:pPr>
              <w:pStyle w:val="TableText"/>
              <w:rPr>
                <w:b/>
              </w:rPr>
            </w:pPr>
            <w:r w:rsidRPr="00A0102A">
              <w:rPr>
                <w:rStyle w:val="ccabodybold0"/>
                <w:b/>
              </w:rPr>
              <w:t>Reports completed on time</w:t>
            </w:r>
          </w:p>
          <w:p w14:paraId="76EFA6D2" w14:textId="77777777" w:rsidR="009846D3" w:rsidRDefault="009846D3" w:rsidP="00B7756B">
            <w:pPr>
              <w:pStyle w:val="TableText"/>
            </w:pPr>
            <w:r>
              <w:t xml:space="preserve">The Special Review report and the accompanying electricity report were submitted to the Minister by the revised due date (31 August 2016). </w:t>
            </w:r>
          </w:p>
          <w:p w14:paraId="62DFCD75" w14:textId="77777777" w:rsidR="009846D3" w:rsidRPr="00A0102A" w:rsidRDefault="009846D3" w:rsidP="00B7756B">
            <w:pPr>
              <w:pStyle w:val="TableText"/>
              <w:rPr>
                <w:b/>
              </w:rPr>
            </w:pPr>
            <w:r w:rsidRPr="00A0102A">
              <w:rPr>
                <w:rStyle w:val="ccabodybold0"/>
                <w:b/>
              </w:rPr>
              <w:t>Report is well received/creates discussion</w:t>
            </w:r>
          </w:p>
          <w:p w14:paraId="3ED9F56B" w14:textId="77777777" w:rsidR="009846D3" w:rsidRDefault="009846D3" w:rsidP="00B7756B">
            <w:pPr>
              <w:pStyle w:val="TableText"/>
            </w:pPr>
            <w:r>
              <w:t>Report Three was referred to or discussed in 17 media pieces, shortly after its release.</w:t>
            </w:r>
          </w:p>
          <w:p w14:paraId="4AA8E3A3" w14:textId="77777777" w:rsidR="009846D3" w:rsidRDefault="009846D3" w:rsidP="00B7756B">
            <w:pPr>
              <w:pStyle w:val="TableText"/>
            </w:pPr>
            <w:r>
              <w:t>Business groups including the National Farmers Federation, Investor Group on Climate Change, the Australian Industry Group, the Carbon Market Institute, the Australian Energy Council and the Business Council of Australia welcomed Report Three.</w:t>
            </w:r>
          </w:p>
          <w:p w14:paraId="4C31AEEB" w14:textId="77777777" w:rsidR="009846D3" w:rsidRDefault="009846D3" w:rsidP="00B7756B">
            <w:pPr>
              <w:pStyle w:val="TableText"/>
            </w:pPr>
            <w:r>
              <w:t xml:space="preserve">Environmental groups had a more mixed response, with some expressing disappointment with the report’s consideration of Australia’s emissions reduction targets. </w:t>
            </w:r>
          </w:p>
          <w:p w14:paraId="29104AE2" w14:textId="77777777" w:rsidR="009846D3" w:rsidRDefault="009846D3" w:rsidP="00B7756B">
            <w:pPr>
              <w:pStyle w:val="TableText"/>
            </w:pPr>
            <w:r>
              <w:t>The Grattan Institute and The Australia Institute supported the report.</w:t>
            </w:r>
          </w:p>
          <w:p w14:paraId="71158DF3" w14:textId="77777777" w:rsidR="009846D3" w:rsidRPr="00A0102A" w:rsidRDefault="009846D3" w:rsidP="00B7756B">
            <w:pPr>
              <w:pStyle w:val="TableText"/>
              <w:rPr>
                <w:b/>
              </w:rPr>
            </w:pPr>
            <w:r w:rsidRPr="00A0102A">
              <w:rPr>
                <w:rStyle w:val="ccabodybold0"/>
                <w:b/>
              </w:rPr>
              <w:t>Public consultation is accessible, transparent/highly regarded</w:t>
            </w:r>
          </w:p>
          <w:p w14:paraId="427554BB" w14:textId="77777777" w:rsidR="00996B09" w:rsidRDefault="009846D3" w:rsidP="00B7756B">
            <w:pPr>
              <w:pStyle w:val="TableText"/>
            </w:pPr>
            <w:r>
              <w:t>The Authority met with more than 60 experts and stakeholder groups on the Special Review and climate policy in 2016.</w:t>
            </w:r>
          </w:p>
          <w:p w14:paraId="363E29BE" w14:textId="2A405384" w:rsidR="009846D3" w:rsidRDefault="009846D3" w:rsidP="00B7756B">
            <w:pPr>
              <w:pStyle w:val="TableText"/>
            </w:pPr>
            <w:r>
              <w:t xml:space="preserve">A webinar on the Special Review was held in February 2016. About 40 individuals </w:t>
            </w:r>
            <w:r>
              <w:br/>
              <w:t xml:space="preserve">or organisations took part. </w:t>
            </w:r>
          </w:p>
          <w:p w14:paraId="09D4249C" w14:textId="77777777" w:rsidR="009846D3" w:rsidRDefault="009846D3" w:rsidP="00B7756B">
            <w:pPr>
              <w:pStyle w:val="TableText"/>
            </w:pPr>
            <w:r>
              <w:t xml:space="preserve">Stakeholders made 71 submissions to the Special Review (Report Two). Four were confidential. </w:t>
            </w:r>
          </w:p>
          <w:p w14:paraId="2A8D2C32" w14:textId="77777777" w:rsidR="009846D3" w:rsidRDefault="009846D3" w:rsidP="00B7756B">
            <w:pPr>
              <w:pStyle w:val="TableText"/>
            </w:pPr>
            <w:r>
              <w:t>Technical expert groups with representation from energy firms, business and environmental organisations and energy regulators were established as a consultation mechanism for the electricity generation report. The technical group praised the consultation undertaken by the Authority on the electricity research.</w:t>
            </w:r>
          </w:p>
          <w:p w14:paraId="04E5447F" w14:textId="77777777" w:rsidR="009846D3" w:rsidRDefault="009846D3" w:rsidP="00B7756B">
            <w:pPr>
              <w:pStyle w:val="TableText"/>
            </w:pPr>
            <w:r>
              <w:t>The Climate Roundtable (Australian Energy Council, Investor Group on Climate Change, The Climate Institute, Australian Aluminium Council, Australian Industry Group, Business Council of Australia and Victorian Council of Social Services) provided positive feedback to the Authority on its engagement with stakeholders (Authority meeting, April 2016).</w:t>
            </w:r>
          </w:p>
          <w:p w14:paraId="6A8176CE" w14:textId="77777777" w:rsidR="009846D3" w:rsidRDefault="009846D3" w:rsidP="00B7756B">
            <w:pPr>
              <w:pStyle w:val="TableText"/>
            </w:pPr>
            <w:r>
              <w:t>Recommendations and findings from the report were discussed in policy forums held by the Melbourne Business School, the European Union Commission and the Australian Academy of Technological Sciences and Engineering.</w:t>
            </w:r>
          </w:p>
          <w:p w14:paraId="03B79F4C" w14:textId="77777777" w:rsidR="009846D3" w:rsidRDefault="009846D3" w:rsidP="00B7756B">
            <w:pPr>
              <w:pStyle w:val="TableText"/>
            </w:pPr>
            <w:r>
              <w:t xml:space="preserve">No negative feedback on the consultation process was received. </w:t>
            </w:r>
          </w:p>
          <w:p w14:paraId="3666CDA6" w14:textId="77777777" w:rsidR="009846D3" w:rsidRPr="00F16842" w:rsidRDefault="009846D3" w:rsidP="00B7756B">
            <w:pPr>
              <w:pStyle w:val="TableText"/>
              <w:rPr>
                <w:b/>
              </w:rPr>
            </w:pPr>
            <w:r w:rsidRPr="00F16842">
              <w:rPr>
                <w:rStyle w:val="ccabodybold0"/>
                <w:b/>
              </w:rPr>
              <w:t>Independent decision-making</w:t>
            </w:r>
          </w:p>
          <w:p w14:paraId="20EC2522" w14:textId="77777777" w:rsidR="009846D3" w:rsidRDefault="009846D3" w:rsidP="00B7756B">
            <w:pPr>
              <w:pStyle w:val="TableText"/>
            </w:pPr>
            <w:r>
              <w:t>Some stakeholders publicly questioned the decision to delay the release of Report Three to avoid the election period. The Authority placed an explanation for the delay and advice on the new timeframe for its release on its website, shortly after the decision was made.</w:t>
            </w:r>
          </w:p>
          <w:p w14:paraId="1E595C4D" w14:textId="77777777" w:rsidR="009846D3" w:rsidRPr="00F16842" w:rsidRDefault="009846D3" w:rsidP="00B7756B">
            <w:pPr>
              <w:pStyle w:val="TableText"/>
              <w:rPr>
                <w:b/>
              </w:rPr>
            </w:pPr>
            <w:r w:rsidRPr="00F16842">
              <w:rPr>
                <w:rStyle w:val="ccabodybold0"/>
                <w:b/>
              </w:rPr>
              <w:t>Internal review of report content to assess extent of stakeholder feedback use</w:t>
            </w:r>
          </w:p>
          <w:p w14:paraId="6536AC5E" w14:textId="77777777" w:rsidR="009846D3" w:rsidRDefault="009846D3" w:rsidP="00B7756B">
            <w:pPr>
              <w:pStyle w:val="TableText"/>
            </w:pPr>
            <w:r>
              <w:t xml:space="preserve">Report Three made 55 references to stakeholder submissions or other communications with the Authority on the Special Review. </w:t>
            </w:r>
          </w:p>
          <w:p w14:paraId="7D7F8D67" w14:textId="77777777" w:rsidR="009846D3" w:rsidRPr="00F16842" w:rsidRDefault="009846D3" w:rsidP="00B7756B">
            <w:pPr>
              <w:pStyle w:val="TableText"/>
              <w:rPr>
                <w:b/>
              </w:rPr>
            </w:pPr>
            <w:r w:rsidRPr="00F16842">
              <w:rPr>
                <w:rStyle w:val="ccabodybold0"/>
                <w:b/>
              </w:rPr>
              <w:t>Monitoring of website</w:t>
            </w:r>
          </w:p>
          <w:p w14:paraId="2160A0E8" w14:textId="77777777" w:rsidR="009846D3" w:rsidRDefault="009846D3" w:rsidP="00B7756B">
            <w:pPr>
              <w:pStyle w:val="TableText"/>
            </w:pPr>
            <w:r>
              <w:t>Analysis of the website indicates that the review reports and electricity modelling reports were placed on the website on 31 August 2016.</w:t>
            </w:r>
          </w:p>
          <w:p w14:paraId="13099AC2" w14:textId="77777777" w:rsidR="009846D3" w:rsidRDefault="009846D3" w:rsidP="00B7756B">
            <w:pPr>
              <w:pStyle w:val="TableText"/>
            </w:pPr>
            <w:r>
              <w:t>Unless marked confidential or received late, submissions from stakeholders were placed on the website 19 days or less after the call for submissions closed.</w:t>
            </w:r>
          </w:p>
        </w:tc>
      </w:tr>
      <w:tr w:rsidR="00972DCB" w14:paraId="7572AFBD" w14:textId="77777777" w:rsidTr="00D112C4">
        <w:trPr>
          <w:divId w:val="408429955"/>
        </w:trPr>
        <w:tc>
          <w:tcPr>
            <w:tcW w:w="1937" w:type="dxa"/>
            <w:tcBorders>
              <w:top w:val="dotted" w:sz="4" w:space="0" w:color="auto"/>
              <w:bottom w:val="dotted" w:sz="4" w:space="0" w:color="auto"/>
            </w:tcBorders>
            <w:tcMar>
              <w:top w:w="15" w:type="dxa"/>
              <w:left w:w="15" w:type="dxa"/>
              <w:bottom w:w="15" w:type="dxa"/>
              <w:right w:w="15" w:type="dxa"/>
            </w:tcMar>
            <w:hideMark/>
          </w:tcPr>
          <w:p w14:paraId="64BF4A93" w14:textId="77777777" w:rsidR="009846D3" w:rsidRDefault="009846D3" w:rsidP="006B0250">
            <w:pPr>
              <w:pStyle w:val="TableListBullet"/>
            </w:pPr>
            <w:r>
              <w:t>Joint report with the AEMC on energy policy</w:t>
            </w:r>
          </w:p>
        </w:tc>
        <w:tc>
          <w:tcPr>
            <w:tcW w:w="1937" w:type="dxa"/>
            <w:tcBorders>
              <w:top w:val="dotted" w:sz="4" w:space="0" w:color="auto"/>
              <w:bottom w:val="dotted" w:sz="4" w:space="0" w:color="auto"/>
            </w:tcBorders>
            <w:tcMar>
              <w:top w:w="15" w:type="dxa"/>
              <w:left w:w="15" w:type="dxa"/>
              <w:bottom w:w="15" w:type="dxa"/>
              <w:right w:w="15" w:type="dxa"/>
            </w:tcMar>
            <w:hideMark/>
          </w:tcPr>
          <w:p w14:paraId="199CC8B7" w14:textId="77777777" w:rsidR="009846D3" w:rsidRDefault="009846D3" w:rsidP="006B0250">
            <w:pPr>
              <w:pStyle w:val="TableListBullet"/>
            </w:pPr>
            <w:r>
              <w:t xml:space="preserve">Review and research </w:t>
            </w:r>
            <w:r>
              <w:br/>
              <w:t xml:space="preserve">reports are of a high quality, well-received by stakeholders, and used in public policy forums and discussions. </w:t>
            </w:r>
          </w:p>
          <w:p w14:paraId="2ECCC9C2" w14:textId="77777777" w:rsidR="009846D3" w:rsidRDefault="009846D3" w:rsidP="006B0250">
            <w:pPr>
              <w:pStyle w:val="TableListBullet"/>
            </w:pPr>
            <w:r>
              <w:t xml:space="preserve">Public consultation processes </w:t>
            </w:r>
            <w:r>
              <w:br/>
              <w:t xml:space="preserve">are transparent, accessible and are highly regarded by stakeholders. </w:t>
            </w:r>
          </w:p>
          <w:p w14:paraId="0164D093" w14:textId="77777777" w:rsidR="009846D3" w:rsidRDefault="009846D3" w:rsidP="006B0250">
            <w:pPr>
              <w:pStyle w:val="TableListBullet"/>
            </w:pPr>
            <w:r>
              <w:t xml:space="preserve">The Authority’s </w:t>
            </w:r>
            <w:r>
              <w:rPr>
                <w:rFonts w:ascii="PMingLiU" w:eastAsia="PMingLiU" w:hAnsi="PMingLiU" w:cs="PMingLiU" w:hint="eastAsia"/>
              </w:rPr>
              <w:br/>
            </w:r>
            <w:r>
              <w:t xml:space="preserve">decision-making in conducting and completing reviews is independent and </w:t>
            </w:r>
            <w:r>
              <w:rPr>
                <w:rFonts w:ascii="PMingLiU" w:eastAsia="PMingLiU" w:hAnsi="PMingLiU" w:cs="PMingLiU" w:hint="eastAsia"/>
              </w:rPr>
              <w:br/>
            </w:r>
            <w:r>
              <w:t>is perceived as independent by stakeholders.</w:t>
            </w:r>
          </w:p>
        </w:tc>
        <w:tc>
          <w:tcPr>
            <w:tcW w:w="1938" w:type="dxa"/>
            <w:tcBorders>
              <w:top w:val="dotted" w:sz="4" w:space="0" w:color="auto"/>
              <w:bottom w:val="dotted" w:sz="4" w:space="0" w:color="auto"/>
            </w:tcBorders>
            <w:tcMar>
              <w:top w:w="15" w:type="dxa"/>
              <w:left w:w="15" w:type="dxa"/>
              <w:bottom w:w="15" w:type="dxa"/>
              <w:right w:w="15" w:type="dxa"/>
            </w:tcMar>
            <w:hideMark/>
          </w:tcPr>
          <w:p w14:paraId="13A25A9E" w14:textId="77777777" w:rsidR="009846D3" w:rsidRDefault="009846D3" w:rsidP="006B0250">
            <w:pPr>
              <w:pStyle w:val="TableListBullet"/>
            </w:pPr>
            <w:r>
              <w:t xml:space="preserve">The joint AEMC energy report released on </w:t>
            </w:r>
            <w:r>
              <w:br/>
              <w:t>1 June 2017.</w:t>
            </w:r>
          </w:p>
          <w:p w14:paraId="567B1040" w14:textId="77777777" w:rsidR="009846D3" w:rsidRDefault="009846D3" w:rsidP="006B0250">
            <w:pPr>
              <w:pStyle w:val="TableListBullet"/>
            </w:pPr>
            <w:r>
              <w:t>Economic modelling, submissions and review reports are accessible on the Authority’s website.</w:t>
            </w:r>
          </w:p>
        </w:tc>
        <w:tc>
          <w:tcPr>
            <w:tcW w:w="8148" w:type="dxa"/>
            <w:tcBorders>
              <w:top w:val="dotted" w:sz="4" w:space="0" w:color="auto"/>
              <w:bottom w:val="dotted" w:sz="4" w:space="0" w:color="auto"/>
            </w:tcBorders>
            <w:tcMar>
              <w:top w:w="15" w:type="dxa"/>
              <w:left w:w="15" w:type="dxa"/>
              <w:bottom w:w="15" w:type="dxa"/>
              <w:right w:w="15" w:type="dxa"/>
            </w:tcMar>
            <w:hideMark/>
          </w:tcPr>
          <w:p w14:paraId="4A2B5D13" w14:textId="77777777" w:rsidR="009846D3" w:rsidRPr="006B0250" w:rsidRDefault="009846D3" w:rsidP="00B7756B">
            <w:pPr>
              <w:pStyle w:val="TableText"/>
              <w:rPr>
                <w:b/>
              </w:rPr>
            </w:pPr>
            <w:r w:rsidRPr="006B0250">
              <w:rPr>
                <w:rStyle w:val="ccabodybold0"/>
                <w:b/>
              </w:rPr>
              <w:t>Report completed on time</w:t>
            </w:r>
          </w:p>
          <w:p w14:paraId="7C9E80C2" w14:textId="77777777" w:rsidR="009846D3" w:rsidRDefault="009846D3" w:rsidP="00B7756B">
            <w:pPr>
              <w:pStyle w:val="TableText"/>
            </w:pPr>
            <w:r>
              <w:t>This (unanticipated) report was completed in seven weeks and submitted to the Minister on the due date (1 June 2017).</w:t>
            </w:r>
          </w:p>
          <w:p w14:paraId="67BE9107" w14:textId="77777777" w:rsidR="009846D3" w:rsidRPr="006B0250" w:rsidRDefault="009846D3" w:rsidP="00B7756B">
            <w:pPr>
              <w:pStyle w:val="TableText"/>
              <w:rPr>
                <w:b/>
              </w:rPr>
            </w:pPr>
            <w:r w:rsidRPr="006B0250">
              <w:rPr>
                <w:rStyle w:val="ccabodybold0"/>
                <w:b/>
              </w:rPr>
              <w:t xml:space="preserve">Report is well received/creates discussion </w:t>
            </w:r>
          </w:p>
          <w:p w14:paraId="14CEB1CE" w14:textId="77777777" w:rsidR="009846D3" w:rsidRDefault="009846D3" w:rsidP="00B7756B">
            <w:pPr>
              <w:pStyle w:val="TableText"/>
            </w:pPr>
            <w:r>
              <w:t xml:space="preserve">The energy report featured in at least seven media articles. </w:t>
            </w:r>
          </w:p>
          <w:p w14:paraId="5887F3C4" w14:textId="77777777" w:rsidR="009846D3" w:rsidRPr="006B0250" w:rsidRDefault="009846D3" w:rsidP="00B7756B">
            <w:pPr>
              <w:pStyle w:val="TableText"/>
              <w:rPr>
                <w:b/>
              </w:rPr>
            </w:pPr>
            <w:r w:rsidRPr="006B0250">
              <w:rPr>
                <w:rStyle w:val="ccabodybold0"/>
                <w:b/>
              </w:rPr>
              <w:t>Public consultation is accessible, transparent/highly regarded</w:t>
            </w:r>
          </w:p>
          <w:p w14:paraId="729F8E6D" w14:textId="77777777" w:rsidR="009846D3" w:rsidRDefault="009846D3" w:rsidP="00B7756B">
            <w:pPr>
              <w:pStyle w:val="TableText"/>
            </w:pPr>
            <w:r>
              <w:t>Nine submissions were made to the energy review. The Authority met with eight organisations to consult on the energy review.</w:t>
            </w:r>
          </w:p>
          <w:p w14:paraId="6E27DED6" w14:textId="77777777" w:rsidR="009846D3" w:rsidRPr="006B0250" w:rsidRDefault="009846D3" w:rsidP="00B7756B">
            <w:pPr>
              <w:pStyle w:val="TableText"/>
              <w:rPr>
                <w:b/>
              </w:rPr>
            </w:pPr>
            <w:r w:rsidRPr="006B0250">
              <w:rPr>
                <w:rStyle w:val="ccabodybold0"/>
                <w:b/>
              </w:rPr>
              <w:t>Independent decision-making</w:t>
            </w:r>
          </w:p>
          <w:p w14:paraId="0A9C9FAC" w14:textId="6488C75B" w:rsidR="009846D3" w:rsidRDefault="009846D3" w:rsidP="00B7756B">
            <w:pPr>
              <w:pStyle w:val="TableText"/>
            </w:pPr>
            <w:r>
              <w:t>The Authority’s findings in the energy report were the result of independent decision-making.</w:t>
            </w:r>
          </w:p>
          <w:p w14:paraId="35A63A90" w14:textId="77777777" w:rsidR="009846D3" w:rsidRPr="006B0250" w:rsidRDefault="009846D3" w:rsidP="00B7756B">
            <w:pPr>
              <w:pStyle w:val="TableText"/>
              <w:rPr>
                <w:b/>
              </w:rPr>
            </w:pPr>
            <w:r w:rsidRPr="006B0250">
              <w:rPr>
                <w:rStyle w:val="ccabodybold0"/>
                <w:b/>
              </w:rPr>
              <w:t>Internal review of report content to assess extent of stakeholder feedback use</w:t>
            </w:r>
          </w:p>
          <w:p w14:paraId="45217F2D" w14:textId="00D0C7AC" w:rsidR="009846D3" w:rsidRDefault="009846D3" w:rsidP="00B7756B">
            <w:pPr>
              <w:pStyle w:val="TableText"/>
            </w:pPr>
            <w:r>
              <w:t>The report referenced 29 organisations and individuals that supported one of the key policy options examined in the energy report.</w:t>
            </w:r>
          </w:p>
          <w:p w14:paraId="3118CB86" w14:textId="77777777" w:rsidR="009846D3" w:rsidRPr="006B0250" w:rsidRDefault="009846D3" w:rsidP="00B7756B">
            <w:pPr>
              <w:pStyle w:val="TableText"/>
              <w:rPr>
                <w:b/>
              </w:rPr>
            </w:pPr>
            <w:r w:rsidRPr="006B0250">
              <w:rPr>
                <w:rStyle w:val="ccabodybold0"/>
                <w:b/>
              </w:rPr>
              <w:t>Monitoring of website</w:t>
            </w:r>
          </w:p>
          <w:p w14:paraId="1F4495EB" w14:textId="77777777" w:rsidR="009846D3" w:rsidRDefault="009846D3" w:rsidP="00B7756B">
            <w:pPr>
              <w:pStyle w:val="TableText"/>
            </w:pPr>
            <w:r>
              <w:t xml:space="preserve">The energy report and a report of economic analysis were placed on the Authority’s website on 2 June 2017. </w:t>
            </w:r>
          </w:p>
          <w:p w14:paraId="253821BA" w14:textId="77777777" w:rsidR="009846D3" w:rsidRDefault="009846D3" w:rsidP="00B7756B">
            <w:pPr>
              <w:pStyle w:val="TableText"/>
            </w:pPr>
            <w:r>
              <w:t xml:space="preserve">Public submissions were put on the website three days after the closing date </w:t>
            </w:r>
            <w:r>
              <w:br/>
              <w:t xml:space="preserve">for submissions. </w:t>
            </w:r>
          </w:p>
        </w:tc>
      </w:tr>
      <w:tr w:rsidR="00972DCB" w14:paraId="03C1BC9F" w14:textId="77777777" w:rsidTr="00ED1D9F">
        <w:trPr>
          <w:divId w:val="408429955"/>
        </w:trPr>
        <w:tc>
          <w:tcPr>
            <w:tcW w:w="1937" w:type="dxa"/>
            <w:tcBorders>
              <w:top w:val="dotted" w:sz="4" w:space="0" w:color="auto"/>
              <w:bottom w:val="dotted" w:sz="4" w:space="0" w:color="auto"/>
            </w:tcBorders>
            <w:tcMar>
              <w:top w:w="15" w:type="dxa"/>
              <w:left w:w="15" w:type="dxa"/>
              <w:bottom w:w="15" w:type="dxa"/>
              <w:right w:w="15" w:type="dxa"/>
            </w:tcMar>
            <w:hideMark/>
          </w:tcPr>
          <w:p w14:paraId="4BCCD753" w14:textId="77777777" w:rsidR="009846D3" w:rsidRDefault="009846D3" w:rsidP="00895272">
            <w:pPr>
              <w:pStyle w:val="TableListBullet"/>
            </w:pPr>
            <w:r>
              <w:t>Research reports on emissions reduction policies—further work recommended in Special Review</w:t>
            </w:r>
          </w:p>
        </w:tc>
        <w:tc>
          <w:tcPr>
            <w:tcW w:w="1937" w:type="dxa"/>
            <w:tcBorders>
              <w:top w:val="dotted" w:sz="4" w:space="0" w:color="auto"/>
              <w:bottom w:val="dotted" w:sz="4" w:space="0" w:color="auto"/>
            </w:tcBorders>
            <w:tcMar>
              <w:top w:w="15" w:type="dxa"/>
              <w:left w:w="15" w:type="dxa"/>
              <w:bottom w:w="15" w:type="dxa"/>
              <w:right w:w="15" w:type="dxa"/>
            </w:tcMar>
            <w:hideMark/>
          </w:tcPr>
          <w:p w14:paraId="0C6D7A20" w14:textId="77777777" w:rsidR="009846D3" w:rsidRDefault="009846D3" w:rsidP="00895272">
            <w:pPr>
              <w:pStyle w:val="TableListBullet"/>
            </w:pPr>
            <w:r>
              <w:t xml:space="preserve">Review and research reports are of a high quality, well-received by stakeholders, and used in public policy forums and discussions. </w:t>
            </w:r>
          </w:p>
          <w:p w14:paraId="5EF2D179" w14:textId="77777777" w:rsidR="009846D3" w:rsidRDefault="009846D3" w:rsidP="00895272">
            <w:pPr>
              <w:pStyle w:val="TableListBullet"/>
            </w:pPr>
            <w:r>
              <w:t xml:space="preserve">Public consultation processes are transparent, accessible and highly regarded by stakeholders. </w:t>
            </w:r>
          </w:p>
        </w:tc>
        <w:tc>
          <w:tcPr>
            <w:tcW w:w="1938" w:type="dxa"/>
            <w:tcBorders>
              <w:top w:val="dotted" w:sz="4" w:space="0" w:color="auto"/>
              <w:bottom w:val="dotted" w:sz="4" w:space="0" w:color="auto"/>
            </w:tcBorders>
            <w:tcMar>
              <w:top w:w="15" w:type="dxa"/>
              <w:left w:w="15" w:type="dxa"/>
              <w:bottom w:w="15" w:type="dxa"/>
              <w:right w:w="15" w:type="dxa"/>
            </w:tcMar>
            <w:hideMark/>
          </w:tcPr>
          <w:p w14:paraId="245B0379" w14:textId="77777777" w:rsidR="009846D3" w:rsidRDefault="009846D3" w:rsidP="00895272">
            <w:pPr>
              <w:pStyle w:val="TableListBullet"/>
            </w:pPr>
            <w:r>
              <w:t xml:space="preserve">Up to three reports on emissions reduction policies completed by </w:t>
            </w:r>
            <w:r>
              <w:br/>
              <w:t>30 June 2017</w:t>
            </w:r>
          </w:p>
          <w:p w14:paraId="52A0FDBE" w14:textId="77777777" w:rsidR="009846D3" w:rsidRDefault="009846D3" w:rsidP="00895272">
            <w:pPr>
              <w:pStyle w:val="TableListBullet"/>
            </w:pPr>
            <w:r>
              <w:t>Commence 2nd quarter 2016–17</w:t>
            </w:r>
          </w:p>
        </w:tc>
        <w:tc>
          <w:tcPr>
            <w:tcW w:w="8148" w:type="dxa"/>
            <w:tcBorders>
              <w:top w:val="dotted" w:sz="4" w:space="0" w:color="auto"/>
              <w:bottom w:val="dotted" w:sz="4" w:space="0" w:color="auto"/>
            </w:tcBorders>
            <w:tcMar>
              <w:top w:w="15" w:type="dxa"/>
              <w:left w:w="15" w:type="dxa"/>
              <w:bottom w:w="15" w:type="dxa"/>
              <w:right w:w="15" w:type="dxa"/>
            </w:tcMar>
            <w:hideMark/>
          </w:tcPr>
          <w:p w14:paraId="05333220" w14:textId="77777777" w:rsidR="009846D3" w:rsidRPr="00895272" w:rsidRDefault="009846D3" w:rsidP="00B7756B">
            <w:pPr>
              <w:pStyle w:val="TableText"/>
              <w:rPr>
                <w:b/>
              </w:rPr>
            </w:pPr>
            <w:r w:rsidRPr="00895272">
              <w:rPr>
                <w:rStyle w:val="ccabodybold0"/>
                <w:b/>
              </w:rPr>
              <w:t>Reports completed on time</w:t>
            </w:r>
          </w:p>
          <w:p w14:paraId="1816AFC6" w14:textId="77777777" w:rsidR="009846D3" w:rsidRDefault="009846D3" w:rsidP="00B7756B">
            <w:pPr>
              <w:pStyle w:val="TableText"/>
            </w:pPr>
            <w:r>
              <w:t xml:space="preserve">The Authority decided to do one research report in 2016-17. </w:t>
            </w:r>
            <w:r w:rsidRPr="00CA0E3B">
              <w:t xml:space="preserve">The land policy issues paper – </w:t>
            </w:r>
            <w:r w:rsidRPr="00CA0E3B">
              <w:rPr>
                <w:rStyle w:val="ccabodyitalic0"/>
                <w:i/>
              </w:rPr>
              <w:t>Action on the Land: reducing emissions, conserving natural capital and improving farm profitability</w:t>
            </w:r>
            <w:r w:rsidRPr="00CA0E3B">
              <w:t xml:space="preserve"> </w:t>
            </w:r>
            <w:r w:rsidRPr="00CA0E3B">
              <w:rPr>
                <w:rStyle w:val="ccabodyitalic0"/>
                <w:i/>
              </w:rPr>
              <w:t>– an issues paper</w:t>
            </w:r>
            <w:r>
              <w:t xml:space="preserve"> was released for public consultation on 9 March 2017.</w:t>
            </w:r>
          </w:p>
          <w:p w14:paraId="3961F09C" w14:textId="77777777" w:rsidR="009846D3" w:rsidRDefault="009846D3" w:rsidP="00B7756B">
            <w:pPr>
              <w:pStyle w:val="TableText"/>
            </w:pPr>
            <w:r>
              <w:t>The final land policy research report was delayed because of the need to reprioritise Authority resources to the energy report.</w:t>
            </w:r>
          </w:p>
          <w:p w14:paraId="7D58548E" w14:textId="77777777" w:rsidR="009846D3" w:rsidRPr="00895272" w:rsidRDefault="009846D3" w:rsidP="00B7756B">
            <w:pPr>
              <w:pStyle w:val="TableText"/>
              <w:rPr>
                <w:b/>
              </w:rPr>
            </w:pPr>
            <w:r w:rsidRPr="00895272">
              <w:rPr>
                <w:rStyle w:val="ccabodybold0"/>
                <w:b/>
              </w:rPr>
              <w:t>Feedback from stakeholders in media, public forums and submissions</w:t>
            </w:r>
          </w:p>
          <w:p w14:paraId="40B0BB28" w14:textId="77777777" w:rsidR="009846D3" w:rsidRDefault="009846D3" w:rsidP="00B7756B">
            <w:pPr>
              <w:pStyle w:val="TableText"/>
            </w:pPr>
            <w:r>
              <w:t>19 submissions were made on the land policy consultation paper.</w:t>
            </w:r>
          </w:p>
          <w:p w14:paraId="5708B2D7" w14:textId="77777777" w:rsidR="009846D3" w:rsidRDefault="009846D3" w:rsidP="00B7756B">
            <w:pPr>
              <w:pStyle w:val="TableText"/>
            </w:pPr>
            <w:r>
              <w:t>The Authority spoke with over 30 organisations to consult on the paper.</w:t>
            </w:r>
          </w:p>
        </w:tc>
      </w:tr>
      <w:tr w:rsidR="00972DCB" w14:paraId="50615A91" w14:textId="77777777" w:rsidTr="00ED1D9F">
        <w:trPr>
          <w:divId w:val="408429955"/>
        </w:trPr>
        <w:tc>
          <w:tcPr>
            <w:tcW w:w="1937" w:type="dxa"/>
            <w:tcBorders>
              <w:top w:val="dotted" w:sz="4" w:space="0" w:color="auto"/>
              <w:bottom w:val="single" w:sz="4" w:space="0" w:color="000000" w:themeColor="text1"/>
            </w:tcBorders>
            <w:tcMar>
              <w:top w:w="15" w:type="dxa"/>
              <w:left w:w="15" w:type="dxa"/>
              <w:bottom w:w="15" w:type="dxa"/>
              <w:right w:w="15" w:type="dxa"/>
            </w:tcMar>
            <w:hideMark/>
          </w:tcPr>
          <w:p w14:paraId="3A6DE36C" w14:textId="77777777" w:rsidR="009846D3" w:rsidRDefault="009846D3" w:rsidP="00895272">
            <w:pPr>
              <w:pStyle w:val="TableListBullet"/>
            </w:pPr>
            <w:r>
              <w:t>Initial work on CFI legislation review</w:t>
            </w:r>
          </w:p>
        </w:tc>
        <w:tc>
          <w:tcPr>
            <w:tcW w:w="1937" w:type="dxa"/>
            <w:tcBorders>
              <w:top w:val="dotted" w:sz="4" w:space="0" w:color="auto"/>
              <w:bottom w:val="single" w:sz="4" w:space="0" w:color="000000" w:themeColor="text1"/>
            </w:tcBorders>
            <w:tcMar>
              <w:top w:w="15" w:type="dxa"/>
              <w:left w:w="15" w:type="dxa"/>
              <w:bottom w:w="15" w:type="dxa"/>
              <w:right w:w="15" w:type="dxa"/>
            </w:tcMar>
            <w:hideMark/>
          </w:tcPr>
          <w:p w14:paraId="24BA80E6" w14:textId="77777777" w:rsidR="009846D3" w:rsidRDefault="009846D3" w:rsidP="00895272">
            <w:pPr>
              <w:pStyle w:val="TableListBullet"/>
            </w:pPr>
            <w:r>
              <w:t xml:space="preserve">Scoping and methodology for </w:t>
            </w:r>
            <w:r>
              <w:br/>
              <w:t>CFI review are planned and put in train; research work commences.</w:t>
            </w:r>
          </w:p>
        </w:tc>
        <w:tc>
          <w:tcPr>
            <w:tcW w:w="1938" w:type="dxa"/>
            <w:tcBorders>
              <w:top w:val="dotted" w:sz="4" w:space="0" w:color="auto"/>
              <w:bottom w:val="single" w:sz="4" w:space="0" w:color="000000" w:themeColor="text1"/>
            </w:tcBorders>
            <w:tcMar>
              <w:top w:w="15" w:type="dxa"/>
              <w:left w:w="15" w:type="dxa"/>
              <w:bottom w:w="15" w:type="dxa"/>
              <w:right w:w="15" w:type="dxa"/>
            </w:tcMar>
            <w:hideMark/>
          </w:tcPr>
          <w:p w14:paraId="21EFC927" w14:textId="77777777" w:rsidR="009846D3" w:rsidRDefault="009846D3" w:rsidP="00895272">
            <w:pPr>
              <w:pStyle w:val="TableListBullet"/>
            </w:pPr>
            <w:r>
              <w:t>Planning completed end 3rd quarter 2016–17; research commences 4th quarter 2016–17</w:t>
            </w:r>
          </w:p>
        </w:tc>
        <w:tc>
          <w:tcPr>
            <w:tcW w:w="8148" w:type="dxa"/>
            <w:tcBorders>
              <w:top w:val="dotted" w:sz="4" w:space="0" w:color="auto"/>
              <w:bottom w:val="single" w:sz="4" w:space="0" w:color="000000" w:themeColor="text1"/>
            </w:tcBorders>
            <w:tcMar>
              <w:top w:w="15" w:type="dxa"/>
              <w:left w:w="15" w:type="dxa"/>
              <w:bottom w:w="15" w:type="dxa"/>
              <w:right w:w="15" w:type="dxa"/>
            </w:tcMar>
            <w:hideMark/>
          </w:tcPr>
          <w:p w14:paraId="0704AF98" w14:textId="77777777" w:rsidR="009846D3" w:rsidRPr="00895272" w:rsidRDefault="009846D3" w:rsidP="00B7756B">
            <w:pPr>
              <w:pStyle w:val="TableText"/>
              <w:rPr>
                <w:b/>
              </w:rPr>
            </w:pPr>
            <w:r w:rsidRPr="00895272">
              <w:rPr>
                <w:rStyle w:val="ccabodybold0"/>
                <w:b/>
              </w:rPr>
              <w:t>Timeframes for initial work were met</w:t>
            </w:r>
          </w:p>
          <w:p w14:paraId="59D10633" w14:textId="77777777" w:rsidR="009846D3" w:rsidRDefault="009846D3" w:rsidP="00B7756B">
            <w:pPr>
              <w:pStyle w:val="TableText"/>
            </w:pPr>
            <w:r>
              <w:t>Planning completed and research tasks for the CFI legislative review commenced on time.</w:t>
            </w:r>
          </w:p>
          <w:p w14:paraId="42E7C445" w14:textId="77777777" w:rsidR="009846D3" w:rsidRDefault="009846D3" w:rsidP="00B7756B">
            <w:pPr>
              <w:pStyle w:val="TableText"/>
            </w:pPr>
            <w:r>
              <w:t>Authority members indicated satisfaction with progress on CFI legislative review.</w:t>
            </w:r>
          </w:p>
        </w:tc>
      </w:tr>
    </w:tbl>
    <w:p w14:paraId="41DC3BCD" w14:textId="77777777" w:rsidR="009846D3" w:rsidRDefault="009846D3" w:rsidP="00B7756B">
      <w:pPr>
        <w:pStyle w:val="Heading2"/>
        <w:divId w:val="408429955"/>
        <w:sectPr w:rsidR="009846D3" w:rsidSect="00305C82">
          <w:pgSz w:w="16840" w:h="11901" w:orient="landscape"/>
          <w:pgMar w:top="1440" w:right="1440" w:bottom="1440" w:left="1440" w:header="709" w:footer="709" w:gutter="0"/>
          <w:cols w:space="708"/>
          <w:docGrid w:linePitch="360"/>
        </w:sectPr>
      </w:pPr>
    </w:p>
    <w:p w14:paraId="38EEFA1F" w14:textId="6326D44A" w:rsidR="009846D3" w:rsidRDefault="009846D3" w:rsidP="00CC269A">
      <w:pPr>
        <w:pStyle w:val="H2"/>
        <w:divId w:val="408429955"/>
      </w:pPr>
      <w:r>
        <w:t>Result against performance criteria</w:t>
      </w:r>
    </w:p>
    <w:p w14:paraId="42FE3826" w14:textId="77777777" w:rsidR="009846D3" w:rsidRDefault="009846D3" w:rsidP="00B7756B">
      <w:pPr>
        <w:divId w:val="408429955"/>
      </w:pPr>
      <w:r>
        <w:t>The Authority performed well against its performance criteria in 2016–17. Report Three of the Special Review and the joint report on energy with the AEMC are assessed as meeting the KPI for research reports to be of a high quality, well-received by stakeholders, and used in public policy forums and discussions. For these reports the KPI that public consultation processes are transparent, accessible and are highly regarded by stakeholders is also assessed as having been met (see Table 4.1).</w:t>
      </w:r>
    </w:p>
    <w:p w14:paraId="2DBCEF2F" w14:textId="77777777" w:rsidR="009846D3" w:rsidRDefault="009846D3" w:rsidP="00B7756B">
      <w:pPr>
        <w:divId w:val="408429955"/>
      </w:pPr>
      <w:r>
        <w:t>The KPI that the Authority’s decision-making is transparent is also assessed as having been met. The Authority was transparent in placing its reasons for seeking a delay for the release of Report Three from the Minister on the website before the original due date for the release of the report. The Authority provided analysis in Report Three as to how it met the terms of reference for that review. For the joint report with the AEMC on energy policy, the Authority’s findings were reached independently.</w:t>
      </w:r>
    </w:p>
    <w:p w14:paraId="4430AEB2" w14:textId="77777777" w:rsidR="009846D3" w:rsidRDefault="009846D3" w:rsidP="00B7756B">
      <w:pPr>
        <w:divId w:val="408429955"/>
      </w:pPr>
      <w:r>
        <w:t xml:space="preserve">The Authority’s legislation allows it to undertake research projects of its own choosing. In 2016–17, the Authority decided to undertake research into a topic recommended for further work in Report Three: namely an examination of the multiple benefits for the broader environment and on-farm profitability from well-coordinated policies to reduce emissions on the land. The Authority had decided that this research project would be completed by early July 2017. However, the unanticipated request from the Government to conduct the review with the AEMC on energy policy (to be completed in early June 2017) meant that resources previously allocated to the land policy research paper had to be re-deployed onto the energy review. </w:t>
      </w:r>
    </w:p>
    <w:p w14:paraId="1AAACD97" w14:textId="77777777" w:rsidR="009846D3" w:rsidRDefault="009846D3" w:rsidP="00B7756B">
      <w:pPr>
        <w:divId w:val="408429955"/>
      </w:pPr>
      <w:r>
        <w:t>The Authority therefore decided to delay the completion of the land policy research report until early 2018 and it will be assessed in the 2017–18 reporting period.</w:t>
      </w:r>
    </w:p>
    <w:p w14:paraId="259DD50D" w14:textId="77777777" w:rsidR="009846D3" w:rsidRDefault="009846D3" w:rsidP="00B7756B">
      <w:pPr>
        <w:divId w:val="408429955"/>
      </w:pPr>
      <w:r>
        <w:t xml:space="preserve">The energy review report was an intensive process, conducted in a short time frame. The Authority advised stakeholders, in the interests of efficiency, it would consider submissions made to other relevant government policy processes (including the Authority’s 2016 Special Review and the Government’s 2017 review into climate policy) as well as to the energy review itself. Nine new or updated submissions were made to the Authority’s energy review. The Authority also met with eight organisations via teleconference to consult on the energy review. The short time frame (about seven weeks from receiving the terms of reference until the delivery date) necessitated preparation of a brief, tightly focused report, and stakeholder views on a key policy option were summarised in an attachment to the report. The report attracted a reasonable degree of media and stakeholder attention before the </w:t>
      </w:r>
      <w:r w:rsidRPr="00FE5EC1">
        <w:rPr>
          <w:rStyle w:val="ccabodyitalic0"/>
          <w:i/>
        </w:rPr>
        <w:t>Independent Review into the Future Security of the National Electricity Market</w:t>
      </w:r>
      <w:r>
        <w:t xml:space="preserve"> (which covered similar ground) was publicly released a few days later on 9 June 2017.</w:t>
      </w:r>
    </w:p>
    <w:p w14:paraId="33031A3B" w14:textId="73611F8E" w:rsidR="009846D3" w:rsidRDefault="009846D3" w:rsidP="00B7756B">
      <w:pPr>
        <w:divId w:val="408429955"/>
      </w:pPr>
      <w:r>
        <w:t>The Authority’s indepen</w:t>
      </w:r>
      <w:r w:rsidR="00E04BFB">
        <w:t>den</w:t>
      </w:r>
      <w:r>
        <w:t xml:space="preserve">t members have provided positive feedback to the Authority secretariat on its work over the reporting period and this feedback has been expressed in meeting minutes, on the Authority website and in the Authority Chair’s response to questions in the Senate Estimates hearings. </w:t>
      </w:r>
    </w:p>
    <w:p w14:paraId="1912205A" w14:textId="5FC34DA5" w:rsidR="009846D3" w:rsidRDefault="009846D3" w:rsidP="00CC269A">
      <w:pPr>
        <w:pStyle w:val="H2"/>
        <w:divId w:val="408429955"/>
      </w:pPr>
      <w:r>
        <w:t>Analysis of performance against purpose</w:t>
      </w:r>
    </w:p>
    <w:p w14:paraId="676FEB25" w14:textId="77777777" w:rsidR="009846D3" w:rsidRDefault="009846D3" w:rsidP="00B7756B">
      <w:pPr>
        <w:divId w:val="408429955"/>
      </w:pPr>
      <w:r>
        <w:t xml:space="preserve">The Authority’s purpose is to provide expert advice to the Commonwealth Government on climate change mitigation initiatives, including through conducting regular and specifically commissioned reviews and through undertaking climate change research (Portfolio Budget Statement Outcome 1). </w:t>
      </w:r>
    </w:p>
    <w:p w14:paraId="4B9CCB19" w14:textId="77777777" w:rsidR="009846D3" w:rsidRDefault="009846D3" w:rsidP="00B7756B">
      <w:pPr>
        <w:divId w:val="408429955"/>
      </w:pPr>
      <w:r>
        <w:t>The Authority has provided expert advice to the Commonwealth Government in Report Three of the Special Review and its joint report with the AEMC on energy policy. It has made progress on its self-generated research project on land policy and the CFI legislated review. These reports will be assessed in the 2017–18 reporting period.</w:t>
      </w:r>
    </w:p>
    <w:p w14:paraId="5928640F" w14:textId="77777777" w:rsidR="009846D3" w:rsidRDefault="009846D3" w:rsidP="00B7756B">
      <w:pPr>
        <w:divId w:val="408429955"/>
      </w:pPr>
      <w:r>
        <w:t>The analysis in Table 4.1 above indicates that Authority reports have informed public discussion on climate policy and that stakeholders have been actively engaged in Authority consultation processes. Analysis of Authority reports demonstrates that stakeholder engagement has directly informed the Authority’s advice to the Government.</w:t>
      </w:r>
    </w:p>
    <w:p w14:paraId="7D937574" w14:textId="77777777" w:rsidR="009846D3" w:rsidRDefault="009846D3" w:rsidP="00B7756B">
      <w:pPr>
        <w:divId w:val="408429955"/>
      </w:pPr>
      <w:r>
        <w:t xml:space="preserve">The Authority has made its reports and underpinning analytic products as well as submissions from stakeholders publicly available on its website in a transparent and timely way. </w:t>
      </w:r>
    </w:p>
    <w:p w14:paraId="1D0DD376" w14:textId="77777777" w:rsidR="009846D3" w:rsidRDefault="009846D3" w:rsidP="00B7756B">
      <w:pPr>
        <w:divId w:val="408429955"/>
      </w:pPr>
      <w:r>
        <w:t xml:space="preserve">Based on the analysis in Table 4.1 and Section 4.6 above, the Authority is assessed as performing well against its purpose, as assessed against its performance criteria. </w:t>
      </w:r>
    </w:p>
    <w:p w14:paraId="6AEF3404" w14:textId="77777777" w:rsidR="009846D3" w:rsidRDefault="009846D3" w:rsidP="00B7756B">
      <w:pPr>
        <w:divId w:val="408429955"/>
        <w:sectPr w:rsidR="009846D3">
          <w:pgSz w:w="11906" w:h="16838"/>
          <w:pgMar w:top="1440" w:right="1440" w:bottom="1440" w:left="1440" w:header="708" w:footer="708" w:gutter="0"/>
          <w:cols w:space="708"/>
          <w:docGrid w:linePitch="360"/>
        </w:sectPr>
      </w:pPr>
    </w:p>
    <w:p w14:paraId="62231628" w14:textId="3CBBD1E7" w:rsidR="009846D3" w:rsidRDefault="009846D3" w:rsidP="001C622E">
      <w:pPr>
        <w:pStyle w:val="H1"/>
        <w:divId w:val="408429955"/>
      </w:pPr>
      <w:r>
        <w:t>Management and Accountability</w:t>
      </w:r>
    </w:p>
    <w:p w14:paraId="7715DF95" w14:textId="4AB772A9" w:rsidR="009846D3" w:rsidRDefault="009846D3" w:rsidP="001C622E">
      <w:pPr>
        <w:pStyle w:val="H2"/>
        <w:divId w:val="408429955"/>
      </w:pPr>
      <w:r w:rsidRPr="001C622E">
        <w:t>Corporate</w:t>
      </w:r>
      <w:r>
        <w:t xml:space="preserve"> Governance</w:t>
      </w:r>
    </w:p>
    <w:p w14:paraId="1D2F5C47" w14:textId="77777777" w:rsidR="009846D3" w:rsidRDefault="009846D3" w:rsidP="00B7756B">
      <w:pPr>
        <w:divId w:val="408429955"/>
      </w:pPr>
      <w:r>
        <w:t xml:space="preserve">The Climate Change Authority is an independent statutory authority comprising a Chair and eight members. For this reporting period, one associate member was appointed for the term of the Special Review. The Authority was supported by a secretariat of nine staff at 30 June 2017. </w:t>
      </w:r>
    </w:p>
    <w:p w14:paraId="3CF3E117" w14:textId="77777777" w:rsidR="009846D3" w:rsidRDefault="009846D3" w:rsidP="00B7756B">
      <w:pPr>
        <w:divId w:val="408429955"/>
      </w:pPr>
      <w:r>
        <w:t>The Authority was established as a body corporate to facilitate the independence of its activities. As with other Commonwealth bodies where a significant degree of independence is required, the Authority is subject to ministerial direction on general matters only, not on the conduct or content of its reviews.</w:t>
      </w:r>
    </w:p>
    <w:p w14:paraId="730F0C44" w14:textId="77777777" w:rsidR="009846D3" w:rsidRDefault="009846D3" w:rsidP="00B7756B">
      <w:pPr>
        <w:divId w:val="408429955"/>
      </w:pPr>
      <w:r>
        <w:t>The Authority’s CEO is responsible for its day-to-day administration. During 2016–17, the acting CEO was supported by the acting General Manager Reviews and a Business Manager who also served as the Authority’s Chief Financial Officer. This group comprises the Authority’s executive management team.</w:t>
      </w:r>
    </w:p>
    <w:p w14:paraId="23566F89" w14:textId="77777777" w:rsidR="009846D3" w:rsidRDefault="009846D3" w:rsidP="00B7756B">
      <w:pPr>
        <w:divId w:val="408429955"/>
      </w:pPr>
      <w:r>
        <w:t xml:space="preserve">The Authority is bound by the </w:t>
      </w:r>
      <w:r w:rsidRPr="00EB5AAA">
        <w:t xml:space="preserve">PGPA Act and the </w:t>
      </w:r>
      <w:r w:rsidRPr="00EB5AAA">
        <w:rPr>
          <w:rStyle w:val="ccabodyitalic0"/>
          <w:i/>
        </w:rPr>
        <w:t>Public Service Act 1999</w:t>
      </w:r>
      <w:r>
        <w:t>.</w:t>
      </w:r>
    </w:p>
    <w:p w14:paraId="4601A4B9" w14:textId="77777777" w:rsidR="009846D3" w:rsidRDefault="009846D3" w:rsidP="00B7756B">
      <w:pPr>
        <w:divId w:val="408429955"/>
      </w:pPr>
      <w:r>
        <w:t xml:space="preserve">The Authority’s recently published fourth corporate plan covers the periods 2017–18 to 2020–21 and was prepared in accordance with the requirements of the PGPA Act. This plan, along with the governance, direction and compliance requirements of the PGPA Act and the </w:t>
      </w:r>
      <w:r w:rsidRPr="00EB5AAA">
        <w:rPr>
          <w:rStyle w:val="ccabodyitalic0"/>
          <w:i/>
        </w:rPr>
        <w:t>Public Service Act 1999</w:t>
      </w:r>
      <w:r>
        <w:t>, provides the Authority with a strong corporate governance environment.</w:t>
      </w:r>
    </w:p>
    <w:p w14:paraId="481931C3" w14:textId="7821B40C" w:rsidR="009846D3" w:rsidRPr="001C622E" w:rsidRDefault="009846D3" w:rsidP="001C622E">
      <w:pPr>
        <w:pStyle w:val="H3"/>
        <w:divId w:val="408429955"/>
      </w:pPr>
      <w:r w:rsidRPr="001C622E">
        <w:t>Risk Management</w:t>
      </w:r>
    </w:p>
    <w:p w14:paraId="0996D68B" w14:textId="77777777" w:rsidR="009846D3" w:rsidRDefault="009846D3" w:rsidP="00B7756B">
      <w:pPr>
        <w:divId w:val="408429955"/>
      </w:pPr>
      <w:r>
        <w:t xml:space="preserve">The Authority recognises that effective risk management is a key element in effective governance. In 2016–17, the Authority further refined the foundation work on risk management that was undertaken in its first four years of operation. An ongoing major focus for 2016–17 was to ensure that risk management was maintained as an organisation-wide priority and to further embed Authority risk management practices. </w:t>
      </w:r>
    </w:p>
    <w:p w14:paraId="7AB137A8" w14:textId="77777777" w:rsidR="009846D3" w:rsidRDefault="009846D3" w:rsidP="00B7756B">
      <w:pPr>
        <w:divId w:val="408429955"/>
      </w:pPr>
      <w:r>
        <w:t xml:space="preserve">For 2016–17, an updated strategic risk management profile, policy and framework was reviewed by senior management and endorsed by the Authority’s Audit Committee. The Business Manager is responsible for maintaining the Strategic Risk Profile. Individual risk action plans are maintained that identify the current risk profile, current controls and agreed management actions. The Strategic Risk Profile and risk action plans are updated and any changes in the risk profile or key risks are reported to the executive management team and Audit Committee on a regular basis. </w:t>
      </w:r>
    </w:p>
    <w:p w14:paraId="7BB12BD4" w14:textId="77777777" w:rsidR="009846D3" w:rsidRDefault="009846D3" w:rsidP="00B7756B">
      <w:pPr>
        <w:divId w:val="408429955"/>
      </w:pPr>
      <w:r>
        <w:t xml:space="preserve">The Authority’s risk management framework complies with the requirements of the Commonwealth Risk Management Policy and the PGPA Act. </w:t>
      </w:r>
    </w:p>
    <w:p w14:paraId="56EB5156" w14:textId="36F08D10" w:rsidR="009846D3" w:rsidRDefault="007C1D54" w:rsidP="001C622E">
      <w:pPr>
        <w:pStyle w:val="H3"/>
        <w:divId w:val="408429955"/>
      </w:pPr>
      <w:r>
        <w:t>F</w:t>
      </w:r>
      <w:r w:rsidR="009846D3">
        <w:t>raud Control</w:t>
      </w:r>
    </w:p>
    <w:p w14:paraId="1C9C2AAF" w14:textId="77777777" w:rsidR="009846D3" w:rsidRDefault="009846D3" w:rsidP="00B7756B">
      <w:pPr>
        <w:divId w:val="408429955"/>
      </w:pPr>
      <w:r>
        <w:t xml:space="preserve">In 2016–17, the Authority continued to embed its Fraud Control Plan, covering the years 2015–17. The plan was developed to specifically comply with the requirements of the Commonwealth Fraud Control Policy and PGPA Act. The Fraud Control Plan sets the standard and process for the management, control and reporting of actual fraud, suspected fraud and the risk of fraud. All suspected fraud matters are required to be reported to the acting CEO and Audit Committee. In early 2017 an updated Fraud Control Plan was reviewed by senior management and endorsed by the Authority’s Audit Committee. </w:t>
      </w:r>
    </w:p>
    <w:p w14:paraId="2E1E3844" w14:textId="77777777" w:rsidR="009846D3" w:rsidRDefault="009846D3" w:rsidP="00B7756B">
      <w:pPr>
        <w:divId w:val="408429955"/>
      </w:pPr>
      <w:r>
        <w:t xml:space="preserve">As part of its ongoing fraud risk assessment activities, the Authority conducted a review of its fraud risks and a formal risk assessment. This included identifying control measures and proposed treatments. The plan requires all Authority staff to participate in fraud awareness training. </w:t>
      </w:r>
    </w:p>
    <w:p w14:paraId="5861677C" w14:textId="77777777" w:rsidR="009846D3" w:rsidRDefault="009846D3" w:rsidP="00B7756B">
      <w:pPr>
        <w:divId w:val="408429955"/>
      </w:pPr>
      <w:r>
        <w:t>There were no incidents of suspected or actual fraud in 2016–17.</w:t>
      </w:r>
    </w:p>
    <w:p w14:paraId="2BCBF7A2" w14:textId="0E2E60F3" w:rsidR="009846D3" w:rsidRDefault="009846D3" w:rsidP="001C622E">
      <w:pPr>
        <w:pStyle w:val="H3"/>
        <w:divId w:val="408429955"/>
      </w:pPr>
      <w:r>
        <w:t>Assets and Asset Management</w:t>
      </w:r>
    </w:p>
    <w:p w14:paraId="4AE7D7CB" w14:textId="77777777" w:rsidR="009846D3" w:rsidRDefault="009846D3" w:rsidP="00B7756B">
      <w:pPr>
        <w:divId w:val="408429955"/>
      </w:pPr>
      <w:r>
        <w:t xml:space="preserve">In 2016–17, the Authority assets were managed in accordance with the Accountable Authority Instructions and relevant accounting standards. The Authority moved from Melbourne to Canberra in September 2016 and all the Authority’s assets were then transferred to the Department of the Environment and Energy. </w:t>
      </w:r>
    </w:p>
    <w:p w14:paraId="3B4E6DB3" w14:textId="7450E50C" w:rsidR="009846D3" w:rsidRDefault="009846D3" w:rsidP="001C622E">
      <w:pPr>
        <w:pStyle w:val="H3"/>
        <w:divId w:val="408429955"/>
      </w:pPr>
      <w:r>
        <w:t>Shared Services</w:t>
      </w:r>
    </w:p>
    <w:p w14:paraId="4AD33588" w14:textId="77777777" w:rsidR="009846D3" w:rsidRDefault="009846D3" w:rsidP="00B7756B">
      <w:pPr>
        <w:divId w:val="408429955"/>
      </w:pPr>
      <w:r>
        <w:t xml:space="preserve">As a small agency, the Authority maintains agreements for the provision of corporate services. </w:t>
      </w:r>
    </w:p>
    <w:p w14:paraId="23B98384" w14:textId="77777777" w:rsidR="009846D3" w:rsidRDefault="009846D3" w:rsidP="00B7756B">
      <w:pPr>
        <w:divId w:val="408429955"/>
      </w:pPr>
      <w:r>
        <w:t>The Authority is funded to June 2018. Government policy is to wind up the Authority. This would require changes to the Authority’s enabling legislation and it is unclear when this would occur. The Authority is therefore operating in an environment of some uncertainty.</w:t>
      </w:r>
    </w:p>
    <w:p w14:paraId="1EF72204" w14:textId="77777777" w:rsidR="009846D3" w:rsidRDefault="009846D3" w:rsidP="007C1D54">
      <w:pPr>
        <w:divId w:val="408429955"/>
      </w:pPr>
      <w:r>
        <w:t xml:space="preserve">The Authority is close to finalising an updated shared services agreements with the Department of Industry, Innovation and Science (DIIS) for the provision of finance, payroll and human resources systems and support. In the interim, the Authority’s previous agreement with that Department continues to operate. This arrangements was put in place when the Authority was part of the Industry portfolio and gives the Authority continuity for its core finance and payroll systems. The Authority has a second memorandum of understanding with the Department of the Environment and Energy (which is also being updated) for information technology systems and support, and some corporate services support including legal, freedom of information, media and some travel services. The Authority currently has a third corporate service MoU with the Department of the Prime Minister and Cabinet, which provides access to the Authority’s financial management tool. Access to the financial management tool will become part of the DIIS MoU in 2017 and the PM&amp;C MoU will then cease. Each of the MoUs is performed on a fee-for-service basis. </w:t>
      </w:r>
    </w:p>
    <w:p w14:paraId="09E0BCBD" w14:textId="6B2F6513" w:rsidR="009846D3" w:rsidRDefault="009846D3" w:rsidP="001C622E">
      <w:pPr>
        <w:pStyle w:val="H3"/>
        <w:divId w:val="408429955"/>
      </w:pPr>
      <w:r>
        <w:t>Internal Audit</w:t>
      </w:r>
    </w:p>
    <w:p w14:paraId="0DB54481" w14:textId="77777777" w:rsidR="009846D3" w:rsidRDefault="009846D3" w:rsidP="00B7756B">
      <w:pPr>
        <w:divId w:val="408429955"/>
      </w:pPr>
      <w:r>
        <w:t>The Authority’s Audit Committee provides independent advice to the CEO on risk, fraud management and performance reporting and ensures the Authority has a strong compliance framework.</w:t>
      </w:r>
    </w:p>
    <w:p w14:paraId="7E11B1EC" w14:textId="77777777" w:rsidR="009846D3" w:rsidRDefault="009846D3" w:rsidP="00B7756B">
      <w:pPr>
        <w:divId w:val="408429955"/>
      </w:pPr>
      <w:r>
        <w:t>The Audit Committee met twice during the year—on 3 August 2016 and 22 March 2017.</w:t>
      </w:r>
    </w:p>
    <w:p w14:paraId="07E39942" w14:textId="77777777" w:rsidR="009846D3" w:rsidRDefault="009846D3" w:rsidP="00B55BA8">
      <w:pPr>
        <w:pStyle w:val="CCAFigure"/>
        <w:divId w:val="408429955"/>
      </w:pPr>
      <w:r>
        <w:rPr>
          <w:rStyle w:val="ccafigure-boxnumberbold0"/>
        </w:rPr>
        <w:t>Table 5.1:</w:t>
      </w:r>
      <w:r>
        <w:t xml:space="preserve"> Audit Committee membership</w:t>
      </w:r>
    </w:p>
    <w:tbl>
      <w:tblPr>
        <w:tblW w:w="8555" w:type="dxa"/>
        <w:tblLook w:val="04A0" w:firstRow="1" w:lastRow="0" w:firstColumn="1" w:lastColumn="0" w:noHBand="0" w:noVBand="1"/>
      </w:tblPr>
      <w:tblGrid>
        <w:gridCol w:w="3984"/>
        <w:gridCol w:w="4571"/>
      </w:tblGrid>
      <w:tr w:rsidR="009846D3" w14:paraId="62E78C53" w14:textId="77777777" w:rsidTr="00AA2227">
        <w:trPr>
          <w:divId w:val="408429955"/>
          <w:trHeight w:val="186"/>
          <w:tblHeader/>
        </w:trPr>
        <w:tc>
          <w:tcPr>
            <w:tcW w:w="0" w:type="auto"/>
            <w:shd w:val="clear" w:color="auto" w:fill="159DCE"/>
            <w:tcMar>
              <w:top w:w="15" w:type="dxa"/>
              <w:left w:w="15" w:type="dxa"/>
              <w:bottom w:w="15" w:type="dxa"/>
              <w:right w:w="15" w:type="dxa"/>
            </w:tcMar>
            <w:vAlign w:val="center"/>
            <w:hideMark/>
          </w:tcPr>
          <w:p w14:paraId="417B2975" w14:textId="59B02EBF" w:rsidR="009846D3" w:rsidRPr="007C1D54" w:rsidRDefault="007C1D54" w:rsidP="00B7756B">
            <w:pPr>
              <w:pStyle w:val="ccatableheading"/>
              <w:rPr>
                <w:b/>
                <w:color w:val="FFFFFF" w:themeColor="background1"/>
                <w:sz w:val="16"/>
                <w:szCs w:val="16"/>
              </w:rPr>
            </w:pPr>
            <w:r w:rsidRPr="007C1D54">
              <w:rPr>
                <w:b/>
                <w:color w:val="FFFFFF" w:themeColor="background1"/>
                <w:sz w:val="16"/>
                <w:szCs w:val="16"/>
              </w:rPr>
              <w:t xml:space="preserve">3 AUGUST </w:t>
            </w:r>
            <w:r w:rsidRPr="00FA162B">
              <w:rPr>
                <w:rStyle w:val="TableheadChar"/>
              </w:rPr>
              <w:t>2016</w:t>
            </w:r>
          </w:p>
        </w:tc>
        <w:tc>
          <w:tcPr>
            <w:tcW w:w="0" w:type="auto"/>
            <w:shd w:val="clear" w:color="auto" w:fill="159DCE"/>
            <w:tcMar>
              <w:top w:w="15" w:type="dxa"/>
              <w:left w:w="15" w:type="dxa"/>
              <w:bottom w:w="15" w:type="dxa"/>
              <w:right w:w="15" w:type="dxa"/>
            </w:tcMar>
            <w:vAlign w:val="center"/>
            <w:hideMark/>
          </w:tcPr>
          <w:p w14:paraId="2CF234FD" w14:textId="731596D5" w:rsidR="009846D3" w:rsidRPr="007C1D54" w:rsidRDefault="007C1D54" w:rsidP="00B7756B">
            <w:pPr>
              <w:pStyle w:val="ccatableheading"/>
              <w:rPr>
                <w:b/>
                <w:color w:val="FFFFFF" w:themeColor="background1"/>
                <w:sz w:val="16"/>
                <w:szCs w:val="16"/>
              </w:rPr>
            </w:pPr>
            <w:r w:rsidRPr="007C1D54">
              <w:rPr>
                <w:b/>
                <w:color w:val="FFFFFF" w:themeColor="background1"/>
                <w:sz w:val="16"/>
                <w:szCs w:val="16"/>
              </w:rPr>
              <w:t>22 MARCH 2017</w:t>
            </w:r>
          </w:p>
        </w:tc>
      </w:tr>
      <w:tr w:rsidR="009846D3" w14:paraId="4BE6D823" w14:textId="77777777" w:rsidTr="00AA2227">
        <w:trPr>
          <w:divId w:val="408429955"/>
          <w:trHeight w:val="170"/>
        </w:trPr>
        <w:tc>
          <w:tcPr>
            <w:tcW w:w="0" w:type="auto"/>
            <w:tcBorders>
              <w:bottom w:val="dotted" w:sz="4" w:space="0" w:color="auto"/>
            </w:tcBorders>
            <w:tcMar>
              <w:top w:w="15" w:type="dxa"/>
              <w:left w:w="15" w:type="dxa"/>
              <w:bottom w:w="15" w:type="dxa"/>
              <w:right w:w="15" w:type="dxa"/>
            </w:tcMar>
            <w:vAlign w:val="center"/>
            <w:hideMark/>
          </w:tcPr>
          <w:p w14:paraId="67FF31C1" w14:textId="77777777" w:rsidR="009846D3" w:rsidRPr="007C1D54" w:rsidRDefault="009846D3" w:rsidP="00AA2227">
            <w:pPr>
              <w:pStyle w:val="ccatabletext"/>
              <w:spacing w:before="0" w:beforeAutospacing="0" w:after="0" w:afterAutospacing="0"/>
              <w:rPr>
                <w:sz w:val="16"/>
                <w:szCs w:val="16"/>
              </w:rPr>
            </w:pPr>
            <w:r w:rsidRPr="007C1D54">
              <w:rPr>
                <w:sz w:val="16"/>
                <w:szCs w:val="16"/>
              </w:rPr>
              <w:t xml:space="preserve">Mr John </w:t>
            </w:r>
            <w:r w:rsidRPr="00FA162B">
              <w:rPr>
                <w:rStyle w:val="Tabletext2Char"/>
              </w:rPr>
              <w:t>Hurst</w:t>
            </w:r>
            <w:r w:rsidRPr="007C1D54">
              <w:rPr>
                <w:sz w:val="16"/>
                <w:szCs w:val="16"/>
              </w:rPr>
              <w:t xml:space="preserve"> (Chair)</w:t>
            </w:r>
          </w:p>
        </w:tc>
        <w:tc>
          <w:tcPr>
            <w:tcW w:w="0" w:type="auto"/>
            <w:tcBorders>
              <w:bottom w:val="dotted" w:sz="4" w:space="0" w:color="auto"/>
            </w:tcBorders>
            <w:tcMar>
              <w:top w:w="15" w:type="dxa"/>
              <w:left w:w="15" w:type="dxa"/>
              <w:bottom w:w="15" w:type="dxa"/>
              <w:right w:w="15" w:type="dxa"/>
            </w:tcMar>
            <w:vAlign w:val="center"/>
            <w:hideMark/>
          </w:tcPr>
          <w:p w14:paraId="44249EA4" w14:textId="77777777" w:rsidR="009846D3" w:rsidRPr="007C1D54" w:rsidRDefault="009846D3" w:rsidP="00AA2227">
            <w:pPr>
              <w:pStyle w:val="ccatabletext"/>
              <w:spacing w:before="0" w:beforeAutospacing="0" w:after="0" w:afterAutospacing="0"/>
              <w:rPr>
                <w:sz w:val="16"/>
                <w:szCs w:val="16"/>
              </w:rPr>
            </w:pPr>
            <w:r w:rsidRPr="007C1D54">
              <w:rPr>
                <w:sz w:val="16"/>
                <w:szCs w:val="16"/>
              </w:rPr>
              <w:t>Ms Jo Schumann (Chair)</w:t>
            </w:r>
          </w:p>
        </w:tc>
      </w:tr>
      <w:tr w:rsidR="009846D3" w14:paraId="3BD3B177" w14:textId="77777777" w:rsidTr="00AA2227">
        <w:trPr>
          <w:divId w:val="408429955"/>
          <w:trHeight w:val="170"/>
        </w:trPr>
        <w:tc>
          <w:tcPr>
            <w:tcW w:w="0" w:type="auto"/>
            <w:tcBorders>
              <w:top w:val="dotted" w:sz="4" w:space="0" w:color="auto"/>
              <w:bottom w:val="dotted" w:sz="4" w:space="0" w:color="auto"/>
            </w:tcBorders>
            <w:tcMar>
              <w:top w:w="15" w:type="dxa"/>
              <w:left w:w="15" w:type="dxa"/>
              <w:bottom w:w="15" w:type="dxa"/>
              <w:right w:w="15" w:type="dxa"/>
            </w:tcMar>
            <w:vAlign w:val="center"/>
            <w:hideMark/>
          </w:tcPr>
          <w:p w14:paraId="71FE9965" w14:textId="77777777" w:rsidR="009846D3" w:rsidRPr="007C1D54" w:rsidRDefault="009846D3" w:rsidP="00AA2227">
            <w:pPr>
              <w:pStyle w:val="ccatabletext"/>
              <w:spacing w:before="0" w:beforeAutospacing="0" w:after="0" w:afterAutospacing="0"/>
              <w:rPr>
                <w:sz w:val="16"/>
                <w:szCs w:val="16"/>
              </w:rPr>
            </w:pPr>
            <w:r w:rsidRPr="007C1D54">
              <w:rPr>
                <w:sz w:val="16"/>
                <w:szCs w:val="16"/>
              </w:rPr>
              <w:t>Ms Vicki Middleton</w:t>
            </w:r>
          </w:p>
        </w:tc>
        <w:tc>
          <w:tcPr>
            <w:tcW w:w="0" w:type="auto"/>
            <w:tcBorders>
              <w:top w:val="dotted" w:sz="4" w:space="0" w:color="auto"/>
              <w:bottom w:val="dotted" w:sz="4" w:space="0" w:color="auto"/>
            </w:tcBorders>
            <w:tcMar>
              <w:top w:w="15" w:type="dxa"/>
              <w:left w:w="15" w:type="dxa"/>
              <w:bottom w:w="15" w:type="dxa"/>
              <w:right w:w="15" w:type="dxa"/>
            </w:tcMar>
            <w:vAlign w:val="center"/>
            <w:hideMark/>
          </w:tcPr>
          <w:p w14:paraId="4F4F99FF" w14:textId="77777777" w:rsidR="009846D3" w:rsidRPr="007C1D54" w:rsidRDefault="009846D3" w:rsidP="00AA2227">
            <w:pPr>
              <w:pStyle w:val="ccatabletext"/>
              <w:spacing w:before="0" w:beforeAutospacing="0" w:after="0" w:afterAutospacing="0"/>
              <w:rPr>
                <w:sz w:val="16"/>
                <w:szCs w:val="16"/>
              </w:rPr>
            </w:pPr>
            <w:r w:rsidRPr="007C1D54">
              <w:rPr>
                <w:sz w:val="16"/>
                <w:szCs w:val="16"/>
              </w:rPr>
              <w:t>Ms Lily Viertmann</w:t>
            </w:r>
          </w:p>
        </w:tc>
      </w:tr>
      <w:tr w:rsidR="009846D3" w14:paraId="05D6E76E" w14:textId="77777777" w:rsidTr="00AA2227">
        <w:trPr>
          <w:divId w:val="408429955"/>
          <w:trHeight w:val="170"/>
        </w:trPr>
        <w:tc>
          <w:tcPr>
            <w:tcW w:w="0" w:type="auto"/>
            <w:tcBorders>
              <w:top w:val="dotted" w:sz="4" w:space="0" w:color="auto"/>
              <w:bottom w:val="dotted" w:sz="4" w:space="0" w:color="auto"/>
            </w:tcBorders>
            <w:tcMar>
              <w:top w:w="15" w:type="dxa"/>
              <w:left w:w="15" w:type="dxa"/>
              <w:bottom w:w="15" w:type="dxa"/>
              <w:right w:w="15" w:type="dxa"/>
            </w:tcMar>
            <w:vAlign w:val="center"/>
            <w:hideMark/>
          </w:tcPr>
          <w:p w14:paraId="434BF64D" w14:textId="77777777" w:rsidR="009846D3" w:rsidRPr="007C1D54" w:rsidRDefault="009846D3" w:rsidP="00AA2227">
            <w:pPr>
              <w:pStyle w:val="ccatabletext"/>
              <w:spacing w:before="0" w:beforeAutospacing="0" w:after="0" w:afterAutospacing="0"/>
              <w:rPr>
                <w:sz w:val="16"/>
                <w:szCs w:val="16"/>
              </w:rPr>
            </w:pPr>
            <w:r w:rsidRPr="007C1D54">
              <w:rPr>
                <w:sz w:val="16"/>
                <w:szCs w:val="16"/>
              </w:rPr>
              <w:t>Ms Lily Viertmann</w:t>
            </w:r>
          </w:p>
        </w:tc>
        <w:tc>
          <w:tcPr>
            <w:tcW w:w="0" w:type="auto"/>
            <w:tcBorders>
              <w:top w:val="dotted" w:sz="4" w:space="0" w:color="auto"/>
              <w:bottom w:val="dotted" w:sz="4" w:space="0" w:color="auto"/>
            </w:tcBorders>
            <w:tcMar>
              <w:top w:w="15" w:type="dxa"/>
              <w:left w:w="15" w:type="dxa"/>
              <w:bottom w:w="15" w:type="dxa"/>
              <w:right w:w="15" w:type="dxa"/>
            </w:tcMar>
            <w:vAlign w:val="center"/>
            <w:hideMark/>
          </w:tcPr>
          <w:p w14:paraId="5434BA2B" w14:textId="77777777" w:rsidR="009846D3" w:rsidRPr="007C1D54" w:rsidRDefault="009846D3" w:rsidP="00AA2227">
            <w:pPr>
              <w:pStyle w:val="ccatabletext"/>
              <w:spacing w:before="0" w:beforeAutospacing="0" w:after="0" w:afterAutospacing="0"/>
              <w:rPr>
                <w:sz w:val="16"/>
                <w:szCs w:val="16"/>
              </w:rPr>
            </w:pPr>
            <w:r w:rsidRPr="007C1D54">
              <w:rPr>
                <w:sz w:val="16"/>
                <w:szCs w:val="16"/>
              </w:rPr>
              <w:t>Mr Chris Pattas</w:t>
            </w:r>
          </w:p>
        </w:tc>
      </w:tr>
      <w:tr w:rsidR="009846D3" w14:paraId="174B69E0" w14:textId="77777777" w:rsidTr="00AA2227">
        <w:trPr>
          <w:divId w:val="408429955"/>
          <w:trHeight w:val="170"/>
        </w:trPr>
        <w:tc>
          <w:tcPr>
            <w:tcW w:w="0" w:type="auto"/>
            <w:tcBorders>
              <w:top w:val="dotted" w:sz="4" w:space="0" w:color="auto"/>
              <w:bottom w:val="dotted" w:sz="4" w:space="0" w:color="auto"/>
            </w:tcBorders>
            <w:tcMar>
              <w:top w:w="15" w:type="dxa"/>
              <w:left w:w="15" w:type="dxa"/>
              <w:bottom w:w="15" w:type="dxa"/>
              <w:right w:w="15" w:type="dxa"/>
            </w:tcMar>
            <w:vAlign w:val="center"/>
            <w:hideMark/>
          </w:tcPr>
          <w:p w14:paraId="20791857" w14:textId="77777777" w:rsidR="009846D3" w:rsidRPr="007C1D54" w:rsidRDefault="009846D3" w:rsidP="00AA2227">
            <w:pPr>
              <w:pStyle w:val="ccatabletext"/>
              <w:spacing w:before="0" w:beforeAutospacing="0" w:after="0" w:afterAutospacing="0"/>
              <w:rPr>
                <w:sz w:val="16"/>
                <w:szCs w:val="16"/>
              </w:rPr>
            </w:pPr>
            <w:r w:rsidRPr="007C1D54">
              <w:rPr>
                <w:sz w:val="16"/>
                <w:szCs w:val="16"/>
              </w:rPr>
              <w:t>Mr Chris Pattas</w:t>
            </w:r>
          </w:p>
        </w:tc>
        <w:tc>
          <w:tcPr>
            <w:tcW w:w="0" w:type="auto"/>
            <w:tcBorders>
              <w:top w:val="dotted" w:sz="4" w:space="0" w:color="auto"/>
              <w:bottom w:val="dotted" w:sz="4" w:space="0" w:color="auto"/>
            </w:tcBorders>
            <w:tcMar>
              <w:top w:w="15" w:type="dxa"/>
              <w:left w:w="15" w:type="dxa"/>
              <w:bottom w:w="15" w:type="dxa"/>
              <w:right w:w="15" w:type="dxa"/>
            </w:tcMar>
            <w:vAlign w:val="center"/>
            <w:hideMark/>
          </w:tcPr>
          <w:p w14:paraId="60A78FFB" w14:textId="77777777" w:rsidR="009846D3" w:rsidRPr="007C1D54" w:rsidRDefault="009846D3" w:rsidP="00AA2227">
            <w:pPr>
              <w:pStyle w:val="ccatabletext"/>
              <w:spacing w:before="0" w:beforeAutospacing="0" w:after="0" w:afterAutospacing="0"/>
              <w:rPr>
                <w:sz w:val="16"/>
                <w:szCs w:val="16"/>
              </w:rPr>
            </w:pPr>
            <w:r w:rsidRPr="007C1D54">
              <w:rPr>
                <w:sz w:val="16"/>
                <w:szCs w:val="16"/>
              </w:rPr>
              <w:t>Mr John Begley</w:t>
            </w:r>
          </w:p>
        </w:tc>
      </w:tr>
      <w:tr w:rsidR="009846D3" w14:paraId="59D45D4F" w14:textId="77777777" w:rsidTr="001177AE">
        <w:trPr>
          <w:divId w:val="408429955"/>
          <w:trHeight w:val="170"/>
        </w:trPr>
        <w:tc>
          <w:tcPr>
            <w:tcW w:w="0" w:type="auto"/>
            <w:tcBorders>
              <w:top w:val="dotted" w:sz="4" w:space="0" w:color="auto"/>
              <w:bottom w:val="dotted" w:sz="4" w:space="0" w:color="auto"/>
            </w:tcBorders>
            <w:tcMar>
              <w:top w:w="15" w:type="dxa"/>
              <w:left w:w="15" w:type="dxa"/>
              <w:bottom w:w="15" w:type="dxa"/>
              <w:right w:w="15" w:type="dxa"/>
            </w:tcMar>
            <w:vAlign w:val="center"/>
            <w:hideMark/>
          </w:tcPr>
          <w:p w14:paraId="43297A1C" w14:textId="77777777" w:rsidR="009846D3" w:rsidRPr="007C1D54" w:rsidRDefault="009846D3" w:rsidP="00AA2227">
            <w:pPr>
              <w:pStyle w:val="ccatabletext"/>
              <w:spacing w:before="0" w:beforeAutospacing="0" w:after="0" w:afterAutospacing="0"/>
              <w:rPr>
                <w:sz w:val="16"/>
                <w:szCs w:val="16"/>
              </w:rPr>
            </w:pPr>
            <w:r w:rsidRPr="007C1D54">
              <w:rPr>
                <w:sz w:val="16"/>
                <w:szCs w:val="16"/>
              </w:rPr>
              <w:t>Ms Linda Nitschke</w:t>
            </w:r>
          </w:p>
        </w:tc>
        <w:tc>
          <w:tcPr>
            <w:tcW w:w="0" w:type="auto"/>
            <w:tcBorders>
              <w:top w:val="dotted" w:sz="4" w:space="0" w:color="auto"/>
              <w:bottom w:val="dotted" w:sz="4" w:space="0" w:color="auto"/>
            </w:tcBorders>
            <w:tcMar>
              <w:top w:w="15" w:type="dxa"/>
              <w:left w:w="15" w:type="dxa"/>
              <w:bottom w:w="15" w:type="dxa"/>
              <w:right w:w="15" w:type="dxa"/>
            </w:tcMar>
            <w:vAlign w:val="center"/>
            <w:hideMark/>
          </w:tcPr>
          <w:p w14:paraId="293E65CE" w14:textId="77777777" w:rsidR="009846D3" w:rsidRPr="007C1D54" w:rsidRDefault="009846D3" w:rsidP="00AA2227">
            <w:pPr>
              <w:spacing w:after="0"/>
              <w:rPr>
                <w:sz w:val="16"/>
                <w:szCs w:val="16"/>
              </w:rPr>
            </w:pPr>
          </w:p>
        </w:tc>
      </w:tr>
      <w:tr w:rsidR="009846D3" w14:paraId="1F49C286" w14:textId="77777777" w:rsidTr="001177AE">
        <w:trPr>
          <w:divId w:val="408429955"/>
          <w:trHeight w:val="170"/>
        </w:trPr>
        <w:tc>
          <w:tcPr>
            <w:tcW w:w="0" w:type="auto"/>
            <w:tcBorders>
              <w:top w:val="dotted" w:sz="4" w:space="0" w:color="auto"/>
              <w:bottom w:val="single" w:sz="4" w:space="0" w:color="000000" w:themeColor="text1"/>
            </w:tcBorders>
            <w:tcMar>
              <w:top w:w="15" w:type="dxa"/>
              <w:left w:w="15" w:type="dxa"/>
              <w:bottom w:w="15" w:type="dxa"/>
              <w:right w:w="15" w:type="dxa"/>
            </w:tcMar>
            <w:vAlign w:val="center"/>
            <w:hideMark/>
          </w:tcPr>
          <w:p w14:paraId="430C98DC" w14:textId="77777777" w:rsidR="009846D3" w:rsidRPr="007C1D54" w:rsidRDefault="009846D3" w:rsidP="00AA2227">
            <w:pPr>
              <w:pStyle w:val="ccatabletext"/>
              <w:spacing w:before="0" w:beforeAutospacing="0" w:after="0" w:afterAutospacing="0"/>
              <w:rPr>
                <w:sz w:val="16"/>
                <w:szCs w:val="16"/>
              </w:rPr>
            </w:pPr>
            <w:r w:rsidRPr="007C1D54">
              <w:rPr>
                <w:sz w:val="16"/>
                <w:szCs w:val="16"/>
              </w:rPr>
              <w:t>Mr Peter Kerr</w:t>
            </w:r>
          </w:p>
        </w:tc>
        <w:tc>
          <w:tcPr>
            <w:tcW w:w="0" w:type="auto"/>
            <w:tcBorders>
              <w:top w:val="dotted" w:sz="4" w:space="0" w:color="auto"/>
              <w:bottom w:val="single" w:sz="4" w:space="0" w:color="000000" w:themeColor="text1"/>
            </w:tcBorders>
            <w:tcMar>
              <w:top w:w="15" w:type="dxa"/>
              <w:left w:w="15" w:type="dxa"/>
              <w:bottom w:w="15" w:type="dxa"/>
              <w:right w:w="15" w:type="dxa"/>
            </w:tcMar>
            <w:vAlign w:val="center"/>
            <w:hideMark/>
          </w:tcPr>
          <w:p w14:paraId="5550FEBF" w14:textId="77777777" w:rsidR="009846D3" w:rsidRPr="007C1D54" w:rsidRDefault="009846D3" w:rsidP="00AA2227">
            <w:pPr>
              <w:spacing w:after="0"/>
              <w:rPr>
                <w:sz w:val="16"/>
                <w:szCs w:val="16"/>
              </w:rPr>
            </w:pPr>
          </w:p>
        </w:tc>
      </w:tr>
    </w:tbl>
    <w:p w14:paraId="6BB8600D" w14:textId="77777777" w:rsidR="009846D3" w:rsidRDefault="009846D3" w:rsidP="00B7756B">
      <w:pPr>
        <w:pStyle w:val="ccabullet1stleveltopline"/>
        <w:divId w:val="408429955"/>
      </w:pPr>
      <w:r>
        <w:t>For 2016–17, the major business of the committee included reviewing or approving the Authority’s governance arrangements including:</w:t>
      </w:r>
    </w:p>
    <w:p w14:paraId="1B49B69B" w14:textId="77777777" w:rsidR="009846D3" w:rsidRDefault="009846D3" w:rsidP="00FA162B">
      <w:pPr>
        <w:pStyle w:val="ListBullet"/>
        <w:divId w:val="408429955"/>
      </w:pPr>
      <w:r>
        <w:t xml:space="preserve">the Strategic Risk Profile and </w:t>
      </w:r>
      <w:r w:rsidRPr="00FA162B">
        <w:t>assessment</w:t>
      </w:r>
    </w:p>
    <w:p w14:paraId="75EF10BA" w14:textId="77777777" w:rsidR="009846D3" w:rsidRDefault="009846D3" w:rsidP="00FA162B">
      <w:pPr>
        <w:pStyle w:val="ListBullet"/>
        <w:divId w:val="408429955"/>
      </w:pPr>
      <w:r>
        <w:t>Fraud Control Plan</w:t>
      </w:r>
    </w:p>
    <w:p w14:paraId="6F61A727" w14:textId="77777777" w:rsidR="009846D3" w:rsidRDefault="009846D3" w:rsidP="00FA162B">
      <w:pPr>
        <w:pStyle w:val="ListBullet"/>
        <w:divId w:val="408429955"/>
      </w:pPr>
      <w:r>
        <w:t>Business Continuity Plan</w:t>
      </w:r>
    </w:p>
    <w:p w14:paraId="10567F7A" w14:textId="77777777" w:rsidR="009846D3" w:rsidRDefault="009846D3" w:rsidP="00FA162B">
      <w:pPr>
        <w:pStyle w:val="ListBullet"/>
        <w:divId w:val="408429955"/>
      </w:pPr>
      <w:r>
        <w:t>budget processes</w:t>
      </w:r>
    </w:p>
    <w:p w14:paraId="61652BFB" w14:textId="77777777" w:rsidR="009846D3" w:rsidRDefault="009846D3" w:rsidP="00FA162B">
      <w:pPr>
        <w:pStyle w:val="ListBullet"/>
        <w:divId w:val="408429955"/>
      </w:pPr>
      <w:r>
        <w:t>the Audit Plan</w:t>
      </w:r>
    </w:p>
    <w:p w14:paraId="01553306" w14:textId="77777777" w:rsidR="009846D3" w:rsidRDefault="009846D3" w:rsidP="00FA162B">
      <w:pPr>
        <w:pStyle w:val="ListBullet"/>
        <w:divId w:val="408429955"/>
      </w:pPr>
      <w:r>
        <w:t>the Governance Compliance Checklist</w:t>
      </w:r>
    </w:p>
    <w:p w14:paraId="3C9323CE" w14:textId="77777777" w:rsidR="009846D3" w:rsidRDefault="009846D3" w:rsidP="00FA162B">
      <w:pPr>
        <w:pStyle w:val="ListBullet"/>
        <w:divId w:val="408429955"/>
      </w:pPr>
      <w:r>
        <w:t>the Certificate of Compliance.</w:t>
      </w:r>
    </w:p>
    <w:p w14:paraId="73D15945" w14:textId="24953A7F" w:rsidR="009846D3" w:rsidRDefault="009846D3" w:rsidP="001C622E">
      <w:pPr>
        <w:pStyle w:val="H3"/>
        <w:divId w:val="408429955"/>
      </w:pPr>
      <w:r>
        <w:t>External Scrutiny</w:t>
      </w:r>
    </w:p>
    <w:p w14:paraId="415AA3A7" w14:textId="77777777" w:rsidR="009846D3" w:rsidRDefault="009846D3" w:rsidP="00B7756B">
      <w:pPr>
        <w:pStyle w:val="ccabullet1stleveltopline"/>
        <w:divId w:val="408429955"/>
      </w:pPr>
      <w:r>
        <w:t>During 2016–17:</w:t>
      </w:r>
    </w:p>
    <w:p w14:paraId="4D45139C" w14:textId="77777777" w:rsidR="009846D3" w:rsidRDefault="009846D3" w:rsidP="00FA162B">
      <w:pPr>
        <w:pStyle w:val="ListBullet"/>
        <w:divId w:val="408429955"/>
      </w:pPr>
      <w:r>
        <w:t>no judicial, administrative tribunal or Australian Information Commissioner decisions relating to the Authority were handed down</w:t>
      </w:r>
    </w:p>
    <w:p w14:paraId="6E0E2E9F" w14:textId="77777777" w:rsidR="009846D3" w:rsidRDefault="009846D3" w:rsidP="00FA162B">
      <w:pPr>
        <w:pStyle w:val="ListBullet"/>
        <w:divId w:val="408429955"/>
      </w:pPr>
      <w:r>
        <w:t xml:space="preserve">there were no reports by the Auditor-General on the operations of the Authority, other than the report on the annual financial statements contained at </w:t>
      </w:r>
      <w:r w:rsidRPr="00972DCB">
        <w:rPr>
          <w:rStyle w:val="ccabodybold0"/>
          <w:b/>
        </w:rPr>
        <w:t>Appendix A</w:t>
      </w:r>
    </w:p>
    <w:p w14:paraId="311F79A2" w14:textId="77777777" w:rsidR="009846D3" w:rsidRDefault="009846D3" w:rsidP="00FA162B">
      <w:pPr>
        <w:pStyle w:val="ListBullet"/>
        <w:divId w:val="408429955"/>
      </w:pPr>
      <w:r>
        <w:t>there were no reports on the operations of the Authority conducted by a Parliamentary Committee or the Commonwealth Ombudsman</w:t>
      </w:r>
    </w:p>
    <w:p w14:paraId="1F89F6AC" w14:textId="77777777" w:rsidR="009846D3" w:rsidRDefault="009846D3" w:rsidP="00FA162B">
      <w:pPr>
        <w:pStyle w:val="ListBullet"/>
        <w:divId w:val="408429955"/>
      </w:pPr>
      <w:r>
        <w:t>the Authority appeared before the Senate Standing Committee on Environment and Communications for Senate Budget and Additional Estimates as required.</w:t>
      </w:r>
    </w:p>
    <w:p w14:paraId="0AC8EE84" w14:textId="77777777" w:rsidR="009846D3" w:rsidRDefault="009846D3" w:rsidP="001C622E">
      <w:pPr>
        <w:pStyle w:val="H3"/>
        <w:divId w:val="408429955"/>
      </w:pPr>
      <w:r>
        <w:t>Ethical Standards</w:t>
      </w:r>
    </w:p>
    <w:p w14:paraId="5973031C" w14:textId="77777777" w:rsidR="009846D3" w:rsidRDefault="009846D3" w:rsidP="00B7756B">
      <w:pPr>
        <w:divId w:val="408429955"/>
      </w:pPr>
      <w:r>
        <w:t>In managing and developing its people, the Authority is bound by the Public Service Act and the guidelines of the Australian Public Services Commission.</w:t>
      </w:r>
    </w:p>
    <w:p w14:paraId="2C4B3C1D" w14:textId="77777777" w:rsidR="009846D3" w:rsidRDefault="009846D3" w:rsidP="00B7756B">
      <w:pPr>
        <w:divId w:val="408429955"/>
      </w:pPr>
      <w:r>
        <w:t xml:space="preserve">Values and behaviours are a key element of the Authority’s corporate plan, and the Authority’s values and behaviours align to the Australian Public Service (APS) Values and Code of Conduct. </w:t>
      </w:r>
    </w:p>
    <w:p w14:paraId="5D4DF070" w14:textId="77777777" w:rsidR="009846D3" w:rsidRDefault="009846D3" w:rsidP="00B7756B">
      <w:pPr>
        <w:divId w:val="408429955"/>
      </w:pPr>
      <w:r>
        <w:t xml:space="preserve">During 2016–17, the Authority maintained a range of measures to promote ethical standards and all employees were provided with a copy </w:t>
      </w:r>
      <w:r>
        <w:rPr>
          <w:rFonts w:ascii="PMingLiU" w:eastAsia="PMingLiU" w:hAnsi="PMingLiU" w:cs="PMingLiU" w:hint="eastAsia"/>
        </w:rPr>
        <w:br/>
      </w:r>
      <w:r>
        <w:t>of the APS Values and Code of Conduct.</w:t>
      </w:r>
    </w:p>
    <w:p w14:paraId="120DD29B" w14:textId="0BF1E5F8" w:rsidR="009846D3" w:rsidRDefault="009846D3" w:rsidP="001C622E">
      <w:pPr>
        <w:pStyle w:val="H3"/>
        <w:divId w:val="408429955"/>
      </w:pPr>
      <w:r>
        <w:t>Freedom of Information</w:t>
      </w:r>
    </w:p>
    <w:p w14:paraId="37553696" w14:textId="77777777" w:rsidR="009846D3" w:rsidRDefault="009846D3" w:rsidP="00B7756B">
      <w:pPr>
        <w:divId w:val="408429955"/>
      </w:pPr>
      <w:r>
        <w:t xml:space="preserve">Agencies subject to the </w:t>
      </w:r>
      <w:r w:rsidRPr="00214FD0">
        <w:rPr>
          <w:rStyle w:val="ccabodyitalic0"/>
          <w:i/>
        </w:rPr>
        <w:t>Freedom of Information Act 1982</w:t>
      </w:r>
      <w:r>
        <w:t xml:space="preserve"> (FOI Act) are required to publish information as part of the Information Publication Scheme (IPS). This requirement is in Part II of the FOI Act and has replaced the former requirement to publish a section 8 statement in an annual report. </w:t>
      </w:r>
    </w:p>
    <w:p w14:paraId="5B1BEDC2" w14:textId="77777777" w:rsidR="009846D3" w:rsidRDefault="009846D3" w:rsidP="00B7756B">
      <w:pPr>
        <w:divId w:val="408429955"/>
      </w:pPr>
      <w:r>
        <w:t>Each agency must display on its website a plan showing what information it publishes in accordance with the IPS requirements. The Authority publishes on its website all mandatory information on activities under the FOI Act.</w:t>
      </w:r>
    </w:p>
    <w:p w14:paraId="597D2070" w14:textId="5A1007AD" w:rsidR="009846D3" w:rsidRDefault="009846D3" w:rsidP="001C622E">
      <w:pPr>
        <w:pStyle w:val="H3"/>
        <w:divId w:val="408429955"/>
      </w:pPr>
      <w:r>
        <w:t>Ecologically Sustainable Development and Environmental Performance</w:t>
      </w:r>
    </w:p>
    <w:p w14:paraId="30525748" w14:textId="77777777" w:rsidR="009846D3" w:rsidRDefault="009846D3" w:rsidP="00B7756B">
      <w:pPr>
        <w:divId w:val="408429955"/>
      </w:pPr>
      <w:r>
        <w:t xml:space="preserve">Section 516A of the </w:t>
      </w:r>
      <w:r w:rsidRPr="00214FD0">
        <w:rPr>
          <w:rStyle w:val="ccabodyitalic0"/>
          <w:i/>
        </w:rPr>
        <w:t>Environment Protection and Biodiversity Conservation Act 1991</w:t>
      </w:r>
      <w:r w:rsidRPr="00214FD0">
        <w:rPr>
          <w:i/>
        </w:rPr>
        <w:t xml:space="preserve"> </w:t>
      </w:r>
      <w:r>
        <w:t xml:space="preserve">requires Commonwealth Government organisations to detail their environmental performance and contribution to ecologically sustainable development in their annual reports. Further information about the Act, including a link to the Act, can be found at www.environment.gov.au/epbc/about. </w:t>
      </w:r>
    </w:p>
    <w:p w14:paraId="61EB42E4" w14:textId="77777777" w:rsidR="009846D3" w:rsidRDefault="009846D3" w:rsidP="00B7756B">
      <w:pPr>
        <w:pStyle w:val="ccabullet1stleveltopline"/>
        <w:divId w:val="408429955"/>
      </w:pPr>
      <w:r>
        <w:t>In 2016–17, the Authority continued a range of measures contributing to ecologically sustainable measures including:</w:t>
      </w:r>
    </w:p>
    <w:p w14:paraId="19720796" w14:textId="77777777" w:rsidR="009846D3" w:rsidRDefault="009846D3" w:rsidP="00FA162B">
      <w:pPr>
        <w:pStyle w:val="ListBullet"/>
        <w:divId w:val="408429955"/>
      </w:pPr>
      <w:r>
        <w:t>providing downloadable publications on the Authority’s website to reduce the need to print and distribute hard-copy material</w:t>
      </w:r>
    </w:p>
    <w:p w14:paraId="4699C867" w14:textId="77777777" w:rsidR="009846D3" w:rsidRDefault="009846D3" w:rsidP="00FA162B">
      <w:pPr>
        <w:pStyle w:val="ListBullet"/>
        <w:divId w:val="408429955"/>
      </w:pPr>
      <w:r>
        <w:t>purchasing paper with 100 per cent Australian recycled content</w:t>
      </w:r>
    </w:p>
    <w:p w14:paraId="14A9F921" w14:textId="77777777" w:rsidR="009846D3" w:rsidRDefault="009846D3" w:rsidP="00FA162B">
      <w:pPr>
        <w:pStyle w:val="ListBullet"/>
        <w:divId w:val="408429955"/>
      </w:pPr>
      <w:r>
        <w:t>applying sustainable practices in the office aimed at reducing energy and resource consumption including:</w:t>
      </w:r>
    </w:p>
    <w:p w14:paraId="57C71511" w14:textId="631E4888" w:rsidR="009846D3" w:rsidRDefault="009846D3" w:rsidP="00CC269A">
      <w:pPr>
        <w:pStyle w:val="ListBullet"/>
        <w:numPr>
          <w:ilvl w:val="1"/>
          <w:numId w:val="1"/>
        </w:numPr>
        <w:divId w:val="408429955"/>
      </w:pPr>
      <w:r>
        <w:t>mandating default two-sided, black and white printing</w:t>
      </w:r>
    </w:p>
    <w:p w14:paraId="0B802238" w14:textId="4BAB101E" w:rsidR="009846D3" w:rsidRDefault="009846D3" w:rsidP="00CC269A">
      <w:pPr>
        <w:pStyle w:val="ListBullet"/>
        <w:numPr>
          <w:ilvl w:val="1"/>
          <w:numId w:val="1"/>
        </w:numPr>
        <w:divId w:val="408429955"/>
      </w:pPr>
      <w:r>
        <w:t xml:space="preserve">ensuring equipment such as desktop computers, photocopiers, dishwashers </w:t>
      </w:r>
      <w:r w:rsidR="00FA162B">
        <w:t>a</w:t>
      </w:r>
      <w:r>
        <w:t>nd printers incorporate energy efficiency features</w:t>
      </w:r>
    </w:p>
    <w:p w14:paraId="4DAD672E" w14:textId="77777777" w:rsidR="009846D3" w:rsidRDefault="009846D3" w:rsidP="00CC269A">
      <w:pPr>
        <w:pStyle w:val="ListBullet"/>
        <w:numPr>
          <w:ilvl w:val="1"/>
          <w:numId w:val="1"/>
        </w:numPr>
        <w:divId w:val="408429955"/>
      </w:pPr>
      <w:r>
        <w:t>recycling paper, cardboard and printer cartridges.</w:t>
      </w:r>
    </w:p>
    <w:p w14:paraId="105C2954" w14:textId="7C150E5E" w:rsidR="009846D3" w:rsidRDefault="009846D3" w:rsidP="001C622E">
      <w:pPr>
        <w:pStyle w:val="H2"/>
        <w:divId w:val="408429955"/>
      </w:pPr>
      <w:r>
        <w:t>Financial Overview</w:t>
      </w:r>
    </w:p>
    <w:p w14:paraId="3AAA3848" w14:textId="6194DCE8" w:rsidR="009846D3" w:rsidRDefault="009846D3" w:rsidP="001C622E">
      <w:pPr>
        <w:pStyle w:val="H3"/>
        <w:divId w:val="408429955"/>
      </w:pPr>
      <w:r>
        <w:t>Financial Performance</w:t>
      </w:r>
    </w:p>
    <w:p w14:paraId="2F3E07E9" w14:textId="77777777" w:rsidR="009846D3" w:rsidRDefault="009846D3" w:rsidP="00B7756B">
      <w:pPr>
        <w:divId w:val="408429955"/>
      </w:pPr>
      <w:r>
        <w:t xml:space="preserve">The Authority met all of its financial obligations in 2016–17. </w:t>
      </w:r>
    </w:p>
    <w:p w14:paraId="79C242BE" w14:textId="2DC11D6A" w:rsidR="009846D3" w:rsidRPr="001C622E" w:rsidRDefault="00370A22" w:rsidP="001C622E">
      <w:pPr>
        <w:pStyle w:val="H3"/>
        <w:divId w:val="408429955"/>
      </w:pPr>
      <w:r>
        <w:t>Resource Statement</w:t>
      </w:r>
      <w:r w:rsidR="001C622E" w:rsidRPr="001C622E">
        <w:t xml:space="preserve"> 2016–17 </w:t>
      </w:r>
    </w:p>
    <w:p w14:paraId="2C876FB5" w14:textId="77777777" w:rsidR="009846D3" w:rsidRDefault="009846D3" w:rsidP="00F131FB">
      <w:pPr>
        <w:pStyle w:val="FigureTableHeader"/>
        <w:divId w:val="408429955"/>
      </w:pPr>
      <w:r>
        <w:rPr>
          <w:rStyle w:val="ccafigure-boxnumberbold0"/>
        </w:rPr>
        <w:t>Table 5.2:</w:t>
      </w:r>
      <w:r>
        <w:t xml:space="preserve"> Resource statement 2016–17</w:t>
      </w:r>
    </w:p>
    <w:tbl>
      <w:tblPr>
        <w:tblW w:w="0" w:type="auto"/>
        <w:tblLook w:val="04A0" w:firstRow="1" w:lastRow="0" w:firstColumn="1" w:lastColumn="0" w:noHBand="0" w:noVBand="1"/>
      </w:tblPr>
      <w:tblGrid>
        <w:gridCol w:w="2930"/>
        <w:gridCol w:w="2950"/>
        <w:gridCol w:w="1411"/>
        <w:gridCol w:w="1735"/>
      </w:tblGrid>
      <w:tr w:rsidR="009846D3" w14:paraId="2798668E" w14:textId="77777777" w:rsidTr="00972DCB">
        <w:trPr>
          <w:divId w:val="408429955"/>
          <w:tblHeader/>
        </w:trPr>
        <w:tc>
          <w:tcPr>
            <w:tcW w:w="0" w:type="auto"/>
            <w:gridSpan w:val="4"/>
            <w:tcBorders>
              <w:bottom w:val="dotted" w:sz="4" w:space="0" w:color="FFFFFF" w:themeColor="background1"/>
            </w:tcBorders>
            <w:shd w:val="clear" w:color="auto" w:fill="159DCE"/>
            <w:tcMar>
              <w:top w:w="15" w:type="dxa"/>
              <w:left w:w="15" w:type="dxa"/>
              <w:bottom w:w="15" w:type="dxa"/>
              <w:right w:w="15" w:type="dxa"/>
            </w:tcMar>
            <w:vAlign w:val="center"/>
            <w:hideMark/>
          </w:tcPr>
          <w:p w14:paraId="62D52FD2" w14:textId="121056BB" w:rsidR="009846D3" w:rsidRDefault="00FA162B" w:rsidP="00FA162B">
            <w:pPr>
              <w:pStyle w:val="Tablehead"/>
            </w:pPr>
            <w:r>
              <w:t>AGENCY RESOURCE STATEMENT 2016–17</w:t>
            </w:r>
          </w:p>
        </w:tc>
      </w:tr>
      <w:tr w:rsidR="009846D3" w14:paraId="6CBAC7C6" w14:textId="77777777" w:rsidTr="00972DCB">
        <w:trPr>
          <w:divId w:val="408429955"/>
          <w:tblHeader/>
        </w:trPr>
        <w:tc>
          <w:tcPr>
            <w:tcW w:w="0" w:type="auto"/>
            <w:tcBorders>
              <w:top w:val="dotted" w:sz="4" w:space="0" w:color="FFFFFF" w:themeColor="background1"/>
            </w:tcBorders>
            <w:shd w:val="clear" w:color="auto" w:fill="159DCE"/>
            <w:tcMar>
              <w:top w:w="15" w:type="dxa"/>
              <w:left w:w="15" w:type="dxa"/>
              <w:bottom w:w="15" w:type="dxa"/>
              <w:right w:w="15" w:type="dxa"/>
            </w:tcMar>
            <w:vAlign w:val="center"/>
            <w:hideMark/>
          </w:tcPr>
          <w:p w14:paraId="1CA31235" w14:textId="77777777" w:rsidR="009846D3" w:rsidRDefault="009846D3" w:rsidP="00FA162B">
            <w:pPr>
              <w:pStyle w:val="Tablehead"/>
            </w:pPr>
          </w:p>
        </w:tc>
        <w:tc>
          <w:tcPr>
            <w:tcW w:w="0" w:type="auto"/>
            <w:tcBorders>
              <w:top w:val="dotted" w:sz="4" w:space="0" w:color="FFFFFF" w:themeColor="background1"/>
            </w:tcBorders>
            <w:shd w:val="clear" w:color="auto" w:fill="159DCE"/>
            <w:tcMar>
              <w:top w:w="15" w:type="dxa"/>
              <w:left w:w="15" w:type="dxa"/>
              <w:bottom w:w="15" w:type="dxa"/>
              <w:right w:w="15" w:type="dxa"/>
            </w:tcMar>
            <w:vAlign w:val="center"/>
            <w:hideMark/>
          </w:tcPr>
          <w:p w14:paraId="36FE2CB5" w14:textId="1744F1DF" w:rsidR="009846D3" w:rsidRDefault="00FA162B" w:rsidP="00FA162B">
            <w:pPr>
              <w:pStyle w:val="Tablehead"/>
              <w:jc w:val="right"/>
            </w:pPr>
            <w:r>
              <w:t>ACTUAL AVAILABLE APPROPRIATION</w:t>
            </w:r>
            <w:r>
              <w:br/>
              <w:t>2016–17</w:t>
            </w:r>
            <w:r w:rsidRPr="00FA162B">
              <w:rPr>
                <w:rStyle w:val="ccasuperscript"/>
                <w:vertAlign w:val="superscript"/>
              </w:rPr>
              <w:t>2</w:t>
            </w:r>
          </w:p>
        </w:tc>
        <w:tc>
          <w:tcPr>
            <w:tcW w:w="0" w:type="auto"/>
            <w:tcBorders>
              <w:top w:val="dotted" w:sz="4" w:space="0" w:color="FFFFFF" w:themeColor="background1"/>
            </w:tcBorders>
            <w:shd w:val="clear" w:color="auto" w:fill="159DCE"/>
            <w:tcMar>
              <w:top w:w="15" w:type="dxa"/>
              <w:left w:w="15" w:type="dxa"/>
              <w:bottom w:w="15" w:type="dxa"/>
              <w:right w:w="15" w:type="dxa"/>
            </w:tcMar>
            <w:vAlign w:val="center"/>
            <w:hideMark/>
          </w:tcPr>
          <w:p w14:paraId="5005F119" w14:textId="4FDDEF80" w:rsidR="009846D3" w:rsidRDefault="00FA162B" w:rsidP="00FA162B">
            <w:pPr>
              <w:pStyle w:val="Tablehead"/>
              <w:jc w:val="right"/>
            </w:pPr>
            <w:r>
              <w:t>PAYMENTS MADE</w:t>
            </w:r>
            <w:r>
              <w:br/>
              <w:t>2016–17</w:t>
            </w:r>
          </w:p>
        </w:tc>
        <w:tc>
          <w:tcPr>
            <w:tcW w:w="0" w:type="auto"/>
            <w:tcBorders>
              <w:top w:val="dotted" w:sz="4" w:space="0" w:color="FFFFFF" w:themeColor="background1"/>
            </w:tcBorders>
            <w:shd w:val="clear" w:color="auto" w:fill="159DCE"/>
            <w:tcMar>
              <w:top w:w="15" w:type="dxa"/>
              <w:left w:w="15" w:type="dxa"/>
              <w:bottom w:w="15" w:type="dxa"/>
              <w:right w:w="15" w:type="dxa"/>
            </w:tcMar>
            <w:vAlign w:val="center"/>
            <w:hideMark/>
          </w:tcPr>
          <w:p w14:paraId="0EFF21A7" w14:textId="180D79DB" w:rsidR="009846D3" w:rsidRDefault="00FA162B" w:rsidP="00FA162B">
            <w:pPr>
              <w:pStyle w:val="Tablehead"/>
              <w:jc w:val="right"/>
            </w:pPr>
            <w:r>
              <w:t>BALANCE REMAINING</w:t>
            </w:r>
          </w:p>
        </w:tc>
      </w:tr>
      <w:tr w:rsidR="009846D3" w14:paraId="4D8AB37D" w14:textId="77777777" w:rsidTr="00FA162B">
        <w:trPr>
          <w:divId w:val="408429955"/>
          <w:tblHeader/>
        </w:trPr>
        <w:tc>
          <w:tcPr>
            <w:tcW w:w="0" w:type="auto"/>
            <w:shd w:val="clear" w:color="auto" w:fill="22C0F2"/>
            <w:tcMar>
              <w:top w:w="15" w:type="dxa"/>
              <w:left w:w="15" w:type="dxa"/>
              <w:bottom w:w="15" w:type="dxa"/>
              <w:right w:w="15" w:type="dxa"/>
            </w:tcMar>
            <w:vAlign w:val="center"/>
            <w:hideMark/>
          </w:tcPr>
          <w:p w14:paraId="548EFB67" w14:textId="77777777" w:rsidR="009846D3" w:rsidRDefault="009846D3" w:rsidP="00FA162B">
            <w:pPr>
              <w:pStyle w:val="Tablehead"/>
            </w:pPr>
          </w:p>
        </w:tc>
        <w:tc>
          <w:tcPr>
            <w:tcW w:w="0" w:type="auto"/>
            <w:shd w:val="clear" w:color="auto" w:fill="22C0F2"/>
            <w:tcMar>
              <w:top w:w="15" w:type="dxa"/>
              <w:left w:w="15" w:type="dxa"/>
              <w:bottom w:w="15" w:type="dxa"/>
              <w:right w:w="15" w:type="dxa"/>
            </w:tcMar>
            <w:vAlign w:val="center"/>
            <w:hideMark/>
          </w:tcPr>
          <w:p w14:paraId="0C4F7DA8" w14:textId="77777777" w:rsidR="009846D3" w:rsidRDefault="009846D3" w:rsidP="00FA162B">
            <w:pPr>
              <w:pStyle w:val="Tablehead"/>
              <w:jc w:val="right"/>
            </w:pPr>
            <w:r>
              <w:t>$’000</w:t>
            </w:r>
          </w:p>
        </w:tc>
        <w:tc>
          <w:tcPr>
            <w:tcW w:w="0" w:type="auto"/>
            <w:shd w:val="clear" w:color="auto" w:fill="22C0F2"/>
            <w:tcMar>
              <w:top w:w="15" w:type="dxa"/>
              <w:left w:w="15" w:type="dxa"/>
              <w:bottom w:w="15" w:type="dxa"/>
              <w:right w:w="15" w:type="dxa"/>
            </w:tcMar>
            <w:vAlign w:val="center"/>
            <w:hideMark/>
          </w:tcPr>
          <w:p w14:paraId="60944456" w14:textId="77777777" w:rsidR="009846D3" w:rsidRDefault="009846D3" w:rsidP="00FA162B">
            <w:pPr>
              <w:pStyle w:val="Tablehead"/>
              <w:jc w:val="right"/>
            </w:pPr>
            <w:r>
              <w:t>$’000</w:t>
            </w:r>
          </w:p>
        </w:tc>
        <w:tc>
          <w:tcPr>
            <w:tcW w:w="0" w:type="auto"/>
            <w:shd w:val="clear" w:color="auto" w:fill="22C0F2"/>
            <w:tcMar>
              <w:top w:w="15" w:type="dxa"/>
              <w:left w:w="15" w:type="dxa"/>
              <w:bottom w:w="15" w:type="dxa"/>
              <w:right w:w="15" w:type="dxa"/>
            </w:tcMar>
            <w:vAlign w:val="center"/>
            <w:hideMark/>
          </w:tcPr>
          <w:p w14:paraId="330E7AD3" w14:textId="77777777" w:rsidR="009846D3" w:rsidRDefault="009846D3" w:rsidP="00FA162B">
            <w:pPr>
              <w:pStyle w:val="Tablehead"/>
              <w:jc w:val="right"/>
            </w:pPr>
            <w:r>
              <w:t>$’000</w:t>
            </w:r>
          </w:p>
        </w:tc>
      </w:tr>
      <w:tr w:rsidR="009846D3" w:rsidRPr="00FA162B" w14:paraId="6092973F" w14:textId="77777777" w:rsidTr="00FA162B">
        <w:trPr>
          <w:divId w:val="408429955"/>
        </w:trPr>
        <w:tc>
          <w:tcPr>
            <w:tcW w:w="0" w:type="auto"/>
            <w:tcBorders>
              <w:bottom w:val="dotted" w:sz="4" w:space="0" w:color="auto"/>
            </w:tcBorders>
            <w:tcMar>
              <w:top w:w="15" w:type="dxa"/>
              <w:left w:w="15" w:type="dxa"/>
              <w:bottom w:w="15" w:type="dxa"/>
              <w:right w:w="15" w:type="dxa"/>
            </w:tcMar>
            <w:vAlign w:val="center"/>
            <w:hideMark/>
          </w:tcPr>
          <w:p w14:paraId="5D149D26" w14:textId="77777777" w:rsidR="009846D3" w:rsidRPr="00FA162B" w:rsidRDefault="009846D3" w:rsidP="00FA162B">
            <w:pPr>
              <w:pStyle w:val="Tabletext2"/>
              <w:rPr>
                <w:b/>
              </w:rPr>
            </w:pPr>
            <w:r w:rsidRPr="00FA162B">
              <w:rPr>
                <w:rStyle w:val="ccabodybold0"/>
                <w:b/>
              </w:rPr>
              <w:t>Ordinary annual services</w:t>
            </w:r>
          </w:p>
        </w:tc>
        <w:tc>
          <w:tcPr>
            <w:tcW w:w="0" w:type="auto"/>
            <w:tcBorders>
              <w:bottom w:val="dotted" w:sz="4" w:space="0" w:color="auto"/>
            </w:tcBorders>
            <w:tcMar>
              <w:top w:w="15" w:type="dxa"/>
              <w:left w:w="15" w:type="dxa"/>
              <w:bottom w:w="15" w:type="dxa"/>
              <w:right w:w="15" w:type="dxa"/>
            </w:tcMar>
            <w:vAlign w:val="center"/>
            <w:hideMark/>
          </w:tcPr>
          <w:p w14:paraId="7ADD935E" w14:textId="77777777" w:rsidR="009846D3" w:rsidRPr="00FA162B" w:rsidRDefault="009846D3" w:rsidP="00FA162B">
            <w:pPr>
              <w:pStyle w:val="Tabletext2"/>
              <w:jc w:val="right"/>
              <w:rPr>
                <w:b/>
              </w:rPr>
            </w:pPr>
          </w:p>
        </w:tc>
        <w:tc>
          <w:tcPr>
            <w:tcW w:w="0" w:type="auto"/>
            <w:tcBorders>
              <w:bottom w:val="dotted" w:sz="4" w:space="0" w:color="auto"/>
            </w:tcBorders>
            <w:tcMar>
              <w:top w:w="15" w:type="dxa"/>
              <w:left w:w="15" w:type="dxa"/>
              <w:bottom w:w="15" w:type="dxa"/>
              <w:right w:w="15" w:type="dxa"/>
            </w:tcMar>
            <w:vAlign w:val="center"/>
            <w:hideMark/>
          </w:tcPr>
          <w:p w14:paraId="216B71D0" w14:textId="77777777" w:rsidR="009846D3" w:rsidRPr="00FA162B" w:rsidRDefault="009846D3" w:rsidP="00FA162B">
            <w:pPr>
              <w:pStyle w:val="Tabletext2"/>
              <w:jc w:val="right"/>
              <w:rPr>
                <w:b/>
              </w:rPr>
            </w:pPr>
          </w:p>
        </w:tc>
        <w:tc>
          <w:tcPr>
            <w:tcW w:w="0" w:type="auto"/>
            <w:tcBorders>
              <w:bottom w:val="dotted" w:sz="4" w:space="0" w:color="auto"/>
            </w:tcBorders>
            <w:tcMar>
              <w:top w:w="15" w:type="dxa"/>
              <w:left w:w="15" w:type="dxa"/>
              <w:bottom w:w="15" w:type="dxa"/>
              <w:right w:w="15" w:type="dxa"/>
            </w:tcMar>
            <w:vAlign w:val="center"/>
            <w:hideMark/>
          </w:tcPr>
          <w:p w14:paraId="31FA0B5C" w14:textId="77777777" w:rsidR="009846D3" w:rsidRPr="00FA162B" w:rsidRDefault="009846D3" w:rsidP="00FA162B">
            <w:pPr>
              <w:pStyle w:val="Tabletext2"/>
              <w:jc w:val="right"/>
              <w:rPr>
                <w:b/>
              </w:rPr>
            </w:pPr>
          </w:p>
        </w:tc>
      </w:tr>
      <w:tr w:rsidR="009846D3" w14:paraId="0AA6A971" w14:textId="77777777" w:rsidTr="00FA162B">
        <w:trPr>
          <w:divId w:val="408429955"/>
        </w:trPr>
        <w:tc>
          <w:tcPr>
            <w:tcW w:w="0" w:type="auto"/>
            <w:tcBorders>
              <w:top w:val="dotted" w:sz="4" w:space="0" w:color="auto"/>
              <w:bottom w:val="dotted" w:sz="4" w:space="0" w:color="auto"/>
            </w:tcBorders>
            <w:tcMar>
              <w:top w:w="15" w:type="dxa"/>
              <w:left w:w="15" w:type="dxa"/>
              <w:bottom w:w="15" w:type="dxa"/>
              <w:right w:w="15" w:type="dxa"/>
            </w:tcMar>
            <w:vAlign w:val="center"/>
            <w:hideMark/>
          </w:tcPr>
          <w:p w14:paraId="72C12905" w14:textId="77777777" w:rsidR="009846D3" w:rsidRDefault="009846D3" w:rsidP="00FA162B">
            <w:pPr>
              <w:pStyle w:val="Tabletext2"/>
            </w:pPr>
            <w:r>
              <w:t>Departmental appropriation 2015–16</w:t>
            </w:r>
            <w:r w:rsidRPr="00FA162B">
              <w:rPr>
                <w:vertAlign w:val="superscript"/>
              </w:rPr>
              <w:t>1</w:t>
            </w:r>
          </w:p>
        </w:tc>
        <w:tc>
          <w:tcPr>
            <w:tcW w:w="0" w:type="auto"/>
            <w:tcBorders>
              <w:top w:val="dotted" w:sz="4" w:space="0" w:color="auto"/>
              <w:bottom w:val="dotted" w:sz="4" w:space="0" w:color="auto"/>
            </w:tcBorders>
            <w:tcMar>
              <w:top w:w="15" w:type="dxa"/>
              <w:left w:w="15" w:type="dxa"/>
              <w:bottom w:w="15" w:type="dxa"/>
              <w:right w:w="15" w:type="dxa"/>
            </w:tcMar>
            <w:vAlign w:val="center"/>
            <w:hideMark/>
          </w:tcPr>
          <w:p w14:paraId="774F9C8C" w14:textId="77777777" w:rsidR="009846D3" w:rsidRDefault="009846D3" w:rsidP="00FA162B">
            <w:pPr>
              <w:pStyle w:val="Tabletext2"/>
              <w:jc w:val="right"/>
            </w:pPr>
            <w:r>
              <w:t>1,000</w:t>
            </w:r>
          </w:p>
        </w:tc>
        <w:tc>
          <w:tcPr>
            <w:tcW w:w="0" w:type="auto"/>
            <w:tcBorders>
              <w:top w:val="dotted" w:sz="4" w:space="0" w:color="auto"/>
              <w:bottom w:val="dotted" w:sz="4" w:space="0" w:color="auto"/>
            </w:tcBorders>
            <w:tcMar>
              <w:top w:w="15" w:type="dxa"/>
              <w:left w:w="15" w:type="dxa"/>
              <w:bottom w:w="15" w:type="dxa"/>
              <w:right w:w="15" w:type="dxa"/>
            </w:tcMar>
            <w:vAlign w:val="center"/>
            <w:hideMark/>
          </w:tcPr>
          <w:p w14:paraId="4435B141" w14:textId="77777777" w:rsidR="009846D3" w:rsidRDefault="009846D3" w:rsidP="00FA162B">
            <w:pPr>
              <w:pStyle w:val="Tabletext2"/>
              <w:jc w:val="right"/>
            </w:pPr>
            <w:r>
              <w:t>1,000</w:t>
            </w:r>
          </w:p>
        </w:tc>
        <w:tc>
          <w:tcPr>
            <w:tcW w:w="0" w:type="auto"/>
            <w:tcBorders>
              <w:top w:val="dotted" w:sz="4" w:space="0" w:color="auto"/>
              <w:bottom w:val="dotted" w:sz="4" w:space="0" w:color="auto"/>
            </w:tcBorders>
            <w:tcMar>
              <w:top w:w="15" w:type="dxa"/>
              <w:left w:w="15" w:type="dxa"/>
              <w:bottom w:w="15" w:type="dxa"/>
              <w:right w:w="15" w:type="dxa"/>
            </w:tcMar>
            <w:vAlign w:val="center"/>
            <w:hideMark/>
          </w:tcPr>
          <w:p w14:paraId="5ADDD0F8" w14:textId="77777777" w:rsidR="009846D3" w:rsidRDefault="009846D3" w:rsidP="00FA162B">
            <w:pPr>
              <w:pStyle w:val="Tabletext2"/>
              <w:jc w:val="right"/>
            </w:pPr>
            <w:r>
              <w:rPr>
                <w:rStyle w:val="ccabodyitalic0"/>
              </w:rPr>
              <w:t>0</w:t>
            </w:r>
          </w:p>
        </w:tc>
      </w:tr>
      <w:tr w:rsidR="009846D3" w14:paraId="744D6F69" w14:textId="77777777" w:rsidTr="00FA162B">
        <w:trPr>
          <w:divId w:val="408429955"/>
        </w:trPr>
        <w:tc>
          <w:tcPr>
            <w:tcW w:w="0" w:type="auto"/>
            <w:tcBorders>
              <w:top w:val="dotted" w:sz="4" w:space="0" w:color="auto"/>
              <w:bottom w:val="dotted" w:sz="4" w:space="0" w:color="auto"/>
            </w:tcBorders>
            <w:tcMar>
              <w:top w:w="15" w:type="dxa"/>
              <w:left w:w="15" w:type="dxa"/>
              <w:bottom w:w="15" w:type="dxa"/>
              <w:right w:w="15" w:type="dxa"/>
            </w:tcMar>
            <w:vAlign w:val="center"/>
            <w:hideMark/>
          </w:tcPr>
          <w:p w14:paraId="36BF0461" w14:textId="77777777" w:rsidR="009846D3" w:rsidRPr="00FA162B" w:rsidRDefault="009846D3" w:rsidP="00FA162B">
            <w:pPr>
              <w:pStyle w:val="Tabletext2"/>
              <w:rPr>
                <w:b/>
              </w:rPr>
            </w:pPr>
            <w:r w:rsidRPr="00FA162B">
              <w:rPr>
                <w:rStyle w:val="ccabodybold0"/>
                <w:b/>
              </w:rPr>
              <w:t>Carry forward 2015–16</w:t>
            </w:r>
          </w:p>
        </w:tc>
        <w:tc>
          <w:tcPr>
            <w:tcW w:w="0" w:type="auto"/>
            <w:tcBorders>
              <w:top w:val="dotted" w:sz="4" w:space="0" w:color="auto"/>
              <w:bottom w:val="dotted" w:sz="4" w:space="0" w:color="auto"/>
            </w:tcBorders>
            <w:tcMar>
              <w:top w:w="15" w:type="dxa"/>
              <w:left w:w="15" w:type="dxa"/>
              <w:bottom w:w="15" w:type="dxa"/>
              <w:right w:w="15" w:type="dxa"/>
            </w:tcMar>
            <w:vAlign w:val="center"/>
            <w:hideMark/>
          </w:tcPr>
          <w:p w14:paraId="5917DD25" w14:textId="77777777" w:rsidR="009846D3" w:rsidRPr="00FA162B" w:rsidRDefault="009846D3" w:rsidP="00FA162B">
            <w:pPr>
              <w:pStyle w:val="Tabletext2"/>
              <w:jc w:val="right"/>
              <w:rPr>
                <w:b/>
              </w:rPr>
            </w:pPr>
            <w:r w:rsidRPr="00FA162B">
              <w:rPr>
                <w:rStyle w:val="ccabodybold0"/>
                <w:b/>
              </w:rPr>
              <w:t>1,000</w:t>
            </w:r>
          </w:p>
        </w:tc>
        <w:tc>
          <w:tcPr>
            <w:tcW w:w="0" w:type="auto"/>
            <w:tcBorders>
              <w:top w:val="dotted" w:sz="4" w:space="0" w:color="auto"/>
              <w:bottom w:val="dotted" w:sz="4" w:space="0" w:color="auto"/>
            </w:tcBorders>
            <w:tcMar>
              <w:top w:w="15" w:type="dxa"/>
              <w:left w:w="15" w:type="dxa"/>
              <w:bottom w:w="15" w:type="dxa"/>
              <w:right w:w="15" w:type="dxa"/>
            </w:tcMar>
            <w:vAlign w:val="center"/>
            <w:hideMark/>
          </w:tcPr>
          <w:p w14:paraId="038BC177" w14:textId="77777777" w:rsidR="009846D3" w:rsidRPr="00FA162B" w:rsidRDefault="009846D3" w:rsidP="00FA162B">
            <w:pPr>
              <w:pStyle w:val="Tabletext2"/>
              <w:jc w:val="right"/>
              <w:rPr>
                <w:b/>
              </w:rPr>
            </w:pPr>
            <w:r w:rsidRPr="00FA162B">
              <w:rPr>
                <w:rStyle w:val="ccabodybold0"/>
                <w:b/>
              </w:rPr>
              <w:t>1,000</w:t>
            </w:r>
          </w:p>
        </w:tc>
        <w:tc>
          <w:tcPr>
            <w:tcW w:w="0" w:type="auto"/>
            <w:tcBorders>
              <w:top w:val="dotted" w:sz="4" w:space="0" w:color="auto"/>
              <w:bottom w:val="dotted" w:sz="4" w:space="0" w:color="auto"/>
            </w:tcBorders>
            <w:tcMar>
              <w:top w:w="15" w:type="dxa"/>
              <w:left w:w="15" w:type="dxa"/>
              <w:bottom w:w="15" w:type="dxa"/>
              <w:right w:w="15" w:type="dxa"/>
            </w:tcMar>
            <w:vAlign w:val="center"/>
            <w:hideMark/>
          </w:tcPr>
          <w:p w14:paraId="2389B0B9" w14:textId="77777777" w:rsidR="009846D3" w:rsidRPr="00FA162B" w:rsidRDefault="009846D3" w:rsidP="00FA162B">
            <w:pPr>
              <w:pStyle w:val="Tabletext2"/>
              <w:jc w:val="right"/>
              <w:rPr>
                <w:b/>
              </w:rPr>
            </w:pPr>
            <w:r w:rsidRPr="00FA162B">
              <w:rPr>
                <w:rStyle w:val="ccabodybold0"/>
                <w:b/>
              </w:rPr>
              <w:t>0</w:t>
            </w:r>
          </w:p>
        </w:tc>
      </w:tr>
      <w:tr w:rsidR="009846D3" w14:paraId="7ADA9DA0" w14:textId="77777777" w:rsidTr="00FA162B">
        <w:trPr>
          <w:divId w:val="408429955"/>
        </w:trPr>
        <w:tc>
          <w:tcPr>
            <w:tcW w:w="0" w:type="auto"/>
            <w:tcBorders>
              <w:top w:val="dotted" w:sz="4" w:space="0" w:color="auto"/>
              <w:bottom w:val="dotted" w:sz="4" w:space="0" w:color="auto"/>
            </w:tcBorders>
            <w:tcMar>
              <w:top w:w="15" w:type="dxa"/>
              <w:left w:w="15" w:type="dxa"/>
              <w:bottom w:w="15" w:type="dxa"/>
              <w:right w:w="15" w:type="dxa"/>
            </w:tcMar>
            <w:vAlign w:val="center"/>
            <w:hideMark/>
          </w:tcPr>
          <w:p w14:paraId="59B816EA" w14:textId="77777777" w:rsidR="009846D3" w:rsidRDefault="009846D3" w:rsidP="00FA162B">
            <w:pPr>
              <w:pStyle w:val="Tabletext2"/>
            </w:pPr>
            <w:r>
              <w:t>Departmental appropriation 2016–17</w:t>
            </w:r>
            <w:r w:rsidRPr="00FA162B">
              <w:rPr>
                <w:rStyle w:val="ccasuperscript"/>
                <w:vertAlign w:val="superscript"/>
              </w:rPr>
              <w:t>2</w:t>
            </w:r>
          </w:p>
        </w:tc>
        <w:tc>
          <w:tcPr>
            <w:tcW w:w="0" w:type="auto"/>
            <w:tcBorders>
              <w:top w:val="dotted" w:sz="4" w:space="0" w:color="auto"/>
              <w:bottom w:val="dotted" w:sz="4" w:space="0" w:color="auto"/>
            </w:tcBorders>
            <w:tcMar>
              <w:top w:w="15" w:type="dxa"/>
              <w:left w:w="15" w:type="dxa"/>
              <w:bottom w:w="15" w:type="dxa"/>
              <w:right w:w="15" w:type="dxa"/>
            </w:tcMar>
            <w:vAlign w:val="center"/>
            <w:hideMark/>
          </w:tcPr>
          <w:p w14:paraId="0653EDF2" w14:textId="77777777" w:rsidR="009846D3" w:rsidRDefault="009846D3" w:rsidP="00FA162B">
            <w:pPr>
              <w:pStyle w:val="Tabletext2"/>
              <w:jc w:val="right"/>
            </w:pPr>
            <w:r>
              <w:t>2,563</w:t>
            </w:r>
          </w:p>
        </w:tc>
        <w:tc>
          <w:tcPr>
            <w:tcW w:w="0" w:type="auto"/>
            <w:tcBorders>
              <w:top w:val="dotted" w:sz="4" w:space="0" w:color="auto"/>
              <w:bottom w:val="dotted" w:sz="4" w:space="0" w:color="auto"/>
            </w:tcBorders>
            <w:tcMar>
              <w:top w:w="15" w:type="dxa"/>
              <w:left w:w="15" w:type="dxa"/>
              <w:bottom w:w="15" w:type="dxa"/>
              <w:right w:w="15" w:type="dxa"/>
            </w:tcMar>
            <w:vAlign w:val="center"/>
            <w:hideMark/>
          </w:tcPr>
          <w:p w14:paraId="5CDC15B5" w14:textId="6E6F52A0" w:rsidR="009846D3" w:rsidRDefault="009846D3" w:rsidP="00FA162B">
            <w:pPr>
              <w:pStyle w:val="Tabletext2"/>
              <w:jc w:val="right"/>
            </w:pPr>
            <w:r>
              <w:t>1</w:t>
            </w:r>
            <w:r w:rsidR="00972DCB">
              <w:t>,</w:t>
            </w:r>
            <w:r>
              <w:t>928</w:t>
            </w:r>
          </w:p>
        </w:tc>
        <w:tc>
          <w:tcPr>
            <w:tcW w:w="0" w:type="auto"/>
            <w:tcBorders>
              <w:top w:val="dotted" w:sz="4" w:space="0" w:color="auto"/>
              <w:bottom w:val="dotted" w:sz="4" w:space="0" w:color="auto"/>
            </w:tcBorders>
            <w:tcMar>
              <w:top w:w="15" w:type="dxa"/>
              <w:left w:w="15" w:type="dxa"/>
              <w:bottom w:w="15" w:type="dxa"/>
              <w:right w:w="15" w:type="dxa"/>
            </w:tcMar>
            <w:vAlign w:val="center"/>
            <w:hideMark/>
          </w:tcPr>
          <w:p w14:paraId="0239B4D2" w14:textId="77777777" w:rsidR="009846D3" w:rsidRDefault="009846D3" w:rsidP="00FA162B">
            <w:pPr>
              <w:pStyle w:val="Tabletext2"/>
              <w:jc w:val="right"/>
            </w:pPr>
            <w:r>
              <w:t>624</w:t>
            </w:r>
          </w:p>
        </w:tc>
      </w:tr>
      <w:tr w:rsidR="009846D3" w14:paraId="5CE98566" w14:textId="77777777" w:rsidTr="00FA162B">
        <w:trPr>
          <w:divId w:val="408429955"/>
        </w:trPr>
        <w:tc>
          <w:tcPr>
            <w:tcW w:w="0" w:type="auto"/>
            <w:tcBorders>
              <w:top w:val="dotted" w:sz="4" w:space="0" w:color="auto"/>
              <w:bottom w:val="dotted" w:sz="4" w:space="0" w:color="auto"/>
            </w:tcBorders>
            <w:tcMar>
              <w:top w:w="15" w:type="dxa"/>
              <w:left w:w="15" w:type="dxa"/>
              <w:bottom w:w="15" w:type="dxa"/>
              <w:right w:w="15" w:type="dxa"/>
            </w:tcMar>
            <w:vAlign w:val="center"/>
            <w:hideMark/>
          </w:tcPr>
          <w:p w14:paraId="2FDDEBF4" w14:textId="77777777" w:rsidR="009846D3" w:rsidRDefault="009846D3" w:rsidP="00FA162B">
            <w:pPr>
              <w:pStyle w:val="Tabletext2"/>
            </w:pPr>
            <w:r>
              <w:t>S.74 relevant agency receipts</w:t>
            </w:r>
            <w:r w:rsidRPr="00FA162B">
              <w:rPr>
                <w:vertAlign w:val="superscript"/>
              </w:rPr>
              <w:t>3</w:t>
            </w:r>
          </w:p>
        </w:tc>
        <w:tc>
          <w:tcPr>
            <w:tcW w:w="0" w:type="auto"/>
            <w:tcBorders>
              <w:top w:val="dotted" w:sz="4" w:space="0" w:color="auto"/>
              <w:bottom w:val="dotted" w:sz="4" w:space="0" w:color="auto"/>
            </w:tcBorders>
            <w:tcMar>
              <w:top w:w="15" w:type="dxa"/>
              <w:left w:w="15" w:type="dxa"/>
              <w:bottom w:w="15" w:type="dxa"/>
              <w:right w:w="15" w:type="dxa"/>
            </w:tcMar>
            <w:vAlign w:val="center"/>
            <w:hideMark/>
          </w:tcPr>
          <w:p w14:paraId="6FB1BE8A" w14:textId="77777777" w:rsidR="009846D3" w:rsidRDefault="009846D3" w:rsidP="00FA162B">
            <w:pPr>
              <w:pStyle w:val="Tabletext2"/>
              <w:jc w:val="right"/>
            </w:pPr>
            <w:r>
              <w:t>662</w:t>
            </w:r>
          </w:p>
        </w:tc>
        <w:tc>
          <w:tcPr>
            <w:tcW w:w="0" w:type="auto"/>
            <w:tcBorders>
              <w:top w:val="dotted" w:sz="4" w:space="0" w:color="auto"/>
              <w:bottom w:val="dotted" w:sz="4" w:space="0" w:color="auto"/>
            </w:tcBorders>
            <w:tcMar>
              <w:top w:w="15" w:type="dxa"/>
              <w:left w:w="15" w:type="dxa"/>
              <w:bottom w:w="15" w:type="dxa"/>
              <w:right w:w="15" w:type="dxa"/>
            </w:tcMar>
            <w:vAlign w:val="center"/>
            <w:hideMark/>
          </w:tcPr>
          <w:p w14:paraId="10E7983D" w14:textId="77777777" w:rsidR="009846D3" w:rsidRDefault="009846D3" w:rsidP="00FA162B">
            <w:pPr>
              <w:pStyle w:val="Tabletext2"/>
              <w:jc w:val="right"/>
            </w:pPr>
            <w:r>
              <w:t>662</w:t>
            </w:r>
          </w:p>
        </w:tc>
        <w:tc>
          <w:tcPr>
            <w:tcW w:w="0" w:type="auto"/>
            <w:tcBorders>
              <w:top w:val="dotted" w:sz="4" w:space="0" w:color="auto"/>
              <w:bottom w:val="dotted" w:sz="4" w:space="0" w:color="auto"/>
            </w:tcBorders>
            <w:tcMar>
              <w:top w:w="15" w:type="dxa"/>
              <w:left w:w="15" w:type="dxa"/>
              <w:bottom w:w="15" w:type="dxa"/>
              <w:right w:w="15" w:type="dxa"/>
            </w:tcMar>
            <w:vAlign w:val="center"/>
            <w:hideMark/>
          </w:tcPr>
          <w:p w14:paraId="1FC8296A" w14:textId="77777777" w:rsidR="009846D3" w:rsidRDefault="009846D3" w:rsidP="00FA162B">
            <w:pPr>
              <w:pStyle w:val="Tabletext2"/>
              <w:jc w:val="right"/>
            </w:pPr>
            <w:r>
              <w:rPr>
                <w:rStyle w:val="ccabodyitalic0"/>
              </w:rPr>
              <w:t>0</w:t>
            </w:r>
          </w:p>
        </w:tc>
      </w:tr>
      <w:tr w:rsidR="009846D3" w14:paraId="3AA2344C" w14:textId="77777777" w:rsidTr="00FA162B">
        <w:trPr>
          <w:divId w:val="408429955"/>
        </w:trPr>
        <w:tc>
          <w:tcPr>
            <w:tcW w:w="0" w:type="auto"/>
            <w:tcBorders>
              <w:top w:val="dotted" w:sz="4" w:space="0" w:color="auto"/>
              <w:bottom w:val="dotted" w:sz="4" w:space="0" w:color="auto"/>
            </w:tcBorders>
            <w:tcMar>
              <w:top w:w="15" w:type="dxa"/>
              <w:left w:w="15" w:type="dxa"/>
              <w:bottom w:w="15" w:type="dxa"/>
              <w:right w:w="15" w:type="dxa"/>
            </w:tcMar>
            <w:vAlign w:val="center"/>
            <w:hideMark/>
          </w:tcPr>
          <w:p w14:paraId="05AF753F" w14:textId="77777777" w:rsidR="009846D3" w:rsidRDefault="009846D3" w:rsidP="00FA162B">
            <w:pPr>
              <w:pStyle w:val="Tabletext2"/>
            </w:pPr>
            <w:r>
              <w:t>Revenue from related parties</w:t>
            </w:r>
            <w:r w:rsidRPr="00FA162B">
              <w:rPr>
                <w:rStyle w:val="ccasuperscript"/>
                <w:vertAlign w:val="superscript"/>
              </w:rPr>
              <w:t>4</w:t>
            </w:r>
          </w:p>
        </w:tc>
        <w:tc>
          <w:tcPr>
            <w:tcW w:w="0" w:type="auto"/>
            <w:tcBorders>
              <w:top w:val="dotted" w:sz="4" w:space="0" w:color="auto"/>
              <w:bottom w:val="dotted" w:sz="4" w:space="0" w:color="auto"/>
            </w:tcBorders>
            <w:tcMar>
              <w:top w:w="15" w:type="dxa"/>
              <w:left w:w="15" w:type="dxa"/>
              <w:bottom w:w="15" w:type="dxa"/>
              <w:right w:w="15" w:type="dxa"/>
            </w:tcMar>
            <w:vAlign w:val="center"/>
            <w:hideMark/>
          </w:tcPr>
          <w:p w14:paraId="3731A789" w14:textId="77777777" w:rsidR="009846D3" w:rsidRDefault="009846D3" w:rsidP="00FA162B">
            <w:pPr>
              <w:pStyle w:val="Tabletext2"/>
              <w:jc w:val="right"/>
            </w:pPr>
            <w:r>
              <w:t>11</w:t>
            </w:r>
          </w:p>
        </w:tc>
        <w:tc>
          <w:tcPr>
            <w:tcW w:w="0" w:type="auto"/>
            <w:tcBorders>
              <w:top w:val="dotted" w:sz="4" w:space="0" w:color="auto"/>
              <w:bottom w:val="dotted" w:sz="4" w:space="0" w:color="auto"/>
            </w:tcBorders>
            <w:tcMar>
              <w:top w:w="15" w:type="dxa"/>
              <w:left w:w="15" w:type="dxa"/>
              <w:bottom w:w="15" w:type="dxa"/>
              <w:right w:w="15" w:type="dxa"/>
            </w:tcMar>
            <w:vAlign w:val="center"/>
            <w:hideMark/>
          </w:tcPr>
          <w:p w14:paraId="06F50EB6" w14:textId="77777777" w:rsidR="009846D3" w:rsidRDefault="009846D3" w:rsidP="00FA162B">
            <w:pPr>
              <w:pStyle w:val="Tabletext2"/>
              <w:jc w:val="right"/>
            </w:pPr>
            <w:r>
              <w:t>11</w:t>
            </w:r>
          </w:p>
        </w:tc>
        <w:tc>
          <w:tcPr>
            <w:tcW w:w="0" w:type="auto"/>
            <w:tcBorders>
              <w:top w:val="dotted" w:sz="4" w:space="0" w:color="auto"/>
              <w:bottom w:val="dotted" w:sz="4" w:space="0" w:color="auto"/>
            </w:tcBorders>
            <w:tcMar>
              <w:top w:w="15" w:type="dxa"/>
              <w:left w:w="15" w:type="dxa"/>
              <w:bottom w:w="15" w:type="dxa"/>
              <w:right w:w="15" w:type="dxa"/>
            </w:tcMar>
            <w:vAlign w:val="center"/>
            <w:hideMark/>
          </w:tcPr>
          <w:p w14:paraId="02420ABA" w14:textId="77777777" w:rsidR="009846D3" w:rsidRDefault="009846D3" w:rsidP="00FA162B">
            <w:pPr>
              <w:pStyle w:val="Tabletext2"/>
              <w:jc w:val="right"/>
            </w:pPr>
            <w:r>
              <w:t>11</w:t>
            </w:r>
          </w:p>
        </w:tc>
      </w:tr>
      <w:tr w:rsidR="009846D3" w14:paraId="5BB64614" w14:textId="77777777" w:rsidTr="00972DCB">
        <w:trPr>
          <w:divId w:val="408429955"/>
        </w:trPr>
        <w:tc>
          <w:tcPr>
            <w:tcW w:w="0" w:type="auto"/>
            <w:tcBorders>
              <w:top w:val="dotted" w:sz="4" w:space="0" w:color="auto"/>
              <w:bottom w:val="dotted" w:sz="4" w:space="0" w:color="auto"/>
            </w:tcBorders>
            <w:tcMar>
              <w:top w:w="15" w:type="dxa"/>
              <w:left w:w="15" w:type="dxa"/>
              <w:bottom w:w="15" w:type="dxa"/>
              <w:right w:w="15" w:type="dxa"/>
            </w:tcMar>
            <w:vAlign w:val="center"/>
            <w:hideMark/>
          </w:tcPr>
          <w:p w14:paraId="7BBD2053" w14:textId="77777777" w:rsidR="009846D3" w:rsidRPr="00FA162B" w:rsidRDefault="009846D3" w:rsidP="00FA162B">
            <w:pPr>
              <w:pStyle w:val="Tabletext2"/>
              <w:rPr>
                <w:b/>
              </w:rPr>
            </w:pPr>
            <w:r w:rsidRPr="00FA162B">
              <w:rPr>
                <w:b/>
              </w:rPr>
              <w:t>Total ordinary annual services</w:t>
            </w:r>
          </w:p>
        </w:tc>
        <w:tc>
          <w:tcPr>
            <w:tcW w:w="0" w:type="auto"/>
            <w:tcBorders>
              <w:top w:val="dotted" w:sz="4" w:space="0" w:color="auto"/>
              <w:bottom w:val="dotted" w:sz="4" w:space="0" w:color="auto"/>
            </w:tcBorders>
            <w:tcMar>
              <w:top w:w="15" w:type="dxa"/>
              <w:left w:w="15" w:type="dxa"/>
              <w:bottom w:w="15" w:type="dxa"/>
              <w:right w:w="15" w:type="dxa"/>
            </w:tcMar>
            <w:vAlign w:val="center"/>
            <w:hideMark/>
          </w:tcPr>
          <w:p w14:paraId="218E0365" w14:textId="77777777" w:rsidR="009846D3" w:rsidRPr="00FA162B" w:rsidRDefault="009846D3" w:rsidP="00FA162B">
            <w:pPr>
              <w:pStyle w:val="Tabletext2"/>
              <w:jc w:val="right"/>
              <w:rPr>
                <w:b/>
              </w:rPr>
            </w:pPr>
            <w:r w:rsidRPr="00FA162B">
              <w:rPr>
                <w:b/>
              </w:rPr>
              <w:t>3,236</w:t>
            </w:r>
          </w:p>
        </w:tc>
        <w:tc>
          <w:tcPr>
            <w:tcW w:w="0" w:type="auto"/>
            <w:tcBorders>
              <w:top w:val="dotted" w:sz="4" w:space="0" w:color="auto"/>
              <w:bottom w:val="dotted" w:sz="4" w:space="0" w:color="auto"/>
            </w:tcBorders>
            <w:tcMar>
              <w:top w:w="15" w:type="dxa"/>
              <w:left w:w="15" w:type="dxa"/>
              <w:bottom w:w="15" w:type="dxa"/>
              <w:right w:w="15" w:type="dxa"/>
            </w:tcMar>
            <w:vAlign w:val="center"/>
            <w:hideMark/>
          </w:tcPr>
          <w:p w14:paraId="6024FB41" w14:textId="2038F497" w:rsidR="009846D3" w:rsidRPr="00FA162B" w:rsidRDefault="009846D3" w:rsidP="00FA162B">
            <w:pPr>
              <w:pStyle w:val="Tabletext2"/>
              <w:jc w:val="right"/>
              <w:rPr>
                <w:b/>
              </w:rPr>
            </w:pPr>
            <w:r w:rsidRPr="00FA162B">
              <w:rPr>
                <w:b/>
              </w:rPr>
              <w:t>2</w:t>
            </w:r>
            <w:r w:rsidR="00FA162B">
              <w:rPr>
                <w:b/>
              </w:rPr>
              <w:t>,</w:t>
            </w:r>
            <w:r w:rsidRPr="00FA162B">
              <w:rPr>
                <w:b/>
              </w:rPr>
              <w:t>601</w:t>
            </w:r>
          </w:p>
        </w:tc>
        <w:tc>
          <w:tcPr>
            <w:tcW w:w="0" w:type="auto"/>
            <w:tcBorders>
              <w:top w:val="dotted" w:sz="4" w:space="0" w:color="auto"/>
              <w:bottom w:val="dotted" w:sz="4" w:space="0" w:color="auto"/>
            </w:tcBorders>
            <w:tcMar>
              <w:top w:w="15" w:type="dxa"/>
              <w:left w:w="15" w:type="dxa"/>
              <w:bottom w:w="15" w:type="dxa"/>
              <w:right w:w="15" w:type="dxa"/>
            </w:tcMar>
            <w:vAlign w:val="center"/>
            <w:hideMark/>
          </w:tcPr>
          <w:p w14:paraId="05C7C3FC" w14:textId="77777777" w:rsidR="009846D3" w:rsidRPr="00FA162B" w:rsidRDefault="009846D3" w:rsidP="00FA162B">
            <w:pPr>
              <w:pStyle w:val="Tabletext2"/>
              <w:jc w:val="right"/>
              <w:rPr>
                <w:b/>
              </w:rPr>
            </w:pPr>
            <w:r w:rsidRPr="00FA162B">
              <w:rPr>
                <w:b/>
              </w:rPr>
              <w:t>635</w:t>
            </w:r>
          </w:p>
        </w:tc>
      </w:tr>
      <w:tr w:rsidR="009846D3" w14:paraId="28714E5E" w14:textId="77777777" w:rsidTr="00972DCB">
        <w:trPr>
          <w:divId w:val="408429955"/>
        </w:trPr>
        <w:tc>
          <w:tcPr>
            <w:tcW w:w="0" w:type="auto"/>
            <w:tcBorders>
              <w:top w:val="dotted" w:sz="4" w:space="0" w:color="auto"/>
              <w:bottom w:val="single" w:sz="4" w:space="0" w:color="000000" w:themeColor="text1"/>
            </w:tcBorders>
            <w:tcMar>
              <w:top w:w="15" w:type="dxa"/>
              <w:left w:w="15" w:type="dxa"/>
              <w:bottom w:w="15" w:type="dxa"/>
              <w:right w:w="15" w:type="dxa"/>
            </w:tcMar>
            <w:vAlign w:val="center"/>
            <w:hideMark/>
          </w:tcPr>
          <w:p w14:paraId="7AAB5B8F" w14:textId="77777777" w:rsidR="009846D3" w:rsidRPr="00FA162B" w:rsidRDefault="009846D3" w:rsidP="00FA162B">
            <w:pPr>
              <w:pStyle w:val="Tabletext2"/>
              <w:rPr>
                <w:b/>
              </w:rPr>
            </w:pPr>
            <w:r w:rsidRPr="00FA162B">
              <w:rPr>
                <w:b/>
              </w:rPr>
              <w:t>TOTAL RESOURCING AND PAYMENTS</w:t>
            </w:r>
          </w:p>
        </w:tc>
        <w:tc>
          <w:tcPr>
            <w:tcW w:w="0" w:type="auto"/>
            <w:tcBorders>
              <w:top w:val="dotted" w:sz="4" w:space="0" w:color="auto"/>
              <w:bottom w:val="single" w:sz="4" w:space="0" w:color="000000" w:themeColor="text1"/>
            </w:tcBorders>
            <w:tcMar>
              <w:top w:w="15" w:type="dxa"/>
              <w:left w:w="15" w:type="dxa"/>
              <w:bottom w:w="15" w:type="dxa"/>
              <w:right w:w="15" w:type="dxa"/>
            </w:tcMar>
            <w:vAlign w:val="center"/>
            <w:hideMark/>
          </w:tcPr>
          <w:p w14:paraId="1AE4652D" w14:textId="77777777" w:rsidR="009846D3" w:rsidRPr="00FA162B" w:rsidRDefault="009846D3" w:rsidP="00FA162B">
            <w:pPr>
              <w:pStyle w:val="Tabletext2"/>
              <w:jc w:val="right"/>
              <w:rPr>
                <w:b/>
              </w:rPr>
            </w:pPr>
            <w:r w:rsidRPr="00FA162B">
              <w:rPr>
                <w:b/>
              </w:rPr>
              <w:t>4,236</w:t>
            </w:r>
          </w:p>
        </w:tc>
        <w:tc>
          <w:tcPr>
            <w:tcW w:w="0" w:type="auto"/>
            <w:tcBorders>
              <w:top w:val="dotted" w:sz="4" w:space="0" w:color="auto"/>
              <w:bottom w:val="single" w:sz="4" w:space="0" w:color="000000" w:themeColor="text1"/>
            </w:tcBorders>
            <w:tcMar>
              <w:top w:w="15" w:type="dxa"/>
              <w:left w:w="15" w:type="dxa"/>
              <w:bottom w:w="15" w:type="dxa"/>
              <w:right w:w="15" w:type="dxa"/>
            </w:tcMar>
            <w:vAlign w:val="center"/>
            <w:hideMark/>
          </w:tcPr>
          <w:p w14:paraId="470A3C4D" w14:textId="440BF82E" w:rsidR="009846D3" w:rsidRPr="00FA162B" w:rsidRDefault="009846D3" w:rsidP="00FA162B">
            <w:pPr>
              <w:pStyle w:val="Tabletext2"/>
              <w:jc w:val="right"/>
              <w:rPr>
                <w:b/>
              </w:rPr>
            </w:pPr>
            <w:r w:rsidRPr="00FA162B">
              <w:rPr>
                <w:b/>
              </w:rPr>
              <w:t>3</w:t>
            </w:r>
            <w:r w:rsidR="00FA162B">
              <w:rPr>
                <w:b/>
              </w:rPr>
              <w:t>,</w:t>
            </w:r>
            <w:r w:rsidRPr="00FA162B">
              <w:rPr>
                <w:b/>
              </w:rPr>
              <w:t>601</w:t>
            </w:r>
          </w:p>
        </w:tc>
        <w:tc>
          <w:tcPr>
            <w:tcW w:w="0" w:type="auto"/>
            <w:tcBorders>
              <w:top w:val="dotted" w:sz="4" w:space="0" w:color="auto"/>
              <w:bottom w:val="single" w:sz="4" w:space="0" w:color="000000" w:themeColor="text1"/>
            </w:tcBorders>
            <w:tcMar>
              <w:top w:w="15" w:type="dxa"/>
              <w:left w:w="15" w:type="dxa"/>
              <w:bottom w:w="15" w:type="dxa"/>
              <w:right w:w="15" w:type="dxa"/>
            </w:tcMar>
            <w:vAlign w:val="center"/>
            <w:hideMark/>
          </w:tcPr>
          <w:p w14:paraId="6EB81E5A" w14:textId="77777777" w:rsidR="009846D3" w:rsidRPr="00FA162B" w:rsidRDefault="009846D3" w:rsidP="00FA162B">
            <w:pPr>
              <w:pStyle w:val="Tabletext2"/>
              <w:jc w:val="right"/>
              <w:rPr>
                <w:b/>
              </w:rPr>
            </w:pPr>
            <w:r w:rsidRPr="00FA162B">
              <w:rPr>
                <w:b/>
              </w:rPr>
              <w:t>635</w:t>
            </w:r>
          </w:p>
        </w:tc>
      </w:tr>
    </w:tbl>
    <w:p w14:paraId="1DD846BD" w14:textId="77777777" w:rsidR="009846D3" w:rsidRPr="00FA162B" w:rsidRDefault="009846D3" w:rsidP="00FA162B">
      <w:pPr>
        <w:pStyle w:val="ccafootnote"/>
        <w:spacing w:before="80" w:beforeAutospacing="0" w:after="0" w:afterAutospacing="0"/>
        <w:divId w:val="408429955"/>
        <w:rPr>
          <w:sz w:val="14"/>
          <w:szCs w:val="16"/>
        </w:rPr>
      </w:pPr>
      <w:r w:rsidRPr="00FA162B">
        <w:rPr>
          <w:rStyle w:val="ccasuperscript"/>
          <w:sz w:val="14"/>
          <w:szCs w:val="16"/>
          <w:vertAlign w:val="superscript"/>
        </w:rPr>
        <w:t>1</w:t>
      </w:r>
      <w:r w:rsidRPr="00FA162B">
        <w:rPr>
          <w:rStyle w:val="ccasuperscript"/>
          <w:sz w:val="14"/>
          <w:szCs w:val="16"/>
        </w:rPr>
        <w:t xml:space="preserve"> </w:t>
      </w:r>
      <w:r w:rsidRPr="00FA162B">
        <w:rPr>
          <w:rStyle w:val="ccabodyitalic0"/>
          <w:i/>
          <w:sz w:val="14"/>
          <w:szCs w:val="16"/>
        </w:rPr>
        <w:t>Appropriation Act (No. 1) 2015–16</w:t>
      </w:r>
      <w:r w:rsidRPr="00FA162B">
        <w:rPr>
          <w:sz w:val="14"/>
          <w:szCs w:val="16"/>
        </w:rPr>
        <w:t>.</w:t>
      </w:r>
    </w:p>
    <w:p w14:paraId="0D1E8B4B" w14:textId="77777777" w:rsidR="009846D3" w:rsidRPr="00FA162B" w:rsidRDefault="009846D3" w:rsidP="00FA162B">
      <w:pPr>
        <w:pStyle w:val="ccafootnote"/>
        <w:spacing w:before="0" w:beforeAutospacing="0" w:after="0" w:afterAutospacing="0"/>
        <w:divId w:val="408429955"/>
        <w:rPr>
          <w:sz w:val="14"/>
          <w:szCs w:val="16"/>
        </w:rPr>
      </w:pPr>
      <w:r w:rsidRPr="00FA162B">
        <w:rPr>
          <w:rStyle w:val="ccasuperscript"/>
          <w:sz w:val="14"/>
          <w:szCs w:val="16"/>
          <w:vertAlign w:val="superscript"/>
        </w:rPr>
        <w:t>2</w:t>
      </w:r>
      <w:r w:rsidRPr="00FA162B">
        <w:rPr>
          <w:rStyle w:val="ccasuperscript"/>
          <w:sz w:val="14"/>
          <w:szCs w:val="16"/>
        </w:rPr>
        <w:t xml:space="preserve"> </w:t>
      </w:r>
      <w:r w:rsidRPr="00FA162B">
        <w:rPr>
          <w:rStyle w:val="ccabodyitalic0"/>
          <w:i/>
          <w:sz w:val="14"/>
          <w:szCs w:val="16"/>
        </w:rPr>
        <w:t>Appropriation Act (No. 1) 2016–17</w:t>
      </w:r>
      <w:r w:rsidRPr="00FA162B">
        <w:rPr>
          <w:sz w:val="14"/>
          <w:szCs w:val="16"/>
        </w:rPr>
        <w:t xml:space="preserve">. </w:t>
      </w:r>
      <w:r w:rsidRPr="00FA162B">
        <w:rPr>
          <w:rStyle w:val="ccabodyitalic0"/>
          <w:i/>
          <w:sz w:val="14"/>
          <w:szCs w:val="16"/>
        </w:rPr>
        <w:t>Supply Act (No. 1) 2016-17</w:t>
      </w:r>
      <w:r w:rsidRPr="00FA162B">
        <w:rPr>
          <w:sz w:val="14"/>
          <w:szCs w:val="16"/>
        </w:rPr>
        <w:t>.</w:t>
      </w:r>
    </w:p>
    <w:p w14:paraId="67D26C6C" w14:textId="77777777" w:rsidR="009846D3" w:rsidRPr="00FA162B" w:rsidRDefault="009846D3" w:rsidP="00FA162B">
      <w:pPr>
        <w:pStyle w:val="ccafootnote"/>
        <w:spacing w:before="0" w:beforeAutospacing="0" w:after="0" w:afterAutospacing="0"/>
        <w:divId w:val="408429955"/>
        <w:rPr>
          <w:sz w:val="14"/>
          <w:szCs w:val="16"/>
        </w:rPr>
      </w:pPr>
      <w:r w:rsidRPr="00FA162B">
        <w:rPr>
          <w:rStyle w:val="ccasuperscript"/>
          <w:sz w:val="14"/>
          <w:szCs w:val="16"/>
          <w:vertAlign w:val="superscript"/>
        </w:rPr>
        <w:t>3</w:t>
      </w:r>
      <w:r w:rsidRPr="00FA162B">
        <w:rPr>
          <w:rStyle w:val="ccasuperscript"/>
          <w:sz w:val="14"/>
          <w:szCs w:val="16"/>
        </w:rPr>
        <w:t xml:space="preserve"> </w:t>
      </w:r>
      <w:r w:rsidRPr="00FA162B">
        <w:rPr>
          <w:sz w:val="14"/>
          <w:szCs w:val="16"/>
        </w:rPr>
        <w:t xml:space="preserve">Receipts received under s. 74 of the </w:t>
      </w:r>
      <w:r w:rsidRPr="00FA162B">
        <w:rPr>
          <w:rStyle w:val="ccabodyitalic0"/>
          <w:i/>
          <w:sz w:val="14"/>
          <w:szCs w:val="16"/>
        </w:rPr>
        <w:t>Public Governance, Performance and Accountability Act 2013</w:t>
      </w:r>
      <w:r w:rsidRPr="00FA162B">
        <w:rPr>
          <w:sz w:val="14"/>
          <w:szCs w:val="16"/>
        </w:rPr>
        <w:t>. Remaining balance will be applied to meeting the future settlement of current period expenses and provisions.</w:t>
      </w:r>
    </w:p>
    <w:p w14:paraId="0E966393" w14:textId="77777777" w:rsidR="009846D3" w:rsidRPr="00FA162B" w:rsidRDefault="009846D3" w:rsidP="00FA162B">
      <w:pPr>
        <w:pStyle w:val="ccafootnote"/>
        <w:spacing w:before="0" w:beforeAutospacing="0" w:after="0" w:afterAutospacing="0"/>
        <w:divId w:val="408429955"/>
        <w:rPr>
          <w:sz w:val="14"/>
          <w:szCs w:val="16"/>
        </w:rPr>
      </w:pPr>
      <w:r w:rsidRPr="00FA162B">
        <w:rPr>
          <w:rStyle w:val="ccasuperscript"/>
          <w:sz w:val="14"/>
          <w:szCs w:val="16"/>
          <w:vertAlign w:val="superscript"/>
        </w:rPr>
        <w:t>4</w:t>
      </w:r>
      <w:r w:rsidRPr="00FA162B">
        <w:rPr>
          <w:rStyle w:val="ccasuperscript"/>
          <w:sz w:val="14"/>
          <w:szCs w:val="16"/>
        </w:rPr>
        <w:t xml:space="preserve"> </w:t>
      </w:r>
      <w:r w:rsidRPr="00FA162B">
        <w:rPr>
          <w:sz w:val="14"/>
          <w:szCs w:val="16"/>
        </w:rPr>
        <w:t>Receipts from loss of assets.</w:t>
      </w:r>
    </w:p>
    <w:p w14:paraId="3A76A6F0" w14:textId="6553DF9E" w:rsidR="009846D3" w:rsidRDefault="009846D3" w:rsidP="001C622E">
      <w:pPr>
        <w:pStyle w:val="H3"/>
        <w:divId w:val="408429955"/>
      </w:pPr>
      <w:r>
        <w:t>Purchasing</w:t>
      </w:r>
    </w:p>
    <w:p w14:paraId="74EF294A" w14:textId="77777777" w:rsidR="009846D3" w:rsidRDefault="009846D3" w:rsidP="00B7756B">
      <w:pPr>
        <w:pStyle w:val="ccabullet1stleveltopline"/>
        <w:divId w:val="408429955"/>
      </w:pPr>
      <w:r>
        <w:t>In 2016–17, the Authority sourced all goods and services in accordance with the principles set out in the Commonwealth Procurement Rules 2014.</w:t>
      </w:r>
    </w:p>
    <w:p w14:paraId="160FEF80" w14:textId="77777777" w:rsidR="009846D3" w:rsidRDefault="009846D3" w:rsidP="00B7756B">
      <w:pPr>
        <w:pStyle w:val="ccabullet1stleveltopline"/>
        <w:divId w:val="408429955"/>
      </w:pPr>
      <w:r>
        <w:t>The Authority supports small-business participation in the Commonwealth Government procurement market. Small and medium enterprises and small enterprise participation statistics are available on the Department of Finance website: www.finance.gov.au/procurement/statistics-on-commonwealth-purchasing-contracts/. The Authority encourages greater participation by small and medium enterprises in its procurement activities by:</w:t>
      </w:r>
    </w:p>
    <w:p w14:paraId="7C63BF76" w14:textId="77777777" w:rsidR="009846D3" w:rsidRDefault="009846D3" w:rsidP="007F1C95">
      <w:pPr>
        <w:pStyle w:val="ListBullet"/>
        <w:divId w:val="408429955"/>
      </w:pPr>
      <w:r>
        <w:t>communicating in clear, simple language and presenting information in accessible formats</w:t>
      </w:r>
    </w:p>
    <w:p w14:paraId="19B51A64" w14:textId="77777777" w:rsidR="009846D3" w:rsidRDefault="009846D3" w:rsidP="007F1C95">
      <w:pPr>
        <w:pStyle w:val="ListBullet"/>
        <w:divId w:val="408429955"/>
      </w:pPr>
      <w:r>
        <w:t xml:space="preserve">facilitating on-time payments by the use of electronic finance systems and the use of payment cards where appropriate. </w:t>
      </w:r>
    </w:p>
    <w:p w14:paraId="53C22001" w14:textId="77777777" w:rsidR="009846D3" w:rsidRDefault="009846D3" w:rsidP="00B7756B">
      <w:pPr>
        <w:pStyle w:val="ccabullet1stleveltopline"/>
        <w:divId w:val="408429955"/>
      </w:pPr>
      <w:r>
        <w:t>The Authority’s policy outlines the core principle underlining procurement as value for money, which is enhanced by:</w:t>
      </w:r>
    </w:p>
    <w:p w14:paraId="5952B09C" w14:textId="77777777" w:rsidR="009846D3" w:rsidRDefault="009846D3" w:rsidP="007F1C95">
      <w:pPr>
        <w:pStyle w:val="ListBullet"/>
        <w:divId w:val="408429955"/>
      </w:pPr>
      <w:r>
        <w:t>encouraging competition by ensuring non-discrimination in procurement and competitive procurement processes</w:t>
      </w:r>
    </w:p>
    <w:p w14:paraId="544E403D" w14:textId="77777777" w:rsidR="009846D3" w:rsidRDefault="009846D3" w:rsidP="007F1C95">
      <w:pPr>
        <w:pStyle w:val="ListBullet"/>
        <w:divId w:val="408429955"/>
      </w:pPr>
      <w:r>
        <w:t>promoting the use of resources in an efficient, effective, economical and ethical manner</w:t>
      </w:r>
    </w:p>
    <w:p w14:paraId="59034FC2" w14:textId="77777777" w:rsidR="009846D3" w:rsidRDefault="009846D3" w:rsidP="007F1C95">
      <w:pPr>
        <w:pStyle w:val="ListBullet"/>
        <w:divId w:val="408429955"/>
      </w:pPr>
      <w:r>
        <w:t>making decisions in an accountable and transparent manner.</w:t>
      </w:r>
    </w:p>
    <w:p w14:paraId="6F179905" w14:textId="77777777" w:rsidR="009846D3" w:rsidRDefault="009846D3" w:rsidP="00B7756B">
      <w:pPr>
        <w:divId w:val="408429955"/>
      </w:pPr>
      <w:r>
        <w:t>All competitive tenders and contracts over $10,000 let by the Authority during 2016–17 were listed on AusTender.</w:t>
      </w:r>
    </w:p>
    <w:p w14:paraId="775642F5" w14:textId="5DB6B073" w:rsidR="009846D3" w:rsidRDefault="009846D3" w:rsidP="001C622E">
      <w:pPr>
        <w:pStyle w:val="H3"/>
        <w:divId w:val="408429955"/>
      </w:pPr>
      <w:r>
        <w:t xml:space="preserve">Consultancies </w:t>
      </w:r>
    </w:p>
    <w:p w14:paraId="4353B1CE" w14:textId="77777777" w:rsidR="009846D3" w:rsidRDefault="009846D3" w:rsidP="00B7756B">
      <w:pPr>
        <w:divId w:val="408429955"/>
      </w:pPr>
      <w:r>
        <w:t xml:space="preserve">The Authority engages consultants when specific specialist expertise is required or if there is a need for independent research, review or assessment. </w:t>
      </w:r>
    </w:p>
    <w:p w14:paraId="7CD90EF6" w14:textId="77777777" w:rsidR="009846D3" w:rsidRDefault="009846D3" w:rsidP="00B7756B">
      <w:pPr>
        <w:divId w:val="408429955"/>
      </w:pPr>
      <w:r>
        <w:t xml:space="preserve">Any decision to engage a consultant is made in accordance with the PGPA Act and related regulations, including the Commonwealth Procurement Rules 2014. </w:t>
      </w:r>
    </w:p>
    <w:p w14:paraId="2E1FFF7C" w14:textId="77777777" w:rsidR="009846D3" w:rsidRDefault="009846D3" w:rsidP="00B7756B">
      <w:pPr>
        <w:divId w:val="408429955"/>
      </w:pPr>
      <w:r>
        <w:t>During 2016–17, the Authority entered into two new consultancy contracts – one for research on the role of natural resource management (NRM) and agriculture in delivering improved climate, productivity and natural resource outcomes. The actual expenditure for this contract was $39,321. The second contract was for a review of recent economic modelling on energy policy. The actual expenditure for this contract was $72,463. Total actual expenditure on these two contracts was $111,784.</w:t>
      </w:r>
    </w:p>
    <w:p w14:paraId="1C99054D" w14:textId="77777777" w:rsidR="009846D3" w:rsidRDefault="009846D3" w:rsidP="00B7756B">
      <w:pPr>
        <w:divId w:val="408429955"/>
      </w:pPr>
      <w:r>
        <w:t xml:space="preserve">Procurement for the above consultancies was done in accordance with the Department of Finance procurement guidelines. The procurements for the NRM work and the review of energy policy modelling were both done through select tenders. </w:t>
      </w:r>
    </w:p>
    <w:p w14:paraId="356D18DD" w14:textId="77777777" w:rsidR="009846D3" w:rsidRDefault="009846D3" w:rsidP="00B7756B">
      <w:pPr>
        <w:divId w:val="408429955"/>
      </w:pPr>
      <w:r>
        <w:t>No other procurement contracts were open during the reporting period.</w:t>
      </w:r>
    </w:p>
    <w:p w14:paraId="355FB179" w14:textId="77777777" w:rsidR="009846D3" w:rsidRDefault="009846D3" w:rsidP="00B7756B">
      <w:pPr>
        <w:divId w:val="408429955"/>
      </w:pPr>
      <w:r>
        <w:t xml:space="preserve">Information on the value of the Authority’s contracts and consultancies is available on the AusTender website, www.tenders.gov.au. </w:t>
      </w:r>
    </w:p>
    <w:p w14:paraId="33284AF8" w14:textId="77777777" w:rsidR="009846D3" w:rsidRDefault="009846D3" w:rsidP="00B7756B">
      <w:pPr>
        <w:divId w:val="408429955"/>
      </w:pPr>
      <w:r>
        <w:t xml:space="preserve">The Authority did not enter into any contracts or standing offers that were exempt from being published on AusTender. All Authority contracts contain provisions that allow for the Auditor-General to have access to the contractor’s premises if required. </w:t>
      </w:r>
    </w:p>
    <w:p w14:paraId="2BD0E808" w14:textId="5B0E05C3" w:rsidR="009846D3" w:rsidRDefault="009846D3" w:rsidP="001C622E">
      <w:pPr>
        <w:pStyle w:val="H3"/>
        <w:divId w:val="408429955"/>
      </w:pPr>
      <w:r>
        <w:t>Advertising And Market Research</w:t>
      </w:r>
    </w:p>
    <w:p w14:paraId="08624FE1" w14:textId="77777777" w:rsidR="009846D3" w:rsidRDefault="009846D3" w:rsidP="00B7756B">
      <w:pPr>
        <w:pStyle w:val="ccabullet1stleveltopline"/>
        <w:divId w:val="408429955"/>
      </w:pPr>
      <w:r>
        <w:t xml:space="preserve">Under section 311A of the </w:t>
      </w:r>
      <w:r>
        <w:rPr>
          <w:rStyle w:val="ccabodyitalic0"/>
        </w:rPr>
        <w:t>Commonwealth Electoral Act 1918</w:t>
      </w:r>
      <w:r>
        <w:t>, the Authority is required to report annually on payments made for the services of:</w:t>
      </w:r>
    </w:p>
    <w:p w14:paraId="3E9F1D77" w14:textId="77777777" w:rsidR="009846D3" w:rsidRDefault="009846D3" w:rsidP="007F1C95">
      <w:pPr>
        <w:pStyle w:val="ListBullet"/>
        <w:divId w:val="408429955"/>
      </w:pPr>
      <w:r>
        <w:t>advertising agencies</w:t>
      </w:r>
    </w:p>
    <w:p w14:paraId="793A36F1" w14:textId="77777777" w:rsidR="009846D3" w:rsidRDefault="009846D3" w:rsidP="007F1C95">
      <w:pPr>
        <w:pStyle w:val="ListBullet"/>
        <w:divId w:val="408429955"/>
      </w:pPr>
      <w:r>
        <w:t>market research organisations</w:t>
      </w:r>
    </w:p>
    <w:p w14:paraId="495ABE27" w14:textId="77777777" w:rsidR="009846D3" w:rsidRDefault="009846D3" w:rsidP="007F1C95">
      <w:pPr>
        <w:pStyle w:val="ListBullet"/>
        <w:divId w:val="408429955"/>
      </w:pPr>
      <w:r>
        <w:t>polling organisations</w:t>
      </w:r>
    </w:p>
    <w:p w14:paraId="393DA8B9" w14:textId="77777777" w:rsidR="009846D3" w:rsidRDefault="009846D3" w:rsidP="007F1C95">
      <w:pPr>
        <w:pStyle w:val="ListBullet"/>
        <w:divId w:val="408429955"/>
      </w:pPr>
      <w:r>
        <w:t>direct mail organisations</w:t>
      </w:r>
    </w:p>
    <w:p w14:paraId="0D7E90C9" w14:textId="77777777" w:rsidR="009846D3" w:rsidRDefault="009846D3" w:rsidP="007F1C95">
      <w:pPr>
        <w:pStyle w:val="ListBullet"/>
        <w:divId w:val="408429955"/>
      </w:pPr>
      <w:r>
        <w:t>media advertising organisations.</w:t>
      </w:r>
    </w:p>
    <w:p w14:paraId="4B851EC0" w14:textId="5C38BCEA" w:rsidR="009846D3" w:rsidRDefault="009846D3" w:rsidP="00B7756B">
      <w:pPr>
        <w:divId w:val="408429955"/>
      </w:pPr>
      <w:r>
        <w:t xml:space="preserve">During 2016–17, the Authority made no payments that were over the reportable threshold for these services and conducted no advertising campaigns. </w:t>
      </w:r>
    </w:p>
    <w:p w14:paraId="4CF97A46" w14:textId="43FFE6FA" w:rsidR="009846D3" w:rsidRDefault="009846D3" w:rsidP="00A6233E">
      <w:pPr>
        <w:pStyle w:val="H3"/>
        <w:divId w:val="408429955"/>
      </w:pPr>
      <w:r>
        <w:t>Grant Programmes</w:t>
      </w:r>
    </w:p>
    <w:p w14:paraId="19D4B70F" w14:textId="77777777" w:rsidR="009846D3" w:rsidRDefault="009846D3" w:rsidP="00B7756B">
      <w:pPr>
        <w:divId w:val="408429955"/>
      </w:pPr>
      <w:r>
        <w:t>The Authority did not administer any grant programmes in 2016–17.</w:t>
      </w:r>
    </w:p>
    <w:p w14:paraId="107F75F2" w14:textId="4B4CD631" w:rsidR="009846D3" w:rsidRDefault="009846D3" w:rsidP="00A6233E">
      <w:pPr>
        <w:pStyle w:val="H2"/>
        <w:divId w:val="408429955"/>
      </w:pPr>
      <w:r>
        <w:t>Management of Human Resources</w:t>
      </w:r>
    </w:p>
    <w:p w14:paraId="04DC80F0" w14:textId="47581A82" w:rsidR="009846D3" w:rsidRDefault="009846D3" w:rsidP="00B7756B">
      <w:pPr>
        <w:divId w:val="408429955"/>
      </w:pPr>
      <w:r>
        <w:t xml:space="preserve">At 30 June 2017, the Authority had nine employees, of whom six were ongoing and </w:t>
      </w:r>
      <w:r w:rsidR="009702DF">
        <w:t>t</w:t>
      </w:r>
      <w:r>
        <w:t xml:space="preserve">hree were non ongoing. All Authority staff are located in Canberra. </w:t>
      </w:r>
    </w:p>
    <w:p w14:paraId="1A4B1742" w14:textId="77777777" w:rsidR="009846D3" w:rsidRDefault="009846D3" w:rsidP="00B7756B">
      <w:pPr>
        <w:divId w:val="408429955"/>
      </w:pPr>
      <w:r>
        <w:t xml:space="preserve">The Authority’s staff numbers declined throughout 2015–16 and early 2016–2017 </w:t>
      </w:r>
      <w:r>
        <w:rPr>
          <w:rFonts w:ascii="PMingLiU" w:eastAsia="PMingLiU" w:hAnsi="PMingLiU" w:cs="PMingLiU" w:hint="eastAsia"/>
        </w:rPr>
        <w:br/>
      </w:r>
      <w:r>
        <w:t xml:space="preserve">due to the uncertainty about the Authority’s future and the relocation to Canberra, </w:t>
      </w:r>
    </w:p>
    <w:p w14:paraId="4DC80EED" w14:textId="77777777" w:rsidR="009846D3" w:rsidRDefault="009846D3" w:rsidP="00B7756B">
      <w:pPr>
        <w:divId w:val="408429955"/>
      </w:pPr>
      <w:r>
        <w:t xml:space="preserve">As of 10 October 2016, following the relocation to Canberra, five staff were employed by the Authority, including the Acting CEO. This number increased to nine staff by February 2017. Current Authority staffing as at 30 June 2017 is nine. </w:t>
      </w:r>
    </w:p>
    <w:p w14:paraId="0EF16CAC" w14:textId="38B09E81" w:rsidR="009846D3" w:rsidRDefault="009846D3" w:rsidP="00B7756B">
      <w:pPr>
        <w:divId w:val="408429955"/>
      </w:pPr>
      <w:r>
        <w:t xml:space="preserve">Ms Shayleen Thompson has acted in the position of CEO since 3 April 2015. Ms Thompson’s acting position has been extended until 30 June 2018. </w:t>
      </w:r>
    </w:p>
    <w:p w14:paraId="5EE2BC67" w14:textId="19FDCD10" w:rsidR="009846D3" w:rsidRDefault="009846D3" w:rsidP="00B7756B">
      <w:pPr>
        <w:divId w:val="408429955"/>
      </w:pPr>
      <w:r>
        <w:t xml:space="preserve">In 2016–17, the Authority had no non-ongoing or ongoing employees who identified as Indigenous. The Authority has not had any employees who identify as Indigenous since its establishment in July 2012. </w:t>
      </w:r>
    </w:p>
    <w:p w14:paraId="3B62A4EB" w14:textId="759466EB" w:rsidR="009846D3" w:rsidRDefault="009846D3" w:rsidP="00A6233E">
      <w:pPr>
        <w:pStyle w:val="H3"/>
        <w:divId w:val="408429955"/>
      </w:pPr>
      <w:r>
        <w:t>Staffing Statistics</w:t>
      </w:r>
    </w:p>
    <w:p w14:paraId="525D9B9E" w14:textId="5DE6A90E" w:rsidR="009846D3" w:rsidRDefault="009846D3" w:rsidP="00B7756B">
      <w:pPr>
        <w:divId w:val="408429955"/>
      </w:pPr>
      <w:r>
        <w:t>The distribution of staff by classification and employment status is shown in Table 5.3. Authority staff remuneration bands are shown in Table 5.4.</w:t>
      </w:r>
    </w:p>
    <w:p w14:paraId="6C27EAD7" w14:textId="77777777" w:rsidR="009846D3" w:rsidRDefault="009846D3" w:rsidP="00F131FB">
      <w:pPr>
        <w:pStyle w:val="FigureTableHeader"/>
        <w:divId w:val="408429955"/>
      </w:pPr>
      <w:r>
        <w:rPr>
          <w:rStyle w:val="ccafigure-boxnumberbold0"/>
        </w:rPr>
        <w:t>Table 5.3:</w:t>
      </w:r>
      <w:r>
        <w:t xml:space="preserve"> Climate Change Authority staff numbers by classification, </w:t>
      </w:r>
      <w:r w:rsidRPr="00F131FB">
        <w:t>gender</w:t>
      </w:r>
      <w:r>
        <w:t xml:space="preserve"> and employment status, 30 June 2017</w:t>
      </w:r>
    </w:p>
    <w:tbl>
      <w:tblPr>
        <w:tblW w:w="8737" w:type="dxa"/>
        <w:tblLook w:val="04A0" w:firstRow="1" w:lastRow="0" w:firstColumn="1" w:lastColumn="0" w:noHBand="0" w:noVBand="1"/>
      </w:tblPr>
      <w:tblGrid>
        <w:gridCol w:w="1572"/>
        <w:gridCol w:w="1718"/>
        <w:gridCol w:w="1627"/>
        <w:gridCol w:w="1275"/>
        <w:gridCol w:w="1461"/>
        <w:gridCol w:w="1084"/>
      </w:tblGrid>
      <w:tr w:rsidR="009846D3" w14:paraId="232E46F4" w14:textId="77777777" w:rsidTr="00DA1F9E">
        <w:trPr>
          <w:divId w:val="408429955"/>
          <w:trHeight w:val="282"/>
          <w:tblHeader/>
        </w:trPr>
        <w:tc>
          <w:tcPr>
            <w:tcW w:w="0" w:type="auto"/>
            <w:vMerge w:val="restart"/>
            <w:shd w:val="clear" w:color="auto" w:fill="159DCE"/>
            <w:tcMar>
              <w:top w:w="15" w:type="dxa"/>
              <w:left w:w="15" w:type="dxa"/>
              <w:bottom w:w="15" w:type="dxa"/>
              <w:right w:w="15" w:type="dxa"/>
            </w:tcMar>
            <w:hideMark/>
          </w:tcPr>
          <w:p w14:paraId="52693044" w14:textId="4AA1CCEC" w:rsidR="009846D3" w:rsidRPr="004D1D4B" w:rsidRDefault="000C6685" w:rsidP="007F1C95">
            <w:pPr>
              <w:pStyle w:val="ccatableheading"/>
              <w:rPr>
                <w:b/>
                <w:color w:val="FFFFFF" w:themeColor="background1"/>
                <w:sz w:val="16"/>
                <w:szCs w:val="16"/>
              </w:rPr>
            </w:pPr>
            <w:r w:rsidRPr="004D1D4B">
              <w:rPr>
                <w:b/>
                <w:color w:val="FFFFFF" w:themeColor="background1"/>
                <w:sz w:val="16"/>
                <w:szCs w:val="16"/>
              </w:rPr>
              <w:t>CLASSIFICATION</w:t>
            </w:r>
          </w:p>
        </w:tc>
        <w:tc>
          <w:tcPr>
            <w:tcW w:w="3345" w:type="dxa"/>
            <w:gridSpan w:val="2"/>
            <w:tcBorders>
              <w:right w:val="single" w:sz="4" w:space="0" w:color="FFFFFF" w:themeColor="background1"/>
            </w:tcBorders>
            <w:shd w:val="clear" w:color="auto" w:fill="159DCE"/>
            <w:tcMar>
              <w:top w:w="15" w:type="dxa"/>
              <w:left w:w="15" w:type="dxa"/>
              <w:bottom w:w="15" w:type="dxa"/>
              <w:right w:w="15" w:type="dxa"/>
            </w:tcMar>
            <w:vAlign w:val="center"/>
            <w:hideMark/>
          </w:tcPr>
          <w:p w14:paraId="286D8BC7" w14:textId="67477F9C" w:rsidR="009846D3" w:rsidRPr="004D1D4B" w:rsidRDefault="000C6685" w:rsidP="000C6685">
            <w:pPr>
              <w:pStyle w:val="ccatableheading"/>
              <w:jc w:val="center"/>
              <w:rPr>
                <w:b/>
                <w:color w:val="FFFFFF" w:themeColor="background1"/>
                <w:sz w:val="16"/>
                <w:szCs w:val="16"/>
              </w:rPr>
            </w:pPr>
            <w:r w:rsidRPr="004D1D4B">
              <w:rPr>
                <w:b/>
                <w:color w:val="FFFFFF" w:themeColor="background1"/>
                <w:sz w:val="16"/>
                <w:szCs w:val="16"/>
              </w:rPr>
              <w:t>FEMALE</w:t>
            </w:r>
          </w:p>
        </w:tc>
        <w:tc>
          <w:tcPr>
            <w:tcW w:w="2736" w:type="dxa"/>
            <w:gridSpan w:val="2"/>
            <w:tcBorders>
              <w:left w:val="single" w:sz="4" w:space="0" w:color="FFFFFF" w:themeColor="background1"/>
              <w:right w:val="single" w:sz="4" w:space="0" w:color="FFFFFF" w:themeColor="background1"/>
            </w:tcBorders>
            <w:shd w:val="clear" w:color="auto" w:fill="159DCE"/>
            <w:tcMar>
              <w:top w:w="15" w:type="dxa"/>
              <w:left w:w="15" w:type="dxa"/>
              <w:bottom w:w="15" w:type="dxa"/>
              <w:right w:w="15" w:type="dxa"/>
            </w:tcMar>
            <w:vAlign w:val="center"/>
            <w:hideMark/>
          </w:tcPr>
          <w:p w14:paraId="0D981A6D" w14:textId="7EB0585D" w:rsidR="009846D3" w:rsidRPr="004D1D4B" w:rsidRDefault="000C6685" w:rsidP="000C6685">
            <w:pPr>
              <w:pStyle w:val="ccatableheading"/>
              <w:jc w:val="center"/>
              <w:rPr>
                <w:b/>
                <w:color w:val="FFFFFF" w:themeColor="background1"/>
                <w:sz w:val="16"/>
                <w:szCs w:val="16"/>
              </w:rPr>
            </w:pPr>
            <w:r w:rsidRPr="004D1D4B">
              <w:rPr>
                <w:b/>
                <w:color w:val="FFFFFF" w:themeColor="background1"/>
                <w:sz w:val="16"/>
                <w:szCs w:val="16"/>
              </w:rPr>
              <w:t>MALE</w:t>
            </w:r>
          </w:p>
        </w:tc>
        <w:tc>
          <w:tcPr>
            <w:tcW w:w="1084" w:type="dxa"/>
            <w:tcBorders>
              <w:left w:val="single" w:sz="4" w:space="0" w:color="FFFFFF" w:themeColor="background1"/>
            </w:tcBorders>
            <w:shd w:val="clear" w:color="auto" w:fill="159DCE"/>
            <w:tcMar>
              <w:top w:w="15" w:type="dxa"/>
              <w:left w:w="15" w:type="dxa"/>
              <w:bottom w:w="15" w:type="dxa"/>
              <w:right w:w="15" w:type="dxa"/>
            </w:tcMar>
            <w:vAlign w:val="center"/>
            <w:hideMark/>
          </w:tcPr>
          <w:p w14:paraId="1F3A85DE" w14:textId="4289E1C3" w:rsidR="009846D3" w:rsidRPr="004D1D4B" w:rsidRDefault="000C6685" w:rsidP="000C6685">
            <w:pPr>
              <w:pStyle w:val="ccatableheading"/>
              <w:jc w:val="right"/>
              <w:rPr>
                <w:b/>
                <w:color w:val="FFFFFF" w:themeColor="background1"/>
                <w:sz w:val="16"/>
                <w:szCs w:val="16"/>
              </w:rPr>
            </w:pPr>
            <w:r w:rsidRPr="004D1D4B">
              <w:rPr>
                <w:b/>
                <w:color w:val="FFFFFF" w:themeColor="background1"/>
                <w:sz w:val="16"/>
                <w:szCs w:val="16"/>
              </w:rPr>
              <w:t>TOTAL</w:t>
            </w:r>
          </w:p>
        </w:tc>
      </w:tr>
      <w:tr w:rsidR="009846D3" w14:paraId="34895622" w14:textId="77777777" w:rsidTr="00DA1F9E">
        <w:trPr>
          <w:divId w:val="408429955"/>
          <w:trHeight w:val="286"/>
          <w:tblHeader/>
        </w:trPr>
        <w:tc>
          <w:tcPr>
            <w:tcW w:w="0" w:type="auto"/>
            <w:vMerge/>
            <w:vAlign w:val="center"/>
            <w:hideMark/>
          </w:tcPr>
          <w:p w14:paraId="4164C60C" w14:textId="77777777" w:rsidR="009846D3" w:rsidRPr="004D1D4B" w:rsidRDefault="009846D3" w:rsidP="00B7756B">
            <w:pPr>
              <w:rPr>
                <w:b/>
                <w:color w:val="FFFFFF" w:themeColor="background1"/>
                <w:sz w:val="16"/>
                <w:szCs w:val="16"/>
              </w:rPr>
            </w:pPr>
          </w:p>
        </w:tc>
        <w:tc>
          <w:tcPr>
            <w:tcW w:w="1718" w:type="dxa"/>
            <w:shd w:val="clear" w:color="auto" w:fill="22C0F2"/>
            <w:tcMar>
              <w:top w:w="15" w:type="dxa"/>
              <w:left w:w="15" w:type="dxa"/>
              <w:bottom w:w="15" w:type="dxa"/>
              <w:right w:w="15" w:type="dxa"/>
            </w:tcMar>
            <w:vAlign w:val="center"/>
            <w:hideMark/>
          </w:tcPr>
          <w:p w14:paraId="520E982B" w14:textId="0607E6F7" w:rsidR="009846D3" w:rsidRPr="007E0A00" w:rsidRDefault="007E0A00" w:rsidP="000C6685">
            <w:pPr>
              <w:pStyle w:val="ccatablesubheading"/>
              <w:jc w:val="right"/>
              <w:rPr>
                <w:b/>
                <w:color w:val="000000" w:themeColor="text1"/>
                <w:sz w:val="16"/>
                <w:szCs w:val="16"/>
              </w:rPr>
            </w:pPr>
            <w:r w:rsidRPr="007E0A00">
              <w:rPr>
                <w:b/>
                <w:color w:val="000000" w:themeColor="text1"/>
                <w:sz w:val="16"/>
                <w:szCs w:val="16"/>
              </w:rPr>
              <w:t>Full-time</w:t>
            </w:r>
          </w:p>
        </w:tc>
        <w:tc>
          <w:tcPr>
            <w:tcW w:w="1627" w:type="dxa"/>
            <w:tcBorders>
              <w:right w:val="single" w:sz="4" w:space="0" w:color="FFFFFF" w:themeColor="background1"/>
            </w:tcBorders>
            <w:shd w:val="clear" w:color="auto" w:fill="22C0F2"/>
            <w:tcMar>
              <w:top w:w="15" w:type="dxa"/>
              <w:left w:w="15" w:type="dxa"/>
              <w:bottom w:w="15" w:type="dxa"/>
              <w:right w:w="15" w:type="dxa"/>
            </w:tcMar>
            <w:vAlign w:val="center"/>
            <w:hideMark/>
          </w:tcPr>
          <w:p w14:paraId="14F09359" w14:textId="09808639" w:rsidR="009846D3" w:rsidRPr="007E0A00" w:rsidRDefault="007E0A00" w:rsidP="000C6685">
            <w:pPr>
              <w:pStyle w:val="ccatablesubheading"/>
              <w:jc w:val="right"/>
              <w:rPr>
                <w:b/>
                <w:color w:val="000000" w:themeColor="text1"/>
                <w:sz w:val="16"/>
                <w:szCs w:val="16"/>
              </w:rPr>
            </w:pPr>
            <w:r w:rsidRPr="007E0A00">
              <w:rPr>
                <w:b/>
                <w:color w:val="000000" w:themeColor="text1"/>
                <w:sz w:val="16"/>
                <w:szCs w:val="16"/>
              </w:rPr>
              <w:t>Part-time</w:t>
            </w:r>
          </w:p>
        </w:tc>
        <w:tc>
          <w:tcPr>
            <w:tcW w:w="1275" w:type="dxa"/>
            <w:tcBorders>
              <w:left w:val="single" w:sz="4" w:space="0" w:color="FFFFFF" w:themeColor="background1"/>
            </w:tcBorders>
            <w:shd w:val="clear" w:color="auto" w:fill="22C0F2"/>
            <w:tcMar>
              <w:top w:w="15" w:type="dxa"/>
              <w:left w:w="15" w:type="dxa"/>
              <w:bottom w:w="15" w:type="dxa"/>
              <w:right w:w="15" w:type="dxa"/>
            </w:tcMar>
            <w:vAlign w:val="center"/>
            <w:hideMark/>
          </w:tcPr>
          <w:p w14:paraId="6C517C1F" w14:textId="698C3320" w:rsidR="009846D3" w:rsidRPr="007E0A00" w:rsidRDefault="007E0A00" w:rsidP="000C6685">
            <w:pPr>
              <w:pStyle w:val="ccatablesubheading"/>
              <w:jc w:val="right"/>
              <w:rPr>
                <w:b/>
                <w:color w:val="000000" w:themeColor="text1"/>
                <w:sz w:val="16"/>
                <w:szCs w:val="16"/>
              </w:rPr>
            </w:pPr>
            <w:r w:rsidRPr="007E0A00">
              <w:rPr>
                <w:b/>
                <w:color w:val="000000" w:themeColor="text1"/>
                <w:sz w:val="16"/>
                <w:szCs w:val="16"/>
              </w:rPr>
              <w:t>Full-time</w:t>
            </w:r>
          </w:p>
        </w:tc>
        <w:tc>
          <w:tcPr>
            <w:tcW w:w="1461" w:type="dxa"/>
            <w:tcBorders>
              <w:right w:val="single" w:sz="4" w:space="0" w:color="FFFFFF" w:themeColor="background1"/>
            </w:tcBorders>
            <w:shd w:val="clear" w:color="auto" w:fill="22C0F2"/>
            <w:tcMar>
              <w:top w:w="15" w:type="dxa"/>
              <w:left w:w="15" w:type="dxa"/>
              <w:bottom w:w="15" w:type="dxa"/>
              <w:right w:w="15" w:type="dxa"/>
            </w:tcMar>
            <w:vAlign w:val="center"/>
            <w:hideMark/>
          </w:tcPr>
          <w:p w14:paraId="0D139359" w14:textId="01F0A728" w:rsidR="009846D3" w:rsidRPr="007E0A00" w:rsidRDefault="007E0A00" w:rsidP="000C6685">
            <w:pPr>
              <w:pStyle w:val="ccatablesubheading"/>
              <w:jc w:val="right"/>
              <w:rPr>
                <w:b/>
                <w:color w:val="000000" w:themeColor="text1"/>
                <w:sz w:val="16"/>
                <w:szCs w:val="16"/>
              </w:rPr>
            </w:pPr>
            <w:r w:rsidRPr="007E0A00">
              <w:rPr>
                <w:b/>
                <w:color w:val="000000" w:themeColor="text1"/>
                <w:sz w:val="16"/>
                <w:szCs w:val="16"/>
              </w:rPr>
              <w:t>Part-time</w:t>
            </w:r>
          </w:p>
        </w:tc>
        <w:tc>
          <w:tcPr>
            <w:tcW w:w="1084" w:type="dxa"/>
            <w:tcBorders>
              <w:left w:val="single" w:sz="4" w:space="0" w:color="FFFFFF" w:themeColor="background1"/>
            </w:tcBorders>
            <w:shd w:val="clear" w:color="auto" w:fill="22C0F2"/>
            <w:tcMar>
              <w:top w:w="15" w:type="dxa"/>
              <w:left w:w="15" w:type="dxa"/>
              <w:bottom w:w="15" w:type="dxa"/>
              <w:right w:w="15" w:type="dxa"/>
            </w:tcMar>
            <w:vAlign w:val="center"/>
            <w:hideMark/>
          </w:tcPr>
          <w:p w14:paraId="430867F7" w14:textId="77777777" w:rsidR="009846D3" w:rsidRPr="004D1D4B" w:rsidRDefault="009846D3" w:rsidP="007E0A00">
            <w:pPr>
              <w:spacing w:after="0"/>
              <w:jc w:val="right"/>
              <w:rPr>
                <w:b/>
                <w:color w:val="FFFFFF" w:themeColor="background1"/>
                <w:sz w:val="16"/>
                <w:szCs w:val="16"/>
              </w:rPr>
            </w:pPr>
          </w:p>
        </w:tc>
      </w:tr>
      <w:tr w:rsidR="009846D3" w14:paraId="43B05256" w14:textId="77777777" w:rsidTr="00DA1F9E">
        <w:trPr>
          <w:divId w:val="408429955"/>
          <w:trHeight w:val="260"/>
        </w:trPr>
        <w:tc>
          <w:tcPr>
            <w:tcW w:w="0" w:type="auto"/>
            <w:tcBorders>
              <w:bottom w:val="dotted" w:sz="4" w:space="0" w:color="auto"/>
            </w:tcBorders>
            <w:tcMar>
              <w:top w:w="15" w:type="dxa"/>
              <w:left w:w="15" w:type="dxa"/>
              <w:bottom w:w="15" w:type="dxa"/>
              <w:right w:w="15" w:type="dxa"/>
            </w:tcMar>
            <w:vAlign w:val="center"/>
            <w:hideMark/>
          </w:tcPr>
          <w:p w14:paraId="13BA234E" w14:textId="77777777" w:rsidR="009846D3" w:rsidRPr="000C6685" w:rsidRDefault="009846D3" w:rsidP="00B7756B">
            <w:pPr>
              <w:pStyle w:val="ccatabletext"/>
              <w:rPr>
                <w:sz w:val="16"/>
                <w:szCs w:val="16"/>
              </w:rPr>
            </w:pPr>
            <w:r w:rsidRPr="000C6685">
              <w:rPr>
                <w:sz w:val="16"/>
                <w:szCs w:val="16"/>
              </w:rPr>
              <w:t>CEO</w:t>
            </w:r>
          </w:p>
        </w:tc>
        <w:tc>
          <w:tcPr>
            <w:tcW w:w="1718" w:type="dxa"/>
            <w:tcBorders>
              <w:bottom w:val="dotted" w:sz="4" w:space="0" w:color="auto"/>
            </w:tcBorders>
            <w:tcMar>
              <w:top w:w="15" w:type="dxa"/>
              <w:left w:w="15" w:type="dxa"/>
              <w:bottom w:w="15" w:type="dxa"/>
              <w:right w:w="15" w:type="dxa"/>
            </w:tcMar>
            <w:vAlign w:val="center"/>
            <w:hideMark/>
          </w:tcPr>
          <w:p w14:paraId="66E92FB7" w14:textId="77777777" w:rsidR="009846D3" w:rsidRPr="000C6685" w:rsidRDefault="009846D3" w:rsidP="000C6685">
            <w:pPr>
              <w:pStyle w:val="ccatabletext"/>
              <w:jc w:val="right"/>
              <w:rPr>
                <w:sz w:val="16"/>
                <w:szCs w:val="16"/>
              </w:rPr>
            </w:pPr>
            <w:r w:rsidRPr="000C6685">
              <w:rPr>
                <w:sz w:val="16"/>
                <w:szCs w:val="16"/>
              </w:rPr>
              <w:t>1</w:t>
            </w:r>
          </w:p>
        </w:tc>
        <w:tc>
          <w:tcPr>
            <w:tcW w:w="1627" w:type="dxa"/>
            <w:tcBorders>
              <w:bottom w:val="dotted" w:sz="4" w:space="0" w:color="auto"/>
            </w:tcBorders>
            <w:tcMar>
              <w:top w:w="15" w:type="dxa"/>
              <w:left w:w="15" w:type="dxa"/>
              <w:bottom w:w="15" w:type="dxa"/>
              <w:right w:w="15" w:type="dxa"/>
            </w:tcMar>
            <w:vAlign w:val="center"/>
            <w:hideMark/>
          </w:tcPr>
          <w:p w14:paraId="1AD86B28" w14:textId="77777777" w:rsidR="009846D3" w:rsidRPr="000C6685" w:rsidRDefault="009846D3" w:rsidP="000C6685">
            <w:pPr>
              <w:pStyle w:val="ccatabletext"/>
              <w:jc w:val="right"/>
              <w:rPr>
                <w:sz w:val="16"/>
                <w:szCs w:val="16"/>
              </w:rPr>
            </w:pPr>
            <w:r w:rsidRPr="000C6685">
              <w:rPr>
                <w:sz w:val="16"/>
                <w:szCs w:val="16"/>
              </w:rPr>
              <w:t>0</w:t>
            </w:r>
          </w:p>
        </w:tc>
        <w:tc>
          <w:tcPr>
            <w:tcW w:w="1275" w:type="dxa"/>
            <w:tcBorders>
              <w:bottom w:val="dotted" w:sz="4" w:space="0" w:color="auto"/>
            </w:tcBorders>
            <w:tcMar>
              <w:top w:w="15" w:type="dxa"/>
              <w:left w:w="15" w:type="dxa"/>
              <w:bottom w:w="15" w:type="dxa"/>
              <w:right w:w="15" w:type="dxa"/>
            </w:tcMar>
            <w:vAlign w:val="center"/>
            <w:hideMark/>
          </w:tcPr>
          <w:p w14:paraId="7B9391AE" w14:textId="77777777" w:rsidR="009846D3" w:rsidRPr="000C6685" w:rsidRDefault="009846D3" w:rsidP="000C6685">
            <w:pPr>
              <w:pStyle w:val="ccatabletext"/>
              <w:jc w:val="right"/>
              <w:rPr>
                <w:sz w:val="16"/>
                <w:szCs w:val="16"/>
              </w:rPr>
            </w:pPr>
            <w:r w:rsidRPr="000C6685">
              <w:rPr>
                <w:sz w:val="16"/>
                <w:szCs w:val="16"/>
              </w:rPr>
              <w:t>0</w:t>
            </w:r>
          </w:p>
        </w:tc>
        <w:tc>
          <w:tcPr>
            <w:tcW w:w="1461" w:type="dxa"/>
            <w:tcBorders>
              <w:bottom w:val="dotted" w:sz="4" w:space="0" w:color="auto"/>
            </w:tcBorders>
            <w:tcMar>
              <w:top w:w="15" w:type="dxa"/>
              <w:left w:w="15" w:type="dxa"/>
              <w:bottom w:w="15" w:type="dxa"/>
              <w:right w:w="15" w:type="dxa"/>
            </w:tcMar>
            <w:vAlign w:val="center"/>
            <w:hideMark/>
          </w:tcPr>
          <w:p w14:paraId="6748AA3B" w14:textId="77777777" w:rsidR="009846D3" w:rsidRPr="000C6685" w:rsidRDefault="009846D3" w:rsidP="000C6685">
            <w:pPr>
              <w:pStyle w:val="ccatabletext"/>
              <w:jc w:val="right"/>
              <w:rPr>
                <w:sz w:val="16"/>
                <w:szCs w:val="16"/>
              </w:rPr>
            </w:pPr>
            <w:r w:rsidRPr="000C6685">
              <w:rPr>
                <w:sz w:val="16"/>
                <w:szCs w:val="16"/>
              </w:rPr>
              <w:t>0</w:t>
            </w:r>
          </w:p>
        </w:tc>
        <w:tc>
          <w:tcPr>
            <w:tcW w:w="1084" w:type="dxa"/>
            <w:tcBorders>
              <w:bottom w:val="dotted" w:sz="4" w:space="0" w:color="auto"/>
            </w:tcBorders>
            <w:tcMar>
              <w:top w:w="15" w:type="dxa"/>
              <w:left w:w="15" w:type="dxa"/>
              <w:bottom w:w="15" w:type="dxa"/>
              <w:right w:w="15" w:type="dxa"/>
            </w:tcMar>
            <w:vAlign w:val="center"/>
            <w:hideMark/>
          </w:tcPr>
          <w:p w14:paraId="69B79A88" w14:textId="77777777" w:rsidR="009846D3" w:rsidRPr="000C6685" w:rsidRDefault="009846D3" w:rsidP="000C6685">
            <w:pPr>
              <w:pStyle w:val="ccatabletext"/>
              <w:jc w:val="right"/>
              <w:rPr>
                <w:sz w:val="16"/>
                <w:szCs w:val="16"/>
              </w:rPr>
            </w:pPr>
            <w:r w:rsidRPr="000C6685">
              <w:rPr>
                <w:sz w:val="16"/>
                <w:szCs w:val="16"/>
              </w:rPr>
              <w:t>1</w:t>
            </w:r>
          </w:p>
        </w:tc>
      </w:tr>
      <w:tr w:rsidR="009846D3" w14:paraId="7BB6854A" w14:textId="77777777" w:rsidTr="00DA1F9E">
        <w:trPr>
          <w:divId w:val="408429955"/>
          <w:trHeight w:val="236"/>
        </w:trPr>
        <w:tc>
          <w:tcPr>
            <w:tcW w:w="0" w:type="auto"/>
            <w:tcBorders>
              <w:top w:val="dotted" w:sz="4" w:space="0" w:color="auto"/>
              <w:bottom w:val="dotted" w:sz="4" w:space="0" w:color="auto"/>
            </w:tcBorders>
            <w:tcMar>
              <w:top w:w="15" w:type="dxa"/>
              <w:left w:w="15" w:type="dxa"/>
              <w:bottom w:w="15" w:type="dxa"/>
              <w:right w:w="15" w:type="dxa"/>
            </w:tcMar>
            <w:vAlign w:val="center"/>
            <w:hideMark/>
          </w:tcPr>
          <w:p w14:paraId="5E537B8A" w14:textId="77777777" w:rsidR="009846D3" w:rsidRPr="000C6685" w:rsidRDefault="009846D3" w:rsidP="00B7756B">
            <w:pPr>
              <w:pStyle w:val="ccatabletext"/>
              <w:rPr>
                <w:sz w:val="16"/>
                <w:szCs w:val="16"/>
              </w:rPr>
            </w:pPr>
            <w:r w:rsidRPr="000C6685">
              <w:rPr>
                <w:sz w:val="16"/>
                <w:szCs w:val="16"/>
              </w:rPr>
              <w:t>SES Band 1</w:t>
            </w:r>
          </w:p>
        </w:tc>
        <w:tc>
          <w:tcPr>
            <w:tcW w:w="1718" w:type="dxa"/>
            <w:tcBorders>
              <w:top w:val="dotted" w:sz="4" w:space="0" w:color="auto"/>
              <w:bottom w:val="dotted" w:sz="4" w:space="0" w:color="auto"/>
            </w:tcBorders>
            <w:tcMar>
              <w:top w:w="15" w:type="dxa"/>
              <w:left w:w="15" w:type="dxa"/>
              <w:bottom w:w="15" w:type="dxa"/>
              <w:right w:w="15" w:type="dxa"/>
            </w:tcMar>
            <w:vAlign w:val="center"/>
            <w:hideMark/>
          </w:tcPr>
          <w:p w14:paraId="43B75638" w14:textId="77777777" w:rsidR="009846D3" w:rsidRPr="000C6685" w:rsidRDefault="009846D3" w:rsidP="000C6685">
            <w:pPr>
              <w:pStyle w:val="ccatabletext"/>
              <w:jc w:val="right"/>
              <w:rPr>
                <w:sz w:val="16"/>
                <w:szCs w:val="16"/>
              </w:rPr>
            </w:pPr>
            <w:r w:rsidRPr="000C6685">
              <w:rPr>
                <w:sz w:val="16"/>
                <w:szCs w:val="16"/>
              </w:rPr>
              <w:t>1</w:t>
            </w:r>
          </w:p>
        </w:tc>
        <w:tc>
          <w:tcPr>
            <w:tcW w:w="1627" w:type="dxa"/>
            <w:tcBorders>
              <w:top w:val="dotted" w:sz="4" w:space="0" w:color="auto"/>
              <w:bottom w:val="dotted" w:sz="4" w:space="0" w:color="auto"/>
            </w:tcBorders>
            <w:tcMar>
              <w:top w:w="15" w:type="dxa"/>
              <w:left w:w="15" w:type="dxa"/>
              <w:bottom w:w="15" w:type="dxa"/>
              <w:right w:w="15" w:type="dxa"/>
            </w:tcMar>
            <w:vAlign w:val="center"/>
            <w:hideMark/>
          </w:tcPr>
          <w:p w14:paraId="6B736A33" w14:textId="77777777" w:rsidR="009846D3" w:rsidRPr="000C6685" w:rsidRDefault="009846D3" w:rsidP="000C6685">
            <w:pPr>
              <w:pStyle w:val="ccatabletext"/>
              <w:jc w:val="right"/>
              <w:rPr>
                <w:sz w:val="16"/>
                <w:szCs w:val="16"/>
              </w:rPr>
            </w:pPr>
            <w:r w:rsidRPr="000C6685">
              <w:rPr>
                <w:sz w:val="16"/>
                <w:szCs w:val="16"/>
              </w:rPr>
              <w:t>0</w:t>
            </w:r>
          </w:p>
        </w:tc>
        <w:tc>
          <w:tcPr>
            <w:tcW w:w="1275" w:type="dxa"/>
            <w:tcBorders>
              <w:top w:val="dotted" w:sz="4" w:space="0" w:color="auto"/>
              <w:bottom w:val="dotted" w:sz="4" w:space="0" w:color="auto"/>
            </w:tcBorders>
            <w:tcMar>
              <w:top w:w="15" w:type="dxa"/>
              <w:left w:w="15" w:type="dxa"/>
              <w:bottom w:w="15" w:type="dxa"/>
              <w:right w:w="15" w:type="dxa"/>
            </w:tcMar>
            <w:vAlign w:val="center"/>
            <w:hideMark/>
          </w:tcPr>
          <w:p w14:paraId="45BE07C9" w14:textId="77777777" w:rsidR="009846D3" w:rsidRPr="000C6685" w:rsidRDefault="009846D3" w:rsidP="000C6685">
            <w:pPr>
              <w:pStyle w:val="ccatabletext"/>
              <w:jc w:val="right"/>
              <w:rPr>
                <w:sz w:val="16"/>
                <w:szCs w:val="16"/>
              </w:rPr>
            </w:pPr>
            <w:r w:rsidRPr="000C6685">
              <w:rPr>
                <w:sz w:val="16"/>
                <w:szCs w:val="16"/>
              </w:rPr>
              <w:t>0</w:t>
            </w:r>
          </w:p>
        </w:tc>
        <w:tc>
          <w:tcPr>
            <w:tcW w:w="1461" w:type="dxa"/>
            <w:tcBorders>
              <w:top w:val="dotted" w:sz="4" w:space="0" w:color="auto"/>
              <w:bottom w:val="dotted" w:sz="4" w:space="0" w:color="auto"/>
            </w:tcBorders>
            <w:tcMar>
              <w:top w:w="15" w:type="dxa"/>
              <w:left w:w="15" w:type="dxa"/>
              <w:bottom w:w="15" w:type="dxa"/>
              <w:right w:w="15" w:type="dxa"/>
            </w:tcMar>
            <w:vAlign w:val="center"/>
            <w:hideMark/>
          </w:tcPr>
          <w:p w14:paraId="263D7B2B" w14:textId="77777777" w:rsidR="009846D3" w:rsidRPr="000C6685" w:rsidRDefault="009846D3" w:rsidP="000C6685">
            <w:pPr>
              <w:pStyle w:val="ccatabletext"/>
              <w:jc w:val="right"/>
              <w:rPr>
                <w:sz w:val="16"/>
                <w:szCs w:val="16"/>
              </w:rPr>
            </w:pPr>
            <w:r w:rsidRPr="000C6685">
              <w:rPr>
                <w:sz w:val="16"/>
                <w:szCs w:val="16"/>
              </w:rPr>
              <w:t>0</w:t>
            </w:r>
          </w:p>
        </w:tc>
        <w:tc>
          <w:tcPr>
            <w:tcW w:w="1084" w:type="dxa"/>
            <w:tcBorders>
              <w:top w:val="dotted" w:sz="4" w:space="0" w:color="auto"/>
              <w:bottom w:val="dotted" w:sz="4" w:space="0" w:color="auto"/>
            </w:tcBorders>
            <w:tcMar>
              <w:top w:w="15" w:type="dxa"/>
              <w:left w:w="15" w:type="dxa"/>
              <w:bottom w:w="15" w:type="dxa"/>
              <w:right w:w="15" w:type="dxa"/>
            </w:tcMar>
            <w:vAlign w:val="center"/>
            <w:hideMark/>
          </w:tcPr>
          <w:p w14:paraId="1FAAEF99" w14:textId="77777777" w:rsidR="009846D3" w:rsidRPr="000C6685" w:rsidRDefault="009846D3" w:rsidP="000C6685">
            <w:pPr>
              <w:pStyle w:val="ccatabletext"/>
              <w:jc w:val="right"/>
              <w:rPr>
                <w:sz w:val="16"/>
                <w:szCs w:val="16"/>
              </w:rPr>
            </w:pPr>
            <w:r w:rsidRPr="000C6685">
              <w:rPr>
                <w:sz w:val="16"/>
                <w:szCs w:val="16"/>
              </w:rPr>
              <w:t>1</w:t>
            </w:r>
          </w:p>
        </w:tc>
      </w:tr>
      <w:tr w:rsidR="009846D3" w14:paraId="2C4DAFF4" w14:textId="77777777" w:rsidTr="00DA1F9E">
        <w:trPr>
          <w:divId w:val="408429955"/>
          <w:trHeight w:val="236"/>
        </w:trPr>
        <w:tc>
          <w:tcPr>
            <w:tcW w:w="0" w:type="auto"/>
            <w:tcBorders>
              <w:top w:val="dotted" w:sz="4" w:space="0" w:color="auto"/>
              <w:bottom w:val="dotted" w:sz="4" w:space="0" w:color="auto"/>
            </w:tcBorders>
            <w:tcMar>
              <w:top w:w="15" w:type="dxa"/>
              <w:left w:w="15" w:type="dxa"/>
              <w:bottom w:w="15" w:type="dxa"/>
              <w:right w:w="15" w:type="dxa"/>
            </w:tcMar>
            <w:vAlign w:val="center"/>
            <w:hideMark/>
          </w:tcPr>
          <w:p w14:paraId="24245761" w14:textId="77777777" w:rsidR="009846D3" w:rsidRPr="000C6685" w:rsidRDefault="009846D3" w:rsidP="00B7756B">
            <w:pPr>
              <w:pStyle w:val="ccatabletext"/>
              <w:rPr>
                <w:sz w:val="16"/>
                <w:szCs w:val="16"/>
              </w:rPr>
            </w:pPr>
            <w:r w:rsidRPr="000C6685">
              <w:rPr>
                <w:sz w:val="16"/>
                <w:szCs w:val="16"/>
              </w:rPr>
              <w:t>Executive Level 2</w:t>
            </w:r>
          </w:p>
        </w:tc>
        <w:tc>
          <w:tcPr>
            <w:tcW w:w="1718" w:type="dxa"/>
            <w:tcBorders>
              <w:top w:val="dotted" w:sz="4" w:space="0" w:color="auto"/>
              <w:bottom w:val="dotted" w:sz="4" w:space="0" w:color="auto"/>
            </w:tcBorders>
            <w:tcMar>
              <w:top w:w="15" w:type="dxa"/>
              <w:left w:w="15" w:type="dxa"/>
              <w:bottom w:w="15" w:type="dxa"/>
              <w:right w:w="15" w:type="dxa"/>
            </w:tcMar>
            <w:vAlign w:val="center"/>
            <w:hideMark/>
          </w:tcPr>
          <w:p w14:paraId="2138E282" w14:textId="77777777" w:rsidR="009846D3" w:rsidRPr="000C6685" w:rsidRDefault="009846D3" w:rsidP="000C6685">
            <w:pPr>
              <w:pStyle w:val="ccatabletext"/>
              <w:jc w:val="right"/>
              <w:rPr>
                <w:sz w:val="16"/>
                <w:szCs w:val="16"/>
              </w:rPr>
            </w:pPr>
            <w:r w:rsidRPr="000C6685">
              <w:rPr>
                <w:sz w:val="16"/>
                <w:szCs w:val="16"/>
              </w:rPr>
              <w:t>0</w:t>
            </w:r>
          </w:p>
        </w:tc>
        <w:tc>
          <w:tcPr>
            <w:tcW w:w="1627" w:type="dxa"/>
            <w:tcBorders>
              <w:top w:val="dotted" w:sz="4" w:space="0" w:color="auto"/>
              <w:bottom w:val="dotted" w:sz="4" w:space="0" w:color="auto"/>
            </w:tcBorders>
            <w:tcMar>
              <w:top w:w="15" w:type="dxa"/>
              <w:left w:w="15" w:type="dxa"/>
              <w:bottom w:w="15" w:type="dxa"/>
              <w:right w:w="15" w:type="dxa"/>
            </w:tcMar>
            <w:vAlign w:val="center"/>
            <w:hideMark/>
          </w:tcPr>
          <w:p w14:paraId="1E564688" w14:textId="77777777" w:rsidR="009846D3" w:rsidRPr="000C6685" w:rsidRDefault="009846D3" w:rsidP="000C6685">
            <w:pPr>
              <w:pStyle w:val="ccatabletext"/>
              <w:jc w:val="right"/>
              <w:rPr>
                <w:sz w:val="16"/>
                <w:szCs w:val="16"/>
              </w:rPr>
            </w:pPr>
            <w:r w:rsidRPr="000C6685">
              <w:rPr>
                <w:sz w:val="16"/>
                <w:szCs w:val="16"/>
              </w:rPr>
              <w:t>1</w:t>
            </w:r>
          </w:p>
        </w:tc>
        <w:tc>
          <w:tcPr>
            <w:tcW w:w="1275" w:type="dxa"/>
            <w:tcBorders>
              <w:top w:val="dotted" w:sz="4" w:space="0" w:color="auto"/>
              <w:bottom w:val="dotted" w:sz="4" w:space="0" w:color="auto"/>
            </w:tcBorders>
            <w:tcMar>
              <w:top w:w="15" w:type="dxa"/>
              <w:left w:w="15" w:type="dxa"/>
              <w:bottom w:w="15" w:type="dxa"/>
              <w:right w:w="15" w:type="dxa"/>
            </w:tcMar>
            <w:vAlign w:val="center"/>
            <w:hideMark/>
          </w:tcPr>
          <w:p w14:paraId="6EDC96CF" w14:textId="77777777" w:rsidR="009846D3" w:rsidRPr="000C6685" w:rsidRDefault="009846D3" w:rsidP="000C6685">
            <w:pPr>
              <w:pStyle w:val="ccatabletext"/>
              <w:jc w:val="right"/>
              <w:rPr>
                <w:sz w:val="16"/>
                <w:szCs w:val="16"/>
              </w:rPr>
            </w:pPr>
            <w:r w:rsidRPr="000C6685">
              <w:rPr>
                <w:sz w:val="16"/>
                <w:szCs w:val="16"/>
              </w:rPr>
              <w:t>0</w:t>
            </w:r>
          </w:p>
        </w:tc>
        <w:tc>
          <w:tcPr>
            <w:tcW w:w="1461" w:type="dxa"/>
            <w:tcBorders>
              <w:top w:val="dotted" w:sz="4" w:space="0" w:color="auto"/>
              <w:bottom w:val="dotted" w:sz="4" w:space="0" w:color="auto"/>
            </w:tcBorders>
            <w:tcMar>
              <w:top w:w="15" w:type="dxa"/>
              <w:left w:w="15" w:type="dxa"/>
              <w:bottom w:w="15" w:type="dxa"/>
              <w:right w:w="15" w:type="dxa"/>
            </w:tcMar>
            <w:vAlign w:val="center"/>
            <w:hideMark/>
          </w:tcPr>
          <w:p w14:paraId="1F928760" w14:textId="77777777" w:rsidR="009846D3" w:rsidRPr="000C6685" w:rsidRDefault="009846D3" w:rsidP="000C6685">
            <w:pPr>
              <w:pStyle w:val="ccatabletext"/>
              <w:jc w:val="right"/>
              <w:rPr>
                <w:sz w:val="16"/>
                <w:szCs w:val="16"/>
              </w:rPr>
            </w:pPr>
            <w:r w:rsidRPr="000C6685">
              <w:rPr>
                <w:sz w:val="16"/>
                <w:szCs w:val="16"/>
              </w:rPr>
              <w:t>0</w:t>
            </w:r>
          </w:p>
        </w:tc>
        <w:tc>
          <w:tcPr>
            <w:tcW w:w="1084" w:type="dxa"/>
            <w:tcBorders>
              <w:top w:val="dotted" w:sz="4" w:space="0" w:color="auto"/>
              <w:bottom w:val="dotted" w:sz="4" w:space="0" w:color="auto"/>
            </w:tcBorders>
            <w:tcMar>
              <w:top w:w="15" w:type="dxa"/>
              <w:left w:w="15" w:type="dxa"/>
              <w:bottom w:w="15" w:type="dxa"/>
              <w:right w:w="15" w:type="dxa"/>
            </w:tcMar>
            <w:vAlign w:val="center"/>
            <w:hideMark/>
          </w:tcPr>
          <w:p w14:paraId="5360313C" w14:textId="77777777" w:rsidR="009846D3" w:rsidRPr="000C6685" w:rsidRDefault="009846D3" w:rsidP="000C6685">
            <w:pPr>
              <w:pStyle w:val="ccatabletext"/>
              <w:jc w:val="right"/>
              <w:rPr>
                <w:sz w:val="16"/>
                <w:szCs w:val="16"/>
              </w:rPr>
            </w:pPr>
            <w:r w:rsidRPr="000C6685">
              <w:rPr>
                <w:sz w:val="16"/>
                <w:szCs w:val="16"/>
              </w:rPr>
              <w:t>1</w:t>
            </w:r>
          </w:p>
        </w:tc>
      </w:tr>
      <w:tr w:rsidR="009846D3" w14:paraId="44147958" w14:textId="77777777" w:rsidTr="00DA1F9E">
        <w:trPr>
          <w:divId w:val="408429955"/>
          <w:trHeight w:val="260"/>
        </w:trPr>
        <w:tc>
          <w:tcPr>
            <w:tcW w:w="0" w:type="auto"/>
            <w:tcBorders>
              <w:top w:val="dotted" w:sz="4" w:space="0" w:color="auto"/>
              <w:bottom w:val="dotted" w:sz="4" w:space="0" w:color="auto"/>
            </w:tcBorders>
            <w:tcMar>
              <w:top w:w="15" w:type="dxa"/>
              <w:left w:w="15" w:type="dxa"/>
              <w:bottom w:w="15" w:type="dxa"/>
              <w:right w:w="15" w:type="dxa"/>
            </w:tcMar>
            <w:vAlign w:val="center"/>
            <w:hideMark/>
          </w:tcPr>
          <w:p w14:paraId="3B63DF5C" w14:textId="77777777" w:rsidR="009846D3" w:rsidRPr="000C6685" w:rsidRDefault="009846D3" w:rsidP="00B7756B">
            <w:pPr>
              <w:pStyle w:val="ccatabletext"/>
              <w:rPr>
                <w:sz w:val="16"/>
                <w:szCs w:val="16"/>
              </w:rPr>
            </w:pPr>
            <w:r w:rsidRPr="000C6685">
              <w:rPr>
                <w:sz w:val="16"/>
                <w:szCs w:val="16"/>
              </w:rPr>
              <w:t>Executive Level 1</w:t>
            </w:r>
          </w:p>
        </w:tc>
        <w:tc>
          <w:tcPr>
            <w:tcW w:w="1718" w:type="dxa"/>
            <w:tcBorders>
              <w:top w:val="dotted" w:sz="4" w:space="0" w:color="auto"/>
              <w:bottom w:val="dotted" w:sz="4" w:space="0" w:color="auto"/>
            </w:tcBorders>
            <w:tcMar>
              <w:top w:w="15" w:type="dxa"/>
              <w:left w:w="15" w:type="dxa"/>
              <w:bottom w:w="15" w:type="dxa"/>
              <w:right w:w="15" w:type="dxa"/>
            </w:tcMar>
            <w:vAlign w:val="center"/>
            <w:hideMark/>
          </w:tcPr>
          <w:p w14:paraId="017C9D59" w14:textId="77777777" w:rsidR="009846D3" w:rsidRPr="000C6685" w:rsidRDefault="009846D3" w:rsidP="000C6685">
            <w:pPr>
              <w:pStyle w:val="ccatabletext"/>
              <w:jc w:val="right"/>
              <w:rPr>
                <w:sz w:val="16"/>
                <w:szCs w:val="16"/>
              </w:rPr>
            </w:pPr>
            <w:r w:rsidRPr="000C6685">
              <w:rPr>
                <w:sz w:val="16"/>
                <w:szCs w:val="16"/>
              </w:rPr>
              <w:t>1</w:t>
            </w:r>
          </w:p>
        </w:tc>
        <w:tc>
          <w:tcPr>
            <w:tcW w:w="1627" w:type="dxa"/>
            <w:tcBorders>
              <w:top w:val="dotted" w:sz="4" w:space="0" w:color="auto"/>
              <w:bottom w:val="dotted" w:sz="4" w:space="0" w:color="auto"/>
            </w:tcBorders>
            <w:tcMar>
              <w:top w:w="15" w:type="dxa"/>
              <w:left w:w="15" w:type="dxa"/>
              <w:bottom w:w="15" w:type="dxa"/>
              <w:right w:w="15" w:type="dxa"/>
            </w:tcMar>
            <w:vAlign w:val="center"/>
            <w:hideMark/>
          </w:tcPr>
          <w:p w14:paraId="24AD1967" w14:textId="77777777" w:rsidR="009846D3" w:rsidRPr="000C6685" w:rsidRDefault="009846D3" w:rsidP="000C6685">
            <w:pPr>
              <w:pStyle w:val="ccatabletext"/>
              <w:jc w:val="right"/>
              <w:rPr>
                <w:sz w:val="16"/>
                <w:szCs w:val="16"/>
              </w:rPr>
            </w:pPr>
            <w:r w:rsidRPr="000C6685">
              <w:rPr>
                <w:sz w:val="16"/>
                <w:szCs w:val="16"/>
              </w:rPr>
              <w:t>1</w:t>
            </w:r>
          </w:p>
        </w:tc>
        <w:tc>
          <w:tcPr>
            <w:tcW w:w="1275" w:type="dxa"/>
            <w:tcBorders>
              <w:top w:val="dotted" w:sz="4" w:space="0" w:color="auto"/>
              <w:bottom w:val="dotted" w:sz="4" w:space="0" w:color="auto"/>
            </w:tcBorders>
            <w:tcMar>
              <w:top w:w="15" w:type="dxa"/>
              <w:left w:w="15" w:type="dxa"/>
              <w:bottom w:w="15" w:type="dxa"/>
              <w:right w:w="15" w:type="dxa"/>
            </w:tcMar>
            <w:vAlign w:val="center"/>
            <w:hideMark/>
          </w:tcPr>
          <w:p w14:paraId="1FB4557E" w14:textId="77777777" w:rsidR="009846D3" w:rsidRPr="000C6685" w:rsidRDefault="009846D3" w:rsidP="000C6685">
            <w:pPr>
              <w:pStyle w:val="ccatabletext"/>
              <w:jc w:val="right"/>
              <w:rPr>
                <w:sz w:val="16"/>
                <w:szCs w:val="16"/>
              </w:rPr>
            </w:pPr>
            <w:r w:rsidRPr="000C6685">
              <w:rPr>
                <w:sz w:val="16"/>
                <w:szCs w:val="16"/>
              </w:rPr>
              <w:t>1</w:t>
            </w:r>
          </w:p>
        </w:tc>
        <w:tc>
          <w:tcPr>
            <w:tcW w:w="1461" w:type="dxa"/>
            <w:tcBorders>
              <w:top w:val="dotted" w:sz="4" w:space="0" w:color="auto"/>
              <w:bottom w:val="dotted" w:sz="4" w:space="0" w:color="auto"/>
            </w:tcBorders>
            <w:tcMar>
              <w:top w:w="15" w:type="dxa"/>
              <w:left w:w="15" w:type="dxa"/>
              <w:bottom w:w="15" w:type="dxa"/>
              <w:right w:w="15" w:type="dxa"/>
            </w:tcMar>
            <w:vAlign w:val="center"/>
            <w:hideMark/>
          </w:tcPr>
          <w:p w14:paraId="64409647" w14:textId="77777777" w:rsidR="009846D3" w:rsidRPr="000C6685" w:rsidRDefault="009846D3" w:rsidP="000C6685">
            <w:pPr>
              <w:pStyle w:val="ccatabletext"/>
              <w:jc w:val="right"/>
              <w:rPr>
                <w:sz w:val="16"/>
                <w:szCs w:val="16"/>
              </w:rPr>
            </w:pPr>
            <w:r w:rsidRPr="000C6685">
              <w:rPr>
                <w:sz w:val="16"/>
                <w:szCs w:val="16"/>
              </w:rPr>
              <w:t>0</w:t>
            </w:r>
          </w:p>
        </w:tc>
        <w:tc>
          <w:tcPr>
            <w:tcW w:w="1084" w:type="dxa"/>
            <w:tcBorders>
              <w:top w:val="dotted" w:sz="4" w:space="0" w:color="auto"/>
              <w:bottom w:val="dotted" w:sz="4" w:space="0" w:color="auto"/>
            </w:tcBorders>
            <w:tcMar>
              <w:top w:w="15" w:type="dxa"/>
              <w:left w:w="15" w:type="dxa"/>
              <w:bottom w:w="15" w:type="dxa"/>
              <w:right w:w="15" w:type="dxa"/>
            </w:tcMar>
            <w:vAlign w:val="center"/>
            <w:hideMark/>
          </w:tcPr>
          <w:p w14:paraId="1CD21FA3" w14:textId="77777777" w:rsidR="009846D3" w:rsidRPr="000C6685" w:rsidRDefault="009846D3" w:rsidP="000C6685">
            <w:pPr>
              <w:pStyle w:val="ccatabletext"/>
              <w:jc w:val="right"/>
              <w:rPr>
                <w:sz w:val="16"/>
                <w:szCs w:val="16"/>
              </w:rPr>
            </w:pPr>
            <w:r w:rsidRPr="000C6685">
              <w:rPr>
                <w:sz w:val="16"/>
                <w:szCs w:val="16"/>
              </w:rPr>
              <w:t>3</w:t>
            </w:r>
          </w:p>
        </w:tc>
      </w:tr>
      <w:tr w:rsidR="009846D3" w14:paraId="289230B4" w14:textId="77777777" w:rsidTr="00DA1F9E">
        <w:trPr>
          <w:divId w:val="408429955"/>
          <w:trHeight w:val="236"/>
        </w:trPr>
        <w:tc>
          <w:tcPr>
            <w:tcW w:w="0" w:type="auto"/>
            <w:tcBorders>
              <w:top w:val="dotted" w:sz="4" w:space="0" w:color="auto"/>
              <w:bottom w:val="dotted" w:sz="4" w:space="0" w:color="auto"/>
            </w:tcBorders>
            <w:tcMar>
              <w:top w:w="15" w:type="dxa"/>
              <w:left w:w="15" w:type="dxa"/>
              <w:bottom w:w="15" w:type="dxa"/>
              <w:right w:w="15" w:type="dxa"/>
            </w:tcMar>
            <w:vAlign w:val="center"/>
            <w:hideMark/>
          </w:tcPr>
          <w:p w14:paraId="60800999" w14:textId="77777777" w:rsidR="009846D3" w:rsidRPr="000C6685" w:rsidRDefault="009846D3" w:rsidP="00B7756B">
            <w:pPr>
              <w:pStyle w:val="ccatabletext"/>
              <w:rPr>
                <w:sz w:val="16"/>
                <w:szCs w:val="16"/>
              </w:rPr>
            </w:pPr>
            <w:r w:rsidRPr="000C6685">
              <w:rPr>
                <w:sz w:val="16"/>
                <w:szCs w:val="16"/>
              </w:rPr>
              <w:t>APS 6</w:t>
            </w:r>
          </w:p>
        </w:tc>
        <w:tc>
          <w:tcPr>
            <w:tcW w:w="1718" w:type="dxa"/>
            <w:tcBorders>
              <w:top w:val="dotted" w:sz="4" w:space="0" w:color="auto"/>
              <w:bottom w:val="dotted" w:sz="4" w:space="0" w:color="auto"/>
            </w:tcBorders>
            <w:tcMar>
              <w:top w:w="15" w:type="dxa"/>
              <w:left w:w="15" w:type="dxa"/>
              <w:bottom w:w="15" w:type="dxa"/>
              <w:right w:w="15" w:type="dxa"/>
            </w:tcMar>
            <w:vAlign w:val="center"/>
            <w:hideMark/>
          </w:tcPr>
          <w:p w14:paraId="2AFD0A40" w14:textId="77777777" w:rsidR="009846D3" w:rsidRPr="000C6685" w:rsidRDefault="009846D3" w:rsidP="000C6685">
            <w:pPr>
              <w:pStyle w:val="ccatabletext"/>
              <w:jc w:val="right"/>
              <w:rPr>
                <w:sz w:val="16"/>
                <w:szCs w:val="16"/>
              </w:rPr>
            </w:pPr>
            <w:r w:rsidRPr="000C6685">
              <w:rPr>
                <w:sz w:val="16"/>
                <w:szCs w:val="16"/>
              </w:rPr>
              <w:t>2</w:t>
            </w:r>
          </w:p>
        </w:tc>
        <w:tc>
          <w:tcPr>
            <w:tcW w:w="1627" w:type="dxa"/>
            <w:tcBorders>
              <w:top w:val="dotted" w:sz="4" w:space="0" w:color="auto"/>
              <w:bottom w:val="dotted" w:sz="4" w:space="0" w:color="auto"/>
            </w:tcBorders>
            <w:tcMar>
              <w:top w:w="15" w:type="dxa"/>
              <w:left w:w="15" w:type="dxa"/>
              <w:bottom w:w="15" w:type="dxa"/>
              <w:right w:w="15" w:type="dxa"/>
            </w:tcMar>
            <w:vAlign w:val="center"/>
            <w:hideMark/>
          </w:tcPr>
          <w:p w14:paraId="487F00A8" w14:textId="77777777" w:rsidR="009846D3" w:rsidRPr="000C6685" w:rsidRDefault="009846D3" w:rsidP="000C6685">
            <w:pPr>
              <w:pStyle w:val="ccatabletext"/>
              <w:jc w:val="right"/>
              <w:rPr>
                <w:sz w:val="16"/>
                <w:szCs w:val="16"/>
              </w:rPr>
            </w:pPr>
            <w:r w:rsidRPr="000C6685">
              <w:rPr>
                <w:sz w:val="16"/>
                <w:szCs w:val="16"/>
              </w:rPr>
              <w:t>0</w:t>
            </w:r>
          </w:p>
        </w:tc>
        <w:tc>
          <w:tcPr>
            <w:tcW w:w="1275" w:type="dxa"/>
            <w:tcBorders>
              <w:top w:val="dotted" w:sz="4" w:space="0" w:color="auto"/>
              <w:bottom w:val="dotted" w:sz="4" w:space="0" w:color="auto"/>
            </w:tcBorders>
            <w:tcMar>
              <w:top w:w="15" w:type="dxa"/>
              <w:left w:w="15" w:type="dxa"/>
              <w:bottom w:w="15" w:type="dxa"/>
              <w:right w:w="15" w:type="dxa"/>
            </w:tcMar>
            <w:vAlign w:val="center"/>
            <w:hideMark/>
          </w:tcPr>
          <w:p w14:paraId="4B490AD7" w14:textId="77777777" w:rsidR="009846D3" w:rsidRPr="000C6685" w:rsidRDefault="009846D3" w:rsidP="000C6685">
            <w:pPr>
              <w:pStyle w:val="ccatabletext"/>
              <w:jc w:val="right"/>
              <w:rPr>
                <w:sz w:val="16"/>
                <w:szCs w:val="16"/>
              </w:rPr>
            </w:pPr>
            <w:r w:rsidRPr="000C6685">
              <w:rPr>
                <w:sz w:val="16"/>
                <w:szCs w:val="16"/>
              </w:rPr>
              <w:t>1</w:t>
            </w:r>
          </w:p>
        </w:tc>
        <w:tc>
          <w:tcPr>
            <w:tcW w:w="1461" w:type="dxa"/>
            <w:tcBorders>
              <w:top w:val="dotted" w:sz="4" w:space="0" w:color="auto"/>
              <w:bottom w:val="dotted" w:sz="4" w:space="0" w:color="auto"/>
            </w:tcBorders>
            <w:tcMar>
              <w:top w:w="15" w:type="dxa"/>
              <w:left w:w="15" w:type="dxa"/>
              <w:bottom w:w="15" w:type="dxa"/>
              <w:right w:w="15" w:type="dxa"/>
            </w:tcMar>
            <w:vAlign w:val="center"/>
            <w:hideMark/>
          </w:tcPr>
          <w:p w14:paraId="4C31C3D4" w14:textId="77777777" w:rsidR="009846D3" w:rsidRPr="000C6685" w:rsidRDefault="009846D3" w:rsidP="000C6685">
            <w:pPr>
              <w:pStyle w:val="ccatabletext"/>
              <w:jc w:val="right"/>
              <w:rPr>
                <w:sz w:val="16"/>
                <w:szCs w:val="16"/>
              </w:rPr>
            </w:pPr>
            <w:r w:rsidRPr="000C6685">
              <w:rPr>
                <w:sz w:val="16"/>
                <w:szCs w:val="16"/>
              </w:rPr>
              <w:t>0</w:t>
            </w:r>
          </w:p>
        </w:tc>
        <w:tc>
          <w:tcPr>
            <w:tcW w:w="1084" w:type="dxa"/>
            <w:tcBorders>
              <w:top w:val="dotted" w:sz="4" w:space="0" w:color="auto"/>
              <w:bottom w:val="dotted" w:sz="4" w:space="0" w:color="auto"/>
            </w:tcBorders>
            <w:tcMar>
              <w:top w:w="15" w:type="dxa"/>
              <w:left w:w="15" w:type="dxa"/>
              <w:bottom w:w="15" w:type="dxa"/>
              <w:right w:w="15" w:type="dxa"/>
            </w:tcMar>
            <w:vAlign w:val="center"/>
            <w:hideMark/>
          </w:tcPr>
          <w:p w14:paraId="2C32812C" w14:textId="77777777" w:rsidR="009846D3" w:rsidRPr="000C6685" w:rsidRDefault="009846D3" w:rsidP="000C6685">
            <w:pPr>
              <w:pStyle w:val="ccatabletext"/>
              <w:jc w:val="right"/>
              <w:rPr>
                <w:sz w:val="16"/>
                <w:szCs w:val="16"/>
              </w:rPr>
            </w:pPr>
            <w:r w:rsidRPr="000C6685">
              <w:rPr>
                <w:sz w:val="16"/>
                <w:szCs w:val="16"/>
              </w:rPr>
              <w:t>3</w:t>
            </w:r>
          </w:p>
        </w:tc>
      </w:tr>
      <w:tr w:rsidR="009846D3" w14:paraId="30BED709" w14:textId="77777777" w:rsidTr="00DA1F9E">
        <w:trPr>
          <w:divId w:val="408429955"/>
          <w:trHeight w:val="236"/>
        </w:trPr>
        <w:tc>
          <w:tcPr>
            <w:tcW w:w="0" w:type="auto"/>
            <w:tcBorders>
              <w:top w:val="dotted" w:sz="4" w:space="0" w:color="auto"/>
              <w:bottom w:val="single" w:sz="4" w:space="0" w:color="000000" w:themeColor="text1"/>
            </w:tcBorders>
            <w:tcMar>
              <w:top w:w="15" w:type="dxa"/>
              <w:left w:w="15" w:type="dxa"/>
              <w:bottom w:w="15" w:type="dxa"/>
              <w:right w:w="15" w:type="dxa"/>
            </w:tcMar>
            <w:vAlign w:val="center"/>
            <w:hideMark/>
          </w:tcPr>
          <w:p w14:paraId="0B633A51" w14:textId="77777777" w:rsidR="009846D3" w:rsidRPr="000C6685" w:rsidRDefault="009846D3" w:rsidP="00B7756B">
            <w:pPr>
              <w:pStyle w:val="ccatabletext"/>
              <w:rPr>
                <w:b/>
                <w:sz w:val="16"/>
                <w:szCs w:val="16"/>
              </w:rPr>
            </w:pPr>
            <w:r w:rsidRPr="000C6685">
              <w:rPr>
                <w:rStyle w:val="ccabodybold0"/>
                <w:b/>
                <w:sz w:val="16"/>
                <w:szCs w:val="16"/>
              </w:rPr>
              <w:t>Total</w:t>
            </w:r>
          </w:p>
        </w:tc>
        <w:tc>
          <w:tcPr>
            <w:tcW w:w="1718" w:type="dxa"/>
            <w:tcBorders>
              <w:top w:val="dotted" w:sz="4" w:space="0" w:color="auto"/>
              <w:bottom w:val="single" w:sz="4" w:space="0" w:color="000000" w:themeColor="text1"/>
            </w:tcBorders>
            <w:tcMar>
              <w:top w:w="15" w:type="dxa"/>
              <w:left w:w="15" w:type="dxa"/>
              <w:bottom w:w="15" w:type="dxa"/>
              <w:right w:w="15" w:type="dxa"/>
            </w:tcMar>
            <w:vAlign w:val="center"/>
            <w:hideMark/>
          </w:tcPr>
          <w:p w14:paraId="78C0EF7E" w14:textId="77777777" w:rsidR="009846D3" w:rsidRPr="000C6685" w:rsidRDefault="009846D3" w:rsidP="000C6685">
            <w:pPr>
              <w:pStyle w:val="ccatabletext"/>
              <w:jc w:val="right"/>
              <w:rPr>
                <w:b/>
                <w:sz w:val="16"/>
                <w:szCs w:val="16"/>
              </w:rPr>
            </w:pPr>
            <w:r w:rsidRPr="000C6685">
              <w:rPr>
                <w:rStyle w:val="ccabodybold0"/>
                <w:b/>
                <w:sz w:val="16"/>
                <w:szCs w:val="16"/>
              </w:rPr>
              <w:t>5</w:t>
            </w:r>
          </w:p>
        </w:tc>
        <w:tc>
          <w:tcPr>
            <w:tcW w:w="1627" w:type="dxa"/>
            <w:tcBorders>
              <w:top w:val="dotted" w:sz="4" w:space="0" w:color="auto"/>
              <w:bottom w:val="single" w:sz="4" w:space="0" w:color="000000" w:themeColor="text1"/>
            </w:tcBorders>
            <w:tcMar>
              <w:top w:w="15" w:type="dxa"/>
              <w:left w:w="15" w:type="dxa"/>
              <w:bottom w:w="15" w:type="dxa"/>
              <w:right w:w="15" w:type="dxa"/>
            </w:tcMar>
            <w:vAlign w:val="center"/>
            <w:hideMark/>
          </w:tcPr>
          <w:p w14:paraId="1CB0AC36" w14:textId="77777777" w:rsidR="009846D3" w:rsidRPr="000C6685" w:rsidRDefault="009846D3" w:rsidP="000C6685">
            <w:pPr>
              <w:pStyle w:val="ccatabletext"/>
              <w:jc w:val="right"/>
              <w:rPr>
                <w:b/>
                <w:sz w:val="16"/>
                <w:szCs w:val="16"/>
              </w:rPr>
            </w:pPr>
            <w:r w:rsidRPr="000C6685">
              <w:rPr>
                <w:rStyle w:val="ccabodybold0"/>
                <w:b/>
                <w:sz w:val="16"/>
                <w:szCs w:val="16"/>
              </w:rPr>
              <w:t>2</w:t>
            </w:r>
          </w:p>
        </w:tc>
        <w:tc>
          <w:tcPr>
            <w:tcW w:w="1275" w:type="dxa"/>
            <w:tcBorders>
              <w:top w:val="dotted" w:sz="4" w:space="0" w:color="auto"/>
              <w:bottom w:val="single" w:sz="4" w:space="0" w:color="000000" w:themeColor="text1"/>
            </w:tcBorders>
            <w:tcMar>
              <w:top w:w="15" w:type="dxa"/>
              <w:left w:w="15" w:type="dxa"/>
              <w:bottom w:w="15" w:type="dxa"/>
              <w:right w:w="15" w:type="dxa"/>
            </w:tcMar>
            <w:vAlign w:val="center"/>
            <w:hideMark/>
          </w:tcPr>
          <w:p w14:paraId="40CB5BC6" w14:textId="77777777" w:rsidR="009846D3" w:rsidRPr="000C6685" w:rsidRDefault="009846D3" w:rsidP="000C6685">
            <w:pPr>
              <w:pStyle w:val="ccatabletext"/>
              <w:jc w:val="right"/>
              <w:rPr>
                <w:b/>
                <w:sz w:val="16"/>
                <w:szCs w:val="16"/>
              </w:rPr>
            </w:pPr>
            <w:r w:rsidRPr="000C6685">
              <w:rPr>
                <w:rStyle w:val="ccabodybold0"/>
                <w:b/>
                <w:sz w:val="16"/>
                <w:szCs w:val="16"/>
              </w:rPr>
              <w:t>2</w:t>
            </w:r>
          </w:p>
        </w:tc>
        <w:tc>
          <w:tcPr>
            <w:tcW w:w="1461" w:type="dxa"/>
            <w:tcBorders>
              <w:top w:val="dotted" w:sz="4" w:space="0" w:color="auto"/>
              <w:bottom w:val="single" w:sz="4" w:space="0" w:color="000000" w:themeColor="text1"/>
            </w:tcBorders>
            <w:tcMar>
              <w:top w:w="15" w:type="dxa"/>
              <w:left w:w="15" w:type="dxa"/>
              <w:bottom w:w="15" w:type="dxa"/>
              <w:right w:w="15" w:type="dxa"/>
            </w:tcMar>
            <w:vAlign w:val="center"/>
            <w:hideMark/>
          </w:tcPr>
          <w:p w14:paraId="548C91B2" w14:textId="77777777" w:rsidR="009846D3" w:rsidRPr="000C6685" w:rsidRDefault="009846D3" w:rsidP="000C6685">
            <w:pPr>
              <w:pStyle w:val="ccatabletext"/>
              <w:jc w:val="right"/>
              <w:rPr>
                <w:b/>
                <w:sz w:val="16"/>
                <w:szCs w:val="16"/>
              </w:rPr>
            </w:pPr>
            <w:r w:rsidRPr="000C6685">
              <w:rPr>
                <w:rStyle w:val="ccabodybold0"/>
                <w:b/>
                <w:sz w:val="16"/>
                <w:szCs w:val="16"/>
              </w:rPr>
              <w:t>0</w:t>
            </w:r>
          </w:p>
        </w:tc>
        <w:tc>
          <w:tcPr>
            <w:tcW w:w="1084" w:type="dxa"/>
            <w:tcBorders>
              <w:top w:val="dotted" w:sz="4" w:space="0" w:color="auto"/>
              <w:bottom w:val="single" w:sz="4" w:space="0" w:color="000000" w:themeColor="text1"/>
            </w:tcBorders>
            <w:tcMar>
              <w:top w:w="15" w:type="dxa"/>
              <w:left w:w="15" w:type="dxa"/>
              <w:bottom w:w="15" w:type="dxa"/>
              <w:right w:w="15" w:type="dxa"/>
            </w:tcMar>
            <w:vAlign w:val="center"/>
            <w:hideMark/>
          </w:tcPr>
          <w:p w14:paraId="2FBE408B" w14:textId="77777777" w:rsidR="009846D3" w:rsidRPr="000C6685" w:rsidRDefault="009846D3" w:rsidP="000C6685">
            <w:pPr>
              <w:pStyle w:val="ccatabletext"/>
              <w:jc w:val="right"/>
              <w:rPr>
                <w:b/>
                <w:sz w:val="16"/>
                <w:szCs w:val="16"/>
              </w:rPr>
            </w:pPr>
            <w:r w:rsidRPr="000C6685">
              <w:rPr>
                <w:rStyle w:val="ccabodybold0"/>
                <w:b/>
                <w:sz w:val="16"/>
                <w:szCs w:val="16"/>
              </w:rPr>
              <w:t>9</w:t>
            </w:r>
          </w:p>
        </w:tc>
      </w:tr>
    </w:tbl>
    <w:p w14:paraId="7CE26F81" w14:textId="77777777" w:rsidR="001177AE" w:rsidRDefault="001177AE" w:rsidP="001177AE">
      <w:pPr>
        <w:divId w:val="408429955"/>
        <w:rPr>
          <w:rStyle w:val="ccafigure-boxnumberbold0"/>
        </w:rPr>
      </w:pPr>
    </w:p>
    <w:p w14:paraId="244C3323" w14:textId="77777777" w:rsidR="009846D3" w:rsidRDefault="009846D3" w:rsidP="001177AE">
      <w:pPr>
        <w:pStyle w:val="FigureTableHeader"/>
        <w:divId w:val="408429955"/>
      </w:pPr>
      <w:r>
        <w:rPr>
          <w:rStyle w:val="ccafigure-boxnumberbold0"/>
        </w:rPr>
        <w:t>Table 5.4:</w:t>
      </w:r>
      <w:r>
        <w:t xml:space="preserve"> Climate Change Authority salary structures, 30 June 2017</w:t>
      </w:r>
    </w:p>
    <w:tbl>
      <w:tblPr>
        <w:tblW w:w="8701" w:type="dxa"/>
        <w:tblLook w:val="04A0" w:firstRow="1" w:lastRow="0" w:firstColumn="1" w:lastColumn="0" w:noHBand="0" w:noVBand="1"/>
      </w:tblPr>
      <w:tblGrid>
        <w:gridCol w:w="4093"/>
        <w:gridCol w:w="4608"/>
      </w:tblGrid>
      <w:tr w:rsidR="009846D3" w14:paraId="3673D927" w14:textId="77777777" w:rsidTr="00DA1F9E">
        <w:trPr>
          <w:divId w:val="408429955"/>
          <w:trHeight w:val="292"/>
          <w:tblHeader/>
        </w:trPr>
        <w:tc>
          <w:tcPr>
            <w:tcW w:w="0" w:type="auto"/>
            <w:shd w:val="clear" w:color="auto" w:fill="159DCE"/>
            <w:tcMar>
              <w:top w:w="15" w:type="dxa"/>
              <w:left w:w="15" w:type="dxa"/>
              <w:bottom w:w="15" w:type="dxa"/>
              <w:right w:w="15" w:type="dxa"/>
            </w:tcMar>
            <w:vAlign w:val="center"/>
            <w:hideMark/>
          </w:tcPr>
          <w:p w14:paraId="1A528867" w14:textId="1A59561F" w:rsidR="009846D3" w:rsidRDefault="00643D2F" w:rsidP="00643D2F">
            <w:pPr>
              <w:pStyle w:val="Tablehead"/>
            </w:pPr>
            <w:r>
              <w:t>CLASSIFICATION</w:t>
            </w:r>
          </w:p>
        </w:tc>
        <w:tc>
          <w:tcPr>
            <w:tcW w:w="4608" w:type="dxa"/>
            <w:shd w:val="clear" w:color="auto" w:fill="159DCE"/>
            <w:tcMar>
              <w:top w:w="15" w:type="dxa"/>
              <w:left w:w="15" w:type="dxa"/>
              <w:bottom w:w="15" w:type="dxa"/>
              <w:right w:w="15" w:type="dxa"/>
            </w:tcMar>
            <w:vAlign w:val="center"/>
            <w:hideMark/>
          </w:tcPr>
          <w:p w14:paraId="6B47A438" w14:textId="5519C073" w:rsidR="009846D3" w:rsidRDefault="00643D2F" w:rsidP="00643D2F">
            <w:pPr>
              <w:pStyle w:val="Tablehead"/>
              <w:jc w:val="right"/>
            </w:pPr>
            <w:r>
              <w:t xml:space="preserve">SALARY RANGE </w:t>
            </w:r>
          </w:p>
        </w:tc>
      </w:tr>
      <w:tr w:rsidR="009846D3" w14:paraId="061B3161" w14:textId="77777777" w:rsidTr="00DA1F9E">
        <w:trPr>
          <w:divId w:val="408429955"/>
          <w:trHeight w:val="292"/>
        </w:trPr>
        <w:tc>
          <w:tcPr>
            <w:tcW w:w="4093" w:type="dxa"/>
            <w:tcBorders>
              <w:bottom w:val="dotted" w:sz="4" w:space="0" w:color="000000" w:themeColor="text1"/>
            </w:tcBorders>
            <w:tcMar>
              <w:top w:w="15" w:type="dxa"/>
              <w:left w:w="15" w:type="dxa"/>
              <w:bottom w:w="15" w:type="dxa"/>
              <w:right w:w="15" w:type="dxa"/>
            </w:tcMar>
            <w:vAlign w:val="center"/>
            <w:hideMark/>
          </w:tcPr>
          <w:p w14:paraId="155E7AB9" w14:textId="77777777" w:rsidR="009846D3" w:rsidRDefault="009846D3" w:rsidP="00643D2F">
            <w:pPr>
              <w:pStyle w:val="Tabletext2"/>
            </w:pPr>
            <w:r>
              <w:t>Executive Level 2</w:t>
            </w:r>
          </w:p>
        </w:tc>
        <w:tc>
          <w:tcPr>
            <w:tcW w:w="4608" w:type="dxa"/>
            <w:tcBorders>
              <w:bottom w:val="dotted" w:sz="4" w:space="0" w:color="000000" w:themeColor="text1"/>
            </w:tcBorders>
            <w:tcMar>
              <w:top w:w="15" w:type="dxa"/>
              <w:left w:w="15" w:type="dxa"/>
              <w:bottom w:w="15" w:type="dxa"/>
              <w:right w:w="15" w:type="dxa"/>
            </w:tcMar>
            <w:vAlign w:val="center"/>
            <w:hideMark/>
          </w:tcPr>
          <w:p w14:paraId="6496BE9B" w14:textId="77777777" w:rsidR="009846D3" w:rsidRDefault="009846D3" w:rsidP="00643D2F">
            <w:pPr>
              <w:pStyle w:val="Tabletext2"/>
              <w:jc w:val="right"/>
            </w:pPr>
            <w:r>
              <w:t xml:space="preserve">$113,950–150,343 </w:t>
            </w:r>
          </w:p>
        </w:tc>
      </w:tr>
      <w:tr w:rsidR="009846D3" w14:paraId="74DD8D32" w14:textId="77777777" w:rsidTr="00DA1F9E">
        <w:trPr>
          <w:divId w:val="408429955"/>
          <w:trHeight w:val="292"/>
        </w:trPr>
        <w:tc>
          <w:tcPr>
            <w:tcW w:w="0" w:type="auto"/>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5C420D62" w14:textId="77777777" w:rsidR="009846D3" w:rsidRDefault="009846D3" w:rsidP="00643D2F">
            <w:pPr>
              <w:pStyle w:val="Tabletext2"/>
            </w:pPr>
            <w:r>
              <w:t>Executive Level 1</w:t>
            </w:r>
          </w:p>
        </w:tc>
        <w:tc>
          <w:tcPr>
            <w:tcW w:w="4608"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6D085CD0" w14:textId="77777777" w:rsidR="009846D3" w:rsidRDefault="009846D3" w:rsidP="00643D2F">
            <w:pPr>
              <w:pStyle w:val="Tabletext2"/>
              <w:jc w:val="right"/>
            </w:pPr>
            <w:r>
              <w:t>$95,456–121,611</w:t>
            </w:r>
          </w:p>
        </w:tc>
      </w:tr>
      <w:tr w:rsidR="009846D3" w14:paraId="0F25D992" w14:textId="77777777" w:rsidTr="00DA1F9E">
        <w:trPr>
          <w:divId w:val="408429955"/>
          <w:trHeight w:val="306"/>
        </w:trPr>
        <w:tc>
          <w:tcPr>
            <w:tcW w:w="0" w:type="auto"/>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727EBE42" w14:textId="77777777" w:rsidR="009846D3" w:rsidRDefault="009846D3" w:rsidP="00643D2F">
            <w:pPr>
              <w:pStyle w:val="Tabletext2"/>
            </w:pPr>
            <w:r>
              <w:t>APS 6</w:t>
            </w:r>
          </w:p>
        </w:tc>
        <w:tc>
          <w:tcPr>
            <w:tcW w:w="4608"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0355D700" w14:textId="77777777" w:rsidR="009846D3" w:rsidRDefault="009846D3" w:rsidP="00643D2F">
            <w:pPr>
              <w:pStyle w:val="Tabletext2"/>
              <w:jc w:val="right"/>
            </w:pPr>
            <w:r>
              <w:t>$77,558–91,877</w:t>
            </w:r>
          </w:p>
        </w:tc>
      </w:tr>
      <w:tr w:rsidR="009846D3" w14:paraId="79E5F1FD" w14:textId="77777777" w:rsidTr="00DA1F9E">
        <w:trPr>
          <w:divId w:val="408429955"/>
          <w:trHeight w:val="292"/>
        </w:trPr>
        <w:tc>
          <w:tcPr>
            <w:tcW w:w="0" w:type="auto"/>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3A185CDA" w14:textId="77777777" w:rsidR="009846D3" w:rsidRDefault="009846D3" w:rsidP="00643D2F">
            <w:pPr>
              <w:pStyle w:val="Tabletext2"/>
            </w:pPr>
            <w:r>
              <w:t>APS 5</w:t>
            </w:r>
          </w:p>
        </w:tc>
        <w:tc>
          <w:tcPr>
            <w:tcW w:w="4608"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53AEF47B" w14:textId="77777777" w:rsidR="009846D3" w:rsidRDefault="009846D3" w:rsidP="00643D2F">
            <w:pPr>
              <w:pStyle w:val="Tabletext2"/>
              <w:jc w:val="right"/>
            </w:pPr>
            <w:r>
              <w:t>$70,995–76,067</w:t>
            </w:r>
          </w:p>
        </w:tc>
      </w:tr>
      <w:tr w:rsidR="009846D3" w14:paraId="03AB48E5" w14:textId="77777777" w:rsidTr="00DA1F9E">
        <w:trPr>
          <w:divId w:val="408429955"/>
          <w:trHeight w:val="292"/>
        </w:trPr>
        <w:tc>
          <w:tcPr>
            <w:tcW w:w="0" w:type="auto"/>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058178EA" w14:textId="77777777" w:rsidR="009846D3" w:rsidRDefault="009846D3" w:rsidP="00643D2F">
            <w:pPr>
              <w:pStyle w:val="Tabletext2"/>
            </w:pPr>
            <w:r>
              <w:t>APS 4</w:t>
            </w:r>
          </w:p>
        </w:tc>
        <w:tc>
          <w:tcPr>
            <w:tcW w:w="4608"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5308622D" w14:textId="77777777" w:rsidR="009846D3" w:rsidRDefault="009846D3" w:rsidP="00643D2F">
            <w:pPr>
              <w:pStyle w:val="Tabletext2"/>
              <w:jc w:val="right"/>
            </w:pPr>
            <w:r>
              <w:t>$65,029–69,802</w:t>
            </w:r>
          </w:p>
        </w:tc>
      </w:tr>
      <w:tr w:rsidR="009846D3" w14:paraId="2C9DA3FA" w14:textId="77777777" w:rsidTr="00DA1F9E">
        <w:trPr>
          <w:divId w:val="408429955"/>
          <w:trHeight w:val="292"/>
        </w:trPr>
        <w:tc>
          <w:tcPr>
            <w:tcW w:w="0" w:type="auto"/>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5D1825EC" w14:textId="77777777" w:rsidR="009846D3" w:rsidRDefault="009846D3" w:rsidP="00643D2F">
            <w:pPr>
              <w:pStyle w:val="Tabletext2"/>
            </w:pPr>
            <w:r>
              <w:t>APS 3</w:t>
            </w:r>
          </w:p>
        </w:tc>
        <w:tc>
          <w:tcPr>
            <w:tcW w:w="4608"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0273B970" w14:textId="77777777" w:rsidR="009846D3" w:rsidRDefault="009846D3" w:rsidP="00643D2F">
            <w:pPr>
              <w:pStyle w:val="Tabletext2"/>
              <w:jc w:val="right"/>
            </w:pPr>
            <w:r>
              <w:t>$57,870–63,836</w:t>
            </w:r>
          </w:p>
        </w:tc>
      </w:tr>
      <w:tr w:rsidR="009846D3" w14:paraId="2443D608" w14:textId="77777777" w:rsidTr="00DA1F9E">
        <w:trPr>
          <w:divId w:val="408429955"/>
          <w:trHeight w:val="292"/>
        </w:trPr>
        <w:tc>
          <w:tcPr>
            <w:tcW w:w="0" w:type="auto"/>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36A880B2" w14:textId="77777777" w:rsidR="009846D3" w:rsidRDefault="009846D3" w:rsidP="00643D2F">
            <w:pPr>
              <w:pStyle w:val="Tabletext2"/>
            </w:pPr>
            <w:r>
              <w:t>APS 2</w:t>
            </w:r>
          </w:p>
        </w:tc>
        <w:tc>
          <w:tcPr>
            <w:tcW w:w="4608"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795DF318" w14:textId="77777777" w:rsidR="009846D3" w:rsidRDefault="009846D3" w:rsidP="00643D2F">
            <w:pPr>
              <w:pStyle w:val="Tabletext2"/>
              <w:jc w:val="right"/>
            </w:pPr>
            <w:r>
              <w:t>$51,997–56,677</w:t>
            </w:r>
          </w:p>
        </w:tc>
      </w:tr>
      <w:tr w:rsidR="009846D3" w14:paraId="6CE20A55" w14:textId="77777777" w:rsidTr="00DA1F9E">
        <w:trPr>
          <w:divId w:val="408429955"/>
          <w:trHeight w:val="292"/>
        </w:trPr>
        <w:tc>
          <w:tcPr>
            <w:tcW w:w="0" w:type="auto"/>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5976C38D" w14:textId="77777777" w:rsidR="009846D3" w:rsidRDefault="009846D3" w:rsidP="00643D2F">
            <w:pPr>
              <w:pStyle w:val="Tabletext2"/>
            </w:pPr>
            <w:r>
              <w:t>APS 1</w:t>
            </w:r>
          </w:p>
        </w:tc>
        <w:tc>
          <w:tcPr>
            <w:tcW w:w="4608" w:type="dxa"/>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3C38DF79" w14:textId="77777777" w:rsidR="009846D3" w:rsidRDefault="009846D3" w:rsidP="00643D2F">
            <w:pPr>
              <w:pStyle w:val="Tabletext2"/>
              <w:jc w:val="right"/>
            </w:pPr>
            <w:r>
              <w:t>$43,658–50,757</w:t>
            </w:r>
          </w:p>
        </w:tc>
      </w:tr>
    </w:tbl>
    <w:p w14:paraId="36B355DE" w14:textId="04B53BEA" w:rsidR="009846D3" w:rsidRDefault="009846D3" w:rsidP="00A6233E">
      <w:pPr>
        <w:pStyle w:val="H3"/>
        <w:divId w:val="408429955"/>
      </w:pPr>
      <w:r>
        <w:t>Remuneration for Ceo And Senior Executive Service</w:t>
      </w:r>
    </w:p>
    <w:p w14:paraId="18F1EA36" w14:textId="77777777" w:rsidR="009846D3" w:rsidRDefault="009846D3" w:rsidP="00B7756B">
      <w:pPr>
        <w:divId w:val="408429955"/>
      </w:pPr>
      <w:r>
        <w:t xml:space="preserve">The CEO is a principal executive office-holder, as defined in the </w:t>
      </w:r>
      <w:r w:rsidRPr="00214FD0">
        <w:rPr>
          <w:rStyle w:val="ccabodyitalic0"/>
          <w:i/>
        </w:rPr>
        <w:t>Remuneration Tribunal Act 1973</w:t>
      </w:r>
      <w:r w:rsidRPr="00214FD0">
        <w:rPr>
          <w:i/>
        </w:rPr>
        <w:t xml:space="preserve">. </w:t>
      </w:r>
      <w:r>
        <w:t>The position’s remuneration was set by the then Minister for Climate Change within the salary determination set by the Remuneration Tribunal each year.</w:t>
      </w:r>
    </w:p>
    <w:p w14:paraId="13B2D4D0" w14:textId="77777777" w:rsidR="009846D3" w:rsidRDefault="009846D3" w:rsidP="00B7756B">
      <w:pPr>
        <w:divId w:val="408429955"/>
      </w:pPr>
      <w:r>
        <w:t xml:space="preserve">No Senior Executive Service officers are currently employed under the Public Service Act, with the conditions of service set out under the then DCCEE SES Employment Conditions handbook. However, there is one Acting Senior Executive Officer. The CEO </w:t>
      </w:r>
      <w:r>
        <w:br/>
        <w:t xml:space="preserve">would determine SES remuneration in accordance with remuneration guidelines promulgated by the then DCCEE. </w:t>
      </w:r>
    </w:p>
    <w:p w14:paraId="4E9AF612" w14:textId="77777777" w:rsidR="009846D3" w:rsidRDefault="009846D3" w:rsidP="00B7756B">
      <w:pPr>
        <w:divId w:val="408429955"/>
      </w:pPr>
      <w:r>
        <w:t xml:space="preserve">Details of CEO remuneration is at </w:t>
      </w:r>
      <w:r w:rsidRPr="007E0A00">
        <w:rPr>
          <w:rStyle w:val="ccabodybold0"/>
          <w:b/>
        </w:rPr>
        <w:t>Note 10, Appendix A</w:t>
      </w:r>
      <w:r>
        <w:t>.</w:t>
      </w:r>
    </w:p>
    <w:p w14:paraId="29DEE775" w14:textId="77777777" w:rsidR="009846D3" w:rsidRDefault="009846D3" w:rsidP="00B7756B">
      <w:pPr>
        <w:divId w:val="408429955"/>
      </w:pPr>
      <w:r>
        <w:t>The Authority does not offer performance pay to its employees or CEO.</w:t>
      </w:r>
    </w:p>
    <w:p w14:paraId="676241F4" w14:textId="37C82FBD" w:rsidR="009846D3" w:rsidRDefault="009846D3" w:rsidP="00A6233E">
      <w:pPr>
        <w:pStyle w:val="H3"/>
        <w:divId w:val="408429955"/>
      </w:pPr>
      <w:r>
        <w:t>Remuneration for Authority Chair And Members</w:t>
      </w:r>
    </w:p>
    <w:p w14:paraId="3F890E4C" w14:textId="77777777" w:rsidR="009846D3" w:rsidRDefault="009846D3" w:rsidP="00B7756B">
      <w:pPr>
        <w:divId w:val="408429955"/>
      </w:pPr>
      <w:r>
        <w:t>The remuneration of the Authority Chair and members is governed by section 25 of the Climate Change Authority Act. Authority members’ remuneration is determined by the Remuneration Tribunal on a yearly basis. Authority members receive an annual base fee plus meeting fees for attendance at official Authority meetings. Mr Andrew Macintosh was an associate member during the reporting period and did not receive a base fee. Dr Alan Finkel is an ex officio member of the Authority and is not remunerated for his role. Ms Kate Carnell is also a statutory office-holder in the Commonwealth during the reporting period and does not receive remuneration from the Authority.</w:t>
      </w:r>
    </w:p>
    <w:p w14:paraId="07F65F97" w14:textId="77777777" w:rsidR="009846D3" w:rsidRDefault="009846D3" w:rsidP="003F4561">
      <w:pPr>
        <w:pStyle w:val="FigureTableHeader"/>
        <w:divId w:val="408429955"/>
      </w:pPr>
      <w:r>
        <w:rPr>
          <w:rStyle w:val="ccafigure-boxnumberbold0"/>
        </w:rPr>
        <w:t>Table 5.5:</w:t>
      </w:r>
      <w:r>
        <w:t xml:space="preserve"> Remuneration of Climate Change Authority members, 30 June 2017</w:t>
      </w:r>
    </w:p>
    <w:tbl>
      <w:tblPr>
        <w:tblW w:w="8614" w:type="dxa"/>
        <w:tblLook w:val="04A0" w:firstRow="1" w:lastRow="0" w:firstColumn="1" w:lastColumn="0" w:noHBand="0" w:noVBand="1"/>
      </w:tblPr>
      <w:tblGrid>
        <w:gridCol w:w="2636"/>
        <w:gridCol w:w="3720"/>
        <w:gridCol w:w="2258"/>
      </w:tblGrid>
      <w:tr w:rsidR="009846D3" w14:paraId="5DA9FE5C" w14:textId="77777777" w:rsidTr="007919E2">
        <w:trPr>
          <w:divId w:val="408429955"/>
          <w:trHeight w:val="277"/>
          <w:tblHeader/>
        </w:trPr>
        <w:tc>
          <w:tcPr>
            <w:tcW w:w="0" w:type="auto"/>
            <w:shd w:val="clear" w:color="auto" w:fill="159DCE"/>
            <w:tcMar>
              <w:top w:w="15" w:type="dxa"/>
              <w:left w:w="15" w:type="dxa"/>
              <w:bottom w:w="15" w:type="dxa"/>
              <w:right w:w="15" w:type="dxa"/>
            </w:tcMar>
            <w:vAlign w:val="center"/>
            <w:hideMark/>
          </w:tcPr>
          <w:p w14:paraId="11BDDF80" w14:textId="77777777" w:rsidR="009846D3" w:rsidRDefault="009846D3" w:rsidP="009A3992">
            <w:pPr>
              <w:pStyle w:val="Tablehead"/>
            </w:pPr>
            <w:r>
              <w:t>Member status</w:t>
            </w:r>
          </w:p>
        </w:tc>
        <w:tc>
          <w:tcPr>
            <w:tcW w:w="0" w:type="auto"/>
            <w:shd w:val="clear" w:color="auto" w:fill="159DCE"/>
            <w:tcMar>
              <w:top w:w="15" w:type="dxa"/>
              <w:left w:w="15" w:type="dxa"/>
              <w:bottom w:w="15" w:type="dxa"/>
              <w:right w:w="15" w:type="dxa"/>
            </w:tcMar>
            <w:vAlign w:val="center"/>
            <w:hideMark/>
          </w:tcPr>
          <w:p w14:paraId="3C33FB74" w14:textId="77777777" w:rsidR="009846D3" w:rsidRDefault="009846D3" w:rsidP="009A3992">
            <w:pPr>
              <w:pStyle w:val="Tablehead"/>
              <w:jc w:val="right"/>
            </w:pPr>
            <w:r>
              <w:t>Base salary—annual</w:t>
            </w:r>
          </w:p>
        </w:tc>
        <w:tc>
          <w:tcPr>
            <w:tcW w:w="0" w:type="auto"/>
            <w:shd w:val="clear" w:color="auto" w:fill="159DCE"/>
            <w:tcMar>
              <w:top w:w="15" w:type="dxa"/>
              <w:left w:w="15" w:type="dxa"/>
              <w:bottom w:w="15" w:type="dxa"/>
              <w:right w:w="15" w:type="dxa"/>
            </w:tcMar>
            <w:vAlign w:val="center"/>
            <w:hideMark/>
          </w:tcPr>
          <w:p w14:paraId="314275B2" w14:textId="77777777" w:rsidR="009846D3" w:rsidRDefault="009846D3" w:rsidP="009A3992">
            <w:pPr>
              <w:pStyle w:val="Tablehead"/>
              <w:jc w:val="right"/>
            </w:pPr>
            <w:r>
              <w:t>Meeting fees</w:t>
            </w:r>
          </w:p>
        </w:tc>
      </w:tr>
      <w:tr w:rsidR="009846D3" w14:paraId="2122B326" w14:textId="77777777" w:rsidTr="007919E2">
        <w:trPr>
          <w:divId w:val="408429955"/>
          <w:trHeight w:val="277"/>
        </w:trPr>
        <w:tc>
          <w:tcPr>
            <w:tcW w:w="0" w:type="auto"/>
            <w:tcBorders>
              <w:bottom w:val="dotted" w:sz="4" w:space="0" w:color="000000" w:themeColor="text1"/>
            </w:tcBorders>
            <w:tcMar>
              <w:top w:w="15" w:type="dxa"/>
              <w:left w:w="15" w:type="dxa"/>
              <w:bottom w:w="15" w:type="dxa"/>
              <w:right w:w="15" w:type="dxa"/>
            </w:tcMar>
            <w:vAlign w:val="center"/>
            <w:hideMark/>
          </w:tcPr>
          <w:p w14:paraId="5D900150" w14:textId="77777777" w:rsidR="009846D3" w:rsidRDefault="009846D3" w:rsidP="009A3992">
            <w:pPr>
              <w:pStyle w:val="Tabletext2"/>
            </w:pPr>
            <w:r>
              <w:t>Chair</w:t>
            </w:r>
          </w:p>
        </w:tc>
        <w:tc>
          <w:tcPr>
            <w:tcW w:w="0" w:type="auto"/>
            <w:tcBorders>
              <w:bottom w:val="dotted" w:sz="4" w:space="0" w:color="000000" w:themeColor="text1"/>
            </w:tcBorders>
            <w:tcMar>
              <w:top w:w="15" w:type="dxa"/>
              <w:left w:w="15" w:type="dxa"/>
              <w:bottom w:w="15" w:type="dxa"/>
              <w:right w:w="15" w:type="dxa"/>
            </w:tcMar>
            <w:vAlign w:val="center"/>
            <w:hideMark/>
          </w:tcPr>
          <w:p w14:paraId="788F377F" w14:textId="77777777" w:rsidR="009846D3" w:rsidRDefault="009846D3" w:rsidP="009A3992">
            <w:pPr>
              <w:pStyle w:val="Tabletext2"/>
              <w:jc w:val="right"/>
            </w:pPr>
            <w:r>
              <w:t xml:space="preserve">$56,320 </w:t>
            </w:r>
          </w:p>
        </w:tc>
        <w:tc>
          <w:tcPr>
            <w:tcW w:w="0" w:type="auto"/>
            <w:tcBorders>
              <w:bottom w:val="dotted" w:sz="4" w:space="0" w:color="000000" w:themeColor="text1"/>
            </w:tcBorders>
            <w:tcMar>
              <w:top w:w="15" w:type="dxa"/>
              <w:left w:w="15" w:type="dxa"/>
              <w:bottom w:w="15" w:type="dxa"/>
              <w:right w:w="15" w:type="dxa"/>
            </w:tcMar>
            <w:vAlign w:val="center"/>
            <w:hideMark/>
          </w:tcPr>
          <w:p w14:paraId="2950F062" w14:textId="77777777" w:rsidR="009846D3" w:rsidRDefault="009846D3" w:rsidP="009A3992">
            <w:pPr>
              <w:pStyle w:val="Tabletext2"/>
              <w:jc w:val="right"/>
            </w:pPr>
            <w:r>
              <w:t>$1,076</w:t>
            </w:r>
          </w:p>
        </w:tc>
      </w:tr>
      <w:tr w:rsidR="009846D3" w14:paraId="78237FF4" w14:textId="77777777" w:rsidTr="007919E2">
        <w:trPr>
          <w:divId w:val="408429955"/>
          <w:trHeight w:val="277"/>
        </w:trPr>
        <w:tc>
          <w:tcPr>
            <w:tcW w:w="0" w:type="auto"/>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4B3F8096" w14:textId="77777777" w:rsidR="009846D3" w:rsidRDefault="009846D3" w:rsidP="009A3992">
            <w:pPr>
              <w:pStyle w:val="Tabletext2"/>
            </w:pPr>
            <w:r>
              <w:t>Members</w:t>
            </w:r>
          </w:p>
        </w:tc>
        <w:tc>
          <w:tcPr>
            <w:tcW w:w="0" w:type="auto"/>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5E34D4C7" w14:textId="77777777" w:rsidR="009846D3" w:rsidRDefault="009846D3" w:rsidP="009A3992">
            <w:pPr>
              <w:pStyle w:val="Tabletext2"/>
              <w:jc w:val="right"/>
            </w:pPr>
            <w:r>
              <w:t>$28,160</w:t>
            </w:r>
          </w:p>
        </w:tc>
        <w:tc>
          <w:tcPr>
            <w:tcW w:w="0" w:type="auto"/>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2BD3D1C7" w14:textId="77777777" w:rsidR="009846D3" w:rsidRDefault="009846D3" w:rsidP="009A3992">
            <w:pPr>
              <w:pStyle w:val="Tabletext2"/>
              <w:jc w:val="right"/>
            </w:pPr>
            <w:r>
              <w:t>$861</w:t>
            </w:r>
          </w:p>
        </w:tc>
      </w:tr>
    </w:tbl>
    <w:p w14:paraId="04F0AA7B" w14:textId="5FF2B1D3" w:rsidR="009846D3" w:rsidRDefault="009846D3" w:rsidP="00A6233E">
      <w:pPr>
        <w:pStyle w:val="H3"/>
        <w:divId w:val="408429955"/>
      </w:pPr>
      <w:r>
        <w:t>Employment Arrangements</w:t>
      </w:r>
    </w:p>
    <w:p w14:paraId="1FC8E775" w14:textId="77777777" w:rsidR="009846D3" w:rsidRDefault="009846D3" w:rsidP="00B7756B">
      <w:pPr>
        <w:divId w:val="408429955"/>
      </w:pPr>
      <w:r>
        <w:t xml:space="preserve">Upon establishment, the then CEO of the Authority made a determination under subsection 24(1) of the Public Service Act stating that all non-SES Authority staff were </w:t>
      </w:r>
      <w:r>
        <w:br/>
        <w:t xml:space="preserve">to be employed under the conditions of the </w:t>
      </w:r>
      <w:r w:rsidRPr="00214FD0">
        <w:rPr>
          <w:rStyle w:val="ccabodyitalic0"/>
          <w:i/>
        </w:rPr>
        <w:t>DCCEE Enterprise Agreement 2011−2014</w:t>
      </w:r>
      <w:r>
        <w:t xml:space="preserve">. </w:t>
      </w:r>
    </w:p>
    <w:p w14:paraId="796444DF" w14:textId="77777777" w:rsidR="009846D3" w:rsidRDefault="009846D3" w:rsidP="00B7756B">
      <w:pPr>
        <w:divId w:val="408429955"/>
      </w:pPr>
      <w:r>
        <w:t>SES Authority staff were employed under the Public Service Act and their conditions of service outlined in the DCCEE SES Employment Conditions handbook. In 2016–17, no non-SES staff members were employed on individual flexibility arrangements.</w:t>
      </w:r>
    </w:p>
    <w:p w14:paraId="16B32942" w14:textId="77777777" w:rsidR="009846D3" w:rsidRDefault="009846D3" w:rsidP="00B7756B">
      <w:pPr>
        <w:divId w:val="408429955"/>
      </w:pPr>
      <w:r>
        <w:t>No employee of the Authority was employed under performance-based remuneration conditions in 2016–17.</w:t>
      </w:r>
    </w:p>
    <w:p w14:paraId="72428165" w14:textId="0F56A8E0" w:rsidR="009846D3" w:rsidRDefault="009846D3" w:rsidP="00A6233E">
      <w:pPr>
        <w:pStyle w:val="H3"/>
        <w:divId w:val="408429955"/>
      </w:pPr>
      <w:r>
        <w:t>Consultative Arrangements</w:t>
      </w:r>
    </w:p>
    <w:p w14:paraId="7C6AF746" w14:textId="77777777" w:rsidR="009846D3" w:rsidRDefault="009846D3" w:rsidP="00B7756B">
      <w:pPr>
        <w:divId w:val="408429955"/>
      </w:pPr>
      <w:r>
        <w:t>An advantage of a small agency is that frequent direct consultation between management and employees is possible. This occurred on a regular basis in 2016–17, including through the CEO’s all staff meetings, weekly executive team management meetings and regular team meetings.</w:t>
      </w:r>
    </w:p>
    <w:p w14:paraId="2E9D34BD" w14:textId="61D869DF" w:rsidR="009846D3" w:rsidRDefault="009846D3" w:rsidP="00A6233E">
      <w:pPr>
        <w:pStyle w:val="H3"/>
        <w:divId w:val="408429955"/>
      </w:pPr>
      <w:r>
        <w:t>Performance Management</w:t>
      </w:r>
    </w:p>
    <w:p w14:paraId="5FFCF752" w14:textId="77777777" w:rsidR="009846D3" w:rsidRDefault="009846D3" w:rsidP="00B7756B">
      <w:pPr>
        <w:pStyle w:val="ccabullet1stleveltopline"/>
        <w:divId w:val="408429955"/>
      </w:pPr>
      <w:r>
        <w:t>All employees participate in the Authority’s performance development framework. The framework seeks to:</w:t>
      </w:r>
    </w:p>
    <w:p w14:paraId="06A8FBA1" w14:textId="77777777" w:rsidR="009846D3" w:rsidRDefault="009846D3" w:rsidP="00A925F7">
      <w:pPr>
        <w:pStyle w:val="ListBullet"/>
        <w:divId w:val="408429955"/>
      </w:pPr>
      <w:r>
        <w:t>clarify individual employees’ understanding of their work tasks, their responsibilities and the performance standards expected (through individual performance agreements)</w:t>
      </w:r>
    </w:p>
    <w:p w14:paraId="1BCA061D" w14:textId="77777777" w:rsidR="009846D3" w:rsidRDefault="009846D3" w:rsidP="00A925F7">
      <w:pPr>
        <w:pStyle w:val="ListBullet"/>
        <w:divId w:val="408429955"/>
      </w:pPr>
      <w:r>
        <w:t xml:space="preserve">provide feedback on performance and improve communication between </w:t>
      </w:r>
      <w:r>
        <w:br/>
        <w:t xml:space="preserve">supervisors and their staff (through </w:t>
      </w:r>
      <w:r>
        <w:br/>
        <w:t>individual performance appraisals)</w:t>
      </w:r>
    </w:p>
    <w:p w14:paraId="305949F9" w14:textId="77777777" w:rsidR="009846D3" w:rsidRDefault="009846D3" w:rsidP="00A925F7">
      <w:pPr>
        <w:pStyle w:val="ListBullet"/>
        <w:divId w:val="408429955"/>
      </w:pPr>
      <w:r>
        <w:t>provide a basis for determining salary advancement</w:t>
      </w:r>
    </w:p>
    <w:p w14:paraId="6C779B36" w14:textId="77777777" w:rsidR="009846D3" w:rsidRDefault="009846D3" w:rsidP="00A925F7">
      <w:pPr>
        <w:pStyle w:val="ListBullet"/>
        <w:divId w:val="408429955"/>
      </w:pPr>
      <w:r>
        <w:t>identify learning and development needs</w:t>
      </w:r>
    </w:p>
    <w:p w14:paraId="438A6AF1" w14:textId="77777777" w:rsidR="009846D3" w:rsidRDefault="009846D3" w:rsidP="00A925F7">
      <w:pPr>
        <w:pStyle w:val="ListBullet"/>
        <w:divId w:val="408429955"/>
      </w:pPr>
      <w:r>
        <w:t>identify and manage instances of underperformance.</w:t>
      </w:r>
    </w:p>
    <w:p w14:paraId="30357100" w14:textId="74AEBCD3" w:rsidR="009846D3" w:rsidRDefault="009846D3" w:rsidP="00A6233E">
      <w:pPr>
        <w:pStyle w:val="H3"/>
        <w:divId w:val="408429955"/>
      </w:pPr>
      <w:r>
        <w:t>Learning and Development</w:t>
      </w:r>
    </w:p>
    <w:p w14:paraId="0D3CD17D" w14:textId="2F2F46C1" w:rsidR="009846D3" w:rsidRDefault="009846D3" w:rsidP="00B7756B">
      <w:pPr>
        <w:divId w:val="408429955"/>
      </w:pPr>
      <w:r>
        <w:t xml:space="preserve">The Authority encourages employees to undertake learning and development to build up competencies relevant to their roles. </w:t>
      </w:r>
    </w:p>
    <w:p w14:paraId="713D5CA2" w14:textId="77777777" w:rsidR="009846D3" w:rsidRDefault="009846D3" w:rsidP="00B7756B">
      <w:pPr>
        <w:divId w:val="408429955"/>
      </w:pPr>
      <w:r>
        <w:t>The Authority has a study assistance policy that sets out the assistance provided to staff to undertake learning and development opportunities. The policy provides financial and leave assistance to its staff enrolled in study or training that is relevant to the operational needs of the agency. Each staff member has the opportunity to identify and access appropriate training through the organisation’s Performance Development Programme.</w:t>
      </w:r>
    </w:p>
    <w:p w14:paraId="5A17A3D8" w14:textId="77777777" w:rsidR="009846D3" w:rsidRDefault="009846D3" w:rsidP="00B7756B">
      <w:pPr>
        <w:divId w:val="408429955"/>
      </w:pPr>
      <w:r>
        <w:t>The Authority also provides one-on-one coaching to address particular development needs and extensive on-the-job training within the Authority. Staff are able to access training through the Department of the Environment and Energy’s (DoEE) Learning and Development program.</w:t>
      </w:r>
    </w:p>
    <w:p w14:paraId="57F56C03" w14:textId="42187934" w:rsidR="009846D3" w:rsidRDefault="009846D3" w:rsidP="00A6233E">
      <w:pPr>
        <w:pStyle w:val="H3"/>
        <w:divId w:val="408429955"/>
      </w:pPr>
      <w:r>
        <w:t>Work Health and Safety</w:t>
      </w:r>
    </w:p>
    <w:p w14:paraId="7D3D810F" w14:textId="77777777" w:rsidR="009846D3" w:rsidRDefault="009846D3" w:rsidP="00B7756B">
      <w:pPr>
        <w:pStyle w:val="ccabullet1stleveltopline"/>
        <w:divId w:val="408429955"/>
      </w:pPr>
      <w:r>
        <w:t xml:space="preserve">No formal work health and safety investigations were conducted during the year and there were no notifiable incidents. No notices under Part 10 of the </w:t>
      </w:r>
      <w:r w:rsidRPr="00214FD0">
        <w:rPr>
          <w:rStyle w:val="ccabodyitalic0"/>
          <w:i/>
        </w:rPr>
        <w:t>Work Health Safety Act 2011</w:t>
      </w:r>
      <w:r w:rsidRPr="00214FD0">
        <w:rPr>
          <w:i/>
        </w:rPr>
        <w:t xml:space="preserve"> </w:t>
      </w:r>
      <w:r>
        <w:t>were given to the Authority during 2016–17.</w:t>
      </w:r>
    </w:p>
    <w:p w14:paraId="3B8D11B6" w14:textId="77777777" w:rsidR="009846D3" w:rsidRDefault="009846D3" w:rsidP="00B7756B">
      <w:pPr>
        <w:pStyle w:val="ccabullet1stleveltopline"/>
        <w:divId w:val="408429955"/>
      </w:pPr>
      <w:r>
        <w:t>During 2016–17, work health and safety initiatives included:</w:t>
      </w:r>
    </w:p>
    <w:p w14:paraId="2DED574C" w14:textId="77777777" w:rsidR="009846D3" w:rsidRDefault="009846D3" w:rsidP="00A925F7">
      <w:pPr>
        <w:pStyle w:val="ListBullet"/>
        <w:divId w:val="408429955"/>
      </w:pPr>
      <w:r>
        <w:t>Authority-funded flu vaccinations</w:t>
      </w:r>
    </w:p>
    <w:p w14:paraId="053AD2D5" w14:textId="77777777" w:rsidR="009846D3" w:rsidRDefault="009846D3" w:rsidP="00A925F7">
      <w:pPr>
        <w:pStyle w:val="ListBullet"/>
        <w:divId w:val="408429955"/>
      </w:pPr>
      <w:r>
        <w:t>a flexible work policy to manage and avoid staff working excessive hours</w:t>
      </w:r>
    </w:p>
    <w:p w14:paraId="3CB6EF26" w14:textId="77777777" w:rsidR="009846D3" w:rsidRDefault="009846D3" w:rsidP="00A925F7">
      <w:pPr>
        <w:pStyle w:val="ListBullet"/>
        <w:divId w:val="408429955"/>
      </w:pPr>
      <w:r>
        <w:t>provision of ergonomic equipment as required.</w:t>
      </w:r>
    </w:p>
    <w:p w14:paraId="5101605E" w14:textId="77777777" w:rsidR="009846D3" w:rsidRDefault="009846D3" w:rsidP="00B7756B">
      <w:pPr>
        <w:divId w:val="408429955"/>
      </w:pPr>
      <w:r>
        <w:t xml:space="preserve">There were no claims for injury in 2016–17 and no return-to-work programmes conducted. </w:t>
      </w:r>
    </w:p>
    <w:p w14:paraId="3CDACEA4" w14:textId="2C618226" w:rsidR="009846D3" w:rsidRDefault="009846D3" w:rsidP="00A6233E">
      <w:pPr>
        <w:pStyle w:val="H3"/>
        <w:divId w:val="408429955"/>
      </w:pPr>
      <w:r>
        <w:t>Employee Assistance Programme</w:t>
      </w:r>
    </w:p>
    <w:p w14:paraId="313630E9" w14:textId="77777777" w:rsidR="009846D3" w:rsidRDefault="009846D3" w:rsidP="00B7756B">
      <w:pPr>
        <w:divId w:val="408429955"/>
      </w:pPr>
      <w:r>
        <w:t>The Authority offers its employees independent, confidential and professional counselling, consultation and training assistance for work-related or personal issues. The Authority contracted Optum to provide this service.</w:t>
      </w:r>
    </w:p>
    <w:p w14:paraId="06FF317D" w14:textId="67828093" w:rsidR="009846D3" w:rsidRDefault="009846D3" w:rsidP="00A6233E">
      <w:pPr>
        <w:pStyle w:val="H3"/>
        <w:divId w:val="408429955"/>
      </w:pPr>
      <w:r>
        <w:t>Workplace Diversity</w:t>
      </w:r>
    </w:p>
    <w:p w14:paraId="071A4FE5" w14:textId="77777777" w:rsidR="009846D3" w:rsidRDefault="009846D3" w:rsidP="00B7756B">
      <w:pPr>
        <w:divId w:val="408429955"/>
      </w:pPr>
      <w:r>
        <w:t>The Authority continues to foster a culture that supports employees achieving their potential and values employee diversity. This was facilitated through the Authority’s enterprise agreement and related policies.</w:t>
      </w:r>
    </w:p>
    <w:p w14:paraId="1777C29C" w14:textId="2E5A4CD6" w:rsidR="009846D3" w:rsidRDefault="009846D3" w:rsidP="00A6233E">
      <w:pPr>
        <w:pStyle w:val="H3"/>
        <w:divId w:val="408429955"/>
      </w:pPr>
      <w:r>
        <w:t>Disability Reporting</w:t>
      </w:r>
    </w:p>
    <w:p w14:paraId="687199E9" w14:textId="77777777" w:rsidR="009846D3" w:rsidRDefault="009846D3" w:rsidP="00B7756B">
      <w:pPr>
        <w:divId w:val="408429955"/>
      </w:pPr>
      <w:r>
        <w:t xml:space="preserve">Since 1994, Commonwealth departments and agencies have reported on their performance as policy adviser, purchaser, employer, regulator and provider under the Commonwealth Disability Strategy. In 2007−08, reporting on the employer role was transferred to the Australian Public Service Commission’s </w:t>
      </w:r>
      <w:r w:rsidRPr="001D3819">
        <w:rPr>
          <w:rStyle w:val="ccabodyitalic0"/>
          <w:i/>
        </w:rPr>
        <w:t>State of the Service Report</w:t>
      </w:r>
      <w:r>
        <w:t xml:space="preserve"> and the </w:t>
      </w:r>
      <w:r w:rsidRPr="001D3819">
        <w:rPr>
          <w:rStyle w:val="ccabodyitalic0"/>
          <w:i/>
        </w:rPr>
        <w:t>APS Statistical Bulletin</w:t>
      </w:r>
      <w:r>
        <w:t>. These reports are available at www.apsc.gov.au. Entities are no longer required to report on these functions.</w:t>
      </w:r>
    </w:p>
    <w:p w14:paraId="692A652C" w14:textId="77777777" w:rsidR="009846D3" w:rsidRDefault="009846D3" w:rsidP="00B55BA8">
      <w:pPr>
        <w:divId w:val="408429955"/>
      </w:pPr>
      <w:r>
        <w:t xml:space="preserve">The Commonwealth Disability Strategy has been overtaken by the National Disability Strategy 2010–2020, which sets out a 10-year national policy framework to improve the lives of people with disability, promote participation and create a more inclusive society. A high-level two-yearly report will track progress against each of the six outcome areas of the strategy and present a picture of how people with disability are faring. The first of these progress reports was published in 2014, and can be found at www.dss.gov.au. </w:t>
      </w:r>
    </w:p>
    <w:p w14:paraId="0E91E22E" w14:textId="77777777" w:rsidR="009846D3" w:rsidRDefault="009846D3" w:rsidP="00B7756B">
      <w:pPr>
        <w:divId w:val="408429955"/>
        <w:sectPr w:rsidR="009846D3">
          <w:pgSz w:w="11906" w:h="16838"/>
          <w:pgMar w:top="1440" w:right="1440" w:bottom="1440" w:left="1440" w:header="708" w:footer="708" w:gutter="0"/>
          <w:cols w:space="708"/>
          <w:docGrid w:linePitch="360"/>
        </w:sectPr>
      </w:pPr>
    </w:p>
    <w:p w14:paraId="6AE28259" w14:textId="77777777" w:rsidR="009846D3" w:rsidRDefault="009846D3" w:rsidP="00BD3413">
      <w:pPr>
        <w:pStyle w:val="ChapterHeading1"/>
        <w:divId w:val="408429955"/>
      </w:pPr>
      <w:r>
        <w:t>Appendix A Audited Financial Statements</w:t>
      </w:r>
    </w:p>
    <w:p w14:paraId="7BB99E05" w14:textId="77777777" w:rsidR="009846D3" w:rsidRDefault="009846D3" w:rsidP="00B7756B">
      <w:pPr>
        <w:divId w:val="408429955"/>
      </w:pPr>
      <w:r>
        <w:rPr>
          <w:noProof/>
          <w:lang w:eastAsia="en-AU"/>
        </w:rPr>
        <w:drawing>
          <wp:inline distT="0" distB="0" distL="0" distR="0" wp14:anchorId="3AAD15FD" wp14:editId="1D3170D1">
            <wp:extent cx="4838700" cy="6842752"/>
            <wp:effectExtent l="0" t="0" r="0" b="0"/>
            <wp:docPr id="8" name="Picture 8" title="Independent Auditor'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tudio/AER_WorkinProgress/CCA_ClimateChangeAuthority/17178_CCA_78ppB5_AnnualReport2016–17/17178_CCA•78ppB5_AnnualReport2016–17/HTML/CCA_Appendix1.FA-web-resources/image/CCA_auditors_report_signed_031017-1.web.png"/>
                    <pic:cNvPicPr>
                      <a:picLocks noChangeAspect="1" noChangeArrowheads="1"/>
                    </pic:cNvPicPr>
                  </pic:nvPicPr>
                  <pic:blipFill>
                    <a:blip r:embed="rId18" cstate="screen">
                      <a:extLst>
                        <a:ext uri="{28A0092B-C50C-407E-A947-70E740481C1C}">
                          <a14:useLocalDpi xmlns:a14="http://schemas.microsoft.com/office/drawing/2010/main"/>
                        </a:ext>
                      </a:extLst>
                    </a:blip>
                    <a:stretch>
                      <a:fillRect/>
                    </a:stretch>
                  </pic:blipFill>
                  <pic:spPr bwMode="auto">
                    <a:xfrm>
                      <a:off x="0" y="0"/>
                      <a:ext cx="4838700" cy="6842752"/>
                    </a:xfrm>
                    <a:prstGeom prst="rect">
                      <a:avLst/>
                    </a:prstGeom>
                    <a:noFill/>
                    <a:ln>
                      <a:noFill/>
                    </a:ln>
                  </pic:spPr>
                </pic:pic>
              </a:graphicData>
            </a:graphic>
          </wp:inline>
        </w:drawing>
      </w:r>
    </w:p>
    <w:p w14:paraId="1AF01DB4" w14:textId="77777777" w:rsidR="009846D3" w:rsidRDefault="009846D3" w:rsidP="00B7756B">
      <w:pPr>
        <w:divId w:val="408429955"/>
      </w:pPr>
      <w:r>
        <w:rPr>
          <w:noProof/>
          <w:lang w:eastAsia="en-AU"/>
        </w:rPr>
        <w:drawing>
          <wp:inline distT="0" distB="0" distL="0" distR="0" wp14:anchorId="0CC1B69B" wp14:editId="7E870004">
            <wp:extent cx="4838700" cy="6847444"/>
            <wp:effectExtent l="0" t="0" r="0" b="10795"/>
            <wp:docPr id="10" name="Picture 10" title="Independent Auditor'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tudio/AER_WorkinProgress/CCA_ClimateChangeAuthority/17178_CCA_78ppB5_AnnualReport2016–17/17178_CCA•78ppB5_AnnualReport2016–17/HTML/CCA_Appendix1.FA-web-resources/image/CCA_auditors_report_signed_031017-2.web.png"/>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r="1363" b="846"/>
                    <a:stretch/>
                  </pic:blipFill>
                  <pic:spPr bwMode="auto">
                    <a:xfrm>
                      <a:off x="0" y="0"/>
                      <a:ext cx="4838700" cy="6847444"/>
                    </a:xfrm>
                    <a:prstGeom prst="rect">
                      <a:avLst/>
                    </a:prstGeom>
                    <a:noFill/>
                    <a:ln>
                      <a:noFill/>
                    </a:ln>
                  </pic:spPr>
                </pic:pic>
              </a:graphicData>
            </a:graphic>
          </wp:inline>
        </w:drawing>
      </w:r>
    </w:p>
    <w:p w14:paraId="08B04DD9" w14:textId="77777777" w:rsidR="009846D3" w:rsidRDefault="009846D3" w:rsidP="00B7756B">
      <w:pPr>
        <w:divId w:val="408429955"/>
      </w:pPr>
      <w:r>
        <w:rPr>
          <w:noProof/>
          <w:lang w:eastAsia="en-AU"/>
        </w:rPr>
        <w:drawing>
          <wp:inline distT="0" distB="0" distL="0" distR="0" wp14:anchorId="1C18A400" wp14:editId="785841EE">
            <wp:extent cx="4838700" cy="6849588"/>
            <wp:effectExtent l="0" t="0" r="0" b="8890"/>
            <wp:docPr id="11" name="Picture 11" title="Statement by the Accountable Authority and the Chief Financial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Studio/AER_WorkinProgress/CCA_ClimateChangeAuthority/17178_CCA_78ppB5_AnnualReport2016–17/17178_CCA•78ppB5_AnnualReport2016–17/HTML/CCA_Appendix1.FA-web-resources/image/CCA_financial_statements_signed_031017-3.web.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838700" cy="6849588"/>
                    </a:xfrm>
                    <a:prstGeom prst="rect">
                      <a:avLst/>
                    </a:prstGeom>
                    <a:noFill/>
                    <a:ln>
                      <a:noFill/>
                    </a:ln>
                  </pic:spPr>
                </pic:pic>
              </a:graphicData>
            </a:graphic>
          </wp:inline>
        </w:drawing>
      </w:r>
    </w:p>
    <w:p w14:paraId="6EA72DEF" w14:textId="77777777" w:rsidR="009846D3" w:rsidRDefault="009846D3" w:rsidP="00B7756B">
      <w:pPr>
        <w:divId w:val="408429955"/>
      </w:pPr>
      <w:r>
        <w:br w:type="page"/>
      </w:r>
    </w:p>
    <w:p w14:paraId="1E9A1B31" w14:textId="63C63AAE" w:rsidR="009846D3" w:rsidRDefault="009846D3" w:rsidP="00404053">
      <w:pPr>
        <w:pStyle w:val="Heading2"/>
        <w:numPr>
          <w:ilvl w:val="0"/>
          <w:numId w:val="0"/>
        </w:numPr>
        <w:ind w:left="576" w:hanging="576"/>
        <w:divId w:val="408429955"/>
      </w:pPr>
      <w:r>
        <w:rPr>
          <w:rStyle w:val="ccafigure-boxnumberbold0"/>
        </w:rPr>
        <w:t xml:space="preserve">Statement of Comprehensive Income </w:t>
      </w:r>
      <w:r w:rsidRPr="00307F37">
        <w:rPr>
          <w:rFonts w:ascii="Arial" w:hAnsi="Arial"/>
          <w:b w:val="0"/>
        </w:rPr>
        <w:t>for the period ended 30 June 2017</w:t>
      </w:r>
    </w:p>
    <w:tbl>
      <w:tblPr>
        <w:tblW w:w="8747" w:type="dxa"/>
        <w:tblLook w:val="04A0" w:firstRow="1" w:lastRow="0" w:firstColumn="1" w:lastColumn="0" w:noHBand="0" w:noVBand="1"/>
      </w:tblPr>
      <w:tblGrid>
        <w:gridCol w:w="4745"/>
        <w:gridCol w:w="1000"/>
        <w:gridCol w:w="1001"/>
        <w:gridCol w:w="1000"/>
        <w:gridCol w:w="1001"/>
      </w:tblGrid>
      <w:tr w:rsidR="003562FA" w14:paraId="6B037753" w14:textId="77777777" w:rsidTr="003562FA">
        <w:trPr>
          <w:divId w:val="408429955"/>
          <w:trHeight w:val="218"/>
        </w:trPr>
        <w:tc>
          <w:tcPr>
            <w:tcW w:w="0" w:type="auto"/>
            <w:shd w:val="clear" w:color="auto" w:fill="159DCE"/>
            <w:tcMar>
              <w:top w:w="15" w:type="dxa"/>
              <w:left w:w="15" w:type="dxa"/>
              <w:bottom w:w="15" w:type="dxa"/>
              <w:right w:w="15" w:type="dxa"/>
            </w:tcMar>
            <w:vAlign w:val="center"/>
            <w:hideMark/>
          </w:tcPr>
          <w:p w14:paraId="1911F9E6" w14:textId="77777777" w:rsidR="009846D3" w:rsidRDefault="009846D3" w:rsidP="003562FA">
            <w:pPr>
              <w:pStyle w:val="Tablehead"/>
            </w:pPr>
          </w:p>
        </w:tc>
        <w:tc>
          <w:tcPr>
            <w:tcW w:w="1000" w:type="dxa"/>
            <w:shd w:val="clear" w:color="auto" w:fill="159DCE"/>
            <w:tcMar>
              <w:top w:w="15" w:type="dxa"/>
              <w:left w:w="15" w:type="dxa"/>
              <w:bottom w:w="15" w:type="dxa"/>
              <w:right w:w="15" w:type="dxa"/>
            </w:tcMar>
            <w:vAlign w:val="center"/>
            <w:hideMark/>
          </w:tcPr>
          <w:p w14:paraId="61ACB0E3" w14:textId="77777777" w:rsidR="009846D3" w:rsidRDefault="009846D3" w:rsidP="003562FA">
            <w:pPr>
              <w:pStyle w:val="Tablehead"/>
              <w:jc w:val="right"/>
            </w:pPr>
          </w:p>
        </w:tc>
        <w:tc>
          <w:tcPr>
            <w:tcW w:w="1001" w:type="dxa"/>
            <w:shd w:val="clear" w:color="auto" w:fill="159DCE"/>
            <w:tcMar>
              <w:top w:w="15" w:type="dxa"/>
              <w:left w:w="15" w:type="dxa"/>
              <w:bottom w:w="15" w:type="dxa"/>
              <w:right w:w="15" w:type="dxa"/>
            </w:tcMar>
            <w:vAlign w:val="center"/>
            <w:hideMark/>
          </w:tcPr>
          <w:p w14:paraId="390AE77B" w14:textId="77777777" w:rsidR="009846D3" w:rsidRDefault="009846D3" w:rsidP="003562FA">
            <w:pPr>
              <w:pStyle w:val="Tablehead"/>
              <w:jc w:val="right"/>
            </w:pPr>
            <w:r>
              <w:t>2017</w:t>
            </w:r>
          </w:p>
        </w:tc>
        <w:tc>
          <w:tcPr>
            <w:tcW w:w="1000" w:type="dxa"/>
            <w:shd w:val="clear" w:color="auto" w:fill="159DCE"/>
            <w:tcMar>
              <w:top w:w="15" w:type="dxa"/>
              <w:left w:w="15" w:type="dxa"/>
              <w:bottom w:w="15" w:type="dxa"/>
              <w:right w:w="15" w:type="dxa"/>
            </w:tcMar>
            <w:vAlign w:val="center"/>
            <w:hideMark/>
          </w:tcPr>
          <w:p w14:paraId="725F2C8D" w14:textId="77777777" w:rsidR="009846D3" w:rsidRDefault="009846D3" w:rsidP="003562FA">
            <w:pPr>
              <w:pStyle w:val="Tablehead"/>
              <w:jc w:val="right"/>
            </w:pPr>
            <w:r>
              <w:t>2016</w:t>
            </w:r>
          </w:p>
        </w:tc>
        <w:tc>
          <w:tcPr>
            <w:tcW w:w="1001" w:type="dxa"/>
            <w:shd w:val="clear" w:color="auto" w:fill="159DCE"/>
            <w:tcMar>
              <w:top w:w="15" w:type="dxa"/>
              <w:left w:w="15" w:type="dxa"/>
              <w:bottom w:w="15" w:type="dxa"/>
              <w:right w:w="15" w:type="dxa"/>
            </w:tcMar>
            <w:vAlign w:val="center"/>
            <w:hideMark/>
          </w:tcPr>
          <w:p w14:paraId="483D1961" w14:textId="77777777" w:rsidR="009846D3" w:rsidRDefault="009846D3" w:rsidP="003562FA">
            <w:pPr>
              <w:pStyle w:val="Tablehead"/>
              <w:jc w:val="right"/>
            </w:pPr>
            <w:r>
              <w:t>Original Budget 2017</w:t>
            </w:r>
          </w:p>
        </w:tc>
      </w:tr>
      <w:tr w:rsidR="003562FA" w14:paraId="779AD0DB" w14:textId="77777777" w:rsidTr="003562FA">
        <w:trPr>
          <w:divId w:val="408429955"/>
          <w:trHeight w:val="302"/>
        </w:trPr>
        <w:tc>
          <w:tcPr>
            <w:tcW w:w="0" w:type="auto"/>
            <w:shd w:val="clear" w:color="auto" w:fill="22C0F2"/>
            <w:tcMar>
              <w:top w:w="15" w:type="dxa"/>
              <w:left w:w="15" w:type="dxa"/>
              <w:bottom w:w="15" w:type="dxa"/>
              <w:right w:w="15" w:type="dxa"/>
            </w:tcMar>
            <w:vAlign w:val="center"/>
            <w:hideMark/>
          </w:tcPr>
          <w:p w14:paraId="7F05AA3A" w14:textId="77777777" w:rsidR="009846D3" w:rsidRDefault="009846D3" w:rsidP="003562FA">
            <w:pPr>
              <w:pStyle w:val="Tablehead"/>
            </w:pPr>
          </w:p>
        </w:tc>
        <w:tc>
          <w:tcPr>
            <w:tcW w:w="1000" w:type="dxa"/>
            <w:shd w:val="clear" w:color="auto" w:fill="22C0F2"/>
            <w:tcMar>
              <w:top w:w="15" w:type="dxa"/>
              <w:left w:w="15" w:type="dxa"/>
              <w:bottom w:w="15" w:type="dxa"/>
              <w:right w:w="15" w:type="dxa"/>
            </w:tcMar>
            <w:vAlign w:val="center"/>
            <w:hideMark/>
          </w:tcPr>
          <w:p w14:paraId="176075AC" w14:textId="77777777" w:rsidR="009846D3" w:rsidRPr="00311378" w:rsidRDefault="009846D3" w:rsidP="003562FA">
            <w:pPr>
              <w:pStyle w:val="Tablehead"/>
              <w:jc w:val="right"/>
              <w:rPr>
                <w:color w:val="000000" w:themeColor="text1"/>
              </w:rPr>
            </w:pPr>
            <w:r w:rsidRPr="00311378">
              <w:rPr>
                <w:color w:val="000000" w:themeColor="text1"/>
              </w:rPr>
              <w:t>Notes</w:t>
            </w:r>
          </w:p>
        </w:tc>
        <w:tc>
          <w:tcPr>
            <w:tcW w:w="1001" w:type="dxa"/>
            <w:shd w:val="clear" w:color="auto" w:fill="22C0F2"/>
            <w:tcMar>
              <w:top w:w="15" w:type="dxa"/>
              <w:left w:w="15" w:type="dxa"/>
              <w:bottom w:w="15" w:type="dxa"/>
              <w:right w:w="15" w:type="dxa"/>
            </w:tcMar>
            <w:vAlign w:val="center"/>
            <w:hideMark/>
          </w:tcPr>
          <w:p w14:paraId="6A8F1209" w14:textId="77777777" w:rsidR="009846D3" w:rsidRPr="00311378" w:rsidRDefault="009846D3" w:rsidP="003562FA">
            <w:pPr>
              <w:pStyle w:val="Tablehead"/>
              <w:jc w:val="right"/>
              <w:rPr>
                <w:color w:val="000000" w:themeColor="text1"/>
              </w:rPr>
            </w:pPr>
            <w:r w:rsidRPr="00311378">
              <w:rPr>
                <w:color w:val="000000" w:themeColor="text1"/>
              </w:rPr>
              <w:t>$’000</w:t>
            </w:r>
          </w:p>
        </w:tc>
        <w:tc>
          <w:tcPr>
            <w:tcW w:w="1000" w:type="dxa"/>
            <w:shd w:val="clear" w:color="auto" w:fill="22C0F2"/>
            <w:tcMar>
              <w:top w:w="15" w:type="dxa"/>
              <w:left w:w="15" w:type="dxa"/>
              <w:bottom w:w="15" w:type="dxa"/>
              <w:right w:w="15" w:type="dxa"/>
            </w:tcMar>
            <w:vAlign w:val="center"/>
            <w:hideMark/>
          </w:tcPr>
          <w:p w14:paraId="0DB3D936" w14:textId="77777777" w:rsidR="009846D3" w:rsidRPr="00311378" w:rsidRDefault="009846D3" w:rsidP="003562FA">
            <w:pPr>
              <w:pStyle w:val="Tablehead"/>
              <w:jc w:val="right"/>
              <w:rPr>
                <w:color w:val="000000" w:themeColor="text1"/>
              </w:rPr>
            </w:pPr>
            <w:r w:rsidRPr="00311378">
              <w:rPr>
                <w:color w:val="000000" w:themeColor="text1"/>
              </w:rPr>
              <w:t>$’000</w:t>
            </w:r>
          </w:p>
        </w:tc>
        <w:tc>
          <w:tcPr>
            <w:tcW w:w="1001" w:type="dxa"/>
            <w:shd w:val="clear" w:color="auto" w:fill="22C0F2"/>
            <w:tcMar>
              <w:top w:w="15" w:type="dxa"/>
              <w:left w:w="15" w:type="dxa"/>
              <w:bottom w:w="15" w:type="dxa"/>
              <w:right w:w="15" w:type="dxa"/>
            </w:tcMar>
            <w:vAlign w:val="center"/>
            <w:hideMark/>
          </w:tcPr>
          <w:p w14:paraId="47A09C59" w14:textId="77777777" w:rsidR="009846D3" w:rsidRPr="00311378" w:rsidRDefault="009846D3" w:rsidP="003562FA">
            <w:pPr>
              <w:pStyle w:val="Tablehead"/>
              <w:jc w:val="right"/>
              <w:rPr>
                <w:color w:val="000000" w:themeColor="text1"/>
              </w:rPr>
            </w:pPr>
            <w:r w:rsidRPr="00311378">
              <w:rPr>
                <w:color w:val="000000" w:themeColor="text1"/>
              </w:rPr>
              <w:t>$’000</w:t>
            </w:r>
          </w:p>
        </w:tc>
      </w:tr>
      <w:tr w:rsidR="009846D3" w14:paraId="0D15C898" w14:textId="77777777" w:rsidTr="003562FA">
        <w:trPr>
          <w:divId w:val="408429955"/>
          <w:trHeight w:val="285"/>
        </w:trPr>
        <w:tc>
          <w:tcPr>
            <w:tcW w:w="0" w:type="auto"/>
            <w:tcMar>
              <w:top w:w="15" w:type="dxa"/>
              <w:left w:w="15" w:type="dxa"/>
              <w:bottom w:w="15" w:type="dxa"/>
              <w:right w:w="15" w:type="dxa"/>
            </w:tcMar>
            <w:vAlign w:val="center"/>
            <w:hideMark/>
          </w:tcPr>
          <w:p w14:paraId="094B4930" w14:textId="59CBCF25" w:rsidR="009846D3" w:rsidRPr="003562FA" w:rsidRDefault="003562FA" w:rsidP="003562FA">
            <w:pPr>
              <w:pStyle w:val="Tabletext2"/>
              <w:rPr>
                <w:b/>
              </w:rPr>
            </w:pPr>
            <w:r w:rsidRPr="003562FA">
              <w:rPr>
                <w:b/>
              </w:rPr>
              <w:t>NET COST OF SERVICES</w:t>
            </w:r>
          </w:p>
        </w:tc>
        <w:tc>
          <w:tcPr>
            <w:tcW w:w="1000" w:type="dxa"/>
            <w:tcMar>
              <w:top w:w="15" w:type="dxa"/>
              <w:left w:w="15" w:type="dxa"/>
              <w:bottom w:w="15" w:type="dxa"/>
              <w:right w:w="15" w:type="dxa"/>
            </w:tcMar>
            <w:vAlign w:val="center"/>
            <w:hideMark/>
          </w:tcPr>
          <w:p w14:paraId="28437202" w14:textId="77777777" w:rsidR="009846D3" w:rsidRDefault="009846D3" w:rsidP="003562FA">
            <w:pPr>
              <w:pStyle w:val="Tabletext2"/>
              <w:jc w:val="right"/>
            </w:pPr>
          </w:p>
        </w:tc>
        <w:tc>
          <w:tcPr>
            <w:tcW w:w="1001" w:type="dxa"/>
            <w:tcMar>
              <w:top w:w="15" w:type="dxa"/>
              <w:left w:w="15" w:type="dxa"/>
              <w:bottom w:w="15" w:type="dxa"/>
              <w:right w:w="15" w:type="dxa"/>
            </w:tcMar>
            <w:vAlign w:val="center"/>
            <w:hideMark/>
          </w:tcPr>
          <w:p w14:paraId="3E7979B6" w14:textId="77777777" w:rsidR="009846D3" w:rsidRDefault="009846D3" w:rsidP="003562FA">
            <w:pPr>
              <w:pStyle w:val="Tabletext2"/>
              <w:jc w:val="right"/>
            </w:pPr>
          </w:p>
        </w:tc>
        <w:tc>
          <w:tcPr>
            <w:tcW w:w="1000" w:type="dxa"/>
            <w:tcMar>
              <w:top w:w="15" w:type="dxa"/>
              <w:left w:w="15" w:type="dxa"/>
              <w:bottom w:w="15" w:type="dxa"/>
              <w:right w:w="15" w:type="dxa"/>
            </w:tcMar>
            <w:vAlign w:val="center"/>
            <w:hideMark/>
          </w:tcPr>
          <w:p w14:paraId="553F23CB" w14:textId="77777777" w:rsidR="009846D3" w:rsidRDefault="009846D3" w:rsidP="003562FA">
            <w:pPr>
              <w:pStyle w:val="Tabletext2"/>
              <w:jc w:val="right"/>
            </w:pPr>
          </w:p>
        </w:tc>
        <w:tc>
          <w:tcPr>
            <w:tcW w:w="1001" w:type="dxa"/>
            <w:tcMar>
              <w:top w:w="15" w:type="dxa"/>
              <w:left w:w="15" w:type="dxa"/>
              <w:bottom w:w="15" w:type="dxa"/>
              <w:right w:w="15" w:type="dxa"/>
            </w:tcMar>
            <w:vAlign w:val="center"/>
            <w:hideMark/>
          </w:tcPr>
          <w:p w14:paraId="724CF311" w14:textId="77777777" w:rsidR="009846D3" w:rsidRDefault="009846D3" w:rsidP="003562FA">
            <w:pPr>
              <w:pStyle w:val="Tabletext2"/>
              <w:jc w:val="right"/>
            </w:pPr>
          </w:p>
        </w:tc>
      </w:tr>
      <w:tr w:rsidR="009846D3" w14:paraId="58D2A962" w14:textId="77777777" w:rsidTr="003562FA">
        <w:trPr>
          <w:divId w:val="408429955"/>
          <w:trHeight w:val="285"/>
        </w:trPr>
        <w:tc>
          <w:tcPr>
            <w:tcW w:w="0" w:type="auto"/>
            <w:tcMar>
              <w:top w:w="15" w:type="dxa"/>
              <w:left w:w="15" w:type="dxa"/>
              <w:bottom w:w="15" w:type="dxa"/>
              <w:right w:w="15" w:type="dxa"/>
            </w:tcMar>
            <w:vAlign w:val="center"/>
            <w:hideMark/>
          </w:tcPr>
          <w:p w14:paraId="17BD149C" w14:textId="77777777" w:rsidR="009846D3" w:rsidRPr="003562FA" w:rsidRDefault="009846D3" w:rsidP="003562FA">
            <w:pPr>
              <w:pStyle w:val="Tabletext2"/>
              <w:rPr>
                <w:b/>
              </w:rPr>
            </w:pPr>
            <w:r w:rsidRPr="003562FA">
              <w:rPr>
                <w:b/>
              </w:rPr>
              <w:t>Expenses</w:t>
            </w:r>
          </w:p>
        </w:tc>
        <w:tc>
          <w:tcPr>
            <w:tcW w:w="1000" w:type="dxa"/>
            <w:tcMar>
              <w:top w:w="15" w:type="dxa"/>
              <w:left w:w="15" w:type="dxa"/>
              <w:bottom w:w="15" w:type="dxa"/>
              <w:right w:w="15" w:type="dxa"/>
            </w:tcMar>
            <w:vAlign w:val="center"/>
            <w:hideMark/>
          </w:tcPr>
          <w:p w14:paraId="4BCC70A6" w14:textId="77777777" w:rsidR="009846D3" w:rsidRDefault="009846D3" w:rsidP="003562FA">
            <w:pPr>
              <w:pStyle w:val="Tabletext2"/>
              <w:jc w:val="right"/>
            </w:pPr>
          </w:p>
        </w:tc>
        <w:tc>
          <w:tcPr>
            <w:tcW w:w="1001" w:type="dxa"/>
            <w:tcMar>
              <w:top w:w="15" w:type="dxa"/>
              <w:left w:w="15" w:type="dxa"/>
              <w:bottom w:w="15" w:type="dxa"/>
              <w:right w:w="15" w:type="dxa"/>
            </w:tcMar>
            <w:vAlign w:val="center"/>
            <w:hideMark/>
          </w:tcPr>
          <w:p w14:paraId="7D0A712F" w14:textId="77777777" w:rsidR="009846D3" w:rsidRDefault="009846D3" w:rsidP="003562FA">
            <w:pPr>
              <w:pStyle w:val="Tabletext2"/>
              <w:jc w:val="right"/>
            </w:pPr>
          </w:p>
        </w:tc>
        <w:tc>
          <w:tcPr>
            <w:tcW w:w="1000" w:type="dxa"/>
            <w:tcMar>
              <w:top w:w="15" w:type="dxa"/>
              <w:left w:w="15" w:type="dxa"/>
              <w:bottom w:w="15" w:type="dxa"/>
              <w:right w:w="15" w:type="dxa"/>
            </w:tcMar>
            <w:vAlign w:val="center"/>
            <w:hideMark/>
          </w:tcPr>
          <w:p w14:paraId="14A512F6" w14:textId="77777777" w:rsidR="009846D3" w:rsidRDefault="009846D3" w:rsidP="003562FA">
            <w:pPr>
              <w:pStyle w:val="Tabletext2"/>
              <w:jc w:val="right"/>
            </w:pPr>
          </w:p>
        </w:tc>
        <w:tc>
          <w:tcPr>
            <w:tcW w:w="1001" w:type="dxa"/>
            <w:tcMar>
              <w:top w:w="15" w:type="dxa"/>
              <w:left w:w="15" w:type="dxa"/>
              <w:bottom w:w="15" w:type="dxa"/>
              <w:right w:w="15" w:type="dxa"/>
            </w:tcMar>
            <w:vAlign w:val="center"/>
            <w:hideMark/>
          </w:tcPr>
          <w:p w14:paraId="1BD516A6" w14:textId="77777777" w:rsidR="009846D3" w:rsidRDefault="009846D3" w:rsidP="003562FA">
            <w:pPr>
              <w:pStyle w:val="Tabletext2"/>
              <w:jc w:val="right"/>
            </w:pPr>
          </w:p>
        </w:tc>
      </w:tr>
      <w:tr w:rsidR="009846D3" w14:paraId="7E46356D" w14:textId="77777777" w:rsidTr="003562FA">
        <w:trPr>
          <w:divId w:val="408429955"/>
          <w:trHeight w:val="285"/>
        </w:trPr>
        <w:tc>
          <w:tcPr>
            <w:tcW w:w="0" w:type="auto"/>
            <w:tcMar>
              <w:top w:w="15" w:type="dxa"/>
              <w:left w:w="15" w:type="dxa"/>
              <w:bottom w:w="15" w:type="dxa"/>
              <w:right w:w="15" w:type="dxa"/>
            </w:tcMar>
            <w:vAlign w:val="center"/>
            <w:hideMark/>
          </w:tcPr>
          <w:p w14:paraId="24B8EE98" w14:textId="77777777" w:rsidR="009846D3" w:rsidRDefault="009846D3" w:rsidP="00366454">
            <w:pPr>
              <w:pStyle w:val="Tabletext2"/>
              <w:ind w:left="269"/>
            </w:pPr>
            <w:r>
              <w:t>Employee benefits</w:t>
            </w:r>
          </w:p>
        </w:tc>
        <w:tc>
          <w:tcPr>
            <w:tcW w:w="1000" w:type="dxa"/>
            <w:tcMar>
              <w:top w:w="15" w:type="dxa"/>
              <w:left w:w="15" w:type="dxa"/>
              <w:bottom w:w="15" w:type="dxa"/>
              <w:right w:w="15" w:type="dxa"/>
            </w:tcMar>
            <w:vAlign w:val="center"/>
            <w:hideMark/>
          </w:tcPr>
          <w:p w14:paraId="65A5F676" w14:textId="77777777" w:rsidR="009846D3" w:rsidRDefault="009846D3" w:rsidP="003562FA">
            <w:pPr>
              <w:pStyle w:val="Tabletext2"/>
              <w:jc w:val="right"/>
            </w:pPr>
            <w:r>
              <w:t>3A</w:t>
            </w:r>
          </w:p>
        </w:tc>
        <w:tc>
          <w:tcPr>
            <w:tcW w:w="1001" w:type="dxa"/>
            <w:tcMar>
              <w:top w:w="15" w:type="dxa"/>
              <w:left w:w="15" w:type="dxa"/>
              <w:bottom w:w="15" w:type="dxa"/>
              <w:right w:w="15" w:type="dxa"/>
            </w:tcMar>
            <w:vAlign w:val="center"/>
            <w:hideMark/>
          </w:tcPr>
          <w:p w14:paraId="2AED0461" w14:textId="77777777" w:rsidR="009846D3" w:rsidRPr="003562FA" w:rsidRDefault="009846D3" w:rsidP="003562FA">
            <w:pPr>
              <w:pStyle w:val="Tabletext2"/>
              <w:jc w:val="right"/>
              <w:rPr>
                <w:b/>
              </w:rPr>
            </w:pPr>
            <w:r w:rsidRPr="003562FA">
              <w:rPr>
                <w:b/>
              </w:rPr>
              <w:t xml:space="preserve">2,339 </w:t>
            </w:r>
          </w:p>
        </w:tc>
        <w:tc>
          <w:tcPr>
            <w:tcW w:w="1000" w:type="dxa"/>
            <w:tcMar>
              <w:top w:w="15" w:type="dxa"/>
              <w:left w:w="15" w:type="dxa"/>
              <w:bottom w:w="15" w:type="dxa"/>
              <w:right w:w="15" w:type="dxa"/>
            </w:tcMar>
            <w:vAlign w:val="center"/>
            <w:hideMark/>
          </w:tcPr>
          <w:p w14:paraId="61CDCC36" w14:textId="77777777" w:rsidR="009846D3" w:rsidRDefault="009846D3" w:rsidP="003562FA">
            <w:pPr>
              <w:pStyle w:val="Tabletext2"/>
              <w:jc w:val="right"/>
            </w:pPr>
            <w:r>
              <w:t xml:space="preserve">3,265 </w:t>
            </w:r>
          </w:p>
        </w:tc>
        <w:tc>
          <w:tcPr>
            <w:tcW w:w="1001" w:type="dxa"/>
            <w:tcMar>
              <w:top w:w="15" w:type="dxa"/>
              <w:left w:w="15" w:type="dxa"/>
              <w:bottom w:w="15" w:type="dxa"/>
              <w:right w:w="15" w:type="dxa"/>
            </w:tcMar>
            <w:vAlign w:val="center"/>
            <w:hideMark/>
          </w:tcPr>
          <w:p w14:paraId="2F201EB1" w14:textId="77777777" w:rsidR="009846D3" w:rsidRDefault="009846D3" w:rsidP="003562FA">
            <w:pPr>
              <w:pStyle w:val="Tabletext2"/>
              <w:jc w:val="right"/>
            </w:pPr>
            <w:r>
              <w:t xml:space="preserve">2,210 </w:t>
            </w:r>
          </w:p>
        </w:tc>
      </w:tr>
      <w:tr w:rsidR="009846D3" w14:paraId="09EE96B1" w14:textId="77777777" w:rsidTr="003562FA">
        <w:trPr>
          <w:divId w:val="408429955"/>
          <w:trHeight w:val="302"/>
        </w:trPr>
        <w:tc>
          <w:tcPr>
            <w:tcW w:w="0" w:type="auto"/>
            <w:tcMar>
              <w:top w:w="15" w:type="dxa"/>
              <w:left w:w="15" w:type="dxa"/>
              <w:bottom w:w="15" w:type="dxa"/>
              <w:right w:w="15" w:type="dxa"/>
            </w:tcMar>
            <w:vAlign w:val="center"/>
            <w:hideMark/>
          </w:tcPr>
          <w:p w14:paraId="667CA196" w14:textId="77777777" w:rsidR="009846D3" w:rsidRDefault="009846D3" w:rsidP="00366454">
            <w:pPr>
              <w:pStyle w:val="Tabletext2"/>
              <w:ind w:left="269"/>
            </w:pPr>
            <w:r>
              <w:t>Depreciation and amortisation</w:t>
            </w:r>
          </w:p>
        </w:tc>
        <w:tc>
          <w:tcPr>
            <w:tcW w:w="1000" w:type="dxa"/>
            <w:tcMar>
              <w:top w:w="15" w:type="dxa"/>
              <w:left w:w="15" w:type="dxa"/>
              <w:bottom w:w="15" w:type="dxa"/>
              <w:right w:w="15" w:type="dxa"/>
            </w:tcMar>
            <w:vAlign w:val="center"/>
            <w:hideMark/>
          </w:tcPr>
          <w:p w14:paraId="564FF598" w14:textId="77777777" w:rsidR="009846D3" w:rsidRDefault="009846D3" w:rsidP="003562FA">
            <w:pPr>
              <w:pStyle w:val="Tabletext2"/>
              <w:jc w:val="right"/>
            </w:pPr>
            <w:r>
              <w:t>5</w:t>
            </w:r>
          </w:p>
        </w:tc>
        <w:tc>
          <w:tcPr>
            <w:tcW w:w="1001" w:type="dxa"/>
            <w:tcMar>
              <w:top w:w="15" w:type="dxa"/>
              <w:left w:w="15" w:type="dxa"/>
              <w:bottom w:w="15" w:type="dxa"/>
              <w:right w:w="15" w:type="dxa"/>
            </w:tcMar>
            <w:vAlign w:val="center"/>
            <w:hideMark/>
          </w:tcPr>
          <w:p w14:paraId="548DBCF5" w14:textId="77777777" w:rsidR="009846D3" w:rsidRPr="003562FA" w:rsidRDefault="009846D3" w:rsidP="003562FA">
            <w:pPr>
              <w:pStyle w:val="Tabletext2"/>
              <w:jc w:val="right"/>
              <w:rPr>
                <w:b/>
              </w:rPr>
            </w:pPr>
            <w:r w:rsidRPr="003562FA">
              <w:rPr>
                <w:b/>
              </w:rPr>
              <w:t>78</w:t>
            </w:r>
          </w:p>
        </w:tc>
        <w:tc>
          <w:tcPr>
            <w:tcW w:w="1000" w:type="dxa"/>
            <w:tcMar>
              <w:top w:w="15" w:type="dxa"/>
              <w:left w:w="15" w:type="dxa"/>
              <w:bottom w:w="15" w:type="dxa"/>
              <w:right w:w="15" w:type="dxa"/>
            </w:tcMar>
            <w:vAlign w:val="center"/>
            <w:hideMark/>
          </w:tcPr>
          <w:p w14:paraId="5C96DCB1" w14:textId="77777777" w:rsidR="009846D3" w:rsidRDefault="009846D3" w:rsidP="003562FA">
            <w:pPr>
              <w:pStyle w:val="Tabletext2"/>
              <w:jc w:val="right"/>
            </w:pPr>
            <w:r>
              <w:t>280</w:t>
            </w:r>
          </w:p>
        </w:tc>
        <w:tc>
          <w:tcPr>
            <w:tcW w:w="1001" w:type="dxa"/>
            <w:tcMar>
              <w:top w:w="15" w:type="dxa"/>
              <w:left w:w="15" w:type="dxa"/>
              <w:bottom w:w="15" w:type="dxa"/>
              <w:right w:w="15" w:type="dxa"/>
            </w:tcMar>
            <w:vAlign w:val="center"/>
            <w:hideMark/>
          </w:tcPr>
          <w:p w14:paraId="229D5C67" w14:textId="77777777" w:rsidR="009846D3" w:rsidRDefault="009846D3" w:rsidP="003562FA">
            <w:pPr>
              <w:pStyle w:val="Tabletext2"/>
              <w:jc w:val="right"/>
            </w:pPr>
            <w:r>
              <w:t>307</w:t>
            </w:r>
          </w:p>
        </w:tc>
      </w:tr>
      <w:tr w:rsidR="009846D3" w14:paraId="31A01CAC" w14:textId="77777777" w:rsidTr="003562FA">
        <w:trPr>
          <w:divId w:val="408429955"/>
          <w:trHeight w:val="285"/>
        </w:trPr>
        <w:tc>
          <w:tcPr>
            <w:tcW w:w="0" w:type="auto"/>
            <w:tcMar>
              <w:top w:w="15" w:type="dxa"/>
              <w:left w:w="15" w:type="dxa"/>
              <w:bottom w:w="15" w:type="dxa"/>
              <w:right w:w="15" w:type="dxa"/>
            </w:tcMar>
            <w:vAlign w:val="center"/>
            <w:hideMark/>
          </w:tcPr>
          <w:p w14:paraId="2117AB6A" w14:textId="77777777" w:rsidR="009846D3" w:rsidRDefault="009846D3" w:rsidP="003F2198">
            <w:pPr>
              <w:pStyle w:val="Tabletext3"/>
            </w:pPr>
            <w:r>
              <w:t>Suppliers</w:t>
            </w:r>
          </w:p>
        </w:tc>
        <w:tc>
          <w:tcPr>
            <w:tcW w:w="1000" w:type="dxa"/>
            <w:tcMar>
              <w:top w:w="15" w:type="dxa"/>
              <w:left w:w="15" w:type="dxa"/>
              <w:bottom w:w="15" w:type="dxa"/>
              <w:right w:w="15" w:type="dxa"/>
            </w:tcMar>
            <w:vAlign w:val="center"/>
            <w:hideMark/>
          </w:tcPr>
          <w:p w14:paraId="2417D44E" w14:textId="77777777" w:rsidR="009846D3" w:rsidRDefault="009846D3" w:rsidP="003562FA">
            <w:pPr>
              <w:pStyle w:val="Tabletext2"/>
              <w:jc w:val="right"/>
            </w:pPr>
            <w:r>
              <w:t>3B</w:t>
            </w:r>
          </w:p>
        </w:tc>
        <w:tc>
          <w:tcPr>
            <w:tcW w:w="1001" w:type="dxa"/>
            <w:tcMar>
              <w:top w:w="15" w:type="dxa"/>
              <w:left w:w="15" w:type="dxa"/>
              <w:bottom w:w="15" w:type="dxa"/>
              <w:right w:w="15" w:type="dxa"/>
            </w:tcMar>
            <w:vAlign w:val="center"/>
            <w:hideMark/>
          </w:tcPr>
          <w:p w14:paraId="41388329" w14:textId="77777777" w:rsidR="009846D3" w:rsidRPr="003562FA" w:rsidRDefault="009846D3" w:rsidP="003562FA">
            <w:pPr>
              <w:pStyle w:val="Tabletext2"/>
              <w:jc w:val="right"/>
              <w:rPr>
                <w:b/>
              </w:rPr>
            </w:pPr>
            <w:r w:rsidRPr="003562FA">
              <w:rPr>
                <w:b/>
              </w:rPr>
              <w:t>841</w:t>
            </w:r>
          </w:p>
        </w:tc>
        <w:tc>
          <w:tcPr>
            <w:tcW w:w="1000" w:type="dxa"/>
            <w:tcMar>
              <w:top w:w="15" w:type="dxa"/>
              <w:left w:w="15" w:type="dxa"/>
              <w:bottom w:w="15" w:type="dxa"/>
              <w:right w:w="15" w:type="dxa"/>
            </w:tcMar>
            <w:vAlign w:val="center"/>
            <w:hideMark/>
          </w:tcPr>
          <w:p w14:paraId="300C9908" w14:textId="77777777" w:rsidR="009846D3" w:rsidRDefault="009846D3" w:rsidP="003562FA">
            <w:pPr>
              <w:pStyle w:val="Tabletext2"/>
              <w:jc w:val="right"/>
            </w:pPr>
            <w:r>
              <w:t xml:space="preserve">2,166 </w:t>
            </w:r>
          </w:p>
        </w:tc>
        <w:tc>
          <w:tcPr>
            <w:tcW w:w="1001" w:type="dxa"/>
            <w:tcMar>
              <w:top w:w="15" w:type="dxa"/>
              <w:left w:w="15" w:type="dxa"/>
              <w:bottom w:w="15" w:type="dxa"/>
              <w:right w:w="15" w:type="dxa"/>
            </w:tcMar>
            <w:vAlign w:val="center"/>
            <w:hideMark/>
          </w:tcPr>
          <w:p w14:paraId="6E579947" w14:textId="77777777" w:rsidR="009846D3" w:rsidRDefault="009846D3" w:rsidP="003562FA">
            <w:pPr>
              <w:pStyle w:val="Tabletext2"/>
              <w:jc w:val="right"/>
            </w:pPr>
            <w:r>
              <w:t>353</w:t>
            </w:r>
          </w:p>
        </w:tc>
      </w:tr>
      <w:tr w:rsidR="003562FA" w14:paraId="0F0B116A" w14:textId="77777777" w:rsidTr="003562FA">
        <w:trPr>
          <w:divId w:val="408429955"/>
          <w:trHeight w:val="285"/>
        </w:trPr>
        <w:tc>
          <w:tcPr>
            <w:tcW w:w="0" w:type="auto"/>
            <w:tcMar>
              <w:top w:w="15" w:type="dxa"/>
              <w:left w:w="15" w:type="dxa"/>
              <w:bottom w:w="15" w:type="dxa"/>
              <w:right w:w="15" w:type="dxa"/>
            </w:tcMar>
            <w:vAlign w:val="center"/>
            <w:hideMark/>
          </w:tcPr>
          <w:p w14:paraId="6678D144" w14:textId="77777777" w:rsidR="009846D3" w:rsidRDefault="009846D3" w:rsidP="00366454">
            <w:pPr>
              <w:pStyle w:val="Tabletext2"/>
              <w:ind w:left="269"/>
            </w:pPr>
            <w:r>
              <w:t>Loss on disposal of assets</w:t>
            </w:r>
          </w:p>
        </w:tc>
        <w:tc>
          <w:tcPr>
            <w:tcW w:w="1000" w:type="dxa"/>
            <w:tcMar>
              <w:top w:w="15" w:type="dxa"/>
              <w:left w:w="15" w:type="dxa"/>
              <w:bottom w:w="15" w:type="dxa"/>
              <w:right w:w="15" w:type="dxa"/>
            </w:tcMar>
            <w:vAlign w:val="center"/>
            <w:hideMark/>
          </w:tcPr>
          <w:p w14:paraId="4401154A" w14:textId="77777777" w:rsidR="009846D3" w:rsidRDefault="009846D3" w:rsidP="003562FA">
            <w:pPr>
              <w:pStyle w:val="Tabletext2"/>
              <w:jc w:val="right"/>
            </w:pPr>
          </w:p>
        </w:tc>
        <w:tc>
          <w:tcPr>
            <w:tcW w:w="1001" w:type="dxa"/>
            <w:tcBorders>
              <w:bottom w:val="dotted" w:sz="4" w:space="0" w:color="000000" w:themeColor="text1"/>
            </w:tcBorders>
            <w:tcMar>
              <w:top w:w="15" w:type="dxa"/>
              <w:left w:w="15" w:type="dxa"/>
              <w:bottom w:w="15" w:type="dxa"/>
              <w:right w:w="15" w:type="dxa"/>
            </w:tcMar>
            <w:vAlign w:val="center"/>
            <w:hideMark/>
          </w:tcPr>
          <w:p w14:paraId="789A8DD3" w14:textId="77777777" w:rsidR="009846D3" w:rsidRPr="003562FA" w:rsidRDefault="009846D3" w:rsidP="003562FA">
            <w:pPr>
              <w:pStyle w:val="Tabletext2"/>
              <w:jc w:val="right"/>
              <w:rPr>
                <w:b/>
              </w:rPr>
            </w:pPr>
            <w:r w:rsidRPr="003562FA">
              <w:rPr>
                <w:b/>
              </w:rPr>
              <w:t>11</w:t>
            </w:r>
          </w:p>
        </w:tc>
        <w:tc>
          <w:tcPr>
            <w:tcW w:w="1000" w:type="dxa"/>
            <w:tcBorders>
              <w:bottom w:val="dotted" w:sz="4" w:space="0" w:color="000000" w:themeColor="text1"/>
            </w:tcBorders>
            <w:tcMar>
              <w:top w:w="15" w:type="dxa"/>
              <w:left w:w="15" w:type="dxa"/>
              <w:bottom w:w="15" w:type="dxa"/>
              <w:right w:w="15" w:type="dxa"/>
            </w:tcMar>
            <w:vAlign w:val="center"/>
            <w:hideMark/>
          </w:tcPr>
          <w:p w14:paraId="5C3FBE9A" w14:textId="77777777" w:rsidR="009846D3" w:rsidRDefault="009846D3" w:rsidP="003562FA">
            <w:pPr>
              <w:pStyle w:val="Tabletext2"/>
              <w:jc w:val="right"/>
            </w:pPr>
            <w:r>
              <w:t>-</w:t>
            </w:r>
          </w:p>
        </w:tc>
        <w:tc>
          <w:tcPr>
            <w:tcW w:w="1001" w:type="dxa"/>
            <w:tcBorders>
              <w:bottom w:val="dotted" w:sz="4" w:space="0" w:color="000000" w:themeColor="text1"/>
            </w:tcBorders>
            <w:tcMar>
              <w:top w:w="15" w:type="dxa"/>
              <w:left w:w="15" w:type="dxa"/>
              <w:bottom w:w="15" w:type="dxa"/>
              <w:right w:w="15" w:type="dxa"/>
            </w:tcMar>
            <w:vAlign w:val="center"/>
            <w:hideMark/>
          </w:tcPr>
          <w:p w14:paraId="148009F7" w14:textId="77777777" w:rsidR="009846D3" w:rsidRDefault="009846D3" w:rsidP="003562FA">
            <w:pPr>
              <w:pStyle w:val="Tabletext2"/>
              <w:jc w:val="right"/>
            </w:pPr>
            <w:r>
              <w:t>-</w:t>
            </w:r>
          </w:p>
        </w:tc>
      </w:tr>
      <w:tr w:rsidR="003562FA" w14:paraId="644A2521" w14:textId="77777777" w:rsidTr="003562FA">
        <w:trPr>
          <w:divId w:val="408429955"/>
          <w:trHeight w:val="302"/>
        </w:trPr>
        <w:tc>
          <w:tcPr>
            <w:tcW w:w="0" w:type="auto"/>
            <w:tcMar>
              <w:top w:w="15" w:type="dxa"/>
              <w:left w:w="15" w:type="dxa"/>
              <w:bottom w:w="15" w:type="dxa"/>
              <w:right w:w="15" w:type="dxa"/>
            </w:tcMar>
            <w:vAlign w:val="center"/>
            <w:hideMark/>
          </w:tcPr>
          <w:p w14:paraId="36A7CA54" w14:textId="77777777" w:rsidR="009846D3" w:rsidRPr="003562FA" w:rsidRDefault="009846D3" w:rsidP="003562FA">
            <w:pPr>
              <w:pStyle w:val="Tabletext2"/>
              <w:rPr>
                <w:b/>
              </w:rPr>
            </w:pPr>
            <w:r w:rsidRPr="003562FA">
              <w:rPr>
                <w:b/>
              </w:rPr>
              <w:t>Total Expenses</w:t>
            </w:r>
          </w:p>
        </w:tc>
        <w:tc>
          <w:tcPr>
            <w:tcW w:w="1000" w:type="dxa"/>
            <w:tcMar>
              <w:top w:w="15" w:type="dxa"/>
              <w:left w:w="15" w:type="dxa"/>
              <w:bottom w:w="15" w:type="dxa"/>
              <w:right w:w="15" w:type="dxa"/>
            </w:tcMar>
            <w:vAlign w:val="center"/>
            <w:hideMark/>
          </w:tcPr>
          <w:p w14:paraId="5E09C28B" w14:textId="77777777" w:rsidR="009846D3" w:rsidRDefault="009846D3" w:rsidP="003562FA">
            <w:pPr>
              <w:pStyle w:val="Tabletext2"/>
              <w:jc w:val="right"/>
            </w:pPr>
          </w:p>
        </w:tc>
        <w:tc>
          <w:tcPr>
            <w:tcW w:w="1001"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37793A05" w14:textId="77777777" w:rsidR="009846D3" w:rsidRPr="003562FA" w:rsidRDefault="009846D3" w:rsidP="003562FA">
            <w:pPr>
              <w:pStyle w:val="Tabletext2"/>
              <w:jc w:val="right"/>
              <w:rPr>
                <w:b/>
              </w:rPr>
            </w:pPr>
            <w:r w:rsidRPr="003562FA">
              <w:rPr>
                <w:b/>
              </w:rPr>
              <w:t xml:space="preserve">3,269 </w:t>
            </w:r>
          </w:p>
        </w:tc>
        <w:tc>
          <w:tcPr>
            <w:tcW w:w="1000"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40B39E65" w14:textId="77777777" w:rsidR="009846D3" w:rsidRDefault="009846D3" w:rsidP="003562FA">
            <w:pPr>
              <w:pStyle w:val="Tabletext2"/>
              <w:jc w:val="right"/>
            </w:pPr>
            <w:r>
              <w:t xml:space="preserve">5,711 </w:t>
            </w:r>
          </w:p>
        </w:tc>
        <w:tc>
          <w:tcPr>
            <w:tcW w:w="1001"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45D05498" w14:textId="77777777" w:rsidR="009846D3" w:rsidRDefault="009846D3" w:rsidP="003562FA">
            <w:pPr>
              <w:pStyle w:val="Tabletext2"/>
              <w:jc w:val="right"/>
            </w:pPr>
            <w:r>
              <w:t xml:space="preserve">2,870 </w:t>
            </w:r>
          </w:p>
        </w:tc>
      </w:tr>
      <w:tr w:rsidR="009846D3" w14:paraId="650C96F0" w14:textId="77777777" w:rsidTr="003562FA">
        <w:trPr>
          <w:divId w:val="408429955"/>
          <w:trHeight w:val="285"/>
        </w:trPr>
        <w:tc>
          <w:tcPr>
            <w:tcW w:w="0" w:type="auto"/>
            <w:tcMar>
              <w:top w:w="15" w:type="dxa"/>
              <w:left w:w="15" w:type="dxa"/>
              <w:bottom w:w="15" w:type="dxa"/>
              <w:right w:w="15" w:type="dxa"/>
            </w:tcMar>
            <w:vAlign w:val="center"/>
            <w:hideMark/>
          </w:tcPr>
          <w:p w14:paraId="0B7F61FF" w14:textId="77777777" w:rsidR="009846D3" w:rsidRDefault="009846D3" w:rsidP="003562FA">
            <w:pPr>
              <w:pStyle w:val="Tabletext2"/>
            </w:pPr>
          </w:p>
        </w:tc>
        <w:tc>
          <w:tcPr>
            <w:tcW w:w="1000" w:type="dxa"/>
            <w:tcMar>
              <w:top w:w="15" w:type="dxa"/>
              <w:left w:w="15" w:type="dxa"/>
              <w:bottom w:w="15" w:type="dxa"/>
              <w:right w:w="15" w:type="dxa"/>
            </w:tcMar>
            <w:vAlign w:val="center"/>
            <w:hideMark/>
          </w:tcPr>
          <w:p w14:paraId="30DF228B" w14:textId="77777777" w:rsidR="009846D3" w:rsidRDefault="009846D3" w:rsidP="003562FA">
            <w:pPr>
              <w:pStyle w:val="Tabletext2"/>
              <w:jc w:val="right"/>
            </w:pPr>
          </w:p>
        </w:tc>
        <w:tc>
          <w:tcPr>
            <w:tcW w:w="1001" w:type="dxa"/>
            <w:tcBorders>
              <w:top w:val="dotted" w:sz="4" w:space="0" w:color="000000" w:themeColor="text1"/>
            </w:tcBorders>
            <w:tcMar>
              <w:top w:w="15" w:type="dxa"/>
              <w:left w:w="15" w:type="dxa"/>
              <w:bottom w:w="15" w:type="dxa"/>
              <w:right w:w="15" w:type="dxa"/>
            </w:tcMar>
            <w:vAlign w:val="center"/>
            <w:hideMark/>
          </w:tcPr>
          <w:p w14:paraId="7B3CFD18" w14:textId="77777777" w:rsidR="009846D3" w:rsidRPr="003562FA" w:rsidRDefault="009846D3" w:rsidP="003562FA">
            <w:pPr>
              <w:pStyle w:val="Tabletext2"/>
              <w:jc w:val="right"/>
              <w:rPr>
                <w:b/>
              </w:rPr>
            </w:pPr>
          </w:p>
        </w:tc>
        <w:tc>
          <w:tcPr>
            <w:tcW w:w="1000" w:type="dxa"/>
            <w:tcBorders>
              <w:top w:val="dotted" w:sz="4" w:space="0" w:color="000000" w:themeColor="text1"/>
            </w:tcBorders>
            <w:tcMar>
              <w:top w:w="15" w:type="dxa"/>
              <w:left w:w="15" w:type="dxa"/>
              <w:bottom w:w="15" w:type="dxa"/>
              <w:right w:w="15" w:type="dxa"/>
            </w:tcMar>
            <w:vAlign w:val="center"/>
            <w:hideMark/>
          </w:tcPr>
          <w:p w14:paraId="6DC6704F" w14:textId="77777777" w:rsidR="009846D3" w:rsidRDefault="009846D3" w:rsidP="003562FA">
            <w:pPr>
              <w:pStyle w:val="Tabletext2"/>
              <w:jc w:val="right"/>
            </w:pPr>
          </w:p>
        </w:tc>
        <w:tc>
          <w:tcPr>
            <w:tcW w:w="1001" w:type="dxa"/>
            <w:tcBorders>
              <w:top w:val="dotted" w:sz="4" w:space="0" w:color="000000" w:themeColor="text1"/>
            </w:tcBorders>
            <w:tcMar>
              <w:top w:w="15" w:type="dxa"/>
              <w:left w:w="15" w:type="dxa"/>
              <w:bottom w:w="15" w:type="dxa"/>
              <w:right w:w="15" w:type="dxa"/>
            </w:tcMar>
            <w:vAlign w:val="center"/>
            <w:hideMark/>
          </w:tcPr>
          <w:p w14:paraId="70CF8ACC" w14:textId="77777777" w:rsidR="009846D3" w:rsidRDefault="009846D3" w:rsidP="003562FA">
            <w:pPr>
              <w:pStyle w:val="Tabletext2"/>
              <w:jc w:val="right"/>
            </w:pPr>
          </w:p>
        </w:tc>
      </w:tr>
      <w:tr w:rsidR="009846D3" w14:paraId="1AC1AA6B" w14:textId="77777777" w:rsidTr="003562FA">
        <w:trPr>
          <w:divId w:val="408429955"/>
          <w:trHeight w:val="285"/>
        </w:trPr>
        <w:tc>
          <w:tcPr>
            <w:tcW w:w="0" w:type="auto"/>
            <w:tcMar>
              <w:top w:w="15" w:type="dxa"/>
              <w:left w:w="15" w:type="dxa"/>
              <w:bottom w:w="15" w:type="dxa"/>
              <w:right w:w="15" w:type="dxa"/>
            </w:tcMar>
            <w:vAlign w:val="center"/>
            <w:hideMark/>
          </w:tcPr>
          <w:p w14:paraId="2F076582" w14:textId="77777777" w:rsidR="009846D3" w:rsidRPr="003562FA" w:rsidRDefault="009846D3" w:rsidP="003562FA">
            <w:pPr>
              <w:pStyle w:val="Tabletext2"/>
              <w:rPr>
                <w:b/>
              </w:rPr>
            </w:pPr>
            <w:r w:rsidRPr="003562FA">
              <w:rPr>
                <w:b/>
              </w:rPr>
              <w:t>Own-source revenue</w:t>
            </w:r>
          </w:p>
        </w:tc>
        <w:tc>
          <w:tcPr>
            <w:tcW w:w="1000" w:type="dxa"/>
            <w:tcMar>
              <w:top w:w="15" w:type="dxa"/>
              <w:left w:w="15" w:type="dxa"/>
              <w:bottom w:w="15" w:type="dxa"/>
              <w:right w:w="15" w:type="dxa"/>
            </w:tcMar>
            <w:vAlign w:val="center"/>
            <w:hideMark/>
          </w:tcPr>
          <w:p w14:paraId="49CDEA6B" w14:textId="77777777" w:rsidR="009846D3" w:rsidRDefault="009846D3" w:rsidP="003562FA">
            <w:pPr>
              <w:pStyle w:val="Tabletext2"/>
              <w:jc w:val="right"/>
            </w:pPr>
          </w:p>
        </w:tc>
        <w:tc>
          <w:tcPr>
            <w:tcW w:w="1001" w:type="dxa"/>
            <w:tcMar>
              <w:top w:w="15" w:type="dxa"/>
              <w:left w:w="15" w:type="dxa"/>
              <w:bottom w:w="15" w:type="dxa"/>
              <w:right w:w="15" w:type="dxa"/>
            </w:tcMar>
            <w:vAlign w:val="center"/>
            <w:hideMark/>
          </w:tcPr>
          <w:p w14:paraId="7BA6DB91" w14:textId="77777777" w:rsidR="009846D3" w:rsidRPr="003562FA" w:rsidRDefault="009846D3" w:rsidP="003562FA">
            <w:pPr>
              <w:pStyle w:val="Tabletext2"/>
              <w:jc w:val="right"/>
              <w:rPr>
                <w:b/>
              </w:rPr>
            </w:pPr>
          </w:p>
        </w:tc>
        <w:tc>
          <w:tcPr>
            <w:tcW w:w="1000" w:type="dxa"/>
            <w:tcMar>
              <w:top w:w="15" w:type="dxa"/>
              <w:left w:w="15" w:type="dxa"/>
              <w:bottom w:w="15" w:type="dxa"/>
              <w:right w:w="15" w:type="dxa"/>
            </w:tcMar>
            <w:vAlign w:val="center"/>
            <w:hideMark/>
          </w:tcPr>
          <w:p w14:paraId="4B423B91" w14:textId="77777777" w:rsidR="009846D3" w:rsidRDefault="009846D3" w:rsidP="003562FA">
            <w:pPr>
              <w:pStyle w:val="Tabletext2"/>
              <w:jc w:val="right"/>
            </w:pPr>
          </w:p>
        </w:tc>
        <w:tc>
          <w:tcPr>
            <w:tcW w:w="1001" w:type="dxa"/>
            <w:tcMar>
              <w:top w:w="15" w:type="dxa"/>
              <w:left w:w="15" w:type="dxa"/>
              <w:bottom w:w="15" w:type="dxa"/>
              <w:right w:w="15" w:type="dxa"/>
            </w:tcMar>
            <w:vAlign w:val="center"/>
            <w:hideMark/>
          </w:tcPr>
          <w:p w14:paraId="46F4071C" w14:textId="77777777" w:rsidR="009846D3" w:rsidRDefault="009846D3" w:rsidP="003562FA">
            <w:pPr>
              <w:pStyle w:val="Tabletext2"/>
              <w:jc w:val="right"/>
            </w:pPr>
          </w:p>
        </w:tc>
      </w:tr>
      <w:tr w:rsidR="009846D3" w14:paraId="71FA9F8A" w14:textId="77777777" w:rsidTr="003562FA">
        <w:trPr>
          <w:divId w:val="408429955"/>
          <w:trHeight w:val="302"/>
        </w:trPr>
        <w:tc>
          <w:tcPr>
            <w:tcW w:w="0" w:type="auto"/>
            <w:tcMar>
              <w:top w:w="15" w:type="dxa"/>
              <w:left w:w="15" w:type="dxa"/>
              <w:bottom w:w="15" w:type="dxa"/>
              <w:right w:w="15" w:type="dxa"/>
            </w:tcMar>
            <w:vAlign w:val="center"/>
            <w:hideMark/>
          </w:tcPr>
          <w:p w14:paraId="12B39E45" w14:textId="77777777" w:rsidR="009846D3" w:rsidRDefault="009846D3" w:rsidP="00366454">
            <w:pPr>
              <w:pStyle w:val="Tabletext2"/>
              <w:ind w:left="269"/>
            </w:pPr>
            <w:r>
              <w:t>Other revenue</w:t>
            </w:r>
          </w:p>
        </w:tc>
        <w:tc>
          <w:tcPr>
            <w:tcW w:w="1000" w:type="dxa"/>
            <w:tcMar>
              <w:top w:w="15" w:type="dxa"/>
              <w:left w:w="15" w:type="dxa"/>
              <w:bottom w:w="15" w:type="dxa"/>
              <w:right w:w="15" w:type="dxa"/>
            </w:tcMar>
            <w:vAlign w:val="center"/>
            <w:hideMark/>
          </w:tcPr>
          <w:p w14:paraId="0FCB76EA" w14:textId="77777777" w:rsidR="009846D3" w:rsidRDefault="009846D3" w:rsidP="003562FA">
            <w:pPr>
              <w:pStyle w:val="Tabletext2"/>
              <w:jc w:val="right"/>
            </w:pPr>
          </w:p>
        </w:tc>
        <w:tc>
          <w:tcPr>
            <w:tcW w:w="1001" w:type="dxa"/>
            <w:tcMar>
              <w:top w:w="15" w:type="dxa"/>
              <w:left w:w="15" w:type="dxa"/>
              <w:bottom w:w="15" w:type="dxa"/>
              <w:right w:w="15" w:type="dxa"/>
            </w:tcMar>
            <w:vAlign w:val="center"/>
            <w:hideMark/>
          </w:tcPr>
          <w:p w14:paraId="0B9DAB2E" w14:textId="77777777" w:rsidR="009846D3" w:rsidRPr="003562FA" w:rsidRDefault="009846D3" w:rsidP="003562FA">
            <w:pPr>
              <w:pStyle w:val="Tabletext2"/>
              <w:jc w:val="right"/>
              <w:rPr>
                <w:b/>
              </w:rPr>
            </w:pPr>
            <w:r w:rsidRPr="003562FA">
              <w:rPr>
                <w:b/>
              </w:rPr>
              <w:t>661</w:t>
            </w:r>
          </w:p>
        </w:tc>
        <w:tc>
          <w:tcPr>
            <w:tcW w:w="1000" w:type="dxa"/>
            <w:tcMar>
              <w:top w:w="15" w:type="dxa"/>
              <w:left w:w="15" w:type="dxa"/>
              <w:bottom w:w="15" w:type="dxa"/>
              <w:right w:w="15" w:type="dxa"/>
            </w:tcMar>
            <w:vAlign w:val="center"/>
            <w:hideMark/>
          </w:tcPr>
          <w:p w14:paraId="3ABCB1B8" w14:textId="77777777" w:rsidR="009846D3" w:rsidRDefault="009846D3" w:rsidP="003562FA">
            <w:pPr>
              <w:pStyle w:val="Tabletext2"/>
              <w:jc w:val="right"/>
            </w:pPr>
            <w:r>
              <w:t>53</w:t>
            </w:r>
          </w:p>
        </w:tc>
        <w:tc>
          <w:tcPr>
            <w:tcW w:w="1001" w:type="dxa"/>
            <w:tcMar>
              <w:top w:w="15" w:type="dxa"/>
              <w:left w:w="15" w:type="dxa"/>
              <w:bottom w:w="15" w:type="dxa"/>
              <w:right w:w="15" w:type="dxa"/>
            </w:tcMar>
            <w:vAlign w:val="center"/>
            <w:hideMark/>
          </w:tcPr>
          <w:p w14:paraId="73FAA78C" w14:textId="77777777" w:rsidR="009846D3" w:rsidRDefault="009846D3" w:rsidP="003562FA">
            <w:pPr>
              <w:pStyle w:val="Tabletext2"/>
              <w:jc w:val="right"/>
            </w:pPr>
            <w:r>
              <w:t>-</w:t>
            </w:r>
          </w:p>
        </w:tc>
      </w:tr>
      <w:tr w:rsidR="003562FA" w14:paraId="2D1DC9BE" w14:textId="77777777" w:rsidTr="003562FA">
        <w:trPr>
          <w:divId w:val="408429955"/>
          <w:trHeight w:val="571"/>
        </w:trPr>
        <w:tc>
          <w:tcPr>
            <w:tcW w:w="0" w:type="auto"/>
            <w:tcMar>
              <w:top w:w="15" w:type="dxa"/>
              <w:left w:w="15" w:type="dxa"/>
              <w:bottom w:w="15" w:type="dxa"/>
              <w:right w:w="15" w:type="dxa"/>
            </w:tcMar>
            <w:vAlign w:val="center"/>
            <w:hideMark/>
          </w:tcPr>
          <w:p w14:paraId="36C770BD" w14:textId="5C56BF97" w:rsidR="009846D3" w:rsidRDefault="009846D3" w:rsidP="00366454">
            <w:pPr>
              <w:pStyle w:val="Tabletext2"/>
              <w:ind w:left="269"/>
            </w:pPr>
            <w:r>
              <w:t>Other resources received free of charge (Audit services)</w:t>
            </w:r>
          </w:p>
        </w:tc>
        <w:tc>
          <w:tcPr>
            <w:tcW w:w="1000" w:type="dxa"/>
            <w:tcMar>
              <w:top w:w="15" w:type="dxa"/>
              <w:left w:w="15" w:type="dxa"/>
              <w:bottom w:w="15" w:type="dxa"/>
              <w:right w:w="15" w:type="dxa"/>
            </w:tcMar>
            <w:vAlign w:val="center"/>
            <w:hideMark/>
          </w:tcPr>
          <w:p w14:paraId="1C3CC307" w14:textId="77777777" w:rsidR="009846D3" w:rsidRDefault="009846D3" w:rsidP="003562FA">
            <w:pPr>
              <w:pStyle w:val="Tabletext2"/>
              <w:jc w:val="right"/>
            </w:pPr>
          </w:p>
        </w:tc>
        <w:tc>
          <w:tcPr>
            <w:tcW w:w="1001" w:type="dxa"/>
            <w:tcBorders>
              <w:bottom w:val="dotted" w:sz="4" w:space="0" w:color="000000" w:themeColor="text1"/>
            </w:tcBorders>
            <w:tcMar>
              <w:top w:w="15" w:type="dxa"/>
              <w:left w:w="15" w:type="dxa"/>
              <w:bottom w:w="15" w:type="dxa"/>
              <w:right w:w="15" w:type="dxa"/>
            </w:tcMar>
            <w:vAlign w:val="center"/>
            <w:hideMark/>
          </w:tcPr>
          <w:p w14:paraId="62129824" w14:textId="77777777" w:rsidR="009846D3" w:rsidRPr="003562FA" w:rsidRDefault="009846D3" w:rsidP="003562FA">
            <w:pPr>
              <w:pStyle w:val="Tabletext2"/>
              <w:jc w:val="right"/>
              <w:rPr>
                <w:b/>
              </w:rPr>
            </w:pPr>
            <w:r w:rsidRPr="003562FA">
              <w:rPr>
                <w:b/>
              </w:rPr>
              <w:t>62</w:t>
            </w:r>
          </w:p>
        </w:tc>
        <w:tc>
          <w:tcPr>
            <w:tcW w:w="1000" w:type="dxa"/>
            <w:tcBorders>
              <w:bottom w:val="dotted" w:sz="4" w:space="0" w:color="000000" w:themeColor="text1"/>
            </w:tcBorders>
            <w:tcMar>
              <w:top w:w="15" w:type="dxa"/>
              <w:left w:w="15" w:type="dxa"/>
              <w:bottom w:w="15" w:type="dxa"/>
              <w:right w:w="15" w:type="dxa"/>
            </w:tcMar>
            <w:vAlign w:val="center"/>
            <w:hideMark/>
          </w:tcPr>
          <w:p w14:paraId="7E638A8B" w14:textId="77777777" w:rsidR="009846D3" w:rsidRDefault="009846D3" w:rsidP="003562FA">
            <w:pPr>
              <w:pStyle w:val="Tabletext2"/>
              <w:jc w:val="right"/>
            </w:pPr>
            <w:r>
              <w:t>58</w:t>
            </w:r>
          </w:p>
        </w:tc>
        <w:tc>
          <w:tcPr>
            <w:tcW w:w="1001" w:type="dxa"/>
            <w:tcBorders>
              <w:bottom w:val="dotted" w:sz="4" w:space="0" w:color="000000" w:themeColor="text1"/>
            </w:tcBorders>
            <w:tcMar>
              <w:top w:w="15" w:type="dxa"/>
              <w:left w:w="15" w:type="dxa"/>
              <w:bottom w:w="15" w:type="dxa"/>
              <w:right w:w="15" w:type="dxa"/>
            </w:tcMar>
            <w:vAlign w:val="center"/>
            <w:hideMark/>
          </w:tcPr>
          <w:p w14:paraId="4BC70529" w14:textId="77777777" w:rsidR="009846D3" w:rsidRDefault="009846D3" w:rsidP="003562FA">
            <w:pPr>
              <w:pStyle w:val="Tabletext2"/>
              <w:jc w:val="right"/>
            </w:pPr>
            <w:r>
              <w:t>-</w:t>
            </w:r>
          </w:p>
        </w:tc>
      </w:tr>
      <w:tr w:rsidR="003562FA" w14:paraId="0447D659" w14:textId="77777777" w:rsidTr="003562FA">
        <w:trPr>
          <w:divId w:val="408429955"/>
          <w:trHeight w:val="285"/>
        </w:trPr>
        <w:tc>
          <w:tcPr>
            <w:tcW w:w="0" w:type="auto"/>
            <w:tcMar>
              <w:top w:w="15" w:type="dxa"/>
              <w:left w:w="15" w:type="dxa"/>
              <w:bottom w:w="15" w:type="dxa"/>
              <w:right w:w="15" w:type="dxa"/>
            </w:tcMar>
            <w:vAlign w:val="center"/>
            <w:hideMark/>
          </w:tcPr>
          <w:p w14:paraId="6AD13B50" w14:textId="77777777" w:rsidR="009846D3" w:rsidRPr="003562FA" w:rsidRDefault="009846D3" w:rsidP="003562FA">
            <w:pPr>
              <w:pStyle w:val="Tabletext2"/>
              <w:rPr>
                <w:b/>
              </w:rPr>
            </w:pPr>
            <w:r w:rsidRPr="003562FA">
              <w:rPr>
                <w:b/>
              </w:rPr>
              <w:t>Total own-source revenue</w:t>
            </w:r>
          </w:p>
        </w:tc>
        <w:tc>
          <w:tcPr>
            <w:tcW w:w="1000" w:type="dxa"/>
            <w:tcMar>
              <w:top w:w="15" w:type="dxa"/>
              <w:left w:w="15" w:type="dxa"/>
              <w:bottom w:w="15" w:type="dxa"/>
              <w:right w:w="15" w:type="dxa"/>
            </w:tcMar>
            <w:vAlign w:val="center"/>
            <w:hideMark/>
          </w:tcPr>
          <w:p w14:paraId="77DD5C3A" w14:textId="77777777" w:rsidR="009846D3" w:rsidRDefault="009846D3" w:rsidP="003562FA">
            <w:pPr>
              <w:pStyle w:val="Tabletext2"/>
              <w:jc w:val="right"/>
            </w:pPr>
          </w:p>
        </w:tc>
        <w:tc>
          <w:tcPr>
            <w:tcW w:w="1001"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02281A21" w14:textId="77777777" w:rsidR="009846D3" w:rsidRPr="003562FA" w:rsidRDefault="009846D3" w:rsidP="003562FA">
            <w:pPr>
              <w:pStyle w:val="Tabletext2"/>
              <w:jc w:val="right"/>
              <w:rPr>
                <w:b/>
              </w:rPr>
            </w:pPr>
            <w:r w:rsidRPr="003562FA">
              <w:rPr>
                <w:b/>
              </w:rPr>
              <w:t>723</w:t>
            </w:r>
          </w:p>
        </w:tc>
        <w:tc>
          <w:tcPr>
            <w:tcW w:w="1000"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577F1D9B" w14:textId="77777777" w:rsidR="009846D3" w:rsidRDefault="009846D3" w:rsidP="003562FA">
            <w:pPr>
              <w:pStyle w:val="Tabletext2"/>
              <w:jc w:val="right"/>
            </w:pPr>
            <w:r>
              <w:t>111</w:t>
            </w:r>
          </w:p>
        </w:tc>
        <w:tc>
          <w:tcPr>
            <w:tcW w:w="1001"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429FB74D" w14:textId="77777777" w:rsidR="009846D3" w:rsidRDefault="009846D3" w:rsidP="003562FA">
            <w:pPr>
              <w:pStyle w:val="Tabletext2"/>
              <w:jc w:val="right"/>
            </w:pPr>
            <w:r>
              <w:t>-</w:t>
            </w:r>
          </w:p>
        </w:tc>
      </w:tr>
      <w:tr w:rsidR="009846D3" w14:paraId="29C8101C" w14:textId="77777777" w:rsidTr="003562FA">
        <w:trPr>
          <w:divId w:val="408429955"/>
          <w:trHeight w:val="285"/>
        </w:trPr>
        <w:tc>
          <w:tcPr>
            <w:tcW w:w="0" w:type="auto"/>
            <w:tcMar>
              <w:top w:w="15" w:type="dxa"/>
              <w:left w:w="15" w:type="dxa"/>
              <w:bottom w:w="15" w:type="dxa"/>
              <w:right w:w="15" w:type="dxa"/>
            </w:tcMar>
            <w:vAlign w:val="center"/>
            <w:hideMark/>
          </w:tcPr>
          <w:p w14:paraId="52F6D1D9" w14:textId="77777777" w:rsidR="009846D3" w:rsidRPr="003562FA" w:rsidRDefault="009846D3" w:rsidP="003562FA">
            <w:pPr>
              <w:pStyle w:val="Tabletext2"/>
              <w:rPr>
                <w:b/>
              </w:rPr>
            </w:pPr>
            <w:r w:rsidRPr="003562FA">
              <w:rPr>
                <w:b/>
              </w:rPr>
              <w:t>Net cost of services</w:t>
            </w:r>
          </w:p>
        </w:tc>
        <w:tc>
          <w:tcPr>
            <w:tcW w:w="1000" w:type="dxa"/>
            <w:tcMar>
              <w:top w:w="15" w:type="dxa"/>
              <w:left w:w="15" w:type="dxa"/>
              <w:bottom w:w="15" w:type="dxa"/>
              <w:right w:w="15" w:type="dxa"/>
            </w:tcMar>
            <w:vAlign w:val="center"/>
            <w:hideMark/>
          </w:tcPr>
          <w:p w14:paraId="61DD508A" w14:textId="77777777" w:rsidR="009846D3" w:rsidRDefault="009846D3" w:rsidP="003562FA">
            <w:pPr>
              <w:pStyle w:val="Tabletext2"/>
              <w:jc w:val="right"/>
            </w:pPr>
          </w:p>
        </w:tc>
        <w:tc>
          <w:tcPr>
            <w:tcW w:w="1001"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0267AEC1" w14:textId="77777777" w:rsidR="009846D3" w:rsidRPr="003562FA" w:rsidRDefault="009846D3" w:rsidP="003562FA">
            <w:pPr>
              <w:pStyle w:val="Tabletext2"/>
              <w:jc w:val="right"/>
              <w:rPr>
                <w:b/>
              </w:rPr>
            </w:pPr>
            <w:r w:rsidRPr="003562FA">
              <w:rPr>
                <w:b/>
              </w:rPr>
              <w:t xml:space="preserve">2,546 </w:t>
            </w:r>
          </w:p>
        </w:tc>
        <w:tc>
          <w:tcPr>
            <w:tcW w:w="1000"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5EA7D5D0" w14:textId="77777777" w:rsidR="009846D3" w:rsidRDefault="009846D3" w:rsidP="003562FA">
            <w:pPr>
              <w:pStyle w:val="Tabletext2"/>
              <w:jc w:val="right"/>
            </w:pPr>
            <w:r>
              <w:t xml:space="preserve">5,600 </w:t>
            </w:r>
          </w:p>
        </w:tc>
        <w:tc>
          <w:tcPr>
            <w:tcW w:w="1001"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67C27324" w14:textId="77777777" w:rsidR="009846D3" w:rsidRDefault="009846D3" w:rsidP="003562FA">
            <w:pPr>
              <w:pStyle w:val="Tabletext2"/>
              <w:jc w:val="right"/>
            </w:pPr>
            <w:r>
              <w:t xml:space="preserve">2,870 </w:t>
            </w:r>
          </w:p>
        </w:tc>
      </w:tr>
      <w:tr w:rsidR="003562FA" w14:paraId="0293F17C" w14:textId="77777777" w:rsidTr="003562FA">
        <w:trPr>
          <w:divId w:val="408429955"/>
          <w:trHeight w:val="571"/>
        </w:trPr>
        <w:tc>
          <w:tcPr>
            <w:tcW w:w="0" w:type="auto"/>
            <w:tcMar>
              <w:top w:w="15" w:type="dxa"/>
              <w:left w:w="15" w:type="dxa"/>
              <w:bottom w:w="15" w:type="dxa"/>
              <w:right w:w="15" w:type="dxa"/>
            </w:tcMar>
            <w:vAlign w:val="center"/>
            <w:hideMark/>
          </w:tcPr>
          <w:p w14:paraId="7B1EC874" w14:textId="2711437C" w:rsidR="009846D3" w:rsidRDefault="009846D3" w:rsidP="003562FA">
            <w:pPr>
              <w:pStyle w:val="Tabletext2"/>
            </w:pPr>
            <w:r>
              <w:t>Revenue from Government (Departmental Appropriation)</w:t>
            </w:r>
          </w:p>
        </w:tc>
        <w:tc>
          <w:tcPr>
            <w:tcW w:w="1000" w:type="dxa"/>
            <w:tcMar>
              <w:top w:w="15" w:type="dxa"/>
              <w:left w:w="15" w:type="dxa"/>
              <w:bottom w:w="15" w:type="dxa"/>
              <w:right w:w="15" w:type="dxa"/>
            </w:tcMar>
            <w:vAlign w:val="center"/>
            <w:hideMark/>
          </w:tcPr>
          <w:p w14:paraId="66FCF284" w14:textId="77777777" w:rsidR="009846D3" w:rsidRDefault="009846D3" w:rsidP="003562FA">
            <w:pPr>
              <w:pStyle w:val="Tabletext2"/>
              <w:jc w:val="right"/>
            </w:pPr>
            <w:r>
              <w:t>1.5</w:t>
            </w:r>
          </w:p>
        </w:tc>
        <w:tc>
          <w:tcPr>
            <w:tcW w:w="1001"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10F08CD8" w14:textId="77777777" w:rsidR="009846D3" w:rsidRPr="003562FA" w:rsidRDefault="009846D3" w:rsidP="003562FA">
            <w:pPr>
              <w:pStyle w:val="Tabletext2"/>
              <w:jc w:val="right"/>
              <w:rPr>
                <w:b/>
              </w:rPr>
            </w:pPr>
            <w:r w:rsidRPr="003562FA">
              <w:rPr>
                <w:b/>
              </w:rPr>
              <w:t xml:space="preserve">2,563 </w:t>
            </w:r>
          </w:p>
        </w:tc>
        <w:tc>
          <w:tcPr>
            <w:tcW w:w="1000"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7757FA9B" w14:textId="77777777" w:rsidR="009846D3" w:rsidRDefault="009846D3" w:rsidP="003562FA">
            <w:pPr>
              <w:pStyle w:val="Tabletext2"/>
              <w:jc w:val="right"/>
            </w:pPr>
            <w:r>
              <w:t xml:space="preserve">3,561 </w:t>
            </w:r>
          </w:p>
        </w:tc>
        <w:tc>
          <w:tcPr>
            <w:tcW w:w="1001"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0535F8BC" w14:textId="77777777" w:rsidR="009846D3" w:rsidRDefault="009846D3" w:rsidP="003562FA">
            <w:pPr>
              <w:pStyle w:val="Tabletext2"/>
              <w:jc w:val="right"/>
            </w:pPr>
            <w:r>
              <w:t xml:space="preserve">2,563 </w:t>
            </w:r>
          </w:p>
        </w:tc>
      </w:tr>
      <w:tr w:rsidR="003562FA" w14:paraId="1D1134B6" w14:textId="77777777" w:rsidTr="003562FA">
        <w:trPr>
          <w:divId w:val="408429955"/>
          <w:trHeight w:val="302"/>
        </w:trPr>
        <w:tc>
          <w:tcPr>
            <w:tcW w:w="0" w:type="auto"/>
            <w:tcMar>
              <w:top w:w="15" w:type="dxa"/>
              <w:left w:w="15" w:type="dxa"/>
              <w:bottom w:w="15" w:type="dxa"/>
              <w:right w:w="15" w:type="dxa"/>
            </w:tcMar>
            <w:vAlign w:val="center"/>
            <w:hideMark/>
          </w:tcPr>
          <w:p w14:paraId="00A3C378" w14:textId="77777777" w:rsidR="009846D3" w:rsidRPr="003562FA" w:rsidRDefault="009846D3" w:rsidP="003562FA">
            <w:pPr>
              <w:pStyle w:val="Tabletext2"/>
              <w:rPr>
                <w:b/>
              </w:rPr>
            </w:pPr>
            <w:r w:rsidRPr="003562FA">
              <w:rPr>
                <w:b/>
              </w:rPr>
              <w:t>Surplus/(Deficit) attributable to the Australian Government</w:t>
            </w:r>
          </w:p>
        </w:tc>
        <w:tc>
          <w:tcPr>
            <w:tcW w:w="1000" w:type="dxa"/>
            <w:tcMar>
              <w:top w:w="15" w:type="dxa"/>
              <w:left w:w="15" w:type="dxa"/>
              <w:bottom w:w="15" w:type="dxa"/>
              <w:right w:w="15" w:type="dxa"/>
            </w:tcMar>
            <w:vAlign w:val="center"/>
            <w:hideMark/>
          </w:tcPr>
          <w:p w14:paraId="258E8686" w14:textId="77777777" w:rsidR="009846D3" w:rsidRDefault="009846D3" w:rsidP="003562FA">
            <w:pPr>
              <w:pStyle w:val="Tabletext2"/>
              <w:jc w:val="right"/>
            </w:pPr>
          </w:p>
        </w:tc>
        <w:tc>
          <w:tcPr>
            <w:tcW w:w="1001" w:type="dxa"/>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67CB886E" w14:textId="77777777" w:rsidR="009846D3" w:rsidRPr="003562FA" w:rsidRDefault="009846D3" w:rsidP="003562FA">
            <w:pPr>
              <w:pStyle w:val="Tabletext2"/>
              <w:jc w:val="right"/>
              <w:rPr>
                <w:b/>
              </w:rPr>
            </w:pPr>
            <w:r w:rsidRPr="003562FA">
              <w:rPr>
                <w:b/>
              </w:rPr>
              <w:t>17</w:t>
            </w:r>
          </w:p>
        </w:tc>
        <w:tc>
          <w:tcPr>
            <w:tcW w:w="1000" w:type="dxa"/>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063DD525" w14:textId="77777777" w:rsidR="009846D3" w:rsidRDefault="009846D3" w:rsidP="003562FA">
            <w:pPr>
              <w:pStyle w:val="Tabletext2"/>
              <w:jc w:val="right"/>
            </w:pPr>
            <w:r>
              <w:t>(2,039)</w:t>
            </w:r>
          </w:p>
        </w:tc>
        <w:tc>
          <w:tcPr>
            <w:tcW w:w="1001" w:type="dxa"/>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0D269AE6" w14:textId="77777777" w:rsidR="009846D3" w:rsidRDefault="009846D3" w:rsidP="003562FA">
            <w:pPr>
              <w:pStyle w:val="Tabletext2"/>
              <w:jc w:val="right"/>
            </w:pPr>
            <w:r>
              <w:t>(307)</w:t>
            </w:r>
          </w:p>
        </w:tc>
      </w:tr>
      <w:tr w:rsidR="003562FA" w14:paraId="4CDA8ED6" w14:textId="77777777" w:rsidTr="003562FA">
        <w:trPr>
          <w:divId w:val="408429955"/>
          <w:trHeight w:val="285"/>
        </w:trPr>
        <w:tc>
          <w:tcPr>
            <w:tcW w:w="0" w:type="auto"/>
            <w:tcMar>
              <w:top w:w="15" w:type="dxa"/>
              <w:left w:w="15" w:type="dxa"/>
              <w:bottom w:w="15" w:type="dxa"/>
              <w:right w:w="15" w:type="dxa"/>
            </w:tcMar>
            <w:vAlign w:val="center"/>
            <w:hideMark/>
          </w:tcPr>
          <w:p w14:paraId="381FE4B6" w14:textId="77777777" w:rsidR="009846D3" w:rsidRDefault="009846D3" w:rsidP="003562FA">
            <w:pPr>
              <w:pStyle w:val="Tabletext2"/>
            </w:pPr>
          </w:p>
        </w:tc>
        <w:tc>
          <w:tcPr>
            <w:tcW w:w="1000" w:type="dxa"/>
            <w:tcMar>
              <w:top w:w="15" w:type="dxa"/>
              <w:left w:w="15" w:type="dxa"/>
              <w:bottom w:w="15" w:type="dxa"/>
              <w:right w:w="15" w:type="dxa"/>
            </w:tcMar>
            <w:vAlign w:val="center"/>
            <w:hideMark/>
          </w:tcPr>
          <w:p w14:paraId="3A95F59B" w14:textId="77777777" w:rsidR="009846D3" w:rsidRDefault="009846D3" w:rsidP="003562FA">
            <w:pPr>
              <w:pStyle w:val="Tabletext2"/>
              <w:jc w:val="right"/>
            </w:pPr>
          </w:p>
        </w:tc>
        <w:tc>
          <w:tcPr>
            <w:tcW w:w="1001" w:type="dxa"/>
            <w:tcBorders>
              <w:top w:val="single" w:sz="4" w:space="0" w:color="000000" w:themeColor="text1"/>
            </w:tcBorders>
            <w:tcMar>
              <w:top w:w="15" w:type="dxa"/>
              <w:left w:w="15" w:type="dxa"/>
              <w:bottom w:w="15" w:type="dxa"/>
              <w:right w:w="15" w:type="dxa"/>
            </w:tcMar>
            <w:vAlign w:val="center"/>
            <w:hideMark/>
          </w:tcPr>
          <w:p w14:paraId="25FC0CD5" w14:textId="77777777" w:rsidR="009846D3" w:rsidRPr="003562FA" w:rsidRDefault="009846D3" w:rsidP="003562FA">
            <w:pPr>
              <w:pStyle w:val="Tabletext2"/>
              <w:jc w:val="right"/>
              <w:rPr>
                <w:b/>
              </w:rPr>
            </w:pPr>
          </w:p>
        </w:tc>
        <w:tc>
          <w:tcPr>
            <w:tcW w:w="1000" w:type="dxa"/>
            <w:tcBorders>
              <w:top w:val="single" w:sz="4" w:space="0" w:color="000000" w:themeColor="text1"/>
            </w:tcBorders>
            <w:tcMar>
              <w:top w:w="15" w:type="dxa"/>
              <w:left w:w="15" w:type="dxa"/>
              <w:bottom w:w="15" w:type="dxa"/>
              <w:right w:w="15" w:type="dxa"/>
            </w:tcMar>
            <w:vAlign w:val="center"/>
            <w:hideMark/>
          </w:tcPr>
          <w:p w14:paraId="518512D5" w14:textId="77777777" w:rsidR="009846D3" w:rsidRDefault="009846D3" w:rsidP="003562FA">
            <w:pPr>
              <w:pStyle w:val="Tabletext2"/>
              <w:jc w:val="right"/>
            </w:pPr>
          </w:p>
        </w:tc>
        <w:tc>
          <w:tcPr>
            <w:tcW w:w="1001" w:type="dxa"/>
            <w:tcBorders>
              <w:top w:val="single" w:sz="4" w:space="0" w:color="000000" w:themeColor="text1"/>
            </w:tcBorders>
            <w:tcMar>
              <w:top w:w="15" w:type="dxa"/>
              <w:left w:w="15" w:type="dxa"/>
              <w:bottom w:w="15" w:type="dxa"/>
              <w:right w:w="15" w:type="dxa"/>
            </w:tcMar>
            <w:vAlign w:val="center"/>
            <w:hideMark/>
          </w:tcPr>
          <w:p w14:paraId="79304BD8" w14:textId="77777777" w:rsidR="009846D3" w:rsidRDefault="009846D3" w:rsidP="003562FA">
            <w:pPr>
              <w:pStyle w:val="Tabletext2"/>
              <w:jc w:val="right"/>
            </w:pPr>
          </w:p>
        </w:tc>
      </w:tr>
      <w:tr w:rsidR="009846D3" w14:paraId="5DFDD25D" w14:textId="77777777" w:rsidTr="003562FA">
        <w:trPr>
          <w:divId w:val="408429955"/>
          <w:trHeight w:val="571"/>
        </w:trPr>
        <w:tc>
          <w:tcPr>
            <w:tcW w:w="0" w:type="auto"/>
            <w:tcMar>
              <w:top w:w="15" w:type="dxa"/>
              <w:left w:w="15" w:type="dxa"/>
              <w:bottom w:w="15" w:type="dxa"/>
              <w:right w:w="15" w:type="dxa"/>
            </w:tcMar>
            <w:vAlign w:val="center"/>
            <w:hideMark/>
          </w:tcPr>
          <w:p w14:paraId="77A67AD6" w14:textId="0700F201" w:rsidR="009846D3" w:rsidRPr="003562FA" w:rsidRDefault="009846D3" w:rsidP="003562FA">
            <w:pPr>
              <w:pStyle w:val="Tabletext2"/>
              <w:rPr>
                <w:b/>
              </w:rPr>
            </w:pPr>
            <w:r w:rsidRPr="003562FA">
              <w:rPr>
                <w:b/>
              </w:rPr>
              <w:t>Total comprehensive income/(loss) attributable to the Australian Government</w:t>
            </w:r>
          </w:p>
        </w:tc>
        <w:tc>
          <w:tcPr>
            <w:tcW w:w="1000" w:type="dxa"/>
            <w:tcMar>
              <w:top w:w="15" w:type="dxa"/>
              <w:left w:w="15" w:type="dxa"/>
              <w:bottom w:w="15" w:type="dxa"/>
              <w:right w:w="15" w:type="dxa"/>
            </w:tcMar>
            <w:vAlign w:val="center"/>
            <w:hideMark/>
          </w:tcPr>
          <w:p w14:paraId="48C34E71" w14:textId="77777777" w:rsidR="009846D3" w:rsidRDefault="009846D3" w:rsidP="003562FA">
            <w:pPr>
              <w:pStyle w:val="Tabletext2"/>
              <w:jc w:val="right"/>
            </w:pPr>
          </w:p>
        </w:tc>
        <w:tc>
          <w:tcPr>
            <w:tcW w:w="1001" w:type="dxa"/>
            <w:tcBorders>
              <w:bottom w:val="single" w:sz="4" w:space="0" w:color="000000" w:themeColor="text1"/>
            </w:tcBorders>
            <w:tcMar>
              <w:top w:w="15" w:type="dxa"/>
              <w:left w:w="15" w:type="dxa"/>
              <w:bottom w:w="15" w:type="dxa"/>
              <w:right w:w="15" w:type="dxa"/>
            </w:tcMar>
            <w:vAlign w:val="center"/>
            <w:hideMark/>
          </w:tcPr>
          <w:p w14:paraId="07A511B5" w14:textId="77777777" w:rsidR="009846D3" w:rsidRPr="003562FA" w:rsidRDefault="009846D3" w:rsidP="003562FA">
            <w:pPr>
              <w:pStyle w:val="Tabletext2"/>
              <w:jc w:val="right"/>
              <w:rPr>
                <w:b/>
              </w:rPr>
            </w:pPr>
            <w:r w:rsidRPr="003562FA">
              <w:rPr>
                <w:b/>
              </w:rPr>
              <w:t>17</w:t>
            </w:r>
          </w:p>
        </w:tc>
        <w:tc>
          <w:tcPr>
            <w:tcW w:w="1000" w:type="dxa"/>
            <w:tcBorders>
              <w:bottom w:val="single" w:sz="4" w:space="0" w:color="000000" w:themeColor="text1"/>
            </w:tcBorders>
            <w:tcMar>
              <w:top w:w="15" w:type="dxa"/>
              <w:left w:w="15" w:type="dxa"/>
              <w:bottom w:w="15" w:type="dxa"/>
              <w:right w:w="15" w:type="dxa"/>
            </w:tcMar>
            <w:vAlign w:val="center"/>
            <w:hideMark/>
          </w:tcPr>
          <w:p w14:paraId="62A4F942" w14:textId="77777777" w:rsidR="009846D3" w:rsidRDefault="009846D3" w:rsidP="003562FA">
            <w:pPr>
              <w:pStyle w:val="Tabletext2"/>
              <w:jc w:val="right"/>
            </w:pPr>
            <w:r>
              <w:t>(2,039)</w:t>
            </w:r>
          </w:p>
        </w:tc>
        <w:tc>
          <w:tcPr>
            <w:tcW w:w="1001" w:type="dxa"/>
            <w:tcBorders>
              <w:bottom w:val="single" w:sz="4" w:space="0" w:color="000000" w:themeColor="text1"/>
            </w:tcBorders>
            <w:tcMar>
              <w:top w:w="15" w:type="dxa"/>
              <w:left w:w="15" w:type="dxa"/>
              <w:bottom w:w="15" w:type="dxa"/>
              <w:right w:w="15" w:type="dxa"/>
            </w:tcMar>
            <w:vAlign w:val="center"/>
            <w:hideMark/>
          </w:tcPr>
          <w:p w14:paraId="6DFB5521" w14:textId="77777777" w:rsidR="009846D3" w:rsidRDefault="009846D3" w:rsidP="003562FA">
            <w:pPr>
              <w:pStyle w:val="Tabletext2"/>
              <w:jc w:val="right"/>
            </w:pPr>
            <w:r>
              <w:t>(307)</w:t>
            </w:r>
          </w:p>
        </w:tc>
      </w:tr>
    </w:tbl>
    <w:p w14:paraId="2903E003" w14:textId="74ADCB21" w:rsidR="009846D3" w:rsidRDefault="009846D3" w:rsidP="00366454">
      <w:pPr>
        <w:pStyle w:val="Footnote"/>
        <w:pBdr>
          <w:top w:val="single" w:sz="4" w:space="1" w:color="000000" w:themeColor="text1"/>
        </w:pBdr>
        <w:divId w:val="408429955"/>
      </w:pPr>
      <w:r w:rsidRPr="00314F29">
        <w:rPr>
          <w:rStyle w:val="ccabodybold0"/>
          <w:b/>
        </w:rPr>
        <w:t>Budget Variances Commentary</w:t>
      </w:r>
      <w:r>
        <w:br/>
        <w:t>This commentary is based on the original 2016–2017 budget in the PBS.</w:t>
      </w:r>
      <w:r>
        <w:rPr>
          <w:rFonts w:ascii="PMingLiU" w:eastAsia="PMingLiU" w:hAnsi="PMingLiU" w:cs="PMingLiU" w:hint="eastAsia"/>
        </w:rPr>
        <w:br/>
      </w:r>
      <w:r>
        <w:t>Total expenses were higher than the budgeted amounts for a range of expenses, with the increases principally relating to the engagement of consultants and the provision of services under the memoranda of understanding with related entities.</w:t>
      </w:r>
    </w:p>
    <w:p w14:paraId="14B59448" w14:textId="77777777" w:rsidR="009846D3" w:rsidRDefault="009846D3" w:rsidP="00B7756B">
      <w:pPr>
        <w:divId w:val="408429955"/>
      </w:pPr>
      <w:r>
        <w:br w:type="page"/>
      </w:r>
    </w:p>
    <w:p w14:paraId="2C38F3B7" w14:textId="480129E7" w:rsidR="009846D3" w:rsidRDefault="009846D3" w:rsidP="00404053">
      <w:pPr>
        <w:pStyle w:val="Heading2"/>
        <w:numPr>
          <w:ilvl w:val="0"/>
          <w:numId w:val="0"/>
        </w:numPr>
        <w:ind w:left="576" w:hanging="576"/>
        <w:divId w:val="408429955"/>
      </w:pPr>
      <w:r>
        <w:rPr>
          <w:rStyle w:val="ccafigure-boxnumberbold0"/>
        </w:rPr>
        <w:t>Statement of Financial Position</w:t>
      </w:r>
      <w:r w:rsidR="00366454">
        <w:rPr>
          <w:rStyle w:val="ccafigure-boxnumberbold0"/>
        </w:rPr>
        <w:t xml:space="preserve"> </w:t>
      </w:r>
      <w:r w:rsidRPr="00366454">
        <w:rPr>
          <w:rFonts w:ascii="Arial" w:hAnsi="Arial"/>
          <w:b w:val="0"/>
        </w:rPr>
        <w:t>as at 30 June 2017</w:t>
      </w:r>
    </w:p>
    <w:tbl>
      <w:tblPr>
        <w:tblW w:w="8864" w:type="dxa"/>
        <w:tblLook w:val="04A0" w:firstRow="1" w:lastRow="0" w:firstColumn="1" w:lastColumn="0" w:noHBand="0" w:noVBand="1"/>
      </w:tblPr>
      <w:tblGrid>
        <w:gridCol w:w="4761"/>
        <w:gridCol w:w="1025"/>
        <w:gridCol w:w="1026"/>
        <w:gridCol w:w="1026"/>
        <w:gridCol w:w="1026"/>
      </w:tblGrid>
      <w:tr w:rsidR="00366454" w14:paraId="6147CED4" w14:textId="77777777" w:rsidTr="00366454">
        <w:trPr>
          <w:divId w:val="408429955"/>
          <w:trHeight w:val="239"/>
        </w:trPr>
        <w:tc>
          <w:tcPr>
            <w:tcW w:w="4761" w:type="dxa"/>
            <w:shd w:val="clear" w:color="auto" w:fill="159DCE"/>
            <w:tcMar>
              <w:top w:w="15" w:type="dxa"/>
              <w:left w:w="15" w:type="dxa"/>
              <w:bottom w:w="15" w:type="dxa"/>
              <w:right w:w="15" w:type="dxa"/>
            </w:tcMar>
            <w:vAlign w:val="center"/>
            <w:hideMark/>
          </w:tcPr>
          <w:p w14:paraId="1FEA798A" w14:textId="77777777" w:rsidR="009846D3" w:rsidRDefault="009846D3" w:rsidP="00366454">
            <w:pPr>
              <w:pStyle w:val="TableHeadingRightAligned"/>
            </w:pPr>
          </w:p>
        </w:tc>
        <w:tc>
          <w:tcPr>
            <w:tcW w:w="1025" w:type="dxa"/>
            <w:shd w:val="clear" w:color="auto" w:fill="159DCE"/>
            <w:tcMar>
              <w:top w:w="15" w:type="dxa"/>
              <w:left w:w="15" w:type="dxa"/>
              <w:bottom w:w="15" w:type="dxa"/>
              <w:right w:w="15" w:type="dxa"/>
            </w:tcMar>
            <w:vAlign w:val="center"/>
            <w:hideMark/>
          </w:tcPr>
          <w:p w14:paraId="0145769B" w14:textId="77777777" w:rsidR="009846D3" w:rsidRDefault="009846D3" w:rsidP="00366454">
            <w:pPr>
              <w:pStyle w:val="TableHeadingRightAligned"/>
            </w:pPr>
          </w:p>
        </w:tc>
        <w:tc>
          <w:tcPr>
            <w:tcW w:w="1026" w:type="dxa"/>
            <w:shd w:val="clear" w:color="auto" w:fill="159DCE"/>
            <w:tcMar>
              <w:top w:w="15" w:type="dxa"/>
              <w:left w:w="15" w:type="dxa"/>
              <w:bottom w:w="15" w:type="dxa"/>
              <w:right w:w="15" w:type="dxa"/>
            </w:tcMar>
            <w:vAlign w:val="center"/>
            <w:hideMark/>
          </w:tcPr>
          <w:p w14:paraId="60E3D91F" w14:textId="77777777" w:rsidR="009846D3" w:rsidRDefault="009846D3" w:rsidP="00366454">
            <w:pPr>
              <w:pStyle w:val="TableHeadingRightAligned"/>
            </w:pPr>
            <w:r>
              <w:t>2017</w:t>
            </w:r>
          </w:p>
        </w:tc>
        <w:tc>
          <w:tcPr>
            <w:tcW w:w="1026" w:type="dxa"/>
            <w:shd w:val="clear" w:color="auto" w:fill="159DCE"/>
            <w:tcMar>
              <w:top w:w="15" w:type="dxa"/>
              <w:left w:w="15" w:type="dxa"/>
              <w:bottom w:w="15" w:type="dxa"/>
              <w:right w:w="15" w:type="dxa"/>
            </w:tcMar>
            <w:vAlign w:val="center"/>
            <w:hideMark/>
          </w:tcPr>
          <w:p w14:paraId="200D58AD" w14:textId="77777777" w:rsidR="009846D3" w:rsidRDefault="009846D3" w:rsidP="00366454">
            <w:pPr>
              <w:pStyle w:val="TableHeadingRightAligned"/>
            </w:pPr>
            <w:r>
              <w:t>2016</w:t>
            </w:r>
          </w:p>
        </w:tc>
        <w:tc>
          <w:tcPr>
            <w:tcW w:w="1026" w:type="dxa"/>
            <w:shd w:val="clear" w:color="auto" w:fill="159DCE"/>
            <w:tcMar>
              <w:top w:w="15" w:type="dxa"/>
              <w:left w:w="15" w:type="dxa"/>
              <w:bottom w:w="15" w:type="dxa"/>
              <w:right w:w="15" w:type="dxa"/>
            </w:tcMar>
            <w:vAlign w:val="center"/>
            <w:hideMark/>
          </w:tcPr>
          <w:p w14:paraId="3B0F9EB1" w14:textId="77777777" w:rsidR="009846D3" w:rsidRDefault="009846D3" w:rsidP="00366454">
            <w:pPr>
              <w:pStyle w:val="TableHeadingRightAligned"/>
            </w:pPr>
            <w:r>
              <w:t>Original Budget 2017</w:t>
            </w:r>
          </w:p>
        </w:tc>
      </w:tr>
      <w:tr w:rsidR="00366454" w14:paraId="62EDB3AD" w14:textId="77777777" w:rsidTr="00366454">
        <w:trPr>
          <w:divId w:val="408429955"/>
          <w:trHeight w:val="239"/>
        </w:trPr>
        <w:tc>
          <w:tcPr>
            <w:tcW w:w="4761" w:type="dxa"/>
            <w:shd w:val="clear" w:color="auto" w:fill="22C0F2"/>
            <w:tcMar>
              <w:top w:w="15" w:type="dxa"/>
              <w:left w:w="15" w:type="dxa"/>
              <w:bottom w:w="15" w:type="dxa"/>
              <w:right w:w="15" w:type="dxa"/>
            </w:tcMar>
            <w:vAlign w:val="center"/>
            <w:hideMark/>
          </w:tcPr>
          <w:p w14:paraId="1AD695C0" w14:textId="77777777" w:rsidR="009846D3" w:rsidRPr="00366454" w:rsidRDefault="009846D3" w:rsidP="00366454">
            <w:pPr>
              <w:pStyle w:val="TableHeadingRightAligned"/>
              <w:rPr>
                <w:color w:val="000000" w:themeColor="text1"/>
              </w:rPr>
            </w:pPr>
          </w:p>
        </w:tc>
        <w:tc>
          <w:tcPr>
            <w:tcW w:w="1025" w:type="dxa"/>
            <w:shd w:val="clear" w:color="auto" w:fill="22C0F2"/>
            <w:tcMar>
              <w:top w:w="15" w:type="dxa"/>
              <w:left w:w="15" w:type="dxa"/>
              <w:bottom w:w="15" w:type="dxa"/>
              <w:right w:w="15" w:type="dxa"/>
            </w:tcMar>
            <w:vAlign w:val="center"/>
            <w:hideMark/>
          </w:tcPr>
          <w:p w14:paraId="353BAE75" w14:textId="47FC16C9" w:rsidR="009846D3" w:rsidRPr="00366454" w:rsidRDefault="00366454" w:rsidP="00366454">
            <w:pPr>
              <w:pStyle w:val="TableHeadingRightAligned"/>
              <w:rPr>
                <w:color w:val="000000" w:themeColor="text1"/>
              </w:rPr>
            </w:pPr>
            <w:r>
              <w:rPr>
                <w:color w:val="000000" w:themeColor="text1"/>
              </w:rPr>
              <w:t>NOTES</w:t>
            </w:r>
          </w:p>
        </w:tc>
        <w:tc>
          <w:tcPr>
            <w:tcW w:w="1026" w:type="dxa"/>
            <w:shd w:val="clear" w:color="auto" w:fill="22C0F2"/>
            <w:tcMar>
              <w:top w:w="15" w:type="dxa"/>
              <w:left w:w="15" w:type="dxa"/>
              <w:bottom w:w="15" w:type="dxa"/>
              <w:right w:w="15" w:type="dxa"/>
            </w:tcMar>
            <w:vAlign w:val="center"/>
            <w:hideMark/>
          </w:tcPr>
          <w:p w14:paraId="4DA091D3" w14:textId="77777777" w:rsidR="009846D3" w:rsidRPr="00366454" w:rsidRDefault="009846D3" w:rsidP="00366454">
            <w:pPr>
              <w:pStyle w:val="TableHeadingRightAligned"/>
              <w:rPr>
                <w:color w:val="000000" w:themeColor="text1"/>
              </w:rPr>
            </w:pPr>
            <w:r w:rsidRPr="00366454">
              <w:rPr>
                <w:color w:val="000000" w:themeColor="text1"/>
              </w:rPr>
              <w:t>$’000</w:t>
            </w:r>
          </w:p>
        </w:tc>
        <w:tc>
          <w:tcPr>
            <w:tcW w:w="1026" w:type="dxa"/>
            <w:shd w:val="clear" w:color="auto" w:fill="22C0F2"/>
            <w:tcMar>
              <w:top w:w="15" w:type="dxa"/>
              <w:left w:w="15" w:type="dxa"/>
              <w:bottom w:w="15" w:type="dxa"/>
              <w:right w:w="15" w:type="dxa"/>
            </w:tcMar>
            <w:vAlign w:val="center"/>
            <w:hideMark/>
          </w:tcPr>
          <w:p w14:paraId="240724E5" w14:textId="77777777" w:rsidR="009846D3" w:rsidRPr="00366454" w:rsidRDefault="009846D3" w:rsidP="00366454">
            <w:pPr>
              <w:pStyle w:val="TableHeadingRightAligned"/>
              <w:rPr>
                <w:color w:val="000000" w:themeColor="text1"/>
              </w:rPr>
            </w:pPr>
            <w:r w:rsidRPr="00366454">
              <w:rPr>
                <w:color w:val="000000" w:themeColor="text1"/>
              </w:rPr>
              <w:t>$’000</w:t>
            </w:r>
          </w:p>
        </w:tc>
        <w:tc>
          <w:tcPr>
            <w:tcW w:w="1026" w:type="dxa"/>
            <w:shd w:val="clear" w:color="auto" w:fill="22C0F2"/>
            <w:tcMar>
              <w:top w:w="15" w:type="dxa"/>
              <w:left w:w="15" w:type="dxa"/>
              <w:bottom w:w="15" w:type="dxa"/>
              <w:right w:w="15" w:type="dxa"/>
            </w:tcMar>
            <w:vAlign w:val="center"/>
            <w:hideMark/>
          </w:tcPr>
          <w:p w14:paraId="411F257B" w14:textId="77777777" w:rsidR="009846D3" w:rsidRPr="00366454" w:rsidRDefault="009846D3" w:rsidP="00366454">
            <w:pPr>
              <w:pStyle w:val="TableHeadingRightAligned"/>
              <w:rPr>
                <w:color w:val="000000" w:themeColor="text1"/>
              </w:rPr>
            </w:pPr>
            <w:r w:rsidRPr="00366454">
              <w:rPr>
                <w:color w:val="000000" w:themeColor="text1"/>
              </w:rPr>
              <w:t>$’000</w:t>
            </w:r>
          </w:p>
        </w:tc>
      </w:tr>
      <w:tr w:rsidR="009846D3" w14:paraId="029F4E12" w14:textId="77777777" w:rsidTr="00366454">
        <w:trPr>
          <w:divId w:val="408429955"/>
          <w:trHeight w:val="239"/>
        </w:trPr>
        <w:tc>
          <w:tcPr>
            <w:tcW w:w="4761" w:type="dxa"/>
            <w:tcMar>
              <w:top w:w="15" w:type="dxa"/>
              <w:left w:w="15" w:type="dxa"/>
              <w:bottom w:w="15" w:type="dxa"/>
              <w:right w:w="15" w:type="dxa"/>
            </w:tcMar>
            <w:vAlign w:val="center"/>
            <w:hideMark/>
          </w:tcPr>
          <w:p w14:paraId="5412E570" w14:textId="77777777" w:rsidR="009846D3" w:rsidRPr="00366454" w:rsidRDefault="009846D3" w:rsidP="00366454">
            <w:pPr>
              <w:pStyle w:val="Tabletext2"/>
              <w:rPr>
                <w:b/>
                <w:color w:val="000000" w:themeColor="text1"/>
              </w:rPr>
            </w:pPr>
            <w:r w:rsidRPr="00366454">
              <w:rPr>
                <w:b/>
                <w:color w:val="000000" w:themeColor="text1"/>
              </w:rPr>
              <w:t>ASSETS</w:t>
            </w:r>
          </w:p>
        </w:tc>
        <w:tc>
          <w:tcPr>
            <w:tcW w:w="1025" w:type="dxa"/>
            <w:tcMar>
              <w:top w:w="15" w:type="dxa"/>
              <w:left w:w="15" w:type="dxa"/>
              <w:bottom w:w="15" w:type="dxa"/>
              <w:right w:w="15" w:type="dxa"/>
            </w:tcMar>
            <w:vAlign w:val="center"/>
            <w:hideMark/>
          </w:tcPr>
          <w:p w14:paraId="73F8E19C" w14:textId="77777777" w:rsidR="009846D3" w:rsidRDefault="009846D3" w:rsidP="00366454">
            <w:pPr>
              <w:pStyle w:val="Tabletext2"/>
              <w:jc w:val="right"/>
            </w:pPr>
          </w:p>
        </w:tc>
        <w:tc>
          <w:tcPr>
            <w:tcW w:w="1026" w:type="dxa"/>
            <w:tcMar>
              <w:top w:w="15" w:type="dxa"/>
              <w:left w:w="15" w:type="dxa"/>
              <w:bottom w:w="15" w:type="dxa"/>
              <w:right w:w="15" w:type="dxa"/>
            </w:tcMar>
            <w:vAlign w:val="center"/>
            <w:hideMark/>
          </w:tcPr>
          <w:p w14:paraId="2DF41B67" w14:textId="77777777" w:rsidR="009846D3" w:rsidRDefault="009846D3" w:rsidP="00366454">
            <w:pPr>
              <w:pStyle w:val="Tabletext2"/>
              <w:jc w:val="right"/>
            </w:pPr>
          </w:p>
        </w:tc>
        <w:tc>
          <w:tcPr>
            <w:tcW w:w="1026" w:type="dxa"/>
            <w:tcMar>
              <w:top w:w="15" w:type="dxa"/>
              <w:left w:w="15" w:type="dxa"/>
              <w:bottom w:w="15" w:type="dxa"/>
              <w:right w:w="15" w:type="dxa"/>
            </w:tcMar>
            <w:vAlign w:val="center"/>
            <w:hideMark/>
          </w:tcPr>
          <w:p w14:paraId="08CC1078" w14:textId="77777777" w:rsidR="009846D3" w:rsidRDefault="009846D3" w:rsidP="00366454">
            <w:pPr>
              <w:pStyle w:val="Tabletext2"/>
              <w:jc w:val="right"/>
            </w:pPr>
          </w:p>
        </w:tc>
        <w:tc>
          <w:tcPr>
            <w:tcW w:w="1026" w:type="dxa"/>
            <w:tcMar>
              <w:top w:w="15" w:type="dxa"/>
              <w:left w:w="15" w:type="dxa"/>
              <w:bottom w:w="15" w:type="dxa"/>
              <w:right w:w="15" w:type="dxa"/>
            </w:tcMar>
            <w:vAlign w:val="center"/>
            <w:hideMark/>
          </w:tcPr>
          <w:p w14:paraId="17A07B1A" w14:textId="77777777" w:rsidR="009846D3" w:rsidRDefault="009846D3" w:rsidP="00366454">
            <w:pPr>
              <w:pStyle w:val="Tabletext2"/>
              <w:jc w:val="right"/>
            </w:pPr>
          </w:p>
        </w:tc>
      </w:tr>
      <w:tr w:rsidR="009846D3" w14:paraId="26968936" w14:textId="77777777" w:rsidTr="00366454">
        <w:trPr>
          <w:divId w:val="408429955"/>
          <w:trHeight w:val="239"/>
        </w:trPr>
        <w:tc>
          <w:tcPr>
            <w:tcW w:w="4761" w:type="dxa"/>
            <w:tcMar>
              <w:top w:w="15" w:type="dxa"/>
              <w:left w:w="15" w:type="dxa"/>
              <w:bottom w:w="15" w:type="dxa"/>
              <w:right w:w="15" w:type="dxa"/>
            </w:tcMar>
            <w:vAlign w:val="center"/>
            <w:hideMark/>
          </w:tcPr>
          <w:p w14:paraId="3482AFCD" w14:textId="77777777" w:rsidR="009846D3" w:rsidRPr="00366454" w:rsidRDefault="009846D3" w:rsidP="00366454">
            <w:pPr>
              <w:pStyle w:val="Tabletext2"/>
              <w:rPr>
                <w:b/>
                <w:color w:val="000000" w:themeColor="text1"/>
              </w:rPr>
            </w:pPr>
            <w:r w:rsidRPr="00366454">
              <w:rPr>
                <w:b/>
                <w:color w:val="000000" w:themeColor="text1"/>
              </w:rPr>
              <w:t>Financial Assets</w:t>
            </w:r>
          </w:p>
        </w:tc>
        <w:tc>
          <w:tcPr>
            <w:tcW w:w="1025" w:type="dxa"/>
            <w:tcMar>
              <w:top w:w="15" w:type="dxa"/>
              <w:left w:w="15" w:type="dxa"/>
              <w:bottom w:w="15" w:type="dxa"/>
              <w:right w:w="15" w:type="dxa"/>
            </w:tcMar>
            <w:vAlign w:val="center"/>
            <w:hideMark/>
          </w:tcPr>
          <w:p w14:paraId="149F2C36" w14:textId="77777777" w:rsidR="009846D3" w:rsidRDefault="009846D3" w:rsidP="00366454">
            <w:pPr>
              <w:pStyle w:val="Tabletext2"/>
              <w:jc w:val="right"/>
            </w:pPr>
          </w:p>
        </w:tc>
        <w:tc>
          <w:tcPr>
            <w:tcW w:w="1026" w:type="dxa"/>
            <w:tcMar>
              <w:top w:w="15" w:type="dxa"/>
              <w:left w:w="15" w:type="dxa"/>
              <w:bottom w:w="15" w:type="dxa"/>
              <w:right w:w="15" w:type="dxa"/>
            </w:tcMar>
            <w:vAlign w:val="center"/>
            <w:hideMark/>
          </w:tcPr>
          <w:p w14:paraId="396FCAD7" w14:textId="77777777" w:rsidR="009846D3" w:rsidRDefault="009846D3" w:rsidP="00366454">
            <w:pPr>
              <w:pStyle w:val="Tabletext2"/>
              <w:jc w:val="right"/>
            </w:pPr>
          </w:p>
        </w:tc>
        <w:tc>
          <w:tcPr>
            <w:tcW w:w="1026" w:type="dxa"/>
            <w:tcMar>
              <w:top w:w="15" w:type="dxa"/>
              <w:left w:w="15" w:type="dxa"/>
              <w:bottom w:w="15" w:type="dxa"/>
              <w:right w:w="15" w:type="dxa"/>
            </w:tcMar>
            <w:vAlign w:val="center"/>
            <w:hideMark/>
          </w:tcPr>
          <w:p w14:paraId="10C56EED" w14:textId="77777777" w:rsidR="009846D3" w:rsidRDefault="009846D3" w:rsidP="00366454">
            <w:pPr>
              <w:pStyle w:val="Tabletext2"/>
              <w:jc w:val="right"/>
            </w:pPr>
          </w:p>
        </w:tc>
        <w:tc>
          <w:tcPr>
            <w:tcW w:w="1026" w:type="dxa"/>
            <w:tcMar>
              <w:top w:w="15" w:type="dxa"/>
              <w:left w:w="15" w:type="dxa"/>
              <w:bottom w:w="15" w:type="dxa"/>
              <w:right w:w="15" w:type="dxa"/>
            </w:tcMar>
            <w:vAlign w:val="center"/>
            <w:hideMark/>
          </w:tcPr>
          <w:p w14:paraId="013D4541" w14:textId="77777777" w:rsidR="009846D3" w:rsidRDefault="009846D3" w:rsidP="00366454">
            <w:pPr>
              <w:pStyle w:val="Tabletext2"/>
              <w:jc w:val="right"/>
            </w:pPr>
          </w:p>
        </w:tc>
      </w:tr>
      <w:tr w:rsidR="009846D3" w14:paraId="0BF60669" w14:textId="77777777" w:rsidTr="00366454">
        <w:trPr>
          <w:divId w:val="408429955"/>
          <w:trHeight w:val="239"/>
        </w:trPr>
        <w:tc>
          <w:tcPr>
            <w:tcW w:w="4761" w:type="dxa"/>
            <w:tcMar>
              <w:top w:w="15" w:type="dxa"/>
              <w:left w:w="15" w:type="dxa"/>
              <w:bottom w:w="15" w:type="dxa"/>
              <w:right w:w="15" w:type="dxa"/>
            </w:tcMar>
            <w:vAlign w:val="center"/>
            <w:hideMark/>
          </w:tcPr>
          <w:p w14:paraId="781A91BD" w14:textId="77777777" w:rsidR="009846D3" w:rsidRDefault="009846D3" w:rsidP="003F2198">
            <w:pPr>
              <w:pStyle w:val="Tabletext3"/>
            </w:pPr>
            <w:r>
              <w:t>Cash and cash equivalents</w:t>
            </w:r>
          </w:p>
        </w:tc>
        <w:tc>
          <w:tcPr>
            <w:tcW w:w="1025" w:type="dxa"/>
            <w:tcMar>
              <w:top w:w="15" w:type="dxa"/>
              <w:left w:w="15" w:type="dxa"/>
              <w:bottom w:w="15" w:type="dxa"/>
              <w:right w:w="15" w:type="dxa"/>
            </w:tcMar>
            <w:vAlign w:val="center"/>
            <w:hideMark/>
          </w:tcPr>
          <w:p w14:paraId="2E56030C" w14:textId="77777777" w:rsidR="009846D3" w:rsidRDefault="009846D3" w:rsidP="00366454">
            <w:pPr>
              <w:pStyle w:val="Tabletext2"/>
              <w:jc w:val="right"/>
            </w:pPr>
          </w:p>
        </w:tc>
        <w:tc>
          <w:tcPr>
            <w:tcW w:w="1026" w:type="dxa"/>
            <w:tcMar>
              <w:top w:w="15" w:type="dxa"/>
              <w:left w:w="15" w:type="dxa"/>
              <w:bottom w:w="15" w:type="dxa"/>
              <w:right w:w="15" w:type="dxa"/>
            </w:tcMar>
            <w:vAlign w:val="center"/>
            <w:hideMark/>
          </w:tcPr>
          <w:p w14:paraId="34BFBD80" w14:textId="77777777" w:rsidR="009846D3" w:rsidRPr="00B13A30" w:rsidRDefault="009846D3" w:rsidP="00366454">
            <w:pPr>
              <w:pStyle w:val="Tabletext2"/>
              <w:jc w:val="right"/>
              <w:rPr>
                <w:b/>
              </w:rPr>
            </w:pPr>
            <w:r w:rsidRPr="00B13A30">
              <w:rPr>
                <w:b/>
              </w:rPr>
              <w:t xml:space="preserve">1,131 </w:t>
            </w:r>
          </w:p>
        </w:tc>
        <w:tc>
          <w:tcPr>
            <w:tcW w:w="1026" w:type="dxa"/>
            <w:tcMar>
              <w:top w:w="15" w:type="dxa"/>
              <w:left w:w="15" w:type="dxa"/>
              <w:bottom w:w="15" w:type="dxa"/>
              <w:right w:w="15" w:type="dxa"/>
            </w:tcMar>
            <w:vAlign w:val="center"/>
            <w:hideMark/>
          </w:tcPr>
          <w:p w14:paraId="3AD59EAF" w14:textId="77777777" w:rsidR="009846D3" w:rsidRDefault="009846D3" w:rsidP="00366454">
            <w:pPr>
              <w:pStyle w:val="Tabletext2"/>
              <w:jc w:val="right"/>
            </w:pPr>
            <w:r>
              <w:t>271</w:t>
            </w:r>
          </w:p>
        </w:tc>
        <w:tc>
          <w:tcPr>
            <w:tcW w:w="1026" w:type="dxa"/>
            <w:tcMar>
              <w:top w:w="15" w:type="dxa"/>
              <w:left w:w="15" w:type="dxa"/>
              <w:bottom w:w="15" w:type="dxa"/>
              <w:right w:w="15" w:type="dxa"/>
            </w:tcMar>
            <w:vAlign w:val="center"/>
            <w:hideMark/>
          </w:tcPr>
          <w:p w14:paraId="3035687B" w14:textId="77777777" w:rsidR="009846D3" w:rsidRDefault="009846D3" w:rsidP="00366454">
            <w:pPr>
              <w:pStyle w:val="Tabletext2"/>
              <w:jc w:val="right"/>
            </w:pPr>
            <w:r>
              <w:t>-</w:t>
            </w:r>
          </w:p>
        </w:tc>
      </w:tr>
      <w:tr w:rsidR="009846D3" w14:paraId="409290A1" w14:textId="77777777" w:rsidTr="00366454">
        <w:trPr>
          <w:divId w:val="408429955"/>
          <w:trHeight w:val="239"/>
        </w:trPr>
        <w:tc>
          <w:tcPr>
            <w:tcW w:w="4761" w:type="dxa"/>
            <w:tcMar>
              <w:top w:w="15" w:type="dxa"/>
              <w:left w:w="15" w:type="dxa"/>
              <w:bottom w:w="15" w:type="dxa"/>
              <w:right w:w="15" w:type="dxa"/>
            </w:tcMar>
            <w:vAlign w:val="center"/>
            <w:hideMark/>
          </w:tcPr>
          <w:p w14:paraId="7860A7CF" w14:textId="77777777" w:rsidR="009846D3" w:rsidRDefault="009846D3" w:rsidP="003F2198">
            <w:pPr>
              <w:pStyle w:val="Tabletext3"/>
            </w:pPr>
            <w:r>
              <w:t>Trade and other receivables</w:t>
            </w:r>
          </w:p>
        </w:tc>
        <w:tc>
          <w:tcPr>
            <w:tcW w:w="1025" w:type="dxa"/>
            <w:tcMar>
              <w:top w:w="15" w:type="dxa"/>
              <w:left w:w="15" w:type="dxa"/>
              <w:bottom w:w="15" w:type="dxa"/>
              <w:right w:w="15" w:type="dxa"/>
            </w:tcMar>
            <w:vAlign w:val="center"/>
            <w:hideMark/>
          </w:tcPr>
          <w:p w14:paraId="2F129CD9" w14:textId="77777777" w:rsidR="009846D3" w:rsidRDefault="009846D3" w:rsidP="00366454">
            <w:pPr>
              <w:pStyle w:val="Tabletext2"/>
              <w:jc w:val="right"/>
            </w:pPr>
            <w:r>
              <w:t>4</w:t>
            </w:r>
          </w:p>
        </w:tc>
        <w:tc>
          <w:tcPr>
            <w:tcW w:w="1026" w:type="dxa"/>
            <w:tcBorders>
              <w:bottom w:val="dotted" w:sz="4" w:space="0" w:color="000000" w:themeColor="text1"/>
            </w:tcBorders>
            <w:tcMar>
              <w:top w:w="15" w:type="dxa"/>
              <w:left w:w="15" w:type="dxa"/>
              <w:bottom w:w="15" w:type="dxa"/>
              <w:right w:w="15" w:type="dxa"/>
            </w:tcMar>
            <w:vAlign w:val="center"/>
            <w:hideMark/>
          </w:tcPr>
          <w:p w14:paraId="7817F2FE" w14:textId="77777777" w:rsidR="009846D3" w:rsidRPr="00B13A30" w:rsidRDefault="009846D3" w:rsidP="00366454">
            <w:pPr>
              <w:pStyle w:val="Tabletext2"/>
              <w:jc w:val="right"/>
              <w:rPr>
                <w:b/>
              </w:rPr>
            </w:pPr>
            <w:r w:rsidRPr="00B13A30">
              <w:rPr>
                <w:b/>
              </w:rPr>
              <w:t xml:space="preserve">13 </w:t>
            </w:r>
          </w:p>
        </w:tc>
        <w:tc>
          <w:tcPr>
            <w:tcW w:w="1026" w:type="dxa"/>
            <w:tcBorders>
              <w:bottom w:val="dotted" w:sz="4" w:space="0" w:color="000000" w:themeColor="text1"/>
            </w:tcBorders>
            <w:tcMar>
              <w:top w:w="15" w:type="dxa"/>
              <w:left w:w="15" w:type="dxa"/>
              <w:bottom w:w="15" w:type="dxa"/>
              <w:right w:w="15" w:type="dxa"/>
            </w:tcMar>
            <w:vAlign w:val="center"/>
            <w:hideMark/>
          </w:tcPr>
          <w:p w14:paraId="49D1E306" w14:textId="77777777" w:rsidR="009846D3" w:rsidRDefault="009846D3" w:rsidP="00366454">
            <w:pPr>
              <w:pStyle w:val="Tabletext2"/>
              <w:jc w:val="right"/>
            </w:pPr>
            <w:r>
              <w:t>1,023</w:t>
            </w:r>
          </w:p>
        </w:tc>
        <w:tc>
          <w:tcPr>
            <w:tcW w:w="1026" w:type="dxa"/>
            <w:tcBorders>
              <w:bottom w:val="dotted" w:sz="4" w:space="0" w:color="000000" w:themeColor="text1"/>
            </w:tcBorders>
            <w:tcMar>
              <w:top w:w="15" w:type="dxa"/>
              <w:left w:w="15" w:type="dxa"/>
              <w:bottom w:w="15" w:type="dxa"/>
              <w:right w:w="15" w:type="dxa"/>
            </w:tcMar>
            <w:vAlign w:val="center"/>
            <w:hideMark/>
          </w:tcPr>
          <w:p w14:paraId="13FF34A0" w14:textId="77777777" w:rsidR="009846D3" w:rsidRDefault="009846D3" w:rsidP="00366454">
            <w:pPr>
              <w:pStyle w:val="Tabletext2"/>
              <w:jc w:val="right"/>
            </w:pPr>
            <w:r>
              <w:t>-</w:t>
            </w:r>
          </w:p>
        </w:tc>
      </w:tr>
      <w:tr w:rsidR="009846D3" w14:paraId="2D649E47" w14:textId="77777777" w:rsidTr="00366454">
        <w:trPr>
          <w:divId w:val="408429955"/>
          <w:trHeight w:val="239"/>
        </w:trPr>
        <w:tc>
          <w:tcPr>
            <w:tcW w:w="4761" w:type="dxa"/>
            <w:tcMar>
              <w:top w:w="15" w:type="dxa"/>
              <w:left w:w="15" w:type="dxa"/>
              <w:bottom w:w="15" w:type="dxa"/>
              <w:right w:w="15" w:type="dxa"/>
            </w:tcMar>
            <w:vAlign w:val="center"/>
            <w:hideMark/>
          </w:tcPr>
          <w:p w14:paraId="51C3344C" w14:textId="77777777" w:rsidR="009846D3" w:rsidRPr="00366454" w:rsidRDefault="009846D3" w:rsidP="00366454">
            <w:pPr>
              <w:pStyle w:val="Tabletext2"/>
              <w:rPr>
                <w:b/>
                <w:color w:val="000000" w:themeColor="text1"/>
              </w:rPr>
            </w:pPr>
            <w:r w:rsidRPr="00366454">
              <w:rPr>
                <w:b/>
                <w:color w:val="000000" w:themeColor="text1"/>
              </w:rPr>
              <w:t>Total financial assets</w:t>
            </w:r>
          </w:p>
        </w:tc>
        <w:tc>
          <w:tcPr>
            <w:tcW w:w="1025" w:type="dxa"/>
            <w:tcMar>
              <w:top w:w="15" w:type="dxa"/>
              <w:left w:w="15" w:type="dxa"/>
              <w:bottom w:w="15" w:type="dxa"/>
              <w:right w:w="15" w:type="dxa"/>
            </w:tcMar>
            <w:vAlign w:val="center"/>
            <w:hideMark/>
          </w:tcPr>
          <w:p w14:paraId="48BA3036" w14:textId="77777777" w:rsidR="009846D3" w:rsidRDefault="009846D3" w:rsidP="00366454">
            <w:pPr>
              <w:pStyle w:val="Tabletext2"/>
              <w:jc w:val="right"/>
            </w:pPr>
          </w:p>
        </w:tc>
        <w:tc>
          <w:tcPr>
            <w:tcW w:w="1026"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29D850F9" w14:textId="77777777" w:rsidR="009846D3" w:rsidRPr="00B13A30" w:rsidRDefault="009846D3" w:rsidP="00366454">
            <w:pPr>
              <w:pStyle w:val="Tabletext2"/>
              <w:jc w:val="right"/>
              <w:rPr>
                <w:b/>
              </w:rPr>
            </w:pPr>
            <w:r w:rsidRPr="00B13A30">
              <w:rPr>
                <w:b/>
              </w:rPr>
              <w:t xml:space="preserve">1,144 </w:t>
            </w:r>
          </w:p>
        </w:tc>
        <w:tc>
          <w:tcPr>
            <w:tcW w:w="1026"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6AA733A0" w14:textId="77777777" w:rsidR="009846D3" w:rsidRDefault="009846D3" w:rsidP="00366454">
            <w:pPr>
              <w:pStyle w:val="Tabletext2"/>
              <w:jc w:val="right"/>
            </w:pPr>
            <w:r>
              <w:t>1,294</w:t>
            </w:r>
          </w:p>
        </w:tc>
        <w:tc>
          <w:tcPr>
            <w:tcW w:w="1026"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2B7472CB" w14:textId="77777777" w:rsidR="009846D3" w:rsidRDefault="009846D3" w:rsidP="00366454">
            <w:pPr>
              <w:pStyle w:val="Tabletext2"/>
              <w:jc w:val="right"/>
            </w:pPr>
            <w:r>
              <w:t>-</w:t>
            </w:r>
          </w:p>
        </w:tc>
      </w:tr>
      <w:tr w:rsidR="009846D3" w14:paraId="1A86AA38" w14:textId="77777777" w:rsidTr="00366454">
        <w:trPr>
          <w:divId w:val="408429955"/>
          <w:trHeight w:val="239"/>
        </w:trPr>
        <w:tc>
          <w:tcPr>
            <w:tcW w:w="4761" w:type="dxa"/>
            <w:tcMar>
              <w:top w:w="15" w:type="dxa"/>
              <w:left w:w="15" w:type="dxa"/>
              <w:bottom w:w="15" w:type="dxa"/>
              <w:right w:w="15" w:type="dxa"/>
            </w:tcMar>
            <w:vAlign w:val="center"/>
            <w:hideMark/>
          </w:tcPr>
          <w:p w14:paraId="0818DD0B" w14:textId="77777777" w:rsidR="009846D3" w:rsidRPr="00366454" w:rsidRDefault="009846D3" w:rsidP="00366454">
            <w:pPr>
              <w:pStyle w:val="Tabletext2"/>
              <w:rPr>
                <w:b/>
                <w:color w:val="000000" w:themeColor="text1"/>
              </w:rPr>
            </w:pPr>
            <w:r w:rsidRPr="00366454">
              <w:rPr>
                <w:b/>
                <w:color w:val="000000" w:themeColor="text1"/>
              </w:rPr>
              <w:t>Non-Financial assets</w:t>
            </w:r>
          </w:p>
        </w:tc>
        <w:tc>
          <w:tcPr>
            <w:tcW w:w="1025" w:type="dxa"/>
            <w:tcMar>
              <w:top w:w="15" w:type="dxa"/>
              <w:left w:w="15" w:type="dxa"/>
              <w:bottom w:w="15" w:type="dxa"/>
              <w:right w:w="15" w:type="dxa"/>
            </w:tcMar>
            <w:vAlign w:val="center"/>
            <w:hideMark/>
          </w:tcPr>
          <w:p w14:paraId="3CE49AE8" w14:textId="77777777" w:rsidR="009846D3" w:rsidRDefault="009846D3" w:rsidP="00366454">
            <w:pPr>
              <w:pStyle w:val="Tabletext2"/>
              <w:jc w:val="right"/>
            </w:pPr>
          </w:p>
        </w:tc>
        <w:tc>
          <w:tcPr>
            <w:tcW w:w="1026" w:type="dxa"/>
            <w:tcBorders>
              <w:top w:val="dotted" w:sz="4" w:space="0" w:color="000000" w:themeColor="text1"/>
            </w:tcBorders>
            <w:tcMar>
              <w:top w:w="15" w:type="dxa"/>
              <w:left w:w="15" w:type="dxa"/>
              <w:bottom w:w="15" w:type="dxa"/>
              <w:right w:w="15" w:type="dxa"/>
            </w:tcMar>
            <w:vAlign w:val="center"/>
            <w:hideMark/>
          </w:tcPr>
          <w:p w14:paraId="29177AB1" w14:textId="77777777" w:rsidR="009846D3" w:rsidRDefault="009846D3" w:rsidP="00366454">
            <w:pPr>
              <w:pStyle w:val="Tabletext2"/>
              <w:jc w:val="right"/>
            </w:pPr>
          </w:p>
        </w:tc>
        <w:tc>
          <w:tcPr>
            <w:tcW w:w="1026" w:type="dxa"/>
            <w:tcBorders>
              <w:top w:val="dotted" w:sz="4" w:space="0" w:color="000000" w:themeColor="text1"/>
            </w:tcBorders>
            <w:tcMar>
              <w:top w:w="15" w:type="dxa"/>
              <w:left w:w="15" w:type="dxa"/>
              <w:bottom w:w="15" w:type="dxa"/>
              <w:right w:w="15" w:type="dxa"/>
            </w:tcMar>
            <w:vAlign w:val="center"/>
            <w:hideMark/>
          </w:tcPr>
          <w:p w14:paraId="04CAABED" w14:textId="77777777" w:rsidR="009846D3" w:rsidRDefault="009846D3" w:rsidP="00366454">
            <w:pPr>
              <w:pStyle w:val="Tabletext2"/>
              <w:jc w:val="right"/>
            </w:pPr>
          </w:p>
        </w:tc>
        <w:tc>
          <w:tcPr>
            <w:tcW w:w="1026" w:type="dxa"/>
            <w:tcBorders>
              <w:top w:val="dotted" w:sz="4" w:space="0" w:color="000000" w:themeColor="text1"/>
            </w:tcBorders>
            <w:tcMar>
              <w:top w:w="15" w:type="dxa"/>
              <w:left w:w="15" w:type="dxa"/>
              <w:bottom w:w="15" w:type="dxa"/>
              <w:right w:w="15" w:type="dxa"/>
            </w:tcMar>
            <w:vAlign w:val="center"/>
            <w:hideMark/>
          </w:tcPr>
          <w:p w14:paraId="6E324B7B" w14:textId="77777777" w:rsidR="009846D3" w:rsidRDefault="009846D3" w:rsidP="00366454">
            <w:pPr>
              <w:pStyle w:val="Tabletext2"/>
              <w:jc w:val="right"/>
            </w:pPr>
          </w:p>
        </w:tc>
      </w:tr>
      <w:tr w:rsidR="009846D3" w14:paraId="6D0531A8" w14:textId="77777777" w:rsidTr="00366454">
        <w:trPr>
          <w:divId w:val="408429955"/>
          <w:trHeight w:val="239"/>
        </w:trPr>
        <w:tc>
          <w:tcPr>
            <w:tcW w:w="4761" w:type="dxa"/>
            <w:tcMar>
              <w:top w:w="15" w:type="dxa"/>
              <w:left w:w="15" w:type="dxa"/>
              <w:bottom w:w="15" w:type="dxa"/>
              <w:right w:w="15" w:type="dxa"/>
            </w:tcMar>
            <w:vAlign w:val="center"/>
            <w:hideMark/>
          </w:tcPr>
          <w:p w14:paraId="3B3CD5A0" w14:textId="77777777" w:rsidR="009846D3" w:rsidRDefault="009846D3" w:rsidP="003F2198">
            <w:pPr>
              <w:pStyle w:val="Tabletext3"/>
            </w:pPr>
            <w:r>
              <w:t>Leasehold improvements</w:t>
            </w:r>
          </w:p>
        </w:tc>
        <w:tc>
          <w:tcPr>
            <w:tcW w:w="1025" w:type="dxa"/>
            <w:tcMar>
              <w:top w:w="15" w:type="dxa"/>
              <w:left w:w="15" w:type="dxa"/>
              <w:bottom w:w="15" w:type="dxa"/>
              <w:right w:w="15" w:type="dxa"/>
            </w:tcMar>
            <w:vAlign w:val="center"/>
            <w:hideMark/>
          </w:tcPr>
          <w:p w14:paraId="27DC2634" w14:textId="77777777" w:rsidR="009846D3" w:rsidRDefault="009846D3" w:rsidP="00366454">
            <w:pPr>
              <w:pStyle w:val="Tabletext2"/>
              <w:jc w:val="right"/>
            </w:pPr>
            <w:r>
              <w:t>5</w:t>
            </w:r>
          </w:p>
        </w:tc>
        <w:tc>
          <w:tcPr>
            <w:tcW w:w="1026" w:type="dxa"/>
            <w:tcMar>
              <w:top w:w="15" w:type="dxa"/>
              <w:left w:w="15" w:type="dxa"/>
              <w:bottom w:w="15" w:type="dxa"/>
              <w:right w:w="15" w:type="dxa"/>
            </w:tcMar>
            <w:vAlign w:val="center"/>
            <w:hideMark/>
          </w:tcPr>
          <w:p w14:paraId="43B272E1" w14:textId="77777777" w:rsidR="009846D3" w:rsidRDefault="009846D3" w:rsidP="00366454">
            <w:pPr>
              <w:pStyle w:val="Tabletext2"/>
              <w:jc w:val="right"/>
            </w:pPr>
            <w:r>
              <w:t>-</w:t>
            </w:r>
          </w:p>
        </w:tc>
        <w:tc>
          <w:tcPr>
            <w:tcW w:w="1026" w:type="dxa"/>
            <w:tcMar>
              <w:top w:w="15" w:type="dxa"/>
              <w:left w:w="15" w:type="dxa"/>
              <w:bottom w:w="15" w:type="dxa"/>
              <w:right w:w="15" w:type="dxa"/>
            </w:tcMar>
            <w:vAlign w:val="center"/>
            <w:hideMark/>
          </w:tcPr>
          <w:p w14:paraId="2FEE0159" w14:textId="77777777" w:rsidR="009846D3" w:rsidRDefault="009846D3" w:rsidP="00366454">
            <w:pPr>
              <w:pStyle w:val="Tabletext2"/>
              <w:jc w:val="right"/>
            </w:pPr>
            <w:r>
              <w:t>275</w:t>
            </w:r>
          </w:p>
        </w:tc>
        <w:tc>
          <w:tcPr>
            <w:tcW w:w="1026" w:type="dxa"/>
            <w:tcMar>
              <w:top w:w="15" w:type="dxa"/>
              <w:left w:w="15" w:type="dxa"/>
              <w:bottom w:w="15" w:type="dxa"/>
              <w:right w:w="15" w:type="dxa"/>
            </w:tcMar>
            <w:vAlign w:val="center"/>
            <w:hideMark/>
          </w:tcPr>
          <w:p w14:paraId="58B6847A" w14:textId="77777777" w:rsidR="009846D3" w:rsidRDefault="009846D3" w:rsidP="00366454">
            <w:pPr>
              <w:pStyle w:val="Tabletext2"/>
              <w:jc w:val="right"/>
            </w:pPr>
            <w:r>
              <w:t>-</w:t>
            </w:r>
          </w:p>
        </w:tc>
      </w:tr>
      <w:tr w:rsidR="009846D3" w14:paraId="1F4D2282" w14:textId="77777777" w:rsidTr="00366454">
        <w:trPr>
          <w:divId w:val="408429955"/>
          <w:trHeight w:val="239"/>
        </w:trPr>
        <w:tc>
          <w:tcPr>
            <w:tcW w:w="4761" w:type="dxa"/>
            <w:tcMar>
              <w:top w:w="15" w:type="dxa"/>
              <w:left w:w="15" w:type="dxa"/>
              <w:bottom w:w="15" w:type="dxa"/>
              <w:right w:w="15" w:type="dxa"/>
            </w:tcMar>
            <w:vAlign w:val="center"/>
            <w:hideMark/>
          </w:tcPr>
          <w:p w14:paraId="7B4EE51A" w14:textId="77777777" w:rsidR="009846D3" w:rsidRDefault="009846D3" w:rsidP="003F2198">
            <w:pPr>
              <w:pStyle w:val="Tabletext3"/>
            </w:pPr>
            <w:r>
              <w:t>Property, plant and equipment</w:t>
            </w:r>
          </w:p>
        </w:tc>
        <w:tc>
          <w:tcPr>
            <w:tcW w:w="1025" w:type="dxa"/>
            <w:tcMar>
              <w:top w:w="15" w:type="dxa"/>
              <w:left w:w="15" w:type="dxa"/>
              <w:bottom w:w="15" w:type="dxa"/>
              <w:right w:w="15" w:type="dxa"/>
            </w:tcMar>
            <w:vAlign w:val="center"/>
            <w:hideMark/>
          </w:tcPr>
          <w:p w14:paraId="1CB80604" w14:textId="77777777" w:rsidR="009846D3" w:rsidRDefault="009846D3" w:rsidP="00366454">
            <w:pPr>
              <w:pStyle w:val="Tabletext2"/>
              <w:jc w:val="right"/>
            </w:pPr>
            <w:r>
              <w:t>5</w:t>
            </w:r>
          </w:p>
        </w:tc>
        <w:tc>
          <w:tcPr>
            <w:tcW w:w="1026" w:type="dxa"/>
            <w:tcMar>
              <w:top w:w="15" w:type="dxa"/>
              <w:left w:w="15" w:type="dxa"/>
              <w:bottom w:w="15" w:type="dxa"/>
              <w:right w:w="15" w:type="dxa"/>
            </w:tcMar>
            <w:vAlign w:val="center"/>
            <w:hideMark/>
          </w:tcPr>
          <w:p w14:paraId="5ACB8CC3" w14:textId="77777777" w:rsidR="009846D3" w:rsidRDefault="009846D3" w:rsidP="00366454">
            <w:pPr>
              <w:pStyle w:val="Tabletext2"/>
              <w:jc w:val="right"/>
            </w:pPr>
            <w:r>
              <w:t>-</w:t>
            </w:r>
          </w:p>
        </w:tc>
        <w:tc>
          <w:tcPr>
            <w:tcW w:w="1026" w:type="dxa"/>
            <w:tcMar>
              <w:top w:w="15" w:type="dxa"/>
              <w:left w:w="15" w:type="dxa"/>
              <w:bottom w:w="15" w:type="dxa"/>
              <w:right w:w="15" w:type="dxa"/>
            </w:tcMar>
            <w:vAlign w:val="center"/>
            <w:hideMark/>
          </w:tcPr>
          <w:p w14:paraId="4DE3EF5A" w14:textId="77777777" w:rsidR="009846D3" w:rsidRDefault="009846D3" w:rsidP="00366454">
            <w:pPr>
              <w:pStyle w:val="Tabletext2"/>
              <w:jc w:val="right"/>
            </w:pPr>
            <w:r>
              <w:t>-</w:t>
            </w:r>
          </w:p>
        </w:tc>
        <w:tc>
          <w:tcPr>
            <w:tcW w:w="1026" w:type="dxa"/>
            <w:tcMar>
              <w:top w:w="15" w:type="dxa"/>
              <w:left w:w="15" w:type="dxa"/>
              <w:bottom w:w="15" w:type="dxa"/>
              <w:right w:w="15" w:type="dxa"/>
            </w:tcMar>
            <w:vAlign w:val="center"/>
            <w:hideMark/>
          </w:tcPr>
          <w:p w14:paraId="3C6239B8" w14:textId="77777777" w:rsidR="009846D3" w:rsidRDefault="009846D3" w:rsidP="00366454">
            <w:pPr>
              <w:pStyle w:val="Tabletext2"/>
              <w:jc w:val="right"/>
            </w:pPr>
            <w:r>
              <w:t>-</w:t>
            </w:r>
          </w:p>
        </w:tc>
      </w:tr>
      <w:tr w:rsidR="00366454" w14:paraId="2388C41D" w14:textId="77777777" w:rsidTr="00366454">
        <w:trPr>
          <w:divId w:val="408429955"/>
          <w:trHeight w:val="239"/>
        </w:trPr>
        <w:tc>
          <w:tcPr>
            <w:tcW w:w="4761" w:type="dxa"/>
            <w:tcMar>
              <w:top w:w="15" w:type="dxa"/>
              <w:left w:w="15" w:type="dxa"/>
              <w:bottom w:w="15" w:type="dxa"/>
              <w:right w:w="15" w:type="dxa"/>
            </w:tcMar>
            <w:vAlign w:val="center"/>
            <w:hideMark/>
          </w:tcPr>
          <w:p w14:paraId="6D31A6D2" w14:textId="77777777" w:rsidR="009846D3" w:rsidRDefault="009846D3" w:rsidP="003F2198">
            <w:pPr>
              <w:pStyle w:val="Tabletext3"/>
            </w:pPr>
            <w:r>
              <w:t>Intangibles</w:t>
            </w:r>
          </w:p>
        </w:tc>
        <w:tc>
          <w:tcPr>
            <w:tcW w:w="1025" w:type="dxa"/>
            <w:tcMar>
              <w:top w:w="15" w:type="dxa"/>
              <w:left w:w="15" w:type="dxa"/>
              <w:bottom w:w="15" w:type="dxa"/>
              <w:right w:w="15" w:type="dxa"/>
            </w:tcMar>
            <w:vAlign w:val="center"/>
            <w:hideMark/>
          </w:tcPr>
          <w:p w14:paraId="24D9BF13" w14:textId="77777777" w:rsidR="009846D3" w:rsidRDefault="009846D3" w:rsidP="00366454">
            <w:pPr>
              <w:pStyle w:val="Tabletext2"/>
              <w:jc w:val="right"/>
            </w:pPr>
            <w:r>
              <w:t>5</w:t>
            </w:r>
          </w:p>
        </w:tc>
        <w:tc>
          <w:tcPr>
            <w:tcW w:w="1026" w:type="dxa"/>
            <w:tcBorders>
              <w:bottom w:val="dotted" w:sz="4" w:space="0" w:color="000000" w:themeColor="text1"/>
            </w:tcBorders>
            <w:tcMar>
              <w:top w:w="15" w:type="dxa"/>
              <w:left w:w="15" w:type="dxa"/>
              <w:bottom w:w="15" w:type="dxa"/>
              <w:right w:w="15" w:type="dxa"/>
            </w:tcMar>
            <w:vAlign w:val="center"/>
            <w:hideMark/>
          </w:tcPr>
          <w:p w14:paraId="50840E3F" w14:textId="77777777" w:rsidR="009846D3" w:rsidRDefault="009846D3" w:rsidP="00366454">
            <w:pPr>
              <w:pStyle w:val="Tabletext2"/>
              <w:jc w:val="right"/>
            </w:pPr>
            <w:r>
              <w:t>-</w:t>
            </w:r>
          </w:p>
        </w:tc>
        <w:tc>
          <w:tcPr>
            <w:tcW w:w="1026" w:type="dxa"/>
            <w:tcBorders>
              <w:bottom w:val="dotted" w:sz="4" w:space="0" w:color="000000" w:themeColor="text1"/>
            </w:tcBorders>
            <w:tcMar>
              <w:top w:w="15" w:type="dxa"/>
              <w:left w:w="15" w:type="dxa"/>
              <w:bottom w:w="15" w:type="dxa"/>
              <w:right w:w="15" w:type="dxa"/>
            </w:tcMar>
            <w:vAlign w:val="center"/>
            <w:hideMark/>
          </w:tcPr>
          <w:p w14:paraId="752378A0" w14:textId="77777777" w:rsidR="009846D3" w:rsidRDefault="009846D3" w:rsidP="00366454">
            <w:pPr>
              <w:pStyle w:val="Tabletext2"/>
              <w:jc w:val="right"/>
            </w:pPr>
            <w:r>
              <w:t>38</w:t>
            </w:r>
          </w:p>
        </w:tc>
        <w:tc>
          <w:tcPr>
            <w:tcW w:w="1026" w:type="dxa"/>
            <w:tcBorders>
              <w:bottom w:val="dotted" w:sz="4" w:space="0" w:color="000000" w:themeColor="text1"/>
            </w:tcBorders>
            <w:tcMar>
              <w:top w:w="15" w:type="dxa"/>
              <w:left w:w="15" w:type="dxa"/>
              <w:bottom w:w="15" w:type="dxa"/>
              <w:right w:w="15" w:type="dxa"/>
            </w:tcMar>
            <w:vAlign w:val="center"/>
            <w:hideMark/>
          </w:tcPr>
          <w:p w14:paraId="6CD787FC" w14:textId="77777777" w:rsidR="009846D3" w:rsidRDefault="009846D3" w:rsidP="00366454">
            <w:pPr>
              <w:pStyle w:val="Tabletext2"/>
              <w:jc w:val="right"/>
            </w:pPr>
            <w:r>
              <w:t>-</w:t>
            </w:r>
          </w:p>
        </w:tc>
      </w:tr>
      <w:tr w:rsidR="00366454" w14:paraId="38D4A5B6" w14:textId="77777777" w:rsidTr="00366454">
        <w:trPr>
          <w:divId w:val="408429955"/>
          <w:trHeight w:val="239"/>
        </w:trPr>
        <w:tc>
          <w:tcPr>
            <w:tcW w:w="4761" w:type="dxa"/>
            <w:tcMar>
              <w:top w:w="15" w:type="dxa"/>
              <w:left w:w="15" w:type="dxa"/>
              <w:bottom w:w="15" w:type="dxa"/>
              <w:right w:w="15" w:type="dxa"/>
            </w:tcMar>
            <w:vAlign w:val="center"/>
            <w:hideMark/>
          </w:tcPr>
          <w:p w14:paraId="50D83FDC" w14:textId="77777777" w:rsidR="009846D3" w:rsidRPr="00366454" w:rsidRDefault="009846D3" w:rsidP="00366454">
            <w:pPr>
              <w:pStyle w:val="Tabletext2"/>
              <w:rPr>
                <w:b/>
                <w:color w:val="000000" w:themeColor="text1"/>
              </w:rPr>
            </w:pPr>
            <w:r w:rsidRPr="00366454">
              <w:rPr>
                <w:b/>
                <w:color w:val="000000" w:themeColor="text1"/>
              </w:rPr>
              <w:t>Total non-financial assets</w:t>
            </w:r>
          </w:p>
        </w:tc>
        <w:tc>
          <w:tcPr>
            <w:tcW w:w="1025" w:type="dxa"/>
            <w:tcMar>
              <w:top w:w="15" w:type="dxa"/>
              <w:left w:w="15" w:type="dxa"/>
              <w:bottom w:w="15" w:type="dxa"/>
              <w:right w:w="15" w:type="dxa"/>
            </w:tcMar>
            <w:vAlign w:val="center"/>
            <w:hideMark/>
          </w:tcPr>
          <w:p w14:paraId="1316C506" w14:textId="77777777" w:rsidR="009846D3" w:rsidRDefault="009846D3" w:rsidP="00366454">
            <w:pPr>
              <w:pStyle w:val="Tabletext2"/>
              <w:jc w:val="right"/>
            </w:pPr>
          </w:p>
        </w:tc>
        <w:tc>
          <w:tcPr>
            <w:tcW w:w="1026"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6B913272" w14:textId="77777777" w:rsidR="009846D3" w:rsidRDefault="009846D3" w:rsidP="00366454">
            <w:pPr>
              <w:pStyle w:val="Tabletext2"/>
              <w:jc w:val="right"/>
            </w:pPr>
            <w:r>
              <w:t>-</w:t>
            </w:r>
          </w:p>
        </w:tc>
        <w:tc>
          <w:tcPr>
            <w:tcW w:w="1026"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3C493341" w14:textId="77777777" w:rsidR="009846D3" w:rsidRDefault="009846D3" w:rsidP="00366454">
            <w:pPr>
              <w:pStyle w:val="Tabletext2"/>
              <w:jc w:val="right"/>
            </w:pPr>
            <w:r>
              <w:t>313</w:t>
            </w:r>
          </w:p>
        </w:tc>
        <w:tc>
          <w:tcPr>
            <w:tcW w:w="1026"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5F40178F" w14:textId="77777777" w:rsidR="009846D3" w:rsidRDefault="009846D3" w:rsidP="00366454">
            <w:pPr>
              <w:pStyle w:val="Tabletext2"/>
              <w:jc w:val="right"/>
            </w:pPr>
            <w:r>
              <w:t>-</w:t>
            </w:r>
          </w:p>
        </w:tc>
      </w:tr>
      <w:tr w:rsidR="00366454" w14:paraId="47F653FF" w14:textId="77777777" w:rsidTr="00366454">
        <w:trPr>
          <w:divId w:val="408429955"/>
          <w:trHeight w:val="239"/>
        </w:trPr>
        <w:tc>
          <w:tcPr>
            <w:tcW w:w="4761" w:type="dxa"/>
            <w:tcMar>
              <w:top w:w="15" w:type="dxa"/>
              <w:left w:w="15" w:type="dxa"/>
              <w:bottom w:w="15" w:type="dxa"/>
              <w:right w:w="15" w:type="dxa"/>
            </w:tcMar>
            <w:vAlign w:val="center"/>
            <w:hideMark/>
          </w:tcPr>
          <w:p w14:paraId="50E60C03" w14:textId="77777777" w:rsidR="009846D3" w:rsidRPr="00366454" w:rsidRDefault="009846D3" w:rsidP="00366454">
            <w:pPr>
              <w:pStyle w:val="Tabletext2"/>
              <w:rPr>
                <w:b/>
                <w:color w:val="000000" w:themeColor="text1"/>
              </w:rPr>
            </w:pPr>
            <w:r w:rsidRPr="00366454">
              <w:rPr>
                <w:b/>
                <w:color w:val="000000" w:themeColor="text1"/>
              </w:rPr>
              <w:t>Total Assets</w:t>
            </w:r>
          </w:p>
        </w:tc>
        <w:tc>
          <w:tcPr>
            <w:tcW w:w="1025" w:type="dxa"/>
            <w:tcMar>
              <w:top w:w="15" w:type="dxa"/>
              <w:left w:w="15" w:type="dxa"/>
              <w:bottom w:w="15" w:type="dxa"/>
              <w:right w:w="15" w:type="dxa"/>
            </w:tcMar>
            <w:vAlign w:val="center"/>
            <w:hideMark/>
          </w:tcPr>
          <w:p w14:paraId="2467A137" w14:textId="77777777" w:rsidR="009846D3" w:rsidRDefault="009846D3" w:rsidP="00366454">
            <w:pPr>
              <w:pStyle w:val="Tabletext2"/>
              <w:jc w:val="right"/>
            </w:pPr>
          </w:p>
        </w:tc>
        <w:tc>
          <w:tcPr>
            <w:tcW w:w="1026" w:type="dxa"/>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36A07174" w14:textId="77777777" w:rsidR="009846D3" w:rsidRPr="00B13A30" w:rsidRDefault="009846D3" w:rsidP="00366454">
            <w:pPr>
              <w:pStyle w:val="Tabletext2"/>
              <w:jc w:val="right"/>
              <w:rPr>
                <w:b/>
              </w:rPr>
            </w:pPr>
            <w:r w:rsidRPr="00B13A30">
              <w:rPr>
                <w:b/>
              </w:rPr>
              <w:t xml:space="preserve">1,144 </w:t>
            </w:r>
          </w:p>
        </w:tc>
        <w:tc>
          <w:tcPr>
            <w:tcW w:w="1026" w:type="dxa"/>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442D4B01" w14:textId="77777777" w:rsidR="009846D3" w:rsidRDefault="009846D3" w:rsidP="00366454">
            <w:pPr>
              <w:pStyle w:val="Tabletext2"/>
              <w:jc w:val="right"/>
            </w:pPr>
            <w:r>
              <w:t>1,607</w:t>
            </w:r>
          </w:p>
        </w:tc>
        <w:tc>
          <w:tcPr>
            <w:tcW w:w="1026" w:type="dxa"/>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18A3335E" w14:textId="77777777" w:rsidR="009846D3" w:rsidRDefault="009846D3" w:rsidP="00366454">
            <w:pPr>
              <w:pStyle w:val="Tabletext2"/>
              <w:jc w:val="right"/>
            </w:pPr>
            <w:r>
              <w:t>-</w:t>
            </w:r>
          </w:p>
        </w:tc>
      </w:tr>
      <w:tr w:rsidR="009846D3" w14:paraId="5A28AED2" w14:textId="77777777" w:rsidTr="00366454">
        <w:trPr>
          <w:divId w:val="408429955"/>
          <w:trHeight w:val="239"/>
        </w:trPr>
        <w:tc>
          <w:tcPr>
            <w:tcW w:w="4761" w:type="dxa"/>
            <w:tcMar>
              <w:top w:w="15" w:type="dxa"/>
              <w:left w:w="15" w:type="dxa"/>
              <w:bottom w:w="15" w:type="dxa"/>
              <w:right w:w="15" w:type="dxa"/>
            </w:tcMar>
            <w:vAlign w:val="center"/>
            <w:hideMark/>
          </w:tcPr>
          <w:p w14:paraId="500135FA" w14:textId="77777777" w:rsidR="009846D3" w:rsidRPr="00366454" w:rsidRDefault="009846D3" w:rsidP="00366454">
            <w:pPr>
              <w:pStyle w:val="Tabletext2"/>
              <w:rPr>
                <w:b/>
              </w:rPr>
            </w:pPr>
            <w:r w:rsidRPr="00366454">
              <w:rPr>
                <w:b/>
              </w:rPr>
              <w:t>LIABILITIES</w:t>
            </w:r>
          </w:p>
        </w:tc>
        <w:tc>
          <w:tcPr>
            <w:tcW w:w="1025" w:type="dxa"/>
            <w:tcMar>
              <w:top w:w="15" w:type="dxa"/>
              <w:left w:w="15" w:type="dxa"/>
              <w:bottom w:w="15" w:type="dxa"/>
              <w:right w:w="15" w:type="dxa"/>
            </w:tcMar>
            <w:vAlign w:val="center"/>
            <w:hideMark/>
          </w:tcPr>
          <w:p w14:paraId="59809794" w14:textId="77777777" w:rsidR="009846D3" w:rsidRDefault="009846D3" w:rsidP="00366454">
            <w:pPr>
              <w:pStyle w:val="Tabletext2"/>
              <w:jc w:val="right"/>
            </w:pPr>
          </w:p>
        </w:tc>
        <w:tc>
          <w:tcPr>
            <w:tcW w:w="1026" w:type="dxa"/>
            <w:tcBorders>
              <w:top w:val="single" w:sz="4" w:space="0" w:color="000000" w:themeColor="text1"/>
            </w:tcBorders>
            <w:tcMar>
              <w:top w:w="15" w:type="dxa"/>
              <w:left w:w="15" w:type="dxa"/>
              <w:bottom w:w="15" w:type="dxa"/>
              <w:right w:w="15" w:type="dxa"/>
            </w:tcMar>
            <w:vAlign w:val="center"/>
            <w:hideMark/>
          </w:tcPr>
          <w:p w14:paraId="3543E7DA" w14:textId="77777777" w:rsidR="009846D3" w:rsidRDefault="009846D3" w:rsidP="00366454">
            <w:pPr>
              <w:pStyle w:val="Tabletext2"/>
              <w:jc w:val="right"/>
            </w:pPr>
          </w:p>
        </w:tc>
        <w:tc>
          <w:tcPr>
            <w:tcW w:w="1026" w:type="dxa"/>
            <w:tcBorders>
              <w:top w:val="single" w:sz="4" w:space="0" w:color="000000" w:themeColor="text1"/>
            </w:tcBorders>
            <w:tcMar>
              <w:top w:w="15" w:type="dxa"/>
              <w:left w:w="15" w:type="dxa"/>
              <w:bottom w:w="15" w:type="dxa"/>
              <w:right w:w="15" w:type="dxa"/>
            </w:tcMar>
            <w:vAlign w:val="center"/>
            <w:hideMark/>
          </w:tcPr>
          <w:p w14:paraId="09225CEE" w14:textId="77777777" w:rsidR="009846D3" w:rsidRDefault="009846D3" w:rsidP="00366454">
            <w:pPr>
              <w:pStyle w:val="Tabletext2"/>
              <w:jc w:val="right"/>
            </w:pPr>
          </w:p>
        </w:tc>
        <w:tc>
          <w:tcPr>
            <w:tcW w:w="1026" w:type="dxa"/>
            <w:tcBorders>
              <w:top w:val="single" w:sz="4" w:space="0" w:color="000000" w:themeColor="text1"/>
            </w:tcBorders>
            <w:tcMar>
              <w:top w:w="15" w:type="dxa"/>
              <w:left w:w="15" w:type="dxa"/>
              <w:bottom w:w="15" w:type="dxa"/>
              <w:right w:w="15" w:type="dxa"/>
            </w:tcMar>
            <w:vAlign w:val="center"/>
            <w:hideMark/>
          </w:tcPr>
          <w:p w14:paraId="0653DBEC" w14:textId="77777777" w:rsidR="009846D3" w:rsidRDefault="009846D3" w:rsidP="00366454">
            <w:pPr>
              <w:pStyle w:val="Tabletext2"/>
              <w:jc w:val="right"/>
            </w:pPr>
          </w:p>
        </w:tc>
      </w:tr>
      <w:tr w:rsidR="009846D3" w14:paraId="00D8AB62" w14:textId="77777777" w:rsidTr="00366454">
        <w:trPr>
          <w:divId w:val="408429955"/>
          <w:trHeight w:val="239"/>
        </w:trPr>
        <w:tc>
          <w:tcPr>
            <w:tcW w:w="4761" w:type="dxa"/>
            <w:tcMar>
              <w:top w:w="15" w:type="dxa"/>
              <w:left w:w="15" w:type="dxa"/>
              <w:bottom w:w="15" w:type="dxa"/>
              <w:right w:w="15" w:type="dxa"/>
            </w:tcMar>
            <w:vAlign w:val="center"/>
            <w:hideMark/>
          </w:tcPr>
          <w:p w14:paraId="65C79012" w14:textId="77777777" w:rsidR="009846D3" w:rsidRPr="00366454" w:rsidRDefault="009846D3" w:rsidP="00366454">
            <w:pPr>
              <w:pStyle w:val="Tabletext2"/>
              <w:rPr>
                <w:b/>
              </w:rPr>
            </w:pPr>
            <w:r w:rsidRPr="00366454">
              <w:rPr>
                <w:b/>
              </w:rPr>
              <w:t>Payables</w:t>
            </w:r>
          </w:p>
        </w:tc>
        <w:tc>
          <w:tcPr>
            <w:tcW w:w="1025" w:type="dxa"/>
            <w:tcMar>
              <w:top w:w="15" w:type="dxa"/>
              <w:left w:w="15" w:type="dxa"/>
              <w:bottom w:w="15" w:type="dxa"/>
              <w:right w:w="15" w:type="dxa"/>
            </w:tcMar>
            <w:vAlign w:val="center"/>
            <w:hideMark/>
          </w:tcPr>
          <w:p w14:paraId="33EEDDF4" w14:textId="77777777" w:rsidR="009846D3" w:rsidRDefault="009846D3" w:rsidP="00366454">
            <w:pPr>
              <w:pStyle w:val="Tabletext2"/>
              <w:jc w:val="right"/>
            </w:pPr>
          </w:p>
        </w:tc>
        <w:tc>
          <w:tcPr>
            <w:tcW w:w="1026" w:type="dxa"/>
            <w:tcMar>
              <w:top w:w="15" w:type="dxa"/>
              <w:left w:w="15" w:type="dxa"/>
              <w:bottom w:w="15" w:type="dxa"/>
              <w:right w:w="15" w:type="dxa"/>
            </w:tcMar>
            <w:vAlign w:val="center"/>
            <w:hideMark/>
          </w:tcPr>
          <w:p w14:paraId="6DC5A431" w14:textId="77777777" w:rsidR="009846D3" w:rsidRDefault="009846D3" w:rsidP="00366454">
            <w:pPr>
              <w:pStyle w:val="Tabletext2"/>
              <w:jc w:val="right"/>
            </w:pPr>
          </w:p>
        </w:tc>
        <w:tc>
          <w:tcPr>
            <w:tcW w:w="1026" w:type="dxa"/>
            <w:tcMar>
              <w:top w:w="15" w:type="dxa"/>
              <w:left w:w="15" w:type="dxa"/>
              <w:bottom w:w="15" w:type="dxa"/>
              <w:right w:w="15" w:type="dxa"/>
            </w:tcMar>
            <w:vAlign w:val="center"/>
            <w:hideMark/>
          </w:tcPr>
          <w:p w14:paraId="5238E1BD" w14:textId="77777777" w:rsidR="009846D3" w:rsidRDefault="009846D3" w:rsidP="00366454">
            <w:pPr>
              <w:pStyle w:val="Tabletext2"/>
              <w:jc w:val="right"/>
            </w:pPr>
          </w:p>
        </w:tc>
        <w:tc>
          <w:tcPr>
            <w:tcW w:w="1026" w:type="dxa"/>
            <w:tcMar>
              <w:top w:w="15" w:type="dxa"/>
              <w:left w:w="15" w:type="dxa"/>
              <w:bottom w:w="15" w:type="dxa"/>
              <w:right w:w="15" w:type="dxa"/>
            </w:tcMar>
            <w:vAlign w:val="center"/>
            <w:hideMark/>
          </w:tcPr>
          <w:p w14:paraId="6B38E5E6" w14:textId="77777777" w:rsidR="009846D3" w:rsidRDefault="009846D3" w:rsidP="00366454">
            <w:pPr>
              <w:pStyle w:val="Tabletext2"/>
              <w:jc w:val="right"/>
            </w:pPr>
          </w:p>
        </w:tc>
      </w:tr>
      <w:tr w:rsidR="009846D3" w14:paraId="64EB3A7A" w14:textId="77777777" w:rsidTr="00366454">
        <w:trPr>
          <w:divId w:val="408429955"/>
          <w:trHeight w:val="239"/>
        </w:trPr>
        <w:tc>
          <w:tcPr>
            <w:tcW w:w="4761" w:type="dxa"/>
            <w:tcMar>
              <w:top w:w="15" w:type="dxa"/>
              <w:left w:w="15" w:type="dxa"/>
              <w:bottom w:w="15" w:type="dxa"/>
              <w:right w:w="15" w:type="dxa"/>
            </w:tcMar>
            <w:vAlign w:val="center"/>
            <w:hideMark/>
          </w:tcPr>
          <w:p w14:paraId="133387C6" w14:textId="77777777" w:rsidR="009846D3" w:rsidRDefault="009846D3" w:rsidP="003F2198">
            <w:pPr>
              <w:pStyle w:val="Tabletext3"/>
            </w:pPr>
            <w:r>
              <w:t>Suppliers</w:t>
            </w:r>
          </w:p>
        </w:tc>
        <w:tc>
          <w:tcPr>
            <w:tcW w:w="1025" w:type="dxa"/>
            <w:tcMar>
              <w:top w:w="15" w:type="dxa"/>
              <w:left w:w="15" w:type="dxa"/>
              <w:bottom w:w="15" w:type="dxa"/>
              <w:right w:w="15" w:type="dxa"/>
            </w:tcMar>
            <w:vAlign w:val="center"/>
            <w:hideMark/>
          </w:tcPr>
          <w:p w14:paraId="3AEC811C" w14:textId="77777777" w:rsidR="009846D3" w:rsidRDefault="009846D3" w:rsidP="00366454">
            <w:pPr>
              <w:pStyle w:val="Tabletext2"/>
              <w:jc w:val="right"/>
            </w:pPr>
          </w:p>
        </w:tc>
        <w:tc>
          <w:tcPr>
            <w:tcW w:w="1026" w:type="dxa"/>
            <w:tcMar>
              <w:top w:w="15" w:type="dxa"/>
              <w:left w:w="15" w:type="dxa"/>
              <w:bottom w:w="15" w:type="dxa"/>
              <w:right w:w="15" w:type="dxa"/>
            </w:tcMar>
            <w:vAlign w:val="center"/>
            <w:hideMark/>
          </w:tcPr>
          <w:p w14:paraId="1E21EDC5" w14:textId="77777777" w:rsidR="009846D3" w:rsidRPr="00B13A30" w:rsidRDefault="009846D3" w:rsidP="00366454">
            <w:pPr>
              <w:pStyle w:val="Tabletext2"/>
              <w:jc w:val="right"/>
              <w:rPr>
                <w:b/>
              </w:rPr>
            </w:pPr>
            <w:r w:rsidRPr="00B13A30">
              <w:rPr>
                <w:b/>
              </w:rPr>
              <w:t>82</w:t>
            </w:r>
          </w:p>
        </w:tc>
        <w:tc>
          <w:tcPr>
            <w:tcW w:w="1026" w:type="dxa"/>
            <w:tcMar>
              <w:top w:w="15" w:type="dxa"/>
              <w:left w:w="15" w:type="dxa"/>
              <w:bottom w:w="15" w:type="dxa"/>
              <w:right w:w="15" w:type="dxa"/>
            </w:tcMar>
            <w:vAlign w:val="center"/>
            <w:hideMark/>
          </w:tcPr>
          <w:p w14:paraId="16AB7197" w14:textId="77777777" w:rsidR="009846D3" w:rsidRDefault="009846D3" w:rsidP="00366454">
            <w:pPr>
              <w:pStyle w:val="Tabletext2"/>
              <w:jc w:val="right"/>
            </w:pPr>
            <w:r>
              <w:t>125</w:t>
            </w:r>
          </w:p>
        </w:tc>
        <w:tc>
          <w:tcPr>
            <w:tcW w:w="1026" w:type="dxa"/>
            <w:tcMar>
              <w:top w:w="15" w:type="dxa"/>
              <w:left w:w="15" w:type="dxa"/>
              <w:bottom w:w="15" w:type="dxa"/>
              <w:right w:w="15" w:type="dxa"/>
            </w:tcMar>
            <w:vAlign w:val="center"/>
            <w:hideMark/>
          </w:tcPr>
          <w:p w14:paraId="4A316B39" w14:textId="77777777" w:rsidR="009846D3" w:rsidRDefault="009846D3" w:rsidP="00366454">
            <w:pPr>
              <w:pStyle w:val="Tabletext2"/>
              <w:jc w:val="right"/>
            </w:pPr>
            <w:r>
              <w:t>-</w:t>
            </w:r>
          </w:p>
        </w:tc>
      </w:tr>
      <w:tr w:rsidR="009846D3" w14:paraId="289B8E3B" w14:textId="77777777" w:rsidTr="00366454">
        <w:trPr>
          <w:divId w:val="408429955"/>
          <w:trHeight w:val="239"/>
        </w:trPr>
        <w:tc>
          <w:tcPr>
            <w:tcW w:w="4761" w:type="dxa"/>
            <w:tcMar>
              <w:top w:w="15" w:type="dxa"/>
              <w:left w:w="15" w:type="dxa"/>
              <w:bottom w:w="15" w:type="dxa"/>
              <w:right w:w="15" w:type="dxa"/>
            </w:tcMar>
            <w:vAlign w:val="center"/>
            <w:hideMark/>
          </w:tcPr>
          <w:p w14:paraId="2F2F532E" w14:textId="77777777" w:rsidR="009846D3" w:rsidRDefault="009846D3" w:rsidP="003F2198">
            <w:pPr>
              <w:pStyle w:val="Tabletext3"/>
            </w:pPr>
            <w:r>
              <w:t>Other payables</w:t>
            </w:r>
          </w:p>
        </w:tc>
        <w:tc>
          <w:tcPr>
            <w:tcW w:w="1025" w:type="dxa"/>
            <w:tcMar>
              <w:top w:w="15" w:type="dxa"/>
              <w:left w:w="15" w:type="dxa"/>
              <w:bottom w:w="15" w:type="dxa"/>
              <w:right w:w="15" w:type="dxa"/>
            </w:tcMar>
            <w:vAlign w:val="center"/>
            <w:hideMark/>
          </w:tcPr>
          <w:p w14:paraId="4596E507" w14:textId="77777777" w:rsidR="009846D3" w:rsidRDefault="009846D3" w:rsidP="00366454">
            <w:pPr>
              <w:pStyle w:val="Tabletext2"/>
              <w:jc w:val="right"/>
            </w:pPr>
            <w:r>
              <w:t>7</w:t>
            </w:r>
          </w:p>
        </w:tc>
        <w:tc>
          <w:tcPr>
            <w:tcW w:w="1026" w:type="dxa"/>
            <w:tcBorders>
              <w:bottom w:val="dotted" w:sz="4" w:space="0" w:color="000000" w:themeColor="text1"/>
            </w:tcBorders>
            <w:tcMar>
              <w:top w:w="15" w:type="dxa"/>
              <w:left w:w="15" w:type="dxa"/>
              <w:bottom w:w="15" w:type="dxa"/>
              <w:right w:w="15" w:type="dxa"/>
            </w:tcMar>
            <w:vAlign w:val="center"/>
            <w:hideMark/>
          </w:tcPr>
          <w:p w14:paraId="48DD04CD" w14:textId="77777777" w:rsidR="009846D3" w:rsidRPr="00B13A30" w:rsidRDefault="009846D3" w:rsidP="00366454">
            <w:pPr>
              <w:pStyle w:val="Tabletext2"/>
              <w:jc w:val="right"/>
              <w:rPr>
                <w:b/>
              </w:rPr>
            </w:pPr>
            <w:r w:rsidRPr="00B13A30">
              <w:rPr>
                <w:b/>
              </w:rPr>
              <w:t>11</w:t>
            </w:r>
          </w:p>
        </w:tc>
        <w:tc>
          <w:tcPr>
            <w:tcW w:w="1026" w:type="dxa"/>
            <w:tcBorders>
              <w:bottom w:val="dotted" w:sz="4" w:space="0" w:color="000000" w:themeColor="text1"/>
            </w:tcBorders>
            <w:tcMar>
              <w:top w:w="15" w:type="dxa"/>
              <w:left w:w="15" w:type="dxa"/>
              <w:bottom w:w="15" w:type="dxa"/>
              <w:right w:w="15" w:type="dxa"/>
            </w:tcMar>
            <w:vAlign w:val="center"/>
            <w:hideMark/>
          </w:tcPr>
          <w:p w14:paraId="620DFC58" w14:textId="77777777" w:rsidR="009846D3" w:rsidRDefault="009846D3" w:rsidP="00366454">
            <w:pPr>
              <w:pStyle w:val="Tabletext2"/>
              <w:jc w:val="right"/>
            </w:pPr>
            <w:r>
              <w:t>114</w:t>
            </w:r>
          </w:p>
        </w:tc>
        <w:tc>
          <w:tcPr>
            <w:tcW w:w="1026" w:type="dxa"/>
            <w:tcBorders>
              <w:bottom w:val="dotted" w:sz="4" w:space="0" w:color="000000" w:themeColor="text1"/>
            </w:tcBorders>
            <w:tcMar>
              <w:top w:w="15" w:type="dxa"/>
              <w:left w:w="15" w:type="dxa"/>
              <w:bottom w:w="15" w:type="dxa"/>
              <w:right w:w="15" w:type="dxa"/>
            </w:tcMar>
            <w:vAlign w:val="center"/>
            <w:hideMark/>
          </w:tcPr>
          <w:p w14:paraId="4D96ADEF" w14:textId="77777777" w:rsidR="009846D3" w:rsidRDefault="009846D3" w:rsidP="00366454">
            <w:pPr>
              <w:pStyle w:val="Tabletext2"/>
              <w:jc w:val="right"/>
            </w:pPr>
            <w:r>
              <w:t>-</w:t>
            </w:r>
          </w:p>
        </w:tc>
      </w:tr>
      <w:tr w:rsidR="009846D3" w14:paraId="2E5B39C6" w14:textId="77777777" w:rsidTr="00366454">
        <w:trPr>
          <w:divId w:val="408429955"/>
          <w:trHeight w:val="239"/>
        </w:trPr>
        <w:tc>
          <w:tcPr>
            <w:tcW w:w="4761" w:type="dxa"/>
            <w:tcMar>
              <w:top w:w="15" w:type="dxa"/>
              <w:left w:w="15" w:type="dxa"/>
              <w:bottom w:w="15" w:type="dxa"/>
              <w:right w:w="15" w:type="dxa"/>
            </w:tcMar>
            <w:vAlign w:val="center"/>
            <w:hideMark/>
          </w:tcPr>
          <w:p w14:paraId="72AC3031" w14:textId="77777777" w:rsidR="009846D3" w:rsidRPr="00366454" w:rsidRDefault="009846D3" w:rsidP="00366454">
            <w:pPr>
              <w:pStyle w:val="Tabletext2"/>
              <w:rPr>
                <w:b/>
              </w:rPr>
            </w:pPr>
            <w:r w:rsidRPr="00366454">
              <w:rPr>
                <w:b/>
              </w:rPr>
              <w:t>Total payables</w:t>
            </w:r>
          </w:p>
        </w:tc>
        <w:tc>
          <w:tcPr>
            <w:tcW w:w="1025" w:type="dxa"/>
            <w:tcMar>
              <w:top w:w="15" w:type="dxa"/>
              <w:left w:w="15" w:type="dxa"/>
              <w:bottom w:w="15" w:type="dxa"/>
              <w:right w:w="15" w:type="dxa"/>
            </w:tcMar>
            <w:vAlign w:val="center"/>
            <w:hideMark/>
          </w:tcPr>
          <w:p w14:paraId="52C1C1EF" w14:textId="77777777" w:rsidR="009846D3" w:rsidRDefault="009846D3" w:rsidP="00366454">
            <w:pPr>
              <w:pStyle w:val="Tabletext2"/>
              <w:jc w:val="right"/>
            </w:pPr>
          </w:p>
        </w:tc>
        <w:tc>
          <w:tcPr>
            <w:tcW w:w="1026"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6E39CAA8" w14:textId="77777777" w:rsidR="009846D3" w:rsidRPr="00B13A30" w:rsidRDefault="009846D3" w:rsidP="00366454">
            <w:pPr>
              <w:pStyle w:val="Tabletext2"/>
              <w:jc w:val="right"/>
              <w:rPr>
                <w:b/>
              </w:rPr>
            </w:pPr>
            <w:r w:rsidRPr="00B13A30">
              <w:rPr>
                <w:b/>
              </w:rPr>
              <w:t>93</w:t>
            </w:r>
          </w:p>
        </w:tc>
        <w:tc>
          <w:tcPr>
            <w:tcW w:w="1026"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3A209142" w14:textId="77777777" w:rsidR="009846D3" w:rsidRDefault="009846D3" w:rsidP="00366454">
            <w:pPr>
              <w:pStyle w:val="Tabletext2"/>
              <w:jc w:val="right"/>
            </w:pPr>
            <w:r>
              <w:t>239</w:t>
            </w:r>
          </w:p>
        </w:tc>
        <w:tc>
          <w:tcPr>
            <w:tcW w:w="1026"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0E715F21" w14:textId="77777777" w:rsidR="009846D3" w:rsidRDefault="009846D3" w:rsidP="00366454">
            <w:pPr>
              <w:pStyle w:val="Tabletext2"/>
              <w:jc w:val="right"/>
            </w:pPr>
            <w:r>
              <w:t>-</w:t>
            </w:r>
          </w:p>
        </w:tc>
      </w:tr>
      <w:tr w:rsidR="009846D3" w14:paraId="2D270F8C" w14:textId="77777777" w:rsidTr="00366454">
        <w:trPr>
          <w:divId w:val="408429955"/>
          <w:trHeight w:val="239"/>
        </w:trPr>
        <w:tc>
          <w:tcPr>
            <w:tcW w:w="4761" w:type="dxa"/>
            <w:tcMar>
              <w:top w:w="15" w:type="dxa"/>
              <w:left w:w="15" w:type="dxa"/>
              <w:bottom w:w="15" w:type="dxa"/>
              <w:right w:w="15" w:type="dxa"/>
            </w:tcMar>
            <w:vAlign w:val="center"/>
            <w:hideMark/>
          </w:tcPr>
          <w:p w14:paraId="7CC43106" w14:textId="77777777" w:rsidR="009846D3" w:rsidRPr="00366454" w:rsidRDefault="009846D3" w:rsidP="00366454">
            <w:pPr>
              <w:pStyle w:val="Tabletext2"/>
              <w:rPr>
                <w:b/>
              </w:rPr>
            </w:pPr>
            <w:r w:rsidRPr="00366454">
              <w:rPr>
                <w:b/>
              </w:rPr>
              <w:t>Provisions</w:t>
            </w:r>
          </w:p>
        </w:tc>
        <w:tc>
          <w:tcPr>
            <w:tcW w:w="1025" w:type="dxa"/>
            <w:tcMar>
              <w:top w:w="15" w:type="dxa"/>
              <w:left w:w="15" w:type="dxa"/>
              <w:bottom w:w="15" w:type="dxa"/>
              <w:right w:w="15" w:type="dxa"/>
            </w:tcMar>
            <w:vAlign w:val="center"/>
            <w:hideMark/>
          </w:tcPr>
          <w:p w14:paraId="0D99BA0E" w14:textId="77777777" w:rsidR="009846D3" w:rsidRDefault="009846D3" w:rsidP="00366454">
            <w:pPr>
              <w:pStyle w:val="Tabletext2"/>
              <w:jc w:val="right"/>
            </w:pPr>
          </w:p>
        </w:tc>
        <w:tc>
          <w:tcPr>
            <w:tcW w:w="1026" w:type="dxa"/>
            <w:tcBorders>
              <w:top w:val="dotted" w:sz="4" w:space="0" w:color="000000" w:themeColor="text1"/>
            </w:tcBorders>
            <w:tcMar>
              <w:top w:w="15" w:type="dxa"/>
              <w:left w:w="15" w:type="dxa"/>
              <w:bottom w:w="15" w:type="dxa"/>
              <w:right w:w="15" w:type="dxa"/>
            </w:tcMar>
            <w:vAlign w:val="center"/>
            <w:hideMark/>
          </w:tcPr>
          <w:p w14:paraId="5D835CC3" w14:textId="77777777" w:rsidR="009846D3" w:rsidRPr="00B13A30" w:rsidRDefault="009846D3" w:rsidP="00366454">
            <w:pPr>
              <w:pStyle w:val="Tabletext2"/>
              <w:jc w:val="right"/>
              <w:rPr>
                <w:b/>
              </w:rPr>
            </w:pPr>
          </w:p>
        </w:tc>
        <w:tc>
          <w:tcPr>
            <w:tcW w:w="1026" w:type="dxa"/>
            <w:tcBorders>
              <w:top w:val="dotted" w:sz="4" w:space="0" w:color="000000" w:themeColor="text1"/>
            </w:tcBorders>
            <w:tcMar>
              <w:top w:w="15" w:type="dxa"/>
              <w:left w:w="15" w:type="dxa"/>
              <w:bottom w:w="15" w:type="dxa"/>
              <w:right w:w="15" w:type="dxa"/>
            </w:tcMar>
            <w:vAlign w:val="center"/>
            <w:hideMark/>
          </w:tcPr>
          <w:p w14:paraId="138A8F17" w14:textId="77777777" w:rsidR="009846D3" w:rsidRDefault="009846D3" w:rsidP="00366454">
            <w:pPr>
              <w:pStyle w:val="Tabletext2"/>
              <w:jc w:val="right"/>
            </w:pPr>
          </w:p>
        </w:tc>
        <w:tc>
          <w:tcPr>
            <w:tcW w:w="1026" w:type="dxa"/>
            <w:tcBorders>
              <w:top w:val="dotted" w:sz="4" w:space="0" w:color="000000" w:themeColor="text1"/>
            </w:tcBorders>
            <w:tcMar>
              <w:top w:w="15" w:type="dxa"/>
              <w:left w:w="15" w:type="dxa"/>
              <w:bottom w:w="15" w:type="dxa"/>
              <w:right w:w="15" w:type="dxa"/>
            </w:tcMar>
            <w:vAlign w:val="center"/>
            <w:hideMark/>
          </w:tcPr>
          <w:p w14:paraId="45A02E8F" w14:textId="77777777" w:rsidR="009846D3" w:rsidRDefault="009846D3" w:rsidP="00366454">
            <w:pPr>
              <w:pStyle w:val="Tabletext2"/>
              <w:jc w:val="right"/>
            </w:pPr>
          </w:p>
        </w:tc>
      </w:tr>
      <w:tr w:rsidR="009846D3" w14:paraId="75443F77" w14:textId="77777777" w:rsidTr="00366454">
        <w:trPr>
          <w:divId w:val="408429955"/>
          <w:trHeight w:val="239"/>
        </w:trPr>
        <w:tc>
          <w:tcPr>
            <w:tcW w:w="4761" w:type="dxa"/>
            <w:tcMar>
              <w:top w:w="15" w:type="dxa"/>
              <w:left w:w="15" w:type="dxa"/>
              <w:bottom w:w="15" w:type="dxa"/>
              <w:right w:w="15" w:type="dxa"/>
            </w:tcMar>
            <w:vAlign w:val="center"/>
            <w:hideMark/>
          </w:tcPr>
          <w:p w14:paraId="4E8C4167" w14:textId="77777777" w:rsidR="009846D3" w:rsidRDefault="009846D3" w:rsidP="003F2198">
            <w:pPr>
              <w:pStyle w:val="Tabletext3"/>
            </w:pPr>
            <w:r>
              <w:t>Make good provisions</w:t>
            </w:r>
          </w:p>
        </w:tc>
        <w:tc>
          <w:tcPr>
            <w:tcW w:w="1025" w:type="dxa"/>
            <w:tcMar>
              <w:top w:w="15" w:type="dxa"/>
              <w:left w:w="15" w:type="dxa"/>
              <w:bottom w:w="15" w:type="dxa"/>
              <w:right w:w="15" w:type="dxa"/>
            </w:tcMar>
            <w:vAlign w:val="center"/>
            <w:hideMark/>
          </w:tcPr>
          <w:p w14:paraId="75B5FA8F" w14:textId="77777777" w:rsidR="009846D3" w:rsidRDefault="009846D3" w:rsidP="00366454">
            <w:pPr>
              <w:pStyle w:val="Tabletext2"/>
              <w:jc w:val="right"/>
            </w:pPr>
          </w:p>
        </w:tc>
        <w:tc>
          <w:tcPr>
            <w:tcW w:w="1026" w:type="dxa"/>
            <w:tcMar>
              <w:top w:w="15" w:type="dxa"/>
              <w:left w:w="15" w:type="dxa"/>
              <w:bottom w:w="15" w:type="dxa"/>
              <w:right w:w="15" w:type="dxa"/>
            </w:tcMar>
            <w:vAlign w:val="center"/>
            <w:hideMark/>
          </w:tcPr>
          <w:p w14:paraId="615A4099" w14:textId="77777777" w:rsidR="009846D3" w:rsidRPr="00B13A30" w:rsidRDefault="009846D3" w:rsidP="00366454">
            <w:pPr>
              <w:pStyle w:val="Tabletext2"/>
              <w:jc w:val="right"/>
              <w:rPr>
                <w:b/>
              </w:rPr>
            </w:pPr>
            <w:r w:rsidRPr="00B13A30">
              <w:rPr>
                <w:b/>
              </w:rPr>
              <w:t>-</w:t>
            </w:r>
          </w:p>
        </w:tc>
        <w:tc>
          <w:tcPr>
            <w:tcW w:w="1026" w:type="dxa"/>
            <w:tcMar>
              <w:top w:w="15" w:type="dxa"/>
              <w:left w:w="15" w:type="dxa"/>
              <w:bottom w:w="15" w:type="dxa"/>
              <w:right w:w="15" w:type="dxa"/>
            </w:tcMar>
            <w:vAlign w:val="center"/>
            <w:hideMark/>
          </w:tcPr>
          <w:p w14:paraId="5E6D2923" w14:textId="77777777" w:rsidR="009846D3" w:rsidRDefault="009846D3" w:rsidP="00366454">
            <w:pPr>
              <w:pStyle w:val="Tabletext2"/>
              <w:jc w:val="right"/>
            </w:pPr>
            <w:r>
              <w:t>120</w:t>
            </w:r>
          </w:p>
        </w:tc>
        <w:tc>
          <w:tcPr>
            <w:tcW w:w="1026" w:type="dxa"/>
            <w:tcMar>
              <w:top w:w="15" w:type="dxa"/>
              <w:left w:w="15" w:type="dxa"/>
              <w:bottom w:w="15" w:type="dxa"/>
              <w:right w:w="15" w:type="dxa"/>
            </w:tcMar>
            <w:vAlign w:val="center"/>
            <w:hideMark/>
          </w:tcPr>
          <w:p w14:paraId="1CD011B6" w14:textId="77777777" w:rsidR="009846D3" w:rsidRDefault="009846D3" w:rsidP="00366454">
            <w:pPr>
              <w:pStyle w:val="Tabletext2"/>
              <w:jc w:val="right"/>
            </w:pPr>
            <w:r>
              <w:t>-</w:t>
            </w:r>
          </w:p>
        </w:tc>
      </w:tr>
      <w:tr w:rsidR="00366454" w14:paraId="348602E4" w14:textId="77777777" w:rsidTr="00366454">
        <w:trPr>
          <w:divId w:val="408429955"/>
          <w:trHeight w:val="239"/>
        </w:trPr>
        <w:tc>
          <w:tcPr>
            <w:tcW w:w="4761" w:type="dxa"/>
            <w:tcMar>
              <w:top w:w="15" w:type="dxa"/>
              <w:left w:w="15" w:type="dxa"/>
              <w:bottom w:w="15" w:type="dxa"/>
              <w:right w:w="15" w:type="dxa"/>
            </w:tcMar>
            <w:vAlign w:val="center"/>
            <w:hideMark/>
          </w:tcPr>
          <w:p w14:paraId="5643BBF4" w14:textId="77777777" w:rsidR="009846D3" w:rsidRDefault="009846D3" w:rsidP="003F2198">
            <w:pPr>
              <w:pStyle w:val="Tabletext3"/>
            </w:pPr>
            <w:r>
              <w:t>Employee provisions</w:t>
            </w:r>
          </w:p>
        </w:tc>
        <w:tc>
          <w:tcPr>
            <w:tcW w:w="1025" w:type="dxa"/>
            <w:tcMar>
              <w:top w:w="15" w:type="dxa"/>
              <w:left w:w="15" w:type="dxa"/>
              <w:bottom w:w="15" w:type="dxa"/>
              <w:right w:w="15" w:type="dxa"/>
            </w:tcMar>
            <w:vAlign w:val="center"/>
            <w:hideMark/>
          </w:tcPr>
          <w:p w14:paraId="7F8E6610" w14:textId="77777777" w:rsidR="009846D3" w:rsidRDefault="009846D3" w:rsidP="00366454">
            <w:pPr>
              <w:pStyle w:val="Tabletext2"/>
              <w:jc w:val="right"/>
            </w:pPr>
            <w:r>
              <w:t>8</w:t>
            </w:r>
          </w:p>
        </w:tc>
        <w:tc>
          <w:tcPr>
            <w:tcW w:w="1026" w:type="dxa"/>
            <w:tcBorders>
              <w:bottom w:val="dotted" w:sz="4" w:space="0" w:color="000000" w:themeColor="text1"/>
            </w:tcBorders>
            <w:tcMar>
              <w:top w:w="15" w:type="dxa"/>
              <w:left w:w="15" w:type="dxa"/>
              <w:bottom w:w="15" w:type="dxa"/>
              <w:right w:w="15" w:type="dxa"/>
            </w:tcMar>
            <w:vAlign w:val="center"/>
            <w:hideMark/>
          </w:tcPr>
          <w:p w14:paraId="14EE7FA2" w14:textId="77777777" w:rsidR="009846D3" w:rsidRPr="00B13A30" w:rsidRDefault="009846D3" w:rsidP="00366454">
            <w:pPr>
              <w:pStyle w:val="Tabletext2"/>
              <w:jc w:val="right"/>
              <w:rPr>
                <w:b/>
              </w:rPr>
            </w:pPr>
            <w:r w:rsidRPr="00B13A30">
              <w:rPr>
                <w:b/>
              </w:rPr>
              <w:t>416</w:t>
            </w:r>
          </w:p>
        </w:tc>
        <w:tc>
          <w:tcPr>
            <w:tcW w:w="1026" w:type="dxa"/>
            <w:tcBorders>
              <w:bottom w:val="dotted" w:sz="4" w:space="0" w:color="000000" w:themeColor="text1"/>
            </w:tcBorders>
            <w:tcMar>
              <w:top w:w="15" w:type="dxa"/>
              <w:left w:w="15" w:type="dxa"/>
              <w:bottom w:w="15" w:type="dxa"/>
              <w:right w:w="15" w:type="dxa"/>
            </w:tcMar>
            <w:vAlign w:val="center"/>
            <w:hideMark/>
          </w:tcPr>
          <w:p w14:paraId="1CA31B3B" w14:textId="77777777" w:rsidR="009846D3" w:rsidRDefault="009846D3" w:rsidP="00366454">
            <w:pPr>
              <w:pStyle w:val="Tabletext2"/>
              <w:jc w:val="right"/>
            </w:pPr>
            <w:r>
              <w:t>407</w:t>
            </w:r>
          </w:p>
        </w:tc>
        <w:tc>
          <w:tcPr>
            <w:tcW w:w="1026" w:type="dxa"/>
            <w:tcBorders>
              <w:bottom w:val="dotted" w:sz="4" w:space="0" w:color="000000" w:themeColor="text1"/>
            </w:tcBorders>
            <w:tcMar>
              <w:top w:w="15" w:type="dxa"/>
              <w:left w:w="15" w:type="dxa"/>
              <w:bottom w:w="15" w:type="dxa"/>
              <w:right w:w="15" w:type="dxa"/>
            </w:tcMar>
            <w:vAlign w:val="center"/>
            <w:hideMark/>
          </w:tcPr>
          <w:p w14:paraId="385874CF" w14:textId="77777777" w:rsidR="009846D3" w:rsidRDefault="009846D3" w:rsidP="00366454">
            <w:pPr>
              <w:pStyle w:val="Tabletext2"/>
              <w:jc w:val="right"/>
            </w:pPr>
            <w:r>
              <w:t>-</w:t>
            </w:r>
          </w:p>
        </w:tc>
      </w:tr>
      <w:tr w:rsidR="009846D3" w14:paraId="456A0AEB" w14:textId="77777777" w:rsidTr="00366454">
        <w:trPr>
          <w:divId w:val="408429955"/>
          <w:trHeight w:val="239"/>
        </w:trPr>
        <w:tc>
          <w:tcPr>
            <w:tcW w:w="4761" w:type="dxa"/>
            <w:tcMar>
              <w:top w:w="15" w:type="dxa"/>
              <w:left w:w="15" w:type="dxa"/>
              <w:bottom w:w="15" w:type="dxa"/>
              <w:right w:w="15" w:type="dxa"/>
            </w:tcMar>
            <w:vAlign w:val="center"/>
            <w:hideMark/>
          </w:tcPr>
          <w:p w14:paraId="1429A891" w14:textId="77777777" w:rsidR="009846D3" w:rsidRPr="00366454" w:rsidRDefault="009846D3" w:rsidP="00366454">
            <w:pPr>
              <w:pStyle w:val="Tabletext2"/>
              <w:rPr>
                <w:b/>
              </w:rPr>
            </w:pPr>
            <w:r w:rsidRPr="00366454">
              <w:rPr>
                <w:b/>
              </w:rPr>
              <w:t>Total provisions</w:t>
            </w:r>
          </w:p>
        </w:tc>
        <w:tc>
          <w:tcPr>
            <w:tcW w:w="1025" w:type="dxa"/>
            <w:tcMar>
              <w:top w:w="15" w:type="dxa"/>
              <w:left w:w="15" w:type="dxa"/>
              <w:bottom w:w="15" w:type="dxa"/>
              <w:right w:w="15" w:type="dxa"/>
            </w:tcMar>
            <w:vAlign w:val="center"/>
            <w:hideMark/>
          </w:tcPr>
          <w:p w14:paraId="1D347DF2" w14:textId="77777777" w:rsidR="009846D3" w:rsidRDefault="009846D3" w:rsidP="00366454">
            <w:pPr>
              <w:pStyle w:val="Tabletext2"/>
              <w:jc w:val="right"/>
            </w:pPr>
          </w:p>
        </w:tc>
        <w:tc>
          <w:tcPr>
            <w:tcW w:w="1026"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01D07A65" w14:textId="77777777" w:rsidR="009846D3" w:rsidRPr="00B13A30" w:rsidRDefault="009846D3" w:rsidP="00366454">
            <w:pPr>
              <w:pStyle w:val="Tabletext2"/>
              <w:jc w:val="right"/>
              <w:rPr>
                <w:b/>
              </w:rPr>
            </w:pPr>
            <w:r w:rsidRPr="00B13A30">
              <w:rPr>
                <w:b/>
              </w:rPr>
              <w:t>416</w:t>
            </w:r>
          </w:p>
        </w:tc>
        <w:tc>
          <w:tcPr>
            <w:tcW w:w="1026"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35F42120" w14:textId="77777777" w:rsidR="009846D3" w:rsidRDefault="009846D3" w:rsidP="00366454">
            <w:pPr>
              <w:pStyle w:val="Tabletext2"/>
              <w:jc w:val="right"/>
            </w:pPr>
            <w:r>
              <w:t>527</w:t>
            </w:r>
          </w:p>
        </w:tc>
        <w:tc>
          <w:tcPr>
            <w:tcW w:w="1026"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71A79773" w14:textId="77777777" w:rsidR="009846D3" w:rsidRDefault="009846D3" w:rsidP="00366454">
            <w:pPr>
              <w:pStyle w:val="Tabletext2"/>
              <w:jc w:val="right"/>
            </w:pPr>
            <w:r>
              <w:t>-</w:t>
            </w:r>
          </w:p>
        </w:tc>
      </w:tr>
      <w:tr w:rsidR="00366454" w14:paraId="4301E3B4" w14:textId="77777777" w:rsidTr="00366454">
        <w:trPr>
          <w:divId w:val="408429955"/>
          <w:trHeight w:val="239"/>
        </w:trPr>
        <w:tc>
          <w:tcPr>
            <w:tcW w:w="4761" w:type="dxa"/>
            <w:tcMar>
              <w:top w:w="15" w:type="dxa"/>
              <w:left w:w="15" w:type="dxa"/>
              <w:bottom w:w="15" w:type="dxa"/>
              <w:right w:w="15" w:type="dxa"/>
            </w:tcMar>
            <w:vAlign w:val="center"/>
            <w:hideMark/>
          </w:tcPr>
          <w:p w14:paraId="1031A1D4" w14:textId="77777777" w:rsidR="009846D3" w:rsidRPr="00366454" w:rsidRDefault="009846D3" w:rsidP="00366454">
            <w:pPr>
              <w:pStyle w:val="Tabletext2"/>
              <w:rPr>
                <w:b/>
              </w:rPr>
            </w:pPr>
            <w:r w:rsidRPr="00366454">
              <w:rPr>
                <w:b/>
              </w:rPr>
              <w:t>Total liabilities</w:t>
            </w:r>
          </w:p>
        </w:tc>
        <w:tc>
          <w:tcPr>
            <w:tcW w:w="1025" w:type="dxa"/>
            <w:tcMar>
              <w:top w:w="15" w:type="dxa"/>
              <w:left w:w="15" w:type="dxa"/>
              <w:bottom w:w="15" w:type="dxa"/>
              <w:right w:w="15" w:type="dxa"/>
            </w:tcMar>
            <w:vAlign w:val="center"/>
            <w:hideMark/>
          </w:tcPr>
          <w:p w14:paraId="5B1A0E4B" w14:textId="77777777" w:rsidR="009846D3" w:rsidRDefault="009846D3" w:rsidP="00366454">
            <w:pPr>
              <w:pStyle w:val="Tabletext2"/>
              <w:jc w:val="right"/>
            </w:pPr>
          </w:p>
        </w:tc>
        <w:tc>
          <w:tcPr>
            <w:tcW w:w="1026" w:type="dxa"/>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11A329A4" w14:textId="77777777" w:rsidR="009846D3" w:rsidRPr="00B13A30" w:rsidRDefault="009846D3" w:rsidP="00366454">
            <w:pPr>
              <w:pStyle w:val="Tabletext2"/>
              <w:jc w:val="right"/>
              <w:rPr>
                <w:b/>
              </w:rPr>
            </w:pPr>
            <w:r w:rsidRPr="00B13A30">
              <w:rPr>
                <w:b/>
              </w:rPr>
              <w:t>509</w:t>
            </w:r>
          </w:p>
        </w:tc>
        <w:tc>
          <w:tcPr>
            <w:tcW w:w="1026" w:type="dxa"/>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3B813C9D" w14:textId="77777777" w:rsidR="009846D3" w:rsidRDefault="009846D3" w:rsidP="00366454">
            <w:pPr>
              <w:pStyle w:val="Tabletext2"/>
              <w:jc w:val="right"/>
            </w:pPr>
            <w:r>
              <w:t>766</w:t>
            </w:r>
          </w:p>
        </w:tc>
        <w:tc>
          <w:tcPr>
            <w:tcW w:w="1026" w:type="dxa"/>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67FF2A2D" w14:textId="77777777" w:rsidR="009846D3" w:rsidRDefault="009846D3" w:rsidP="00366454">
            <w:pPr>
              <w:pStyle w:val="Tabletext2"/>
              <w:jc w:val="right"/>
            </w:pPr>
            <w:r>
              <w:t>-</w:t>
            </w:r>
          </w:p>
        </w:tc>
      </w:tr>
      <w:tr w:rsidR="00366454" w14:paraId="6283AA8C" w14:textId="77777777" w:rsidTr="00366454">
        <w:trPr>
          <w:divId w:val="408429955"/>
          <w:trHeight w:val="239"/>
        </w:trPr>
        <w:tc>
          <w:tcPr>
            <w:tcW w:w="4761" w:type="dxa"/>
            <w:tcMar>
              <w:top w:w="15" w:type="dxa"/>
              <w:left w:w="15" w:type="dxa"/>
              <w:bottom w:w="15" w:type="dxa"/>
              <w:right w:w="15" w:type="dxa"/>
            </w:tcMar>
            <w:vAlign w:val="center"/>
            <w:hideMark/>
          </w:tcPr>
          <w:p w14:paraId="3A8944B0" w14:textId="77777777" w:rsidR="009846D3" w:rsidRPr="00366454" w:rsidRDefault="009846D3" w:rsidP="00366454">
            <w:pPr>
              <w:pStyle w:val="Tabletext2"/>
              <w:rPr>
                <w:b/>
              </w:rPr>
            </w:pPr>
            <w:r w:rsidRPr="00366454">
              <w:rPr>
                <w:b/>
              </w:rPr>
              <w:t>Net Assets</w:t>
            </w:r>
          </w:p>
        </w:tc>
        <w:tc>
          <w:tcPr>
            <w:tcW w:w="1025" w:type="dxa"/>
            <w:tcMar>
              <w:top w:w="15" w:type="dxa"/>
              <w:left w:w="15" w:type="dxa"/>
              <w:bottom w:w="15" w:type="dxa"/>
              <w:right w:w="15" w:type="dxa"/>
            </w:tcMar>
            <w:vAlign w:val="center"/>
            <w:hideMark/>
          </w:tcPr>
          <w:p w14:paraId="3F1CD4AD" w14:textId="77777777" w:rsidR="009846D3" w:rsidRDefault="009846D3" w:rsidP="00366454">
            <w:pPr>
              <w:pStyle w:val="Tabletext2"/>
              <w:jc w:val="right"/>
            </w:pPr>
          </w:p>
        </w:tc>
        <w:tc>
          <w:tcPr>
            <w:tcW w:w="1026" w:type="dxa"/>
            <w:tcBorders>
              <w:top w:val="single" w:sz="4" w:space="0" w:color="000000" w:themeColor="text1"/>
              <w:bottom w:val="single" w:sz="4" w:space="0" w:color="000000" w:themeColor="text1"/>
            </w:tcBorders>
            <w:tcMar>
              <w:top w:w="15" w:type="dxa"/>
              <w:left w:w="15" w:type="dxa"/>
              <w:bottom w:w="15" w:type="dxa"/>
              <w:right w:w="15" w:type="dxa"/>
            </w:tcMar>
            <w:vAlign w:val="center"/>
            <w:hideMark/>
          </w:tcPr>
          <w:p w14:paraId="5017C84A" w14:textId="77777777" w:rsidR="009846D3" w:rsidRPr="00B13A30" w:rsidRDefault="009846D3" w:rsidP="00366454">
            <w:pPr>
              <w:pStyle w:val="Tabletext2"/>
              <w:jc w:val="right"/>
              <w:rPr>
                <w:b/>
              </w:rPr>
            </w:pPr>
            <w:r w:rsidRPr="00B13A30">
              <w:rPr>
                <w:b/>
              </w:rPr>
              <w:t>635</w:t>
            </w:r>
          </w:p>
        </w:tc>
        <w:tc>
          <w:tcPr>
            <w:tcW w:w="1026" w:type="dxa"/>
            <w:tcBorders>
              <w:top w:val="single" w:sz="4" w:space="0" w:color="000000" w:themeColor="text1"/>
              <w:bottom w:val="single" w:sz="4" w:space="0" w:color="000000" w:themeColor="text1"/>
            </w:tcBorders>
            <w:tcMar>
              <w:top w:w="15" w:type="dxa"/>
              <w:left w:w="15" w:type="dxa"/>
              <w:bottom w:w="15" w:type="dxa"/>
              <w:right w:w="15" w:type="dxa"/>
            </w:tcMar>
            <w:vAlign w:val="center"/>
            <w:hideMark/>
          </w:tcPr>
          <w:p w14:paraId="3B6B97C0" w14:textId="77777777" w:rsidR="009846D3" w:rsidRDefault="009846D3" w:rsidP="00366454">
            <w:pPr>
              <w:pStyle w:val="Tabletext2"/>
              <w:jc w:val="right"/>
            </w:pPr>
            <w:r>
              <w:t>841</w:t>
            </w:r>
          </w:p>
        </w:tc>
        <w:tc>
          <w:tcPr>
            <w:tcW w:w="1026" w:type="dxa"/>
            <w:tcBorders>
              <w:top w:val="single" w:sz="4" w:space="0" w:color="000000" w:themeColor="text1"/>
              <w:bottom w:val="single" w:sz="4" w:space="0" w:color="000000" w:themeColor="text1"/>
            </w:tcBorders>
            <w:tcMar>
              <w:top w:w="15" w:type="dxa"/>
              <w:left w:w="15" w:type="dxa"/>
              <w:bottom w:w="15" w:type="dxa"/>
              <w:right w:w="15" w:type="dxa"/>
            </w:tcMar>
            <w:vAlign w:val="center"/>
            <w:hideMark/>
          </w:tcPr>
          <w:p w14:paraId="29A96490" w14:textId="77777777" w:rsidR="009846D3" w:rsidRDefault="009846D3" w:rsidP="00366454">
            <w:pPr>
              <w:pStyle w:val="Tabletext2"/>
              <w:jc w:val="right"/>
            </w:pPr>
          </w:p>
        </w:tc>
      </w:tr>
      <w:tr w:rsidR="009846D3" w14:paraId="5EC99D8C" w14:textId="77777777" w:rsidTr="00366454">
        <w:trPr>
          <w:divId w:val="408429955"/>
          <w:trHeight w:val="239"/>
        </w:trPr>
        <w:tc>
          <w:tcPr>
            <w:tcW w:w="4761" w:type="dxa"/>
            <w:tcMar>
              <w:top w:w="15" w:type="dxa"/>
              <w:left w:w="15" w:type="dxa"/>
              <w:bottom w:w="15" w:type="dxa"/>
              <w:right w:w="15" w:type="dxa"/>
            </w:tcMar>
            <w:vAlign w:val="center"/>
            <w:hideMark/>
          </w:tcPr>
          <w:p w14:paraId="7032AC93" w14:textId="77777777" w:rsidR="009846D3" w:rsidRPr="00366454" w:rsidRDefault="009846D3" w:rsidP="00366454">
            <w:pPr>
              <w:pStyle w:val="Tabletext2"/>
              <w:rPr>
                <w:b/>
              </w:rPr>
            </w:pPr>
            <w:r w:rsidRPr="00366454">
              <w:rPr>
                <w:b/>
              </w:rPr>
              <w:t>EQUITY</w:t>
            </w:r>
          </w:p>
        </w:tc>
        <w:tc>
          <w:tcPr>
            <w:tcW w:w="1025" w:type="dxa"/>
            <w:tcMar>
              <w:top w:w="15" w:type="dxa"/>
              <w:left w:w="15" w:type="dxa"/>
              <w:bottom w:w="15" w:type="dxa"/>
              <w:right w:w="15" w:type="dxa"/>
            </w:tcMar>
            <w:vAlign w:val="center"/>
            <w:hideMark/>
          </w:tcPr>
          <w:p w14:paraId="63137CEF" w14:textId="77777777" w:rsidR="009846D3" w:rsidRDefault="009846D3" w:rsidP="00366454">
            <w:pPr>
              <w:pStyle w:val="Tabletext2"/>
              <w:jc w:val="right"/>
            </w:pPr>
          </w:p>
        </w:tc>
        <w:tc>
          <w:tcPr>
            <w:tcW w:w="1026" w:type="dxa"/>
            <w:tcBorders>
              <w:top w:val="single" w:sz="4" w:space="0" w:color="000000" w:themeColor="text1"/>
            </w:tcBorders>
            <w:tcMar>
              <w:top w:w="15" w:type="dxa"/>
              <w:left w:w="15" w:type="dxa"/>
              <w:bottom w:w="15" w:type="dxa"/>
              <w:right w:w="15" w:type="dxa"/>
            </w:tcMar>
            <w:vAlign w:val="center"/>
            <w:hideMark/>
          </w:tcPr>
          <w:p w14:paraId="7DACCEA3" w14:textId="77777777" w:rsidR="009846D3" w:rsidRPr="00B13A30" w:rsidRDefault="009846D3" w:rsidP="00366454">
            <w:pPr>
              <w:pStyle w:val="Tabletext2"/>
              <w:jc w:val="right"/>
              <w:rPr>
                <w:b/>
              </w:rPr>
            </w:pPr>
          </w:p>
        </w:tc>
        <w:tc>
          <w:tcPr>
            <w:tcW w:w="1026" w:type="dxa"/>
            <w:tcBorders>
              <w:top w:val="single" w:sz="4" w:space="0" w:color="000000" w:themeColor="text1"/>
            </w:tcBorders>
            <w:tcMar>
              <w:top w:w="15" w:type="dxa"/>
              <w:left w:w="15" w:type="dxa"/>
              <w:bottom w:w="15" w:type="dxa"/>
              <w:right w:w="15" w:type="dxa"/>
            </w:tcMar>
            <w:vAlign w:val="center"/>
            <w:hideMark/>
          </w:tcPr>
          <w:p w14:paraId="6980400B" w14:textId="77777777" w:rsidR="009846D3" w:rsidRDefault="009846D3" w:rsidP="00366454">
            <w:pPr>
              <w:pStyle w:val="Tabletext2"/>
              <w:jc w:val="right"/>
            </w:pPr>
          </w:p>
        </w:tc>
        <w:tc>
          <w:tcPr>
            <w:tcW w:w="1026" w:type="dxa"/>
            <w:tcBorders>
              <w:top w:val="single" w:sz="4" w:space="0" w:color="000000" w:themeColor="text1"/>
            </w:tcBorders>
            <w:tcMar>
              <w:top w:w="15" w:type="dxa"/>
              <w:left w:w="15" w:type="dxa"/>
              <w:bottom w:w="15" w:type="dxa"/>
              <w:right w:w="15" w:type="dxa"/>
            </w:tcMar>
            <w:vAlign w:val="center"/>
            <w:hideMark/>
          </w:tcPr>
          <w:p w14:paraId="7825D782" w14:textId="77777777" w:rsidR="009846D3" w:rsidRDefault="009846D3" w:rsidP="00366454">
            <w:pPr>
              <w:pStyle w:val="Tabletext2"/>
              <w:jc w:val="right"/>
            </w:pPr>
          </w:p>
        </w:tc>
      </w:tr>
      <w:tr w:rsidR="009846D3" w14:paraId="4AFA8DF4" w14:textId="77777777" w:rsidTr="00366454">
        <w:trPr>
          <w:divId w:val="408429955"/>
          <w:trHeight w:val="239"/>
        </w:trPr>
        <w:tc>
          <w:tcPr>
            <w:tcW w:w="4761" w:type="dxa"/>
            <w:tcMar>
              <w:top w:w="15" w:type="dxa"/>
              <w:left w:w="15" w:type="dxa"/>
              <w:bottom w:w="15" w:type="dxa"/>
              <w:right w:w="15" w:type="dxa"/>
            </w:tcMar>
            <w:vAlign w:val="center"/>
            <w:hideMark/>
          </w:tcPr>
          <w:p w14:paraId="77ADDF7E" w14:textId="77777777" w:rsidR="009846D3" w:rsidRDefault="009846D3" w:rsidP="003F2198">
            <w:pPr>
              <w:pStyle w:val="Tabletext3"/>
            </w:pPr>
            <w:r>
              <w:t>Contributed equity</w:t>
            </w:r>
          </w:p>
        </w:tc>
        <w:tc>
          <w:tcPr>
            <w:tcW w:w="1025" w:type="dxa"/>
            <w:tcMar>
              <w:top w:w="15" w:type="dxa"/>
              <w:left w:w="15" w:type="dxa"/>
              <w:bottom w:w="15" w:type="dxa"/>
              <w:right w:w="15" w:type="dxa"/>
            </w:tcMar>
            <w:vAlign w:val="center"/>
            <w:hideMark/>
          </w:tcPr>
          <w:p w14:paraId="6463EA98" w14:textId="77777777" w:rsidR="009846D3" w:rsidRDefault="009846D3" w:rsidP="00366454">
            <w:pPr>
              <w:pStyle w:val="Tabletext2"/>
              <w:jc w:val="right"/>
            </w:pPr>
          </w:p>
        </w:tc>
        <w:tc>
          <w:tcPr>
            <w:tcW w:w="1026" w:type="dxa"/>
            <w:tcMar>
              <w:top w:w="15" w:type="dxa"/>
              <w:left w:w="15" w:type="dxa"/>
              <w:bottom w:w="15" w:type="dxa"/>
              <w:right w:w="15" w:type="dxa"/>
            </w:tcMar>
            <w:vAlign w:val="center"/>
            <w:hideMark/>
          </w:tcPr>
          <w:p w14:paraId="682BB2F1" w14:textId="77777777" w:rsidR="009846D3" w:rsidRPr="00B13A30" w:rsidRDefault="009846D3" w:rsidP="00366454">
            <w:pPr>
              <w:pStyle w:val="Tabletext2"/>
              <w:jc w:val="right"/>
              <w:rPr>
                <w:b/>
              </w:rPr>
            </w:pPr>
            <w:r w:rsidRPr="00B13A30">
              <w:rPr>
                <w:b/>
              </w:rPr>
              <w:t xml:space="preserve">1,087 </w:t>
            </w:r>
          </w:p>
        </w:tc>
        <w:tc>
          <w:tcPr>
            <w:tcW w:w="1026" w:type="dxa"/>
            <w:tcMar>
              <w:top w:w="15" w:type="dxa"/>
              <w:left w:w="15" w:type="dxa"/>
              <w:bottom w:w="15" w:type="dxa"/>
              <w:right w:w="15" w:type="dxa"/>
            </w:tcMar>
            <w:vAlign w:val="center"/>
            <w:hideMark/>
          </w:tcPr>
          <w:p w14:paraId="6F7CACB4" w14:textId="77777777" w:rsidR="009846D3" w:rsidRDefault="009846D3" w:rsidP="00366454">
            <w:pPr>
              <w:pStyle w:val="Tabletext2"/>
              <w:jc w:val="right"/>
            </w:pPr>
            <w:r>
              <w:t xml:space="preserve">1,310 </w:t>
            </w:r>
          </w:p>
        </w:tc>
        <w:tc>
          <w:tcPr>
            <w:tcW w:w="1026" w:type="dxa"/>
            <w:tcMar>
              <w:top w:w="15" w:type="dxa"/>
              <w:left w:w="15" w:type="dxa"/>
              <w:bottom w:w="15" w:type="dxa"/>
              <w:right w:w="15" w:type="dxa"/>
            </w:tcMar>
            <w:vAlign w:val="center"/>
            <w:hideMark/>
          </w:tcPr>
          <w:p w14:paraId="1CFA5779" w14:textId="77777777" w:rsidR="009846D3" w:rsidRDefault="009846D3" w:rsidP="00366454">
            <w:pPr>
              <w:pStyle w:val="Tabletext2"/>
              <w:jc w:val="right"/>
            </w:pPr>
            <w:r>
              <w:t>-</w:t>
            </w:r>
          </w:p>
        </w:tc>
      </w:tr>
      <w:tr w:rsidR="00366454" w14:paraId="453CEFF1" w14:textId="77777777" w:rsidTr="00366454">
        <w:trPr>
          <w:divId w:val="408429955"/>
          <w:trHeight w:val="239"/>
        </w:trPr>
        <w:tc>
          <w:tcPr>
            <w:tcW w:w="4761" w:type="dxa"/>
            <w:tcMar>
              <w:top w:w="15" w:type="dxa"/>
              <w:left w:w="15" w:type="dxa"/>
              <w:bottom w:w="15" w:type="dxa"/>
              <w:right w:w="15" w:type="dxa"/>
            </w:tcMar>
            <w:vAlign w:val="center"/>
            <w:hideMark/>
          </w:tcPr>
          <w:p w14:paraId="0924B10C" w14:textId="77777777" w:rsidR="009846D3" w:rsidRDefault="009846D3" w:rsidP="003F2198">
            <w:pPr>
              <w:pStyle w:val="Tabletext3"/>
            </w:pPr>
            <w:r>
              <w:t>Retained deficit</w:t>
            </w:r>
          </w:p>
        </w:tc>
        <w:tc>
          <w:tcPr>
            <w:tcW w:w="1025" w:type="dxa"/>
            <w:tcMar>
              <w:top w:w="15" w:type="dxa"/>
              <w:left w:w="15" w:type="dxa"/>
              <w:bottom w:w="15" w:type="dxa"/>
              <w:right w:w="15" w:type="dxa"/>
            </w:tcMar>
            <w:vAlign w:val="center"/>
            <w:hideMark/>
          </w:tcPr>
          <w:p w14:paraId="5FA8BFF2" w14:textId="77777777" w:rsidR="009846D3" w:rsidRDefault="009846D3" w:rsidP="00366454">
            <w:pPr>
              <w:pStyle w:val="Tabletext2"/>
              <w:jc w:val="right"/>
            </w:pPr>
          </w:p>
        </w:tc>
        <w:tc>
          <w:tcPr>
            <w:tcW w:w="1026" w:type="dxa"/>
            <w:tcBorders>
              <w:bottom w:val="dotted" w:sz="4" w:space="0" w:color="000000" w:themeColor="text1"/>
            </w:tcBorders>
            <w:tcMar>
              <w:top w:w="15" w:type="dxa"/>
              <w:left w:w="15" w:type="dxa"/>
              <w:bottom w:w="15" w:type="dxa"/>
              <w:right w:w="15" w:type="dxa"/>
            </w:tcMar>
            <w:vAlign w:val="center"/>
            <w:hideMark/>
          </w:tcPr>
          <w:p w14:paraId="67D895A8" w14:textId="77777777" w:rsidR="009846D3" w:rsidRPr="00B13A30" w:rsidRDefault="009846D3" w:rsidP="00366454">
            <w:pPr>
              <w:pStyle w:val="Tabletext2"/>
              <w:jc w:val="right"/>
              <w:rPr>
                <w:b/>
              </w:rPr>
            </w:pPr>
            <w:r w:rsidRPr="00B13A30">
              <w:rPr>
                <w:b/>
              </w:rPr>
              <w:t>(452)</w:t>
            </w:r>
          </w:p>
        </w:tc>
        <w:tc>
          <w:tcPr>
            <w:tcW w:w="1026" w:type="dxa"/>
            <w:tcBorders>
              <w:bottom w:val="dotted" w:sz="4" w:space="0" w:color="000000" w:themeColor="text1"/>
            </w:tcBorders>
            <w:tcMar>
              <w:top w:w="15" w:type="dxa"/>
              <w:left w:w="15" w:type="dxa"/>
              <w:bottom w:w="15" w:type="dxa"/>
              <w:right w:w="15" w:type="dxa"/>
            </w:tcMar>
            <w:vAlign w:val="center"/>
            <w:hideMark/>
          </w:tcPr>
          <w:p w14:paraId="7AF239B3" w14:textId="77777777" w:rsidR="009846D3" w:rsidRDefault="009846D3" w:rsidP="00366454">
            <w:pPr>
              <w:pStyle w:val="Tabletext2"/>
              <w:jc w:val="right"/>
            </w:pPr>
            <w:r>
              <w:t>(469)</w:t>
            </w:r>
          </w:p>
        </w:tc>
        <w:tc>
          <w:tcPr>
            <w:tcW w:w="1026" w:type="dxa"/>
            <w:tcBorders>
              <w:bottom w:val="dotted" w:sz="4" w:space="0" w:color="000000" w:themeColor="text1"/>
            </w:tcBorders>
            <w:tcMar>
              <w:top w:w="15" w:type="dxa"/>
              <w:left w:w="15" w:type="dxa"/>
              <w:bottom w:w="15" w:type="dxa"/>
              <w:right w:w="15" w:type="dxa"/>
            </w:tcMar>
            <w:vAlign w:val="center"/>
            <w:hideMark/>
          </w:tcPr>
          <w:p w14:paraId="399C88E8" w14:textId="77777777" w:rsidR="009846D3" w:rsidRDefault="009846D3" w:rsidP="00366454">
            <w:pPr>
              <w:pStyle w:val="Tabletext2"/>
              <w:jc w:val="right"/>
            </w:pPr>
            <w:r>
              <w:t>-</w:t>
            </w:r>
          </w:p>
        </w:tc>
      </w:tr>
      <w:tr w:rsidR="00366454" w14:paraId="15DEA38E" w14:textId="77777777" w:rsidTr="00366454">
        <w:trPr>
          <w:divId w:val="408429955"/>
          <w:trHeight w:val="239"/>
        </w:trPr>
        <w:tc>
          <w:tcPr>
            <w:tcW w:w="4761" w:type="dxa"/>
            <w:tcMar>
              <w:top w:w="15" w:type="dxa"/>
              <w:left w:w="15" w:type="dxa"/>
              <w:bottom w:w="15" w:type="dxa"/>
              <w:right w:w="15" w:type="dxa"/>
            </w:tcMar>
            <w:vAlign w:val="center"/>
            <w:hideMark/>
          </w:tcPr>
          <w:p w14:paraId="4DCDCB37" w14:textId="77777777" w:rsidR="009846D3" w:rsidRPr="00366454" w:rsidRDefault="009846D3" w:rsidP="00366454">
            <w:pPr>
              <w:pStyle w:val="Tabletext2"/>
              <w:rPr>
                <w:b/>
              </w:rPr>
            </w:pPr>
            <w:r w:rsidRPr="00366454">
              <w:rPr>
                <w:b/>
              </w:rPr>
              <w:t>Total Equity</w:t>
            </w:r>
          </w:p>
        </w:tc>
        <w:tc>
          <w:tcPr>
            <w:tcW w:w="1025" w:type="dxa"/>
            <w:tcMar>
              <w:top w:w="15" w:type="dxa"/>
              <w:left w:w="15" w:type="dxa"/>
              <w:bottom w:w="15" w:type="dxa"/>
              <w:right w:w="15" w:type="dxa"/>
            </w:tcMar>
            <w:vAlign w:val="center"/>
            <w:hideMark/>
          </w:tcPr>
          <w:p w14:paraId="6AF9CE93" w14:textId="77777777" w:rsidR="009846D3" w:rsidRDefault="009846D3" w:rsidP="00366454">
            <w:pPr>
              <w:pStyle w:val="Tabletext2"/>
              <w:jc w:val="right"/>
            </w:pPr>
          </w:p>
        </w:tc>
        <w:tc>
          <w:tcPr>
            <w:tcW w:w="1026" w:type="dxa"/>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0C76D631" w14:textId="77777777" w:rsidR="009846D3" w:rsidRPr="00B13A30" w:rsidRDefault="009846D3" w:rsidP="00366454">
            <w:pPr>
              <w:pStyle w:val="Tabletext2"/>
              <w:jc w:val="right"/>
              <w:rPr>
                <w:b/>
              </w:rPr>
            </w:pPr>
            <w:r w:rsidRPr="00B13A30">
              <w:rPr>
                <w:b/>
              </w:rPr>
              <w:t>635</w:t>
            </w:r>
          </w:p>
        </w:tc>
        <w:tc>
          <w:tcPr>
            <w:tcW w:w="1026" w:type="dxa"/>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4603C1C9" w14:textId="77777777" w:rsidR="009846D3" w:rsidRDefault="009846D3" w:rsidP="00366454">
            <w:pPr>
              <w:pStyle w:val="Tabletext2"/>
              <w:jc w:val="right"/>
            </w:pPr>
            <w:r>
              <w:t>841</w:t>
            </w:r>
          </w:p>
        </w:tc>
        <w:tc>
          <w:tcPr>
            <w:tcW w:w="1026" w:type="dxa"/>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192E0766" w14:textId="77777777" w:rsidR="009846D3" w:rsidRDefault="009846D3" w:rsidP="00366454">
            <w:pPr>
              <w:pStyle w:val="Tabletext2"/>
              <w:jc w:val="right"/>
            </w:pPr>
            <w:r>
              <w:t>-</w:t>
            </w:r>
          </w:p>
        </w:tc>
      </w:tr>
    </w:tbl>
    <w:p w14:paraId="05EAE4E2" w14:textId="77777777" w:rsidR="009846D3" w:rsidRDefault="009846D3" w:rsidP="000D61AA">
      <w:pPr>
        <w:pStyle w:val="Footnote"/>
        <w:pBdr>
          <w:top w:val="single" w:sz="4" w:space="1" w:color="000000" w:themeColor="text1"/>
        </w:pBdr>
        <w:divId w:val="408429955"/>
      </w:pPr>
      <w:r w:rsidRPr="000D61AA">
        <w:rPr>
          <w:rStyle w:val="ccabodybold0"/>
          <w:b/>
        </w:rPr>
        <w:t>Budget Variances Commentary</w:t>
      </w:r>
      <w:r>
        <w:br/>
        <w:t>This commentary is based on the original 2016-2017 budget in the PBS.</w:t>
      </w:r>
      <w:r>
        <w:br/>
        <w:t>The Authority continues to maintain a positive net asset position while the entity remains in its current form. The budget had been prepared on the basis that the Authority would be wound up after the life of the current Parliament.</w:t>
      </w:r>
    </w:p>
    <w:p w14:paraId="1F5B5937" w14:textId="6BEB6BD7" w:rsidR="009846D3" w:rsidRDefault="009846D3" w:rsidP="00404053">
      <w:pPr>
        <w:pStyle w:val="Heading2"/>
        <w:numPr>
          <w:ilvl w:val="0"/>
          <w:numId w:val="0"/>
        </w:numPr>
        <w:ind w:left="576" w:hanging="576"/>
        <w:divId w:val="408429955"/>
      </w:pPr>
      <w:r>
        <w:rPr>
          <w:rStyle w:val="ccafigure-boxnumberbold0"/>
        </w:rPr>
        <w:t xml:space="preserve">Statement of Changes in Equity </w:t>
      </w:r>
      <w:r w:rsidRPr="00D23CEF">
        <w:rPr>
          <w:rFonts w:ascii="Arial" w:hAnsi="Arial"/>
          <w:b w:val="0"/>
        </w:rPr>
        <w:t>for the period ended 30 June 2017</w:t>
      </w:r>
    </w:p>
    <w:tbl>
      <w:tblPr>
        <w:tblW w:w="0" w:type="auto"/>
        <w:tblLayout w:type="fixed"/>
        <w:tblLook w:val="04A0" w:firstRow="1" w:lastRow="0" w:firstColumn="1" w:lastColumn="0" w:noHBand="0" w:noVBand="1"/>
      </w:tblPr>
      <w:tblGrid>
        <w:gridCol w:w="1885"/>
        <w:gridCol w:w="793"/>
        <w:gridCol w:w="724"/>
        <w:gridCol w:w="69"/>
        <w:gridCol w:w="794"/>
        <w:gridCol w:w="793"/>
        <w:gridCol w:w="754"/>
        <w:gridCol w:w="40"/>
        <w:gridCol w:w="793"/>
        <w:gridCol w:w="794"/>
        <w:gridCol w:w="783"/>
        <w:gridCol w:w="10"/>
        <w:gridCol w:w="794"/>
      </w:tblGrid>
      <w:tr w:rsidR="00323E96" w:rsidRPr="00323E96" w14:paraId="4CCE69DC" w14:textId="77777777" w:rsidTr="00B86BD5">
        <w:trPr>
          <w:divId w:val="408429955"/>
          <w:trHeight w:val="340"/>
        </w:trPr>
        <w:tc>
          <w:tcPr>
            <w:tcW w:w="1885" w:type="dxa"/>
            <w:shd w:val="clear" w:color="auto" w:fill="159DCE"/>
            <w:tcMar>
              <w:top w:w="15" w:type="dxa"/>
              <w:left w:w="15" w:type="dxa"/>
              <w:bottom w:w="15" w:type="dxa"/>
              <w:right w:w="15" w:type="dxa"/>
            </w:tcMar>
            <w:vAlign w:val="center"/>
            <w:hideMark/>
          </w:tcPr>
          <w:p w14:paraId="0E7A65C8" w14:textId="77777777" w:rsidR="009846D3" w:rsidRPr="000A13FF" w:rsidRDefault="009846D3" w:rsidP="00323E96">
            <w:pPr>
              <w:pStyle w:val="Tabletext2"/>
              <w:rPr>
                <w:color w:val="FFFFFF" w:themeColor="background1"/>
                <w:sz w:val="14"/>
              </w:rPr>
            </w:pPr>
          </w:p>
        </w:tc>
        <w:tc>
          <w:tcPr>
            <w:tcW w:w="1517" w:type="dxa"/>
            <w:gridSpan w:val="2"/>
            <w:tcBorders>
              <w:bottom w:val="single" w:sz="4" w:space="0" w:color="FFFFFF" w:themeColor="background1"/>
            </w:tcBorders>
            <w:shd w:val="clear" w:color="auto" w:fill="159DCE"/>
            <w:tcMar>
              <w:top w:w="15" w:type="dxa"/>
              <w:left w:w="15" w:type="dxa"/>
              <w:bottom w:w="15" w:type="dxa"/>
              <w:right w:w="15" w:type="dxa"/>
            </w:tcMar>
            <w:vAlign w:val="center"/>
            <w:hideMark/>
          </w:tcPr>
          <w:p w14:paraId="089F521F" w14:textId="264B1D31" w:rsidR="009846D3" w:rsidRPr="000A13FF" w:rsidRDefault="00323E96" w:rsidP="000A13FF">
            <w:pPr>
              <w:pStyle w:val="Tabletext2"/>
              <w:jc w:val="center"/>
              <w:rPr>
                <w:b/>
                <w:color w:val="FFFFFF" w:themeColor="background1"/>
                <w:sz w:val="14"/>
              </w:rPr>
            </w:pPr>
            <w:r w:rsidRPr="000A13FF">
              <w:rPr>
                <w:b/>
                <w:color w:val="FFFFFF" w:themeColor="background1"/>
                <w:sz w:val="14"/>
              </w:rPr>
              <w:t>RETAINED EARNINGS</w:t>
            </w:r>
          </w:p>
        </w:tc>
        <w:tc>
          <w:tcPr>
            <w:tcW w:w="863" w:type="dxa"/>
            <w:gridSpan w:val="2"/>
            <w:tcBorders>
              <w:bottom w:val="single" w:sz="4" w:space="0" w:color="FFFFFF" w:themeColor="background1"/>
            </w:tcBorders>
            <w:shd w:val="clear" w:color="auto" w:fill="159DCE"/>
            <w:tcMar>
              <w:top w:w="15" w:type="dxa"/>
              <w:left w:w="15" w:type="dxa"/>
              <w:bottom w:w="15" w:type="dxa"/>
              <w:right w:w="15" w:type="dxa"/>
            </w:tcMar>
            <w:vAlign w:val="center"/>
            <w:hideMark/>
          </w:tcPr>
          <w:p w14:paraId="631E2608" w14:textId="15F95BB9" w:rsidR="009846D3" w:rsidRPr="000A13FF" w:rsidRDefault="00323E96" w:rsidP="000A13FF">
            <w:pPr>
              <w:pStyle w:val="Tabletext2"/>
              <w:jc w:val="center"/>
              <w:rPr>
                <w:b/>
                <w:color w:val="FFFFFF" w:themeColor="background1"/>
                <w:sz w:val="14"/>
              </w:rPr>
            </w:pPr>
            <w:r w:rsidRPr="000A13FF">
              <w:rPr>
                <w:b/>
                <w:color w:val="FFFFFF" w:themeColor="background1"/>
                <w:sz w:val="14"/>
              </w:rPr>
              <w:t>BUDGET</w:t>
            </w:r>
          </w:p>
        </w:tc>
        <w:tc>
          <w:tcPr>
            <w:tcW w:w="1547" w:type="dxa"/>
            <w:gridSpan w:val="2"/>
            <w:tcBorders>
              <w:bottom w:val="single" w:sz="4" w:space="0" w:color="FFFFFF" w:themeColor="background1"/>
            </w:tcBorders>
            <w:shd w:val="clear" w:color="auto" w:fill="159DCE"/>
            <w:tcMar>
              <w:top w:w="15" w:type="dxa"/>
              <w:left w:w="15" w:type="dxa"/>
              <w:bottom w:w="15" w:type="dxa"/>
              <w:right w:w="15" w:type="dxa"/>
            </w:tcMar>
            <w:vAlign w:val="center"/>
            <w:hideMark/>
          </w:tcPr>
          <w:p w14:paraId="16A5F8A5" w14:textId="3873A7A0" w:rsidR="009846D3" w:rsidRPr="000A13FF" w:rsidRDefault="00323E96" w:rsidP="000A13FF">
            <w:pPr>
              <w:pStyle w:val="Tabletext2"/>
              <w:jc w:val="center"/>
              <w:rPr>
                <w:b/>
                <w:color w:val="FFFFFF" w:themeColor="background1"/>
                <w:sz w:val="14"/>
              </w:rPr>
            </w:pPr>
            <w:r w:rsidRPr="000A13FF">
              <w:rPr>
                <w:b/>
                <w:color w:val="FFFFFF" w:themeColor="background1"/>
                <w:sz w:val="14"/>
              </w:rPr>
              <w:t>CONTRIBUTED EQUITY</w:t>
            </w:r>
          </w:p>
        </w:tc>
        <w:tc>
          <w:tcPr>
            <w:tcW w:w="833" w:type="dxa"/>
            <w:gridSpan w:val="2"/>
            <w:tcBorders>
              <w:bottom w:val="single" w:sz="4" w:space="0" w:color="FFFFFF" w:themeColor="background1"/>
            </w:tcBorders>
            <w:shd w:val="clear" w:color="auto" w:fill="159DCE"/>
            <w:tcMar>
              <w:top w:w="15" w:type="dxa"/>
              <w:left w:w="15" w:type="dxa"/>
              <w:bottom w:w="15" w:type="dxa"/>
              <w:right w:w="15" w:type="dxa"/>
            </w:tcMar>
            <w:vAlign w:val="center"/>
            <w:hideMark/>
          </w:tcPr>
          <w:p w14:paraId="78408F74" w14:textId="3A3A7B38" w:rsidR="009846D3" w:rsidRPr="000A13FF" w:rsidRDefault="00323E96" w:rsidP="000A13FF">
            <w:pPr>
              <w:pStyle w:val="Tabletext2"/>
              <w:jc w:val="center"/>
              <w:rPr>
                <w:b/>
                <w:color w:val="FFFFFF" w:themeColor="background1"/>
                <w:sz w:val="14"/>
              </w:rPr>
            </w:pPr>
            <w:r w:rsidRPr="000A13FF">
              <w:rPr>
                <w:b/>
                <w:color w:val="FFFFFF" w:themeColor="background1"/>
                <w:sz w:val="14"/>
              </w:rPr>
              <w:t>BUDGET</w:t>
            </w:r>
          </w:p>
        </w:tc>
        <w:tc>
          <w:tcPr>
            <w:tcW w:w="1577" w:type="dxa"/>
            <w:gridSpan w:val="2"/>
            <w:tcBorders>
              <w:bottom w:val="single" w:sz="4" w:space="0" w:color="FFFFFF" w:themeColor="background1"/>
            </w:tcBorders>
            <w:shd w:val="clear" w:color="auto" w:fill="159DCE"/>
            <w:tcMar>
              <w:top w:w="15" w:type="dxa"/>
              <w:left w:w="15" w:type="dxa"/>
              <w:bottom w:w="15" w:type="dxa"/>
              <w:right w:w="15" w:type="dxa"/>
            </w:tcMar>
            <w:vAlign w:val="center"/>
            <w:hideMark/>
          </w:tcPr>
          <w:p w14:paraId="5FCC5A36" w14:textId="3F5A9C8B" w:rsidR="009846D3" w:rsidRPr="000A13FF" w:rsidRDefault="00323E96" w:rsidP="000A13FF">
            <w:pPr>
              <w:pStyle w:val="Tabletext2"/>
              <w:jc w:val="center"/>
              <w:rPr>
                <w:b/>
                <w:color w:val="FFFFFF" w:themeColor="background1"/>
                <w:sz w:val="14"/>
              </w:rPr>
            </w:pPr>
            <w:r w:rsidRPr="000A13FF">
              <w:rPr>
                <w:b/>
                <w:color w:val="FFFFFF" w:themeColor="background1"/>
                <w:sz w:val="14"/>
              </w:rPr>
              <w:t xml:space="preserve">TOTAL </w:t>
            </w:r>
            <w:r w:rsidRPr="000A13FF">
              <w:rPr>
                <w:b/>
                <w:color w:val="FFFFFF" w:themeColor="background1"/>
                <w:sz w:val="14"/>
              </w:rPr>
              <w:br/>
              <w:t>EQUITY</w:t>
            </w:r>
          </w:p>
        </w:tc>
        <w:tc>
          <w:tcPr>
            <w:tcW w:w="804" w:type="dxa"/>
            <w:gridSpan w:val="2"/>
            <w:tcBorders>
              <w:bottom w:val="single" w:sz="4" w:space="0" w:color="FFFFFF" w:themeColor="background1"/>
            </w:tcBorders>
            <w:shd w:val="clear" w:color="auto" w:fill="159DCE"/>
            <w:tcMar>
              <w:top w:w="15" w:type="dxa"/>
              <w:left w:w="15" w:type="dxa"/>
              <w:bottom w:w="15" w:type="dxa"/>
              <w:right w:w="15" w:type="dxa"/>
            </w:tcMar>
            <w:vAlign w:val="center"/>
            <w:hideMark/>
          </w:tcPr>
          <w:p w14:paraId="3DADBA3C" w14:textId="7EBC586D" w:rsidR="009846D3" w:rsidRPr="000A13FF" w:rsidRDefault="00323E96" w:rsidP="000A13FF">
            <w:pPr>
              <w:pStyle w:val="Tabletext2"/>
              <w:jc w:val="center"/>
              <w:rPr>
                <w:b/>
                <w:color w:val="FFFFFF" w:themeColor="background1"/>
                <w:sz w:val="14"/>
              </w:rPr>
            </w:pPr>
            <w:r w:rsidRPr="000A13FF">
              <w:rPr>
                <w:b/>
                <w:color w:val="FFFFFF" w:themeColor="background1"/>
                <w:sz w:val="14"/>
              </w:rPr>
              <w:t>BUDGET</w:t>
            </w:r>
          </w:p>
        </w:tc>
      </w:tr>
      <w:tr w:rsidR="00323E96" w:rsidRPr="00323E96" w14:paraId="007BB4DE" w14:textId="77777777" w:rsidTr="00976138">
        <w:trPr>
          <w:divId w:val="408429955"/>
        </w:trPr>
        <w:tc>
          <w:tcPr>
            <w:tcW w:w="1885" w:type="dxa"/>
            <w:shd w:val="clear" w:color="auto" w:fill="159DCE"/>
            <w:tcMar>
              <w:top w:w="15" w:type="dxa"/>
              <w:left w:w="15" w:type="dxa"/>
              <w:bottom w:w="15" w:type="dxa"/>
              <w:right w:w="15" w:type="dxa"/>
            </w:tcMar>
            <w:vAlign w:val="center"/>
            <w:hideMark/>
          </w:tcPr>
          <w:p w14:paraId="25C00380" w14:textId="77777777" w:rsidR="009846D3" w:rsidRPr="000A13FF" w:rsidRDefault="009846D3" w:rsidP="00323E96">
            <w:pPr>
              <w:pStyle w:val="Tabletext2"/>
              <w:rPr>
                <w:color w:val="FFFFFF" w:themeColor="background1"/>
                <w:sz w:val="14"/>
              </w:rPr>
            </w:pPr>
          </w:p>
        </w:tc>
        <w:tc>
          <w:tcPr>
            <w:tcW w:w="793" w:type="dxa"/>
            <w:tcBorders>
              <w:top w:val="single" w:sz="4" w:space="0" w:color="FFFFFF" w:themeColor="background1"/>
            </w:tcBorders>
            <w:shd w:val="clear" w:color="auto" w:fill="159DCE"/>
            <w:tcMar>
              <w:top w:w="15" w:type="dxa"/>
              <w:left w:w="15" w:type="dxa"/>
              <w:bottom w:w="15" w:type="dxa"/>
              <w:right w:w="15" w:type="dxa"/>
            </w:tcMar>
            <w:vAlign w:val="center"/>
            <w:hideMark/>
          </w:tcPr>
          <w:p w14:paraId="52531287" w14:textId="060B4612" w:rsidR="009846D3" w:rsidRPr="000A13FF" w:rsidRDefault="00323E96" w:rsidP="00323E96">
            <w:pPr>
              <w:pStyle w:val="Tabletext2"/>
              <w:jc w:val="right"/>
              <w:rPr>
                <w:b/>
                <w:color w:val="FFFFFF" w:themeColor="background1"/>
                <w:sz w:val="14"/>
              </w:rPr>
            </w:pPr>
            <w:r w:rsidRPr="000A13FF">
              <w:rPr>
                <w:b/>
                <w:color w:val="FFFFFF" w:themeColor="background1"/>
                <w:sz w:val="14"/>
              </w:rPr>
              <w:t>2017</w:t>
            </w:r>
          </w:p>
        </w:tc>
        <w:tc>
          <w:tcPr>
            <w:tcW w:w="793" w:type="dxa"/>
            <w:gridSpan w:val="2"/>
            <w:tcBorders>
              <w:top w:val="single" w:sz="4" w:space="0" w:color="FFFFFF" w:themeColor="background1"/>
            </w:tcBorders>
            <w:shd w:val="clear" w:color="auto" w:fill="159DCE"/>
            <w:tcMar>
              <w:top w:w="15" w:type="dxa"/>
              <w:left w:w="15" w:type="dxa"/>
              <w:bottom w:w="15" w:type="dxa"/>
              <w:right w:w="15" w:type="dxa"/>
            </w:tcMar>
            <w:vAlign w:val="center"/>
            <w:hideMark/>
          </w:tcPr>
          <w:p w14:paraId="57FA9464" w14:textId="01A26E0A" w:rsidR="009846D3" w:rsidRPr="000A13FF" w:rsidRDefault="00323E96" w:rsidP="00323E96">
            <w:pPr>
              <w:pStyle w:val="Tabletext2"/>
              <w:jc w:val="right"/>
              <w:rPr>
                <w:b/>
                <w:color w:val="FFFFFF" w:themeColor="background1"/>
                <w:sz w:val="14"/>
              </w:rPr>
            </w:pPr>
            <w:r w:rsidRPr="000A13FF">
              <w:rPr>
                <w:b/>
                <w:color w:val="FFFFFF" w:themeColor="background1"/>
                <w:sz w:val="14"/>
              </w:rPr>
              <w:t>2016</w:t>
            </w:r>
          </w:p>
        </w:tc>
        <w:tc>
          <w:tcPr>
            <w:tcW w:w="794" w:type="dxa"/>
            <w:tcBorders>
              <w:top w:val="single" w:sz="4" w:space="0" w:color="FFFFFF" w:themeColor="background1"/>
            </w:tcBorders>
            <w:shd w:val="clear" w:color="auto" w:fill="159DCE"/>
            <w:tcMar>
              <w:top w:w="15" w:type="dxa"/>
              <w:left w:w="15" w:type="dxa"/>
              <w:bottom w:w="15" w:type="dxa"/>
              <w:right w:w="15" w:type="dxa"/>
            </w:tcMar>
            <w:vAlign w:val="center"/>
            <w:hideMark/>
          </w:tcPr>
          <w:p w14:paraId="431BA7E1" w14:textId="4E9B7F17" w:rsidR="009846D3" w:rsidRPr="000A13FF" w:rsidRDefault="00323E96" w:rsidP="00323E96">
            <w:pPr>
              <w:pStyle w:val="Tabletext2"/>
              <w:jc w:val="right"/>
              <w:rPr>
                <w:b/>
                <w:color w:val="FFFFFF" w:themeColor="background1"/>
                <w:sz w:val="14"/>
              </w:rPr>
            </w:pPr>
            <w:r w:rsidRPr="000A13FF">
              <w:rPr>
                <w:b/>
                <w:color w:val="FFFFFF" w:themeColor="background1"/>
                <w:sz w:val="14"/>
              </w:rPr>
              <w:t>2017</w:t>
            </w:r>
          </w:p>
        </w:tc>
        <w:tc>
          <w:tcPr>
            <w:tcW w:w="793" w:type="dxa"/>
            <w:tcBorders>
              <w:top w:val="single" w:sz="4" w:space="0" w:color="FFFFFF" w:themeColor="background1"/>
            </w:tcBorders>
            <w:shd w:val="clear" w:color="auto" w:fill="159DCE"/>
            <w:tcMar>
              <w:top w:w="15" w:type="dxa"/>
              <w:left w:w="15" w:type="dxa"/>
              <w:bottom w:w="15" w:type="dxa"/>
              <w:right w:w="15" w:type="dxa"/>
            </w:tcMar>
            <w:vAlign w:val="center"/>
            <w:hideMark/>
          </w:tcPr>
          <w:p w14:paraId="17043DA1" w14:textId="1FC5D27D" w:rsidR="009846D3" w:rsidRPr="000A13FF" w:rsidRDefault="00323E96" w:rsidP="00323E96">
            <w:pPr>
              <w:pStyle w:val="Tabletext2"/>
              <w:jc w:val="right"/>
              <w:rPr>
                <w:b/>
                <w:color w:val="FFFFFF" w:themeColor="background1"/>
                <w:sz w:val="14"/>
              </w:rPr>
            </w:pPr>
            <w:r w:rsidRPr="000A13FF">
              <w:rPr>
                <w:b/>
                <w:color w:val="FFFFFF" w:themeColor="background1"/>
                <w:sz w:val="14"/>
              </w:rPr>
              <w:t>2017</w:t>
            </w:r>
          </w:p>
        </w:tc>
        <w:tc>
          <w:tcPr>
            <w:tcW w:w="794" w:type="dxa"/>
            <w:gridSpan w:val="2"/>
            <w:tcBorders>
              <w:top w:val="single" w:sz="4" w:space="0" w:color="FFFFFF" w:themeColor="background1"/>
            </w:tcBorders>
            <w:shd w:val="clear" w:color="auto" w:fill="159DCE"/>
            <w:tcMar>
              <w:top w:w="15" w:type="dxa"/>
              <w:left w:w="15" w:type="dxa"/>
              <w:bottom w:w="15" w:type="dxa"/>
              <w:right w:w="15" w:type="dxa"/>
            </w:tcMar>
            <w:vAlign w:val="center"/>
            <w:hideMark/>
          </w:tcPr>
          <w:p w14:paraId="18BD09A1" w14:textId="4C358F0B" w:rsidR="009846D3" w:rsidRPr="000A13FF" w:rsidRDefault="00323E96" w:rsidP="00323E96">
            <w:pPr>
              <w:pStyle w:val="Tabletext2"/>
              <w:jc w:val="right"/>
              <w:rPr>
                <w:b/>
                <w:color w:val="FFFFFF" w:themeColor="background1"/>
                <w:sz w:val="14"/>
              </w:rPr>
            </w:pPr>
            <w:r w:rsidRPr="000A13FF">
              <w:rPr>
                <w:b/>
                <w:color w:val="FFFFFF" w:themeColor="background1"/>
                <w:sz w:val="14"/>
              </w:rPr>
              <w:t>2016</w:t>
            </w:r>
          </w:p>
        </w:tc>
        <w:tc>
          <w:tcPr>
            <w:tcW w:w="793" w:type="dxa"/>
            <w:tcBorders>
              <w:top w:val="single" w:sz="4" w:space="0" w:color="FFFFFF" w:themeColor="background1"/>
            </w:tcBorders>
            <w:shd w:val="clear" w:color="auto" w:fill="159DCE"/>
            <w:tcMar>
              <w:top w:w="15" w:type="dxa"/>
              <w:left w:w="15" w:type="dxa"/>
              <w:bottom w:w="15" w:type="dxa"/>
              <w:right w:w="15" w:type="dxa"/>
            </w:tcMar>
            <w:vAlign w:val="center"/>
            <w:hideMark/>
          </w:tcPr>
          <w:p w14:paraId="27272B8C" w14:textId="266D159F" w:rsidR="009846D3" w:rsidRPr="000A13FF" w:rsidRDefault="00323E96" w:rsidP="00323E96">
            <w:pPr>
              <w:pStyle w:val="Tabletext2"/>
              <w:jc w:val="right"/>
              <w:rPr>
                <w:b/>
                <w:color w:val="FFFFFF" w:themeColor="background1"/>
                <w:sz w:val="14"/>
              </w:rPr>
            </w:pPr>
            <w:r w:rsidRPr="000A13FF">
              <w:rPr>
                <w:b/>
                <w:color w:val="FFFFFF" w:themeColor="background1"/>
                <w:sz w:val="14"/>
              </w:rPr>
              <w:t>2017</w:t>
            </w:r>
          </w:p>
        </w:tc>
        <w:tc>
          <w:tcPr>
            <w:tcW w:w="794" w:type="dxa"/>
            <w:tcBorders>
              <w:top w:val="single" w:sz="4" w:space="0" w:color="FFFFFF" w:themeColor="background1"/>
            </w:tcBorders>
            <w:shd w:val="clear" w:color="auto" w:fill="159DCE"/>
            <w:tcMar>
              <w:top w:w="15" w:type="dxa"/>
              <w:left w:w="15" w:type="dxa"/>
              <w:bottom w:w="15" w:type="dxa"/>
              <w:right w:w="15" w:type="dxa"/>
            </w:tcMar>
            <w:vAlign w:val="center"/>
            <w:hideMark/>
          </w:tcPr>
          <w:p w14:paraId="24BE6D55" w14:textId="42C4FB3F" w:rsidR="009846D3" w:rsidRPr="000A13FF" w:rsidRDefault="00323E96" w:rsidP="00323E96">
            <w:pPr>
              <w:pStyle w:val="Tabletext2"/>
              <w:jc w:val="right"/>
              <w:rPr>
                <w:b/>
                <w:color w:val="FFFFFF" w:themeColor="background1"/>
                <w:sz w:val="14"/>
              </w:rPr>
            </w:pPr>
            <w:r w:rsidRPr="000A13FF">
              <w:rPr>
                <w:b/>
                <w:color w:val="FFFFFF" w:themeColor="background1"/>
                <w:sz w:val="14"/>
              </w:rPr>
              <w:t>2017</w:t>
            </w:r>
          </w:p>
        </w:tc>
        <w:tc>
          <w:tcPr>
            <w:tcW w:w="793" w:type="dxa"/>
            <w:gridSpan w:val="2"/>
            <w:tcBorders>
              <w:top w:val="single" w:sz="4" w:space="0" w:color="FFFFFF" w:themeColor="background1"/>
            </w:tcBorders>
            <w:shd w:val="clear" w:color="auto" w:fill="159DCE"/>
            <w:tcMar>
              <w:top w:w="15" w:type="dxa"/>
              <w:left w:w="15" w:type="dxa"/>
              <w:bottom w:w="15" w:type="dxa"/>
              <w:right w:w="15" w:type="dxa"/>
            </w:tcMar>
            <w:vAlign w:val="center"/>
            <w:hideMark/>
          </w:tcPr>
          <w:p w14:paraId="387516B1" w14:textId="5F49F0D8" w:rsidR="009846D3" w:rsidRPr="000A13FF" w:rsidRDefault="00323E96" w:rsidP="00323E96">
            <w:pPr>
              <w:pStyle w:val="Tabletext2"/>
              <w:jc w:val="right"/>
              <w:rPr>
                <w:b/>
                <w:color w:val="FFFFFF" w:themeColor="background1"/>
                <w:sz w:val="14"/>
              </w:rPr>
            </w:pPr>
            <w:r w:rsidRPr="000A13FF">
              <w:rPr>
                <w:b/>
                <w:color w:val="FFFFFF" w:themeColor="background1"/>
                <w:sz w:val="14"/>
              </w:rPr>
              <w:t>2016</w:t>
            </w:r>
          </w:p>
        </w:tc>
        <w:tc>
          <w:tcPr>
            <w:tcW w:w="794" w:type="dxa"/>
            <w:tcBorders>
              <w:top w:val="single" w:sz="4" w:space="0" w:color="FFFFFF" w:themeColor="background1"/>
            </w:tcBorders>
            <w:shd w:val="clear" w:color="auto" w:fill="159DCE"/>
            <w:tcMar>
              <w:top w:w="15" w:type="dxa"/>
              <w:left w:w="15" w:type="dxa"/>
              <w:bottom w:w="15" w:type="dxa"/>
              <w:right w:w="15" w:type="dxa"/>
            </w:tcMar>
            <w:vAlign w:val="center"/>
            <w:hideMark/>
          </w:tcPr>
          <w:p w14:paraId="7EF462B5" w14:textId="2CA83B9C" w:rsidR="009846D3" w:rsidRPr="000A13FF" w:rsidRDefault="00323E96" w:rsidP="00323E96">
            <w:pPr>
              <w:pStyle w:val="Tabletext2"/>
              <w:jc w:val="right"/>
              <w:rPr>
                <w:b/>
                <w:color w:val="FFFFFF" w:themeColor="background1"/>
                <w:sz w:val="14"/>
              </w:rPr>
            </w:pPr>
            <w:r w:rsidRPr="000A13FF">
              <w:rPr>
                <w:b/>
                <w:color w:val="FFFFFF" w:themeColor="background1"/>
                <w:sz w:val="14"/>
              </w:rPr>
              <w:t>2017</w:t>
            </w:r>
          </w:p>
        </w:tc>
      </w:tr>
      <w:tr w:rsidR="00323E96" w14:paraId="6C78F29E" w14:textId="77777777" w:rsidTr="000A13FF">
        <w:trPr>
          <w:divId w:val="408429955"/>
        </w:trPr>
        <w:tc>
          <w:tcPr>
            <w:tcW w:w="1885" w:type="dxa"/>
            <w:shd w:val="clear" w:color="auto" w:fill="22C0F2"/>
            <w:tcMar>
              <w:top w:w="15" w:type="dxa"/>
              <w:left w:w="15" w:type="dxa"/>
              <w:bottom w:w="15" w:type="dxa"/>
              <w:right w:w="15" w:type="dxa"/>
            </w:tcMar>
            <w:vAlign w:val="center"/>
            <w:hideMark/>
          </w:tcPr>
          <w:p w14:paraId="24D6468C" w14:textId="77777777" w:rsidR="009846D3" w:rsidRPr="000A13FF" w:rsidRDefault="009846D3" w:rsidP="00323E96">
            <w:pPr>
              <w:pStyle w:val="Tabletext2"/>
              <w:rPr>
                <w:color w:val="000000" w:themeColor="text1"/>
                <w:sz w:val="14"/>
              </w:rPr>
            </w:pPr>
          </w:p>
        </w:tc>
        <w:tc>
          <w:tcPr>
            <w:tcW w:w="793" w:type="dxa"/>
            <w:shd w:val="clear" w:color="auto" w:fill="22C0F2"/>
            <w:tcMar>
              <w:top w:w="15" w:type="dxa"/>
              <w:left w:w="15" w:type="dxa"/>
              <w:bottom w:w="15" w:type="dxa"/>
              <w:right w:w="15" w:type="dxa"/>
            </w:tcMar>
            <w:vAlign w:val="center"/>
            <w:hideMark/>
          </w:tcPr>
          <w:p w14:paraId="4B5D2E8B" w14:textId="77777777" w:rsidR="009846D3" w:rsidRPr="000A13FF" w:rsidRDefault="009846D3" w:rsidP="00323E96">
            <w:pPr>
              <w:pStyle w:val="Tabletext2"/>
              <w:jc w:val="right"/>
              <w:rPr>
                <w:b/>
                <w:color w:val="000000" w:themeColor="text1"/>
                <w:sz w:val="14"/>
              </w:rPr>
            </w:pPr>
            <w:r w:rsidRPr="000A13FF">
              <w:rPr>
                <w:b/>
                <w:color w:val="000000" w:themeColor="text1"/>
                <w:sz w:val="14"/>
              </w:rPr>
              <w:t>$’000</w:t>
            </w:r>
          </w:p>
        </w:tc>
        <w:tc>
          <w:tcPr>
            <w:tcW w:w="793" w:type="dxa"/>
            <w:gridSpan w:val="2"/>
            <w:shd w:val="clear" w:color="auto" w:fill="22C0F2"/>
            <w:tcMar>
              <w:top w:w="15" w:type="dxa"/>
              <w:left w:w="15" w:type="dxa"/>
              <w:bottom w:w="15" w:type="dxa"/>
              <w:right w:w="15" w:type="dxa"/>
            </w:tcMar>
            <w:vAlign w:val="center"/>
            <w:hideMark/>
          </w:tcPr>
          <w:p w14:paraId="50CF6CFD" w14:textId="77777777" w:rsidR="009846D3" w:rsidRPr="000A13FF" w:rsidRDefault="009846D3" w:rsidP="00323E96">
            <w:pPr>
              <w:pStyle w:val="Tabletext2"/>
              <w:jc w:val="right"/>
              <w:rPr>
                <w:b/>
                <w:color w:val="000000" w:themeColor="text1"/>
                <w:sz w:val="14"/>
              </w:rPr>
            </w:pPr>
            <w:r w:rsidRPr="000A13FF">
              <w:rPr>
                <w:b/>
                <w:color w:val="000000" w:themeColor="text1"/>
                <w:sz w:val="14"/>
              </w:rPr>
              <w:t>$’000</w:t>
            </w:r>
          </w:p>
        </w:tc>
        <w:tc>
          <w:tcPr>
            <w:tcW w:w="794" w:type="dxa"/>
            <w:shd w:val="clear" w:color="auto" w:fill="22C0F2"/>
            <w:tcMar>
              <w:top w:w="15" w:type="dxa"/>
              <w:left w:w="15" w:type="dxa"/>
              <w:bottom w:w="15" w:type="dxa"/>
              <w:right w:w="15" w:type="dxa"/>
            </w:tcMar>
            <w:vAlign w:val="center"/>
            <w:hideMark/>
          </w:tcPr>
          <w:p w14:paraId="40950A04" w14:textId="77777777" w:rsidR="009846D3" w:rsidRPr="000A13FF" w:rsidRDefault="009846D3" w:rsidP="00323E96">
            <w:pPr>
              <w:pStyle w:val="Tabletext2"/>
              <w:jc w:val="right"/>
              <w:rPr>
                <w:b/>
                <w:color w:val="000000" w:themeColor="text1"/>
                <w:sz w:val="14"/>
              </w:rPr>
            </w:pPr>
            <w:r w:rsidRPr="000A13FF">
              <w:rPr>
                <w:b/>
                <w:color w:val="000000" w:themeColor="text1"/>
                <w:sz w:val="14"/>
              </w:rPr>
              <w:t>$’000</w:t>
            </w:r>
          </w:p>
        </w:tc>
        <w:tc>
          <w:tcPr>
            <w:tcW w:w="793" w:type="dxa"/>
            <w:shd w:val="clear" w:color="auto" w:fill="22C0F2"/>
            <w:tcMar>
              <w:top w:w="15" w:type="dxa"/>
              <w:left w:w="15" w:type="dxa"/>
              <w:bottom w:w="15" w:type="dxa"/>
              <w:right w:w="15" w:type="dxa"/>
            </w:tcMar>
            <w:vAlign w:val="center"/>
            <w:hideMark/>
          </w:tcPr>
          <w:p w14:paraId="30AE08B5" w14:textId="77777777" w:rsidR="009846D3" w:rsidRPr="000A13FF" w:rsidRDefault="009846D3" w:rsidP="00323E96">
            <w:pPr>
              <w:pStyle w:val="Tabletext2"/>
              <w:jc w:val="right"/>
              <w:rPr>
                <w:b/>
                <w:color w:val="000000" w:themeColor="text1"/>
                <w:sz w:val="14"/>
              </w:rPr>
            </w:pPr>
            <w:r w:rsidRPr="000A13FF">
              <w:rPr>
                <w:b/>
                <w:color w:val="000000" w:themeColor="text1"/>
                <w:sz w:val="14"/>
              </w:rPr>
              <w:t>$’000</w:t>
            </w:r>
          </w:p>
        </w:tc>
        <w:tc>
          <w:tcPr>
            <w:tcW w:w="794" w:type="dxa"/>
            <w:gridSpan w:val="2"/>
            <w:shd w:val="clear" w:color="auto" w:fill="22C0F2"/>
            <w:tcMar>
              <w:top w:w="15" w:type="dxa"/>
              <w:left w:w="15" w:type="dxa"/>
              <w:bottom w:w="15" w:type="dxa"/>
              <w:right w:w="15" w:type="dxa"/>
            </w:tcMar>
            <w:vAlign w:val="center"/>
            <w:hideMark/>
          </w:tcPr>
          <w:p w14:paraId="1F90C5A6" w14:textId="77777777" w:rsidR="009846D3" w:rsidRPr="000A13FF" w:rsidRDefault="009846D3" w:rsidP="00323E96">
            <w:pPr>
              <w:pStyle w:val="Tabletext2"/>
              <w:jc w:val="right"/>
              <w:rPr>
                <w:b/>
                <w:color w:val="000000" w:themeColor="text1"/>
                <w:sz w:val="14"/>
              </w:rPr>
            </w:pPr>
            <w:r w:rsidRPr="000A13FF">
              <w:rPr>
                <w:b/>
                <w:color w:val="000000" w:themeColor="text1"/>
                <w:sz w:val="14"/>
              </w:rPr>
              <w:t>$’000</w:t>
            </w:r>
          </w:p>
        </w:tc>
        <w:tc>
          <w:tcPr>
            <w:tcW w:w="793" w:type="dxa"/>
            <w:shd w:val="clear" w:color="auto" w:fill="22C0F2"/>
            <w:tcMar>
              <w:top w:w="15" w:type="dxa"/>
              <w:left w:w="15" w:type="dxa"/>
              <w:bottom w:w="15" w:type="dxa"/>
              <w:right w:w="15" w:type="dxa"/>
            </w:tcMar>
            <w:vAlign w:val="center"/>
            <w:hideMark/>
          </w:tcPr>
          <w:p w14:paraId="0FFB2622" w14:textId="77777777" w:rsidR="009846D3" w:rsidRPr="000A13FF" w:rsidRDefault="009846D3" w:rsidP="00323E96">
            <w:pPr>
              <w:pStyle w:val="Tabletext2"/>
              <w:jc w:val="right"/>
              <w:rPr>
                <w:b/>
                <w:color w:val="000000" w:themeColor="text1"/>
                <w:sz w:val="14"/>
              </w:rPr>
            </w:pPr>
            <w:r w:rsidRPr="000A13FF">
              <w:rPr>
                <w:b/>
                <w:color w:val="000000" w:themeColor="text1"/>
                <w:sz w:val="14"/>
              </w:rPr>
              <w:t>$’000</w:t>
            </w:r>
          </w:p>
        </w:tc>
        <w:tc>
          <w:tcPr>
            <w:tcW w:w="794" w:type="dxa"/>
            <w:shd w:val="clear" w:color="auto" w:fill="22C0F2"/>
            <w:tcMar>
              <w:top w:w="15" w:type="dxa"/>
              <w:left w:w="15" w:type="dxa"/>
              <w:bottom w:w="15" w:type="dxa"/>
              <w:right w:w="15" w:type="dxa"/>
            </w:tcMar>
            <w:vAlign w:val="center"/>
            <w:hideMark/>
          </w:tcPr>
          <w:p w14:paraId="30F29C00" w14:textId="77777777" w:rsidR="009846D3" w:rsidRPr="000A13FF" w:rsidRDefault="009846D3" w:rsidP="00323E96">
            <w:pPr>
              <w:pStyle w:val="Tabletext2"/>
              <w:jc w:val="right"/>
              <w:rPr>
                <w:b/>
                <w:color w:val="000000" w:themeColor="text1"/>
                <w:sz w:val="14"/>
              </w:rPr>
            </w:pPr>
            <w:r w:rsidRPr="000A13FF">
              <w:rPr>
                <w:b/>
                <w:color w:val="000000" w:themeColor="text1"/>
                <w:sz w:val="14"/>
              </w:rPr>
              <w:t>$’000</w:t>
            </w:r>
          </w:p>
        </w:tc>
        <w:tc>
          <w:tcPr>
            <w:tcW w:w="793" w:type="dxa"/>
            <w:gridSpan w:val="2"/>
            <w:shd w:val="clear" w:color="auto" w:fill="22C0F2"/>
            <w:tcMar>
              <w:top w:w="15" w:type="dxa"/>
              <w:left w:w="15" w:type="dxa"/>
              <w:bottom w:w="15" w:type="dxa"/>
              <w:right w:w="15" w:type="dxa"/>
            </w:tcMar>
            <w:vAlign w:val="center"/>
            <w:hideMark/>
          </w:tcPr>
          <w:p w14:paraId="665787EF" w14:textId="77777777" w:rsidR="009846D3" w:rsidRPr="000A13FF" w:rsidRDefault="009846D3" w:rsidP="00323E96">
            <w:pPr>
              <w:pStyle w:val="Tabletext2"/>
              <w:jc w:val="right"/>
              <w:rPr>
                <w:b/>
                <w:color w:val="000000" w:themeColor="text1"/>
                <w:sz w:val="14"/>
              </w:rPr>
            </w:pPr>
            <w:r w:rsidRPr="000A13FF">
              <w:rPr>
                <w:b/>
                <w:color w:val="000000" w:themeColor="text1"/>
                <w:sz w:val="14"/>
              </w:rPr>
              <w:t>$’000</w:t>
            </w:r>
          </w:p>
        </w:tc>
        <w:tc>
          <w:tcPr>
            <w:tcW w:w="794" w:type="dxa"/>
            <w:shd w:val="clear" w:color="auto" w:fill="22C0F2"/>
            <w:tcMar>
              <w:top w:w="15" w:type="dxa"/>
              <w:left w:w="15" w:type="dxa"/>
              <w:bottom w:w="15" w:type="dxa"/>
              <w:right w:w="15" w:type="dxa"/>
            </w:tcMar>
            <w:vAlign w:val="center"/>
            <w:hideMark/>
          </w:tcPr>
          <w:p w14:paraId="4706D728" w14:textId="77777777" w:rsidR="009846D3" w:rsidRPr="000A13FF" w:rsidRDefault="009846D3" w:rsidP="00323E96">
            <w:pPr>
              <w:pStyle w:val="Tabletext2"/>
              <w:jc w:val="right"/>
              <w:rPr>
                <w:b/>
                <w:color w:val="000000" w:themeColor="text1"/>
                <w:sz w:val="14"/>
              </w:rPr>
            </w:pPr>
            <w:r w:rsidRPr="000A13FF">
              <w:rPr>
                <w:b/>
                <w:color w:val="000000" w:themeColor="text1"/>
                <w:sz w:val="14"/>
              </w:rPr>
              <w:t>$’000</w:t>
            </w:r>
          </w:p>
        </w:tc>
      </w:tr>
      <w:tr w:rsidR="008B7A09" w14:paraId="6CA302B4" w14:textId="77777777" w:rsidTr="000A13FF">
        <w:trPr>
          <w:divId w:val="408429955"/>
        </w:trPr>
        <w:tc>
          <w:tcPr>
            <w:tcW w:w="1885" w:type="dxa"/>
            <w:tcMar>
              <w:top w:w="15" w:type="dxa"/>
              <w:left w:w="15" w:type="dxa"/>
              <w:bottom w:w="15" w:type="dxa"/>
              <w:right w:w="15" w:type="dxa"/>
            </w:tcMar>
            <w:vAlign w:val="center"/>
            <w:hideMark/>
          </w:tcPr>
          <w:p w14:paraId="77009679" w14:textId="77777777" w:rsidR="009846D3" w:rsidRPr="00323E96" w:rsidRDefault="009846D3" w:rsidP="00323E96">
            <w:pPr>
              <w:pStyle w:val="Tabletext2"/>
              <w:rPr>
                <w:b/>
              </w:rPr>
            </w:pPr>
            <w:r w:rsidRPr="00323E96">
              <w:rPr>
                <w:b/>
              </w:rPr>
              <w:t>Opening balance</w:t>
            </w:r>
          </w:p>
        </w:tc>
        <w:tc>
          <w:tcPr>
            <w:tcW w:w="793" w:type="dxa"/>
            <w:tcMar>
              <w:top w:w="15" w:type="dxa"/>
              <w:left w:w="15" w:type="dxa"/>
              <w:bottom w:w="15" w:type="dxa"/>
              <w:right w:w="15" w:type="dxa"/>
            </w:tcMar>
            <w:vAlign w:val="center"/>
            <w:hideMark/>
          </w:tcPr>
          <w:p w14:paraId="6C99A28E" w14:textId="77777777" w:rsidR="009846D3" w:rsidRDefault="009846D3" w:rsidP="00323E96">
            <w:pPr>
              <w:pStyle w:val="Tabletext2"/>
              <w:jc w:val="right"/>
            </w:pPr>
          </w:p>
        </w:tc>
        <w:tc>
          <w:tcPr>
            <w:tcW w:w="793" w:type="dxa"/>
            <w:gridSpan w:val="2"/>
            <w:tcMar>
              <w:top w:w="15" w:type="dxa"/>
              <w:left w:w="15" w:type="dxa"/>
              <w:bottom w:w="15" w:type="dxa"/>
              <w:right w:w="15" w:type="dxa"/>
            </w:tcMar>
            <w:vAlign w:val="center"/>
            <w:hideMark/>
          </w:tcPr>
          <w:p w14:paraId="5CFE1280" w14:textId="77777777" w:rsidR="009846D3" w:rsidRDefault="009846D3" w:rsidP="00323E96">
            <w:pPr>
              <w:pStyle w:val="Tabletext2"/>
              <w:jc w:val="right"/>
            </w:pPr>
          </w:p>
        </w:tc>
        <w:tc>
          <w:tcPr>
            <w:tcW w:w="794" w:type="dxa"/>
            <w:tcMar>
              <w:top w:w="15" w:type="dxa"/>
              <w:left w:w="15" w:type="dxa"/>
              <w:bottom w:w="15" w:type="dxa"/>
              <w:right w:w="15" w:type="dxa"/>
            </w:tcMar>
            <w:vAlign w:val="center"/>
            <w:hideMark/>
          </w:tcPr>
          <w:p w14:paraId="1A18AE84" w14:textId="77777777" w:rsidR="009846D3" w:rsidRDefault="009846D3" w:rsidP="00323E96">
            <w:pPr>
              <w:pStyle w:val="Tabletext2"/>
              <w:jc w:val="right"/>
            </w:pPr>
          </w:p>
        </w:tc>
        <w:tc>
          <w:tcPr>
            <w:tcW w:w="793" w:type="dxa"/>
            <w:tcMar>
              <w:top w:w="15" w:type="dxa"/>
              <w:left w:w="15" w:type="dxa"/>
              <w:bottom w:w="15" w:type="dxa"/>
              <w:right w:w="15" w:type="dxa"/>
            </w:tcMar>
            <w:vAlign w:val="center"/>
            <w:hideMark/>
          </w:tcPr>
          <w:p w14:paraId="3FEBB4A7" w14:textId="77777777" w:rsidR="009846D3" w:rsidRDefault="009846D3" w:rsidP="00323E96">
            <w:pPr>
              <w:pStyle w:val="Tabletext2"/>
              <w:jc w:val="right"/>
            </w:pPr>
          </w:p>
        </w:tc>
        <w:tc>
          <w:tcPr>
            <w:tcW w:w="794" w:type="dxa"/>
            <w:gridSpan w:val="2"/>
            <w:tcMar>
              <w:top w:w="15" w:type="dxa"/>
              <w:left w:w="15" w:type="dxa"/>
              <w:bottom w:w="15" w:type="dxa"/>
              <w:right w:w="15" w:type="dxa"/>
            </w:tcMar>
            <w:vAlign w:val="center"/>
            <w:hideMark/>
          </w:tcPr>
          <w:p w14:paraId="507E3512" w14:textId="77777777" w:rsidR="009846D3" w:rsidRDefault="009846D3" w:rsidP="00323E96">
            <w:pPr>
              <w:pStyle w:val="Tabletext2"/>
              <w:jc w:val="right"/>
            </w:pPr>
          </w:p>
        </w:tc>
        <w:tc>
          <w:tcPr>
            <w:tcW w:w="793" w:type="dxa"/>
            <w:tcMar>
              <w:top w:w="15" w:type="dxa"/>
              <w:left w:w="15" w:type="dxa"/>
              <w:bottom w:w="15" w:type="dxa"/>
              <w:right w:w="15" w:type="dxa"/>
            </w:tcMar>
            <w:vAlign w:val="center"/>
            <w:hideMark/>
          </w:tcPr>
          <w:p w14:paraId="14C6DB8B" w14:textId="77777777" w:rsidR="009846D3" w:rsidRDefault="009846D3" w:rsidP="00323E96">
            <w:pPr>
              <w:pStyle w:val="Tabletext2"/>
              <w:jc w:val="right"/>
            </w:pPr>
          </w:p>
        </w:tc>
        <w:tc>
          <w:tcPr>
            <w:tcW w:w="794" w:type="dxa"/>
            <w:tcMar>
              <w:top w:w="15" w:type="dxa"/>
              <w:left w:w="15" w:type="dxa"/>
              <w:bottom w:w="15" w:type="dxa"/>
              <w:right w:w="15" w:type="dxa"/>
            </w:tcMar>
            <w:vAlign w:val="center"/>
            <w:hideMark/>
          </w:tcPr>
          <w:p w14:paraId="2BE11B78" w14:textId="77777777" w:rsidR="009846D3" w:rsidRDefault="009846D3" w:rsidP="00323E96">
            <w:pPr>
              <w:pStyle w:val="Tabletext2"/>
              <w:jc w:val="right"/>
            </w:pPr>
          </w:p>
        </w:tc>
        <w:tc>
          <w:tcPr>
            <w:tcW w:w="793" w:type="dxa"/>
            <w:gridSpan w:val="2"/>
            <w:tcMar>
              <w:top w:w="15" w:type="dxa"/>
              <w:left w:w="15" w:type="dxa"/>
              <w:bottom w:w="15" w:type="dxa"/>
              <w:right w:w="15" w:type="dxa"/>
            </w:tcMar>
            <w:vAlign w:val="center"/>
            <w:hideMark/>
          </w:tcPr>
          <w:p w14:paraId="75E7985E" w14:textId="77777777" w:rsidR="009846D3" w:rsidRDefault="009846D3" w:rsidP="00323E96">
            <w:pPr>
              <w:pStyle w:val="Tabletext2"/>
              <w:jc w:val="right"/>
            </w:pPr>
          </w:p>
        </w:tc>
        <w:tc>
          <w:tcPr>
            <w:tcW w:w="794" w:type="dxa"/>
            <w:tcMar>
              <w:top w:w="15" w:type="dxa"/>
              <w:left w:w="15" w:type="dxa"/>
              <w:bottom w:w="15" w:type="dxa"/>
              <w:right w:w="15" w:type="dxa"/>
            </w:tcMar>
            <w:vAlign w:val="center"/>
            <w:hideMark/>
          </w:tcPr>
          <w:p w14:paraId="50CD3CD1" w14:textId="77777777" w:rsidR="009846D3" w:rsidRDefault="009846D3" w:rsidP="00323E96">
            <w:pPr>
              <w:pStyle w:val="Tabletext2"/>
              <w:jc w:val="right"/>
            </w:pPr>
          </w:p>
        </w:tc>
      </w:tr>
      <w:tr w:rsidR="004152F5" w14:paraId="7094CEFF" w14:textId="77777777" w:rsidTr="000A13FF">
        <w:trPr>
          <w:divId w:val="408429955"/>
        </w:trPr>
        <w:tc>
          <w:tcPr>
            <w:tcW w:w="1885" w:type="dxa"/>
            <w:tcMar>
              <w:top w:w="15" w:type="dxa"/>
              <w:left w:w="15" w:type="dxa"/>
              <w:bottom w:w="15" w:type="dxa"/>
              <w:right w:w="15" w:type="dxa"/>
            </w:tcMar>
            <w:vAlign w:val="center"/>
            <w:hideMark/>
          </w:tcPr>
          <w:p w14:paraId="44AB98FE" w14:textId="77777777" w:rsidR="009846D3" w:rsidRDefault="009846D3" w:rsidP="00323E96">
            <w:pPr>
              <w:pStyle w:val="Tabletext2"/>
            </w:pPr>
            <w:r>
              <w:t>Balance carried forward from previous period</w:t>
            </w:r>
          </w:p>
        </w:tc>
        <w:tc>
          <w:tcPr>
            <w:tcW w:w="793" w:type="dxa"/>
            <w:tcBorders>
              <w:bottom w:val="dotted" w:sz="4" w:space="0" w:color="000000" w:themeColor="text1"/>
            </w:tcBorders>
            <w:tcMar>
              <w:top w:w="15" w:type="dxa"/>
              <w:left w:w="15" w:type="dxa"/>
              <w:bottom w:w="15" w:type="dxa"/>
              <w:right w:w="15" w:type="dxa"/>
            </w:tcMar>
            <w:vAlign w:val="center"/>
            <w:hideMark/>
          </w:tcPr>
          <w:p w14:paraId="06192DCE" w14:textId="77777777" w:rsidR="009846D3" w:rsidRPr="000D1F39" w:rsidRDefault="009846D3" w:rsidP="000D1F39">
            <w:pPr>
              <w:pStyle w:val="Tabletext2"/>
              <w:jc w:val="right"/>
              <w:rPr>
                <w:b/>
              </w:rPr>
            </w:pPr>
            <w:r w:rsidRPr="000D1F39">
              <w:rPr>
                <w:b/>
              </w:rPr>
              <w:t>(469)</w:t>
            </w:r>
          </w:p>
        </w:tc>
        <w:tc>
          <w:tcPr>
            <w:tcW w:w="793" w:type="dxa"/>
            <w:gridSpan w:val="2"/>
            <w:tcBorders>
              <w:bottom w:val="dotted" w:sz="4" w:space="0" w:color="000000" w:themeColor="text1"/>
            </w:tcBorders>
            <w:tcMar>
              <w:top w:w="15" w:type="dxa"/>
              <w:left w:w="15" w:type="dxa"/>
              <w:bottom w:w="15" w:type="dxa"/>
              <w:right w:w="15" w:type="dxa"/>
            </w:tcMar>
            <w:vAlign w:val="center"/>
            <w:hideMark/>
          </w:tcPr>
          <w:p w14:paraId="0EFEF009" w14:textId="77777777" w:rsidR="009846D3" w:rsidRDefault="009846D3" w:rsidP="00323E96">
            <w:pPr>
              <w:pStyle w:val="Tabletext2"/>
              <w:jc w:val="right"/>
            </w:pPr>
            <w:r>
              <w:t xml:space="preserve">1,570 </w:t>
            </w:r>
          </w:p>
        </w:tc>
        <w:tc>
          <w:tcPr>
            <w:tcW w:w="794" w:type="dxa"/>
            <w:tcBorders>
              <w:bottom w:val="dotted" w:sz="4" w:space="0" w:color="000000" w:themeColor="text1"/>
            </w:tcBorders>
            <w:tcMar>
              <w:top w:w="15" w:type="dxa"/>
              <w:left w:w="15" w:type="dxa"/>
              <w:bottom w:w="15" w:type="dxa"/>
              <w:right w:w="15" w:type="dxa"/>
            </w:tcMar>
            <w:vAlign w:val="center"/>
            <w:hideMark/>
          </w:tcPr>
          <w:p w14:paraId="654B4596" w14:textId="77777777" w:rsidR="009846D3" w:rsidRDefault="009846D3" w:rsidP="00323E96">
            <w:pPr>
              <w:pStyle w:val="Tabletext2"/>
              <w:jc w:val="right"/>
            </w:pPr>
            <w:r>
              <w:t>-</w:t>
            </w:r>
          </w:p>
        </w:tc>
        <w:tc>
          <w:tcPr>
            <w:tcW w:w="793" w:type="dxa"/>
            <w:tcBorders>
              <w:bottom w:val="dotted" w:sz="4" w:space="0" w:color="000000" w:themeColor="text1"/>
            </w:tcBorders>
            <w:tcMar>
              <w:top w:w="15" w:type="dxa"/>
              <w:left w:w="15" w:type="dxa"/>
              <w:bottom w:w="15" w:type="dxa"/>
              <w:right w:w="15" w:type="dxa"/>
            </w:tcMar>
            <w:vAlign w:val="center"/>
            <w:hideMark/>
          </w:tcPr>
          <w:p w14:paraId="13B96DCD" w14:textId="77777777" w:rsidR="009846D3" w:rsidRPr="000D1F39" w:rsidRDefault="009846D3" w:rsidP="000D1F39">
            <w:pPr>
              <w:pStyle w:val="Tabletext2"/>
              <w:jc w:val="right"/>
              <w:rPr>
                <w:b/>
              </w:rPr>
            </w:pPr>
            <w:r w:rsidRPr="000D1F39">
              <w:rPr>
                <w:b/>
              </w:rPr>
              <w:t xml:space="preserve">1,310 </w:t>
            </w:r>
          </w:p>
        </w:tc>
        <w:tc>
          <w:tcPr>
            <w:tcW w:w="794" w:type="dxa"/>
            <w:gridSpan w:val="2"/>
            <w:tcBorders>
              <w:bottom w:val="dotted" w:sz="4" w:space="0" w:color="000000" w:themeColor="text1"/>
            </w:tcBorders>
            <w:tcMar>
              <w:top w:w="15" w:type="dxa"/>
              <w:left w:w="15" w:type="dxa"/>
              <w:bottom w:w="15" w:type="dxa"/>
              <w:right w:w="15" w:type="dxa"/>
            </w:tcMar>
            <w:vAlign w:val="center"/>
            <w:hideMark/>
          </w:tcPr>
          <w:p w14:paraId="4BB610F0" w14:textId="77777777" w:rsidR="009846D3" w:rsidRDefault="009846D3" w:rsidP="00323E96">
            <w:pPr>
              <w:pStyle w:val="Tabletext2"/>
              <w:jc w:val="right"/>
            </w:pPr>
            <w:r>
              <w:t xml:space="preserve">1,310 </w:t>
            </w:r>
          </w:p>
        </w:tc>
        <w:tc>
          <w:tcPr>
            <w:tcW w:w="793" w:type="dxa"/>
            <w:tcBorders>
              <w:bottom w:val="dotted" w:sz="4" w:space="0" w:color="000000" w:themeColor="text1"/>
            </w:tcBorders>
            <w:tcMar>
              <w:top w:w="15" w:type="dxa"/>
              <w:left w:w="15" w:type="dxa"/>
              <w:bottom w:w="15" w:type="dxa"/>
              <w:right w:w="15" w:type="dxa"/>
            </w:tcMar>
            <w:vAlign w:val="center"/>
            <w:hideMark/>
          </w:tcPr>
          <w:p w14:paraId="22B49B42" w14:textId="77777777" w:rsidR="009846D3" w:rsidRDefault="009846D3" w:rsidP="00323E96">
            <w:pPr>
              <w:pStyle w:val="Tabletext2"/>
              <w:jc w:val="right"/>
            </w:pPr>
            <w:r>
              <w:t>-</w:t>
            </w:r>
          </w:p>
        </w:tc>
        <w:tc>
          <w:tcPr>
            <w:tcW w:w="794" w:type="dxa"/>
            <w:tcBorders>
              <w:bottom w:val="dotted" w:sz="4" w:space="0" w:color="000000" w:themeColor="text1"/>
            </w:tcBorders>
            <w:tcMar>
              <w:top w:w="15" w:type="dxa"/>
              <w:left w:w="15" w:type="dxa"/>
              <w:bottom w:w="15" w:type="dxa"/>
              <w:right w:w="15" w:type="dxa"/>
            </w:tcMar>
            <w:vAlign w:val="center"/>
            <w:hideMark/>
          </w:tcPr>
          <w:p w14:paraId="05B5052D" w14:textId="77777777" w:rsidR="009846D3" w:rsidRPr="000D1F39" w:rsidRDefault="009846D3" w:rsidP="000D1F39">
            <w:pPr>
              <w:pStyle w:val="Tabletext2"/>
              <w:jc w:val="right"/>
              <w:rPr>
                <w:b/>
              </w:rPr>
            </w:pPr>
            <w:r w:rsidRPr="000D1F39">
              <w:rPr>
                <w:b/>
              </w:rPr>
              <w:t xml:space="preserve">841 </w:t>
            </w:r>
          </w:p>
        </w:tc>
        <w:tc>
          <w:tcPr>
            <w:tcW w:w="793" w:type="dxa"/>
            <w:gridSpan w:val="2"/>
            <w:tcBorders>
              <w:bottom w:val="dotted" w:sz="4" w:space="0" w:color="000000" w:themeColor="text1"/>
            </w:tcBorders>
            <w:tcMar>
              <w:top w:w="15" w:type="dxa"/>
              <w:left w:w="15" w:type="dxa"/>
              <w:bottom w:w="15" w:type="dxa"/>
              <w:right w:w="15" w:type="dxa"/>
            </w:tcMar>
            <w:vAlign w:val="center"/>
            <w:hideMark/>
          </w:tcPr>
          <w:p w14:paraId="0C944CCB" w14:textId="77777777" w:rsidR="009846D3" w:rsidRDefault="009846D3" w:rsidP="00323E96">
            <w:pPr>
              <w:pStyle w:val="Tabletext2"/>
              <w:jc w:val="right"/>
            </w:pPr>
            <w:r>
              <w:t xml:space="preserve">2,880 </w:t>
            </w:r>
          </w:p>
        </w:tc>
        <w:tc>
          <w:tcPr>
            <w:tcW w:w="794" w:type="dxa"/>
            <w:tcBorders>
              <w:bottom w:val="dotted" w:sz="4" w:space="0" w:color="000000" w:themeColor="text1"/>
            </w:tcBorders>
            <w:tcMar>
              <w:top w:w="15" w:type="dxa"/>
              <w:left w:w="15" w:type="dxa"/>
              <w:bottom w:w="15" w:type="dxa"/>
              <w:right w:w="15" w:type="dxa"/>
            </w:tcMar>
            <w:vAlign w:val="center"/>
            <w:hideMark/>
          </w:tcPr>
          <w:p w14:paraId="3052B920" w14:textId="77777777" w:rsidR="009846D3" w:rsidRDefault="009846D3" w:rsidP="00323E96">
            <w:pPr>
              <w:pStyle w:val="Tabletext2"/>
              <w:jc w:val="right"/>
            </w:pPr>
            <w:r>
              <w:t xml:space="preserve">310 </w:t>
            </w:r>
          </w:p>
        </w:tc>
      </w:tr>
      <w:tr w:rsidR="004152F5" w14:paraId="72D07EA3" w14:textId="77777777" w:rsidTr="000A13FF">
        <w:trPr>
          <w:divId w:val="408429955"/>
        </w:trPr>
        <w:tc>
          <w:tcPr>
            <w:tcW w:w="1885" w:type="dxa"/>
            <w:tcMar>
              <w:top w:w="15" w:type="dxa"/>
              <w:left w:w="15" w:type="dxa"/>
              <w:bottom w:w="15" w:type="dxa"/>
              <w:right w:w="15" w:type="dxa"/>
            </w:tcMar>
            <w:vAlign w:val="center"/>
            <w:hideMark/>
          </w:tcPr>
          <w:p w14:paraId="17D60CB1" w14:textId="77777777" w:rsidR="009846D3" w:rsidRPr="00323E96" w:rsidRDefault="009846D3" w:rsidP="00323E96">
            <w:pPr>
              <w:pStyle w:val="Tabletext2"/>
              <w:rPr>
                <w:b/>
              </w:rPr>
            </w:pPr>
            <w:r w:rsidRPr="00323E96">
              <w:rPr>
                <w:b/>
              </w:rPr>
              <w:t>Adjusted opening balance</w:t>
            </w:r>
          </w:p>
        </w:tc>
        <w:tc>
          <w:tcPr>
            <w:tcW w:w="793"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09B1A61D" w14:textId="77777777" w:rsidR="009846D3" w:rsidRPr="000D1F39" w:rsidRDefault="009846D3" w:rsidP="000D1F39">
            <w:pPr>
              <w:pStyle w:val="Tabletext2"/>
              <w:jc w:val="right"/>
              <w:rPr>
                <w:b/>
              </w:rPr>
            </w:pPr>
            <w:r w:rsidRPr="000D1F39">
              <w:rPr>
                <w:b/>
              </w:rPr>
              <w:t>(469)</w:t>
            </w:r>
          </w:p>
        </w:tc>
        <w:tc>
          <w:tcPr>
            <w:tcW w:w="793" w:type="dxa"/>
            <w:gridSpan w:val="2"/>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7F3E68C5" w14:textId="77777777" w:rsidR="009846D3" w:rsidRDefault="009846D3" w:rsidP="00323E96">
            <w:pPr>
              <w:pStyle w:val="Tabletext2"/>
              <w:jc w:val="right"/>
            </w:pPr>
            <w:r>
              <w:t xml:space="preserve">1,570 </w:t>
            </w:r>
          </w:p>
        </w:tc>
        <w:tc>
          <w:tcPr>
            <w:tcW w:w="794"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18463D4A" w14:textId="77777777" w:rsidR="009846D3" w:rsidRDefault="009846D3" w:rsidP="00323E96">
            <w:pPr>
              <w:pStyle w:val="Tabletext2"/>
              <w:jc w:val="right"/>
            </w:pPr>
            <w:r>
              <w:t>-</w:t>
            </w:r>
          </w:p>
        </w:tc>
        <w:tc>
          <w:tcPr>
            <w:tcW w:w="793"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59A9ECC3" w14:textId="77777777" w:rsidR="009846D3" w:rsidRPr="000D1F39" w:rsidRDefault="009846D3" w:rsidP="000D1F39">
            <w:pPr>
              <w:pStyle w:val="Tabletext2"/>
              <w:jc w:val="right"/>
              <w:rPr>
                <w:b/>
              </w:rPr>
            </w:pPr>
            <w:r w:rsidRPr="000D1F39">
              <w:rPr>
                <w:b/>
              </w:rPr>
              <w:t xml:space="preserve">1,310 </w:t>
            </w:r>
          </w:p>
        </w:tc>
        <w:tc>
          <w:tcPr>
            <w:tcW w:w="794" w:type="dxa"/>
            <w:gridSpan w:val="2"/>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66ECED79" w14:textId="77777777" w:rsidR="009846D3" w:rsidRDefault="009846D3" w:rsidP="00323E96">
            <w:pPr>
              <w:pStyle w:val="Tabletext2"/>
              <w:jc w:val="right"/>
            </w:pPr>
            <w:r>
              <w:t xml:space="preserve">1,310 </w:t>
            </w:r>
          </w:p>
        </w:tc>
        <w:tc>
          <w:tcPr>
            <w:tcW w:w="793"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2A5F25BB" w14:textId="77777777" w:rsidR="009846D3" w:rsidRDefault="009846D3" w:rsidP="00323E96">
            <w:pPr>
              <w:pStyle w:val="Tabletext2"/>
              <w:jc w:val="right"/>
            </w:pPr>
            <w:r>
              <w:t>-</w:t>
            </w:r>
          </w:p>
        </w:tc>
        <w:tc>
          <w:tcPr>
            <w:tcW w:w="794"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1F374A8E" w14:textId="77777777" w:rsidR="009846D3" w:rsidRPr="000D1F39" w:rsidRDefault="009846D3" w:rsidP="000D1F39">
            <w:pPr>
              <w:pStyle w:val="Tabletext2"/>
              <w:jc w:val="right"/>
              <w:rPr>
                <w:b/>
              </w:rPr>
            </w:pPr>
            <w:r w:rsidRPr="000D1F39">
              <w:rPr>
                <w:b/>
              </w:rPr>
              <w:t xml:space="preserve">841 </w:t>
            </w:r>
          </w:p>
        </w:tc>
        <w:tc>
          <w:tcPr>
            <w:tcW w:w="793" w:type="dxa"/>
            <w:gridSpan w:val="2"/>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2733F856" w14:textId="77777777" w:rsidR="009846D3" w:rsidRDefault="009846D3" w:rsidP="00323E96">
            <w:pPr>
              <w:pStyle w:val="Tabletext2"/>
              <w:jc w:val="right"/>
            </w:pPr>
            <w:r>
              <w:t xml:space="preserve">2,880 </w:t>
            </w:r>
          </w:p>
        </w:tc>
        <w:tc>
          <w:tcPr>
            <w:tcW w:w="794"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0FCAD16A" w14:textId="77777777" w:rsidR="009846D3" w:rsidRDefault="009846D3" w:rsidP="00323E96">
            <w:pPr>
              <w:pStyle w:val="Tabletext2"/>
              <w:jc w:val="right"/>
            </w:pPr>
            <w:r>
              <w:t xml:space="preserve">310 </w:t>
            </w:r>
          </w:p>
        </w:tc>
      </w:tr>
      <w:tr w:rsidR="004152F5" w14:paraId="1BD6B0D8" w14:textId="77777777" w:rsidTr="000A13FF">
        <w:trPr>
          <w:divId w:val="408429955"/>
        </w:trPr>
        <w:tc>
          <w:tcPr>
            <w:tcW w:w="1885" w:type="dxa"/>
            <w:tcMar>
              <w:top w:w="15" w:type="dxa"/>
              <w:left w:w="15" w:type="dxa"/>
              <w:bottom w:w="15" w:type="dxa"/>
              <w:right w:w="15" w:type="dxa"/>
            </w:tcMar>
            <w:vAlign w:val="center"/>
            <w:hideMark/>
          </w:tcPr>
          <w:p w14:paraId="439716B8" w14:textId="77777777" w:rsidR="009846D3" w:rsidRDefault="009846D3" w:rsidP="00323E96">
            <w:pPr>
              <w:pStyle w:val="Tabletext2"/>
            </w:pPr>
          </w:p>
        </w:tc>
        <w:tc>
          <w:tcPr>
            <w:tcW w:w="793" w:type="dxa"/>
            <w:tcBorders>
              <w:top w:val="dotted" w:sz="4" w:space="0" w:color="000000" w:themeColor="text1"/>
            </w:tcBorders>
            <w:tcMar>
              <w:top w:w="15" w:type="dxa"/>
              <w:left w:w="15" w:type="dxa"/>
              <w:bottom w:w="15" w:type="dxa"/>
              <w:right w:w="15" w:type="dxa"/>
            </w:tcMar>
            <w:vAlign w:val="center"/>
            <w:hideMark/>
          </w:tcPr>
          <w:p w14:paraId="164F7314" w14:textId="77777777" w:rsidR="009846D3" w:rsidRPr="000D1F39" w:rsidRDefault="009846D3" w:rsidP="000D1F39">
            <w:pPr>
              <w:pStyle w:val="Tabletext2"/>
              <w:jc w:val="right"/>
              <w:rPr>
                <w:b/>
              </w:rPr>
            </w:pPr>
          </w:p>
        </w:tc>
        <w:tc>
          <w:tcPr>
            <w:tcW w:w="793" w:type="dxa"/>
            <w:gridSpan w:val="2"/>
            <w:tcBorders>
              <w:top w:val="dotted" w:sz="4" w:space="0" w:color="000000" w:themeColor="text1"/>
            </w:tcBorders>
            <w:tcMar>
              <w:top w:w="15" w:type="dxa"/>
              <w:left w:w="15" w:type="dxa"/>
              <w:bottom w:w="15" w:type="dxa"/>
              <w:right w:w="15" w:type="dxa"/>
            </w:tcMar>
            <w:vAlign w:val="center"/>
            <w:hideMark/>
          </w:tcPr>
          <w:p w14:paraId="00FE7EC4" w14:textId="77777777" w:rsidR="009846D3" w:rsidRDefault="009846D3" w:rsidP="00323E96">
            <w:pPr>
              <w:pStyle w:val="Tabletext2"/>
              <w:jc w:val="right"/>
            </w:pPr>
          </w:p>
        </w:tc>
        <w:tc>
          <w:tcPr>
            <w:tcW w:w="794" w:type="dxa"/>
            <w:tcBorders>
              <w:top w:val="dotted" w:sz="4" w:space="0" w:color="000000" w:themeColor="text1"/>
            </w:tcBorders>
            <w:tcMar>
              <w:top w:w="15" w:type="dxa"/>
              <w:left w:w="15" w:type="dxa"/>
              <w:bottom w:w="15" w:type="dxa"/>
              <w:right w:w="15" w:type="dxa"/>
            </w:tcMar>
            <w:vAlign w:val="center"/>
            <w:hideMark/>
          </w:tcPr>
          <w:p w14:paraId="3E51D708" w14:textId="77777777" w:rsidR="009846D3" w:rsidRDefault="009846D3" w:rsidP="00323E96">
            <w:pPr>
              <w:pStyle w:val="Tabletext2"/>
              <w:jc w:val="right"/>
            </w:pPr>
          </w:p>
        </w:tc>
        <w:tc>
          <w:tcPr>
            <w:tcW w:w="793" w:type="dxa"/>
            <w:tcBorders>
              <w:top w:val="dotted" w:sz="4" w:space="0" w:color="000000" w:themeColor="text1"/>
            </w:tcBorders>
            <w:tcMar>
              <w:top w:w="15" w:type="dxa"/>
              <w:left w:w="15" w:type="dxa"/>
              <w:bottom w:w="15" w:type="dxa"/>
              <w:right w:w="15" w:type="dxa"/>
            </w:tcMar>
            <w:vAlign w:val="center"/>
            <w:hideMark/>
          </w:tcPr>
          <w:p w14:paraId="64B31FBA" w14:textId="77777777" w:rsidR="009846D3" w:rsidRPr="000D1F39" w:rsidRDefault="009846D3" w:rsidP="000D1F39">
            <w:pPr>
              <w:pStyle w:val="Tabletext2"/>
              <w:jc w:val="right"/>
              <w:rPr>
                <w:b/>
              </w:rPr>
            </w:pPr>
          </w:p>
        </w:tc>
        <w:tc>
          <w:tcPr>
            <w:tcW w:w="794" w:type="dxa"/>
            <w:gridSpan w:val="2"/>
            <w:tcBorders>
              <w:top w:val="dotted" w:sz="4" w:space="0" w:color="000000" w:themeColor="text1"/>
            </w:tcBorders>
            <w:tcMar>
              <w:top w:w="15" w:type="dxa"/>
              <w:left w:w="15" w:type="dxa"/>
              <w:bottom w:w="15" w:type="dxa"/>
              <w:right w:w="15" w:type="dxa"/>
            </w:tcMar>
            <w:vAlign w:val="center"/>
            <w:hideMark/>
          </w:tcPr>
          <w:p w14:paraId="46D5155C" w14:textId="77777777" w:rsidR="009846D3" w:rsidRDefault="009846D3" w:rsidP="00323E96">
            <w:pPr>
              <w:pStyle w:val="Tabletext2"/>
              <w:jc w:val="right"/>
            </w:pPr>
          </w:p>
        </w:tc>
        <w:tc>
          <w:tcPr>
            <w:tcW w:w="793" w:type="dxa"/>
            <w:tcBorders>
              <w:top w:val="dotted" w:sz="4" w:space="0" w:color="000000" w:themeColor="text1"/>
            </w:tcBorders>
            <w:tcMar>
              <w:top w:w="15" w:type="dxa"/>
              <w:left w:w="15" w:type="dxa"/>
              <w:bottom w:w="15" w:type="dxa"/>
              <w:right w:w="15" w:type="dxa"/>
            </w:tcMar>
            <w:vAlign w:val="center"/>
            <w:hideMark/>
          </w:tcPr>
          <w:p w14:paraId="77A14EBF" w14:textId="77777777" w:rsidR="009846D3" w:rsidRDefault="009846D3" w:rsidP="00323E96">
            <w:pPr>
              <w:pStyle w:val="Tabletext2"/>
              <w:jc w:val="right"/>
            </w:pPr>
          </w:p>
        </w:tc>
        <w:tc>
          <w:tcPr>
            <w:tcW w:w="794" w:type="dxa"/>
            <w:tcBorders>
              <w:top w:val="dotted" w:sz="4" w:space="0" w:color="000000" w:themeColor="text1"/>
            </w:tcBorders>
            <w:tcMar>
              <w:top w:w="15" w:type="dxa"/>
              <w:left w:w="15" w:type="dxa"/>
              <w:bottom w:w="15" w:type="dxa"/>
              <w:right w:w="15" w:type="dxa"/>
            </w:tcMar>
            <w:vAlign w:val="center"/>
            <w:hideMark/>
          </w:tcPr>
          <w:p w14:paraId="0256FDE9" w14:textId="77777777" w:rsidR="009846D3" w:rsidRPr="000D1F39" w:rsidRDefault="009846D3" w:rsidP="000D1F39">
            <w:pPr>
              <w:pStyle w:val="Tabletext2"/>
              <w:jc w:val="right"/>
              <w:rPr>
                <w:b/>
              </w:rPr>
            </w:pPr>
          </w:p>
        </w:tc>
        <w:tc>
          <w:tcPr>
            <w:tcW w:w="793" w:type="dxa"/>
            <w:gridSpan w:val="2"/>
            <w:tcBorders>
              <w:top w:val="dotted" w:sz="4" w:space="0" w:color="000000" w:themeColor="text1"/>
            </w:tcBorders>
            <w:tcMar>
              <w:top w:w="15" w:type="dxa"/>
              <w:left w:w="15" w:type="dxa"/>
              <w:bottom w:w="15" w:type="dxa"/>
              <w:right w:w="15" w:type="dxa"/>
            </w:tcMar>
            <w:vAlign w:val="center"/>
            <w:hideMark/>
          </w:tcPr>
          <w:p w14:paraId="5E578552" w14:textId="77777777" w:rsidR="009846D3" w:rsidRDefault="009846D3" w:rsidP="00323E96">
            <w:pPr>
              <w:pStyle w:val="Tabletext2"/>
              <w:jc w:val="right"/>
            </w:pPr>
          </w:p>
        </w:tc>
        <w:tc>
          <w:tcPr>
            <w:tcW w:w="794" w:type="dxa"/>
            <w:tcBorders>
              <w:top w:val="dotted" w:sz="4" w:space="0" w:color="000000" w:themeColor="text1"/>
            </w:tcBorders>
            <w:tcMar>
              <w:top w:w="15" w:type="dxa"/>
              <w:left w:w="15" w:type="dxa"/>
              <w:bottom w:w="15" w:type="dxa"/>
              <w:right w:w="15" w:type="dxa"/>
            </w:tcMar>
            <w:vAlign w:val="center"/>
            <w:hideMark/>
          </w:tcPr>
          <w:p w14:paraId="5EA2850A" w14:textId="77777777" w:rsidR="009846D3" w:rsidRDefault="009846D3" w:rsidP="00323E96">
            <w:pPr>
              <w:pStyle w:val="Tabletext2"/>
              <w:jc w:val="right"/>
            </w:pPr>
          </w:p>
        </w:tc>
      </w:tr>
      <w:tr w:rsidR="008B7A09" w14:paraId="1D3421CF" w14:textId="77777777" w:rsidTr="000A13FF">
        <w:trPr>
          <w:divId w:val="408429955"/>
        </w:trPr>
        <w:tc>
          <w:tcPr>
            <w:tcW w:w="1885" w:type="dxa"/>
            <w:tcMar>
              <w:top w:w="15" w:type="dxa"/>
              <w:left w:w="15" w:type="dxa"/>
              <w:bottom w:w="15" w:type="dxa"/>
              <w:right w:w="15" w:type="dxa"/>
            </w:tcMar>
            <w:vAlign w:val="center"/>
            <w:hideMark/>
          </w:tcPr>
          <w:p w14:paraId="164B0AA4" w14:textId="77777777" w:rsidR="009846D3" w:rsidRPr="00323E96" w:rsidRDefault="009846D3" w:rsidP="00323E96">
            <w:pPr>
              <w:pStyle w:val="Tabletext2"/>
              <w:rPr>
                <w:b/>
              </w:rPr>
            </w:pPr>
            <w:r w:rsidRPr="00323E96">
              <w:rPr>
                <w:b/>
              </w:rPr>
              <w:t>Comprehensive Income/(Deficit)</w:t>
            </w:r>
          </w:p>
        </w:tc>
        <w:tc>
          <w:tcPr>
            <w:tcW w:w="793" w:type="dxa"/>
            <w:tcMar>
              <w:top w:w="15" w:type="dxa"/>
              <w:left w:w="15" w:type="dxa"/>
              <w:bottom w:w="15" w:type="dxa"/>
              <w:right w:w="15" w:type="dxa"/>
            </w:tcMar>
            <w:vAlign w:val="center"/>
            <w:hideMark/>
          </w:tcPr>
          <w:p w14:paraId="57E3E395" w14:textId="77777777" w:rsidR="009846D3" w:rsidRPr="000D1F39" w:rsidRDefault="009846D3" w:rsidP="000D1F39">
            <w:pPr>
              <w:pStyle w:val="Tabletext2"/>
              <w:jc w:val="right"/>
              <w:rPr>
                <w:b/>
              </w:rPr>
            </w:pPr>
          </w:p>
        </w:tc>
        <w:tc>
          <w:tcPr>
            <w:tcW w:w="793" w:type="dxa"/>
            <w:gridSpan w:val="2"/>
            <w:tcMar>
              <w:top w:w="15" w:type="dxa"/>
              <w:left w:w="15" w:type="dxa"/>
              <w:bottom w:w="15" w:type="dxa"/>
              <w:right w:w="15" w:type="dxa"/>
            </w:tcMar>
            <w:vAlign w:val="center"/>
            <w:hideMark/>
          </w:tcPr>
          <w:p w14:paraId="5C9EB932" w14:textId="77777777" w:rsidR="009846D3" w:rsidRDefault="009846D3" w:rsidP="00323E96">
            <w:pPr>
              <w:pStyle w:val="Tabletext2"/>
              <w:jc w:val="right"/>
            </w:pPr>
          </w:p>
        </w:tc>
        <w:tc>
          <w:tcPr>
            <w:tcW w:w="794" w:type="dxa"/>
            <w:tcMar>
              <w:top w:w="15" w:type="dxa"/>
              <w:left w:w="15" w:type="dxa"/>
              <w:bottom w:w="15" w:type="dxa"/>
              <w:right w:w="15" w:type="dxa"/>
            </w:tcMar>
            <w:vAlign w:val="center"/>
            <w:hideMark/>
          </w:tcPr>
          <w:p w14:paraId="5033ACD9" w14:textId="77777777" w:rsidR="009846D3" w:rsidRDefault="009846D3" w:rsidP="00323E96">
            <w:pPr>
              <w:pStyle w:val="Tabletext2"/>
              <w:jc w:val="right"/>
            </w:pPr>
          </w:p>
        </w:tc>
        <w:tc>
          <w:tcPr>
            <w:tcW w:w="793" w:type="dxa"/>
            <w:tcMar>
              <w:top w:w="15" w:type="dxa"/>
              <w:left w:w="15" w:type="dxa"/>
              <w:bottom w:w="15" w:type="dxa"/>
              <w:right w:w="15" w:type="dxa"/>
            </w:tcMar>
            <w:vAlign w:val="center"/>
            <w:hideMark/>
          </w:tcPr>
          <w:p w14:paraId="697ADA12" w14:textId="77777777" w:rsidR="009846D3" w:rsidRPr="000D1F39" w:rsidRDefault="009846D3" w:rsidP="000D1F39">
            <w:pPr>
              <w:pStyle w:val="Tabletext2"/>
              <w:jc w:val="right"/>
              <w:rPr>
                <w:b/>
              </w:rPr>
            </w:pPr>
          </w:p>
        </w:tc>
        <w:tc>
          <w:tcPr>
            <w:tcW w:w="794" w:type="dxa"/>
            <w:gridSpan w:val="2"/>
            <w:tcMar>
              <w:top w:w="15" w:type="dxa"/>
              <w:left w:w="15" w:type="dxa"/>
              <w:bottom w:w="15" w:type="dxa"/>
              <w:right w:w="15" w:type="dxa"/>
            </w:tcMar>
            <w:vAlign w:val="center"/>
            <w:hideMark/>
          </w:tcPr>
          <w:p w14:paraId="290CCB31" w14:textId="77777777" w:rsidR="009846D3" w:rsidRDefault="009846D3" w:rsidP="00323E96">
            <w:pPr>
              <w:pStyle w:val="Tabletext2"/>
              <w:jc w:val="right"/>
            </w:pPr>
          </w:p>
        </w:tc>
        <w:tc>
          <w:tcPr>
            <w:tcW w:w="793" w:type="dxa"/>
            <w:tcMar>
              <w:top w:w="15" w:type="dxa"/>
              <w:left w:w="15" w:type="dxa"/>
              <w:bottom w:w="15" w:type="dxa"/>
              <w:right w:w="15" w:type="dxa"/>
            </w:tcMar>
            <w:vAlign w:val="center"/>
            <w:hideMark/>
          </w:tcPr>
          <w:p w14:paraId="6ADBEACB" w14:textId="77777777" w:rsidR="009846D3" w:rsidRDefault="009846D3" w:rsidP="00323E96">
            <w:pPr>
              <w:pStyle w:val="Tabletext2"/>
              <w:jc w:val="right"/>
            </w:pPr>
          </w:p>
        </w:tc>
        <w:tc>
          <w:tcPr>
            <w:tcW w:w="794" w:type="dxa"/>
            <w:tcMar>
              <w:top w:w="15" w:type="dxa"/>
              <w:left w:w="15" w:type="dxa"/>
              <w:bottom w:w="15" w:type="dxa"/>
              <w:right w:w="15" w:type="dxa"/>
            </w:tcMar>
            <w:vAlign w:val="center"/>
            <w:hideMark/>
          </w:tcPr>
          <w:p w14:paraId="11CB5F57" w14:textId="77777777" w:rsidR="009846D3" w:rsidRPr="000D1F39" w:rsidRDefault="009846D3" w:rsidP="000D1F39">
            <w:pPr>
              <w:pStyle w:val="Tabletext2"/>
              <w:jc w:val="right"/>
              <w:rPr>
                <w:b/>
              </w:rPr>
            </w:pPr>
          </w:p>
        </w:tc>
        <w:tc>
          <w:tcPr>
            <w:tcW w:w="793" w:type="dxa"/>
            <w:gridSpan w:val="2"/>
            <w:tcMar>
              <w:top w:w="15" w:type="dxa"/>
              <w:left w:w="15" w:type="dxa"/>
              <w:bottom w:w="15" w:type="dxa"/>
              <w:right w:w="15" w:type="dxa"/>
            </w:tcMar>
            <w:vAlign w:val="center"/>
            <w:hideMark/>
          </w:tcPr>
          <w:p w14:paraId="42154E2B" w14:textId="77777777" w:rsidR="009846D3" w:rsidRDefault="009846D3" w:rsidP="00323E96">
            <w:pPr>
              <w:pStyle w:val="Tabletext2"/>
              <w:jc w:val="right"/>
            </w:pPr>
          </w:p>
        </w:tc>
        <w:tc>
          <w:tcPr>
            <w:tcW w:w="794" w:type="dxa"/>
            <w:tcMar>
              <w:top w:w="15" w:type="dxa"/>
              <w:left w:w="15" w:type="dxa"/>
              <w:bottom w:w="15" w:type="dxa"/>
              <w:right w:w="15" w:type="dxa"/>
            </w:tcMar>
            <w:vAlign w:val="center"/>
            <w:hideMark/>
          </w:tcPr>
          <w:p w14:paraId="46649EFD" w14:textId="77777777" w:rsidR="009846D3" w:rsidRDefault="009846D3" w:rsidP="00323E96">
            <w:pPr>
              <w:pStyle w:val="Tabletext2"/>
              <w:jc w:val="right"/>
            </w:pPr>
          </w:p>
        </w:tc>
      </w:tr>
      <w:tr w:rsidR="004152F5" w14:paraId="00A0D646" w14:textId="77777777" w:rsidTr="000A13FF">
        <w:trPr>
          <w:divId w:val="408429955"/>
        </w:trPr>
        <w:tc>
          <w:tcPr>
            <w:tcW w:w="1885" w:type="dxa"/>
            <w:tcMar>
              <w:top w:w="15" w:type="dxa"/>
              <w:left w:w="15" w:type="dxa"/>
              <w:bottom w:w="15" w:type="dxa"/>
              <w:right w:w="15" w:type="dxa"/>
            </w:tcMar>
            <w:vAlign w:val="center"/>
            <w:hideMark/>
          </w:tcPr>
          <w:p w14:paraId="7401CA21" w14:textId="77777777" w:rsidR="009846D3" w:rsidRDefault="009846D3" w:rsidP="00323E96">
            <w:pPr>
              <w:pStyle w:val="Tabletext2"/>
            </w:pPr>
            <w:r>
              <w:t>Surplus\(Deficit) for the period</w:t>
            </w:r>
          </w:p>
        </w:tc>
        <w:tc>
          <w:tcPr>
            <w:tcW w:w="793" w:type="dxa"/>
            <w:tcBorders>
              <w:bottom w:val="dotted" w:sz="4" w:space="0" w:color="000000" w:themeColor="text1"/>
            </w:tcBorders>
            <w:tcMar>
              <w:top w:w="15" w:type="dxa"/>
              <w:left w:w="15" w:type="dxa"/>
              <w:bottom w:w="15" w:type="dxa"/>
              <w:right w:w="15" w:type="dxa"/>
            </w:tcMar>
            <w:vAlign w:val="center"/>
            <w:hideMark/>
          </w:tcPr>
          <w:p w14:paraId="03B43C38" w14:textId="77777777" w:rsidR="009846D3" w:rsidRPr="000D1F39" w:rsidRDefault="009846D3" w:rsidP="000D1F39">
            <w:pPr>
              <w:pStyle w:val="Tabletext2"/>
              <w:jc w:val="right"/>
              <w:rPr>
                <w:b/>
              </w:rPr>
            </w:pPr>
            <w:r w:rsidRPr="000D1F39">
              <w:rPr>
                <w:b/>
              </w:rPr>
              <w:t>17</w:t>
            </w:r>
          </w:p>
        </w:tc>
        <w:tc>
          <w:tcPr>
            <w:tcW w:w="793" w:type="dxa"/>
            <w:gridSpan w:val="2"/>
            <w:tcBorders>
              <w:bottom w:val="dotted" w:sz="4" w:space="0" w:color="000000" w:themeColor="text1"/>
            </w:tcBorders>
            <w:tcMar>
              <w:top w:w="15" w:type="dxa"/>
              <w:left w:w="15" w:type="dxa"/>
              <w:bottom w:w="15" w:type="dxa"/>
              <w:right w:w="15" w:type="dxa"/>
            </w:tcMar>
            <w:vAlign w:val="center"/>
            <w:hideMark/>
          </w:tcPr>
          <w:p w14:paraId="3476D6EF" w14:textId="77777777" w:rsidR="009846D3" w:rsidRDefault="009846D3" w:rsidP="00323E96">
            <w:pPr>
              <w:pStyle w:val="Tabletext2"/>
              <w:jc w:val="right"/>
            </w:pPr>
            <w:r>
              <w:t>(2,039)</w:t>
            </w:r>
          </w:p>
        </w:tc>
        <w:tc>
          <w:tcPr>
            <w:tcW w:w="794" w:type="dxa"/>
            <w:tcBorders>
              <w:bottom w:val="dotted" w:sz="4" w:space="0" w:color="000000" w:themeColor="text1"/>
            </w:tcBorders>
            <w:tcMar>
              <w:top w:w="15" w:type="dxa"/>
              <w:left w:w="15" w:type="dxa"/>
              <w:bottom w:w="15" w:type="dxa"/>
              <w:right w:w="15" w:type="dxa"/>
            </w:tcMar>
            <w:vAlign w:val="center"/>
            <w:hideMark/>
          </w:tcPr>
          <w:p w14:paraId="4E205734" w14:textId="77777777" w:rsidR="009846D3" w:rsidRDefault="009846D3" w:rsidP="00323E96">
            <w:pPr>
              <w:pStyle w:val="Tabletext2"/>
              <w:jc w:val="right"/>
            </w:pPr>
            <w:r>
              <w:t>-</w:t>
            </w:r>
          </w:p>
        </w:tc>
        <w:tc>
          <w:tcPr>
            <w:tcW w:w="793" w:type="dxa"/>
            <w:tcBorders>
              <w:bottom w:val="dotted" w:sz="4" w:space="0" w:color="000000" w:themeColor="text1"/>
            </w:tcBorders>
            <w:tcMar>
              <w:top w:w="15" w:type="dxa"/>
              <w:left w:w="15" w:type="dxa"/>
              <w:bottom w:w="15" w:type="dxa"/>
              <w:right w:w="15" w:type="dxa"/>
            </w:tcMar>
            <w:vAlign w:val="center"/>
            <w:hideMark/>
          </w:tcPr>
          <w:p w14:paraId="49BE5190" w14:textId="77777777" w:rsidR="009846D3" w:rsidRPr="000D1F39" w:rsidRDefault="009846D3" w:rsidP="000D1F39">
            <w:pPr>
              <w:pStyle w:val="Tabletext2"/>
              <w:jc w:val="right"/>
              <w:rPr>
                <w:b/>
              </w:rPr>
            </w:pPr>
            <w:r w:rsidRPr="000D1F39">
              <w:rPr>
                <w:b/>
              </w:rPr>
              <w:t>-</w:t>
            </w:r>
          </w:p>
        </w:tc>
        <w:tc>
          <w:tcPr>
            <w:tcW w:w="794" w:type="dxa"/>
            <w:gridSpan w:val="2"/>
            <w:tcBorders>
              <w:bottom w:val="dotted" w:sz="4" w:space="0" w:color="000000" w:themeColor="text1"/>
            </w:tcBorders>
            <w:tcMar>
              <w:top w:w="15" w:type="dxa"/>
              <w:left w:w="15" w:type="dxa"/>
              <w:bottom w:w="15" w:type="dxa"/>
              <w:right w:w="15" w:type="dxa"/>
            </w:tcMar>
            <w:vAlign w:val="center"/>
            <w:hideMark/>
          </w:tcPr>
          <w:p w14:paraId="254BDBD4" w14:textId="77777777" w:rsidR="009846D3" w:rsidRDefault="009846D3" w:rsidP="00323E96">
            <w:pPr>
              <w:pStyle w:val="Tabletext2"/>
              <w:jc w:val="right"/>
            </w:pPr>
            <w:r>
              <w:t>-</w:t>
            </w:r>
          </w:p>
        </w:tc>
        <w:tc>
          <w:tcPr>
            <w:tcW w:w="793" w:type="dxa"/>
            <w:tcBorders>
              <w:bottom w:val="dotted" w:sz="4" w:space="0" w:color="000000" w:themeColor="text1"/>
            </w:tcBorders>
            <w:tcMar>
              <w:top w:w="15" w:type="dxa"/>
              <w:left w:w="15" w:type="dxa"/>
              <w:bottom w:w="15" w:type="dxa"/>
              <w:right w:w="15" w:type="dxa"/>
            </w:tcMar>
            <w:vAlign w:val="center"/>
            <w:hideMark/>
          </w:tcPr>
          <w:p w14:paraId="6A3D17AC" w14:textId="77777777" w:rsidR="009846D3" w:rsidRDefault="009846D3" w:rsidP="00323E96">
            <w:pPr>
              <w:pStyle w:val="Tabletext2"/>
              <w:jc w:val="right"/>
            </w:pPr>
            <w:r>
              <w:t>-</w:t>
            </w:r>
          </w:p>
        </w:tc>
        <w:tc>
          <w:tcPr>
            <w:tcW w:w="794" w:type="dxa"/>
            <w:tcBorders>
              <w:bottom w:val="dotted" w:sz="4" w:space="0" w:color="000000" w:themeColor="text1"/>
            </w:tcBorders>
            <w:tcMar>
              <w:top w:w="15" w:type="dxa"/>
              <w:left w:w="15" w:type="dxa"/>
              <w:bottom w:w="15" w:type="dxa"/>
              <w:right w:w="15" w:type="dxa"/>
            </w:tcMar>
            <w:vAlign w:val="center"/>
            <w:hideMark/>
          </w:tcPr>
          <w:p w14:paraId="44C22283" w14:textId="77777777" w:rsidR="009846D3" w:rsidRPr="000D1F39" w:rsidRDefault="009846D3" w:rsidP="000D1F39">
            <w:pPr>
              <w:pStyle w:val="Tabletext2"/>
              <w:jc w:val="right"/>
              <w:rPr>
                <w:b/>
              </w:rPr>
            </w:pPr>
            <w:r w:rsidRPr="000D1F39">
              <w:rPr>
                <w:b/>
              </w:rPr>
              <w:t>17</w:t>
            </w:r>
          </w:p>
        </w:tc>
        <w:tc>
          <w:tcPr>
            <w:tcW w:w="793" w:type="dxa"/>
            <w:gridSpan w:val="2"/>
            <w:tcBorders>
              <w:bottom w:val="dotted" w:sz="4" w:space="0" w:color="000000" w:themeColor="text1"/>
            </w:tcBorders>
            <w:tcMar>
              <w:top w:w="15" w:type="dxa"/>
              <w:left w:w="15" w:type="dxa"/>
              <w:bottom w:w="15" w:type="dxa"/>
              <w:right w:w="15" w:type="dxa"/>
            </w:tcMar>
            <w:vAlign w:val="center"/>
            <w:hideMark/>
          </w:tcPr>
          <w:p w14:paraId="66B2CD2F" w14:textId="77777777" w:rsidR="009846D3" w:rsidRDefault="009846D3" w:rsidP="00323E96">
            <w:pPr>
              <w:pStyle w:val="Tabletext2"/>
              <w:jc w:val="right"/>
            </w:pPr>
            <w:r>
              <w:t>(2,039)</w:t>
            </w:r>
          </w:p>
        </w:tc>
        <w:tc>
          <w:tcPr>
            <w:tcW w:w="794" w:type="dxa"/>
            <w:tcBorders>
              <w:bottom w:val="dotted" w:sz="4" w:space="0" w:color="000000" w:themeColor="text1"/>
            </w:tcBorders>
            <w:tcMar>
              <w:top w:w="15" w:type="dxa"/>
              <w:left w:w="15" w:type="dxa"/>
              <w:bottom w:w="15" w:type="dxa"/>
              <w:right w:w="15" w:type="dxa"/>
            </w:tcMar>
            <w:vAlign w:val="center"/>
            <w:hideMark/>
          </w:tcPr>
          <w:p w14:paraId="74767CDB" w14:textId="77777777" w:rsidR="009846D3" w:rsidRDefault="009846D3" w:rsidP="00323E96">
            <w:pPr>
              <w:pStyle w:val="Tabletext2"/>
              <w:jc w:val="right"/>
            </w:pPr>
            <w:r>
              <w:t>(307)</w:t>
            </w:r>
          </w:p>
        </w:tc>
      </w:tr>
      <w:tr w:rsidR="004152F5" w14:paraId="3ECF3F1D" w14:textId="77777777" w:rsidTr="000A13FF">
        <w:trPr>
          <w:divId w:val="408429955"/>
        </w:trPr>
        <w:tc>
          <w:tcPr>
            <w:tcW w:w="1885" w:type="dxa"/>
            <w:tcMar>
              <w:top w:w="15" w:type="dxa"/>
              <w:left w:w="15" w:type="dxa"/>
              <w:bottom w:w="15" w:type="dxa"/>
              <w:right w:w="15" w:type="dxa"/>
            </w:tcMar>
            <w:vAlign w:val="center"/>
            <w:hideMark/>
          </w:tcPr>
          <w:p w14:paraId="3548E085" w14:textId="77777777" w:rsidR="009846D3" w:rsidRPr="00323E96" w:rsidRDefault="009846D3" w:rsidP="00323E96">
            <w:pPr>
              <w:pStyle w:val="Tabletext2"/>
              <w:rPr>
                <w:b/>
              </w:rPr>
            </w:pPr>
            <w:r w:rsidRPr="00323E96">
              <w:rPr>
                <w:b/>
              </w:rPr>
              <w:t>Total comprehensive income/(deficit)</w:t>
            </w:r>
          </w:p>
        </w:tc>
        <w:tc>
          <w:tcPr>
            <w:tcW w:w="793"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47DA24C9" w14:textId="77777777" w:rsidR="009846D3" w:rsidRPr="000D1F39" w:rsidRDefault="009846D3" w:rsidP="000D1F39">
            <w:pPr>
              <w:pStyle w:val="Tabletext2"/>
              <w:jc w:val="right"/>
              <w:rPr>
                <w:b/>
              </w:rPr>
            </w:pPr>
            <w:r w:rsidRPr="000D1F39">
              <w:rPr>
                <w:b/>
              </w:rPr>
              <w:t>17</w:t>
            </w:r>
          </w:p>
        </w:tc>
        <w:tc>
          <w:tcPr>
            <w:tcW w:w="793" w:type="dxa"/>
            <w:gridSpan w:val="2"/>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16C20987" w14:textId="77777777" w:rsidR="009846D3" w:rsidRDefault="009846D3" w:rsidP="00323E96">
            <w:pPr>
              <w:pStyle w:val="Tabletext2"/>
              <w:jc w:val="right"/>
            </w:pPr>
            <w:r>
              <w:t>(2,039)</w:t>
            </w:r>
          </w:p>
        </w:tc>
        <w:tc>
          <w:tcPr>
            <w:tcW w:w="794"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2CF43B63" w14:textId="77777777" w:rsidR="009846D3" w:rsidRDefault="009846D3" w:rsidP="00323E96">
            <w:pPr>
              <w:pStyle w:val="Tabletext2"/>
              <w:jc w:val="right"/>
            </w:pPr>
            <w:r>
              <w:t>-</w:t>
            </w:r>
          </w:p>
        </w:tc>
        <w:tc>
          <w:tcPr>
            <w:tcW w:w="793"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30971969" w14:textId="77777777" w:rsidR="009846D3" w:rsidRPr="000D1F39" w:rsidRDefault="009846D3" w:rsidP="000D1F39">
            <w:pPr>
              <w:pStyle w:val="Tabletext2"/>
              <w:jc w:val="right"/>
              <w:rPr>
                <w:b/>
              </w:rPr>
            </w:pPr>
            <w:r w:rsidRPr="000D1F39">
              <w:rPr>
                <w:b/>
              </w:rPr>
              <w:t>-</w:t>
            </w:r>
          </w:p>
        </w:tc>
        <w:tc>
          <w:tcPr>
            <w:tcW w:w="794" w:type="dxa"/>
            <w:gridSpan w:val="2"/>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2FB69FD2" w14:textId="77777777" w:rsidR="009846D3" w:rsidRDefault="009846D3" w:rsidP="00323E96">
            <w:pPr>
              <w:pStyle w:val="Tabletext2"/>
              <w:jc w:val="right"/>
            </w:pPr>
            <w:r>
              <w:t>-</w:t>
            </w:r>
          </w:p>
        </w:tc>
        <w:tc>
          <w:tcPr>
            <w:tcW w:w="793"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0C1E0A7E" w14:textId="77777777" w:rsidR="009846D3" w:rsidRDefault="009846D3" w:rsidP="00323E96">
            <w:pPr>
              <w:pStyle w:val="Tabletext2"/>
              <w:jc w:val="right"/>
            </w:pPr>
            <w:r>
              <w:t>-</w:t>
            </w:r>
          </w:p>
        </w:tc>
        <w:tc>
          <w:tcPr>
            <w:tcW w:w="794"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77853705" w14:textId="77777777" w:rsidR="009846D3" w:rsidRPr="000D1F39" w:rsidRDefault="009846D3" w:rsidP="000D1F39">
            <w:pPr>
              <w:pStyle w:val="Tabletext2"/>
              <w:jc w:val="right"/>
              <w:rPr>
                <w:b/>
              </w:rPr>
            </w:pPr>
            <w:r w:rsidRPr="000D1F39">
              <w:rPr>
                <w:b/>
              </w:rPr>
              <w:t>17</w:t>
            </w:r>
          </w:p>
        </w:tc>
        <w:tc>
          <w:tcPr>
            <w:tcW w:w="793" w:type="dxa"/>
            <w:gridSpan w:val="2"/>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4C9CC44F" w14:textId="77777777" w:rsidR="009846D3" w:rsidRDefault="009846D3" w:rsidP="00323E96">
            <w:pPr>
              <w:pStyle w:val="Tabletext2"/>
              <w:jc w:val="right"/>
            </w:pPr>
            <w:r>
              <w:t>(2,039)</w:t>
            </w:r>
          </w:p>
        </w:tc>
        <w:tc>
          <w:tcPr>
            <w:tcW w:w="794"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3523F087" w14:textId="77777777" w:rsidR="009846D3" w:rsidRDefault="009846D3" w:rsidP="00323E96">
            <w:pPr>
              <w:pStyle w:val="Tabletext2"/>
              <w:jc w:val="right"/>
            </w:pPr>
            <w:r>
              <w:t>(307)</w:t>
            </w:r>
          </w:p>
        </w:tc>
      </w:tr>
      <w:tr w:rsidR="004152F5" w14:paraId="03BDB897" w14:textId="77777777" w:rsidTr="000A13FF">
        <w:trPr>
          <w:divId w:val="408429955"/>
        </w:trPr>
        <w:tc>
          <w:tcPr>
            <w:tcW w:w="1885" w:type="dxa"/>
            <w:tcMar>
              <w:top w:w="15" w:type="dxa"/>
              <w:left w:w="15" w:type="dxa"/>
              <w:bottom w:w="15" w:type="dxa"/>
              <w:right w:w="15" w:type="dxa"/>
            </w:tcMar>
            <w:vAlign w:val="center"/>
            <w:hideMark/>
          </w:tcPr>
          <w:p w14:paraId="2FB50DBC" w14:textId="77777777" w:rsidR="009846D3" w:rsidRDefault="009846D3" w:rsidP="00323E96">
            <w:pPr>
              <w:pStyle w:val="Tabletext2"/>
            </w:pPr>
          </w:p>
        </w:tc>
        <w:tc>
          <w:tcPr>
            <w:tcW w:w="793" w:type="dxa"/>
            <w:tcBorders>
              <w:top w:val="dotted" w:sz="4" w:space="0" w:color="000000" w:themeColor="text1"/>
            </w:tcBorders>
            <w:tcMar>
              <w:top w:w="15" w:type="dxa"/>
              <w:left w:w="15" w:type="dxa"/>
              <w:bottom w:w="15" w:type="dxa"/>
              <w:right w:w="15" w:type="dxa"/>
            </w:tcMar>
            <w:vAlign w:val="center"/>
            <w:hideMark/>
          </w:tcPr>
          <w:p w14:paraId="4FDCA2BD" w14:textId="77777777" w:rsidR="009846D3" w:rsidRPr="000D1F39" w:rsidRDefault="009846D3" w:rsidP="000D1F39">
            <w:pPr>
              <w:pStyle w:val="Tabletext2"/>
              <w:jc w:val="right"/>
              <w:rPr>
                <w:b/>
              </w:rPr>
            </w:pPr>
          </w:p>
        </w:tc>
        <w:tc>
          <w:tcPr>
            <w:tcW w:w="793" w:type="dxa"/>
            <w:gridSpan w:val="2"/>
            <w:tcBorders>
              <w:top w:val="dotted" w:sz="4" w:space="0" w:color="000000" w:themeColor="text1"/>
            </w:tcBorders>
            <w:tcMar>
              <w:top w:w="15" w:type="dxa"/>
              <w:left w:w="15" w:type="dxa"/>
              <w:bottom w:w="15" w:type="dxa"/>
              <w:right w:w="15" w:type="dxa"/>
            </w:tcMar>
            <w:vAlign w:val="center"/>
            <w:hideMark/>
          </w:tcPr>
          <w:p w14:paraId="5E5C0466" w14:textId="77777777" w:rsidR="009846D3" w:rsidRDefault="009846D3" w:rsidP="00323E96">
            <w:pPr>
              <w:pStyle w:val="Tabletext2"/>
              <w:jc w:val="right"/>
            </w:pPr>
          </w:p>
        </w:tc>
        <w:tc>
          <w:tcPr>
            <w:tcW w:w="794" w:type="dxa"/>
            <w:tcBorders>
              <w:top w:val="dotted" w:sz="4" w:space="0" w:color="000000" w:themeColor="text1"/>
            </w:tcBorders>
            <w:tcMar>
              <w:top w:w="15" w:type="dxa"/>
              <w:left w:w="15" w:type="dxa"/>
              <w:bottom w:w="15" w:type="dxa"/>
              <w:right w:w="15" w:type="dxa"/>
            </w:tcMar>
            <w:vAlign w:val="center"/>
            <w:hideMark/>
          </w:tcPr>
          <w:p w14:paraId="0B21B1CC" w14:textId="77777777" w:rsidR="009846D3" w:rsidRDefault="009846D3" w:rsidP="00323E96">
            <w:pPr>
              <w:pStyle w:val="Tabletext2"/>
              <w:jc w:val="right"/>
            </w:pPr>
          </w:p>
        </w:tc>
        <w:tc>
          <w:tcPr>
            <w:tcW w:w="793" w:type="dxa"/>
            <w:tcBorders>
              <w:top w:val="dotted" w:sz="4" w:space="0" w:color="000000" w:themeColor="text1"/>
            </w:tcBorders>
            <w:tcMar>
              <w:top w:w="15" w:type="dxa"/>
              <w:left w:w="15" w:type="dxa"/>
              <w:bottom w:w="15" w:type="dxa"/>
              <w:right w:w="15" w:type="dxa"/>
            </w:tcMar>
            <w:vAlign w:val="center"/>
            <w:hideMark/>
          </w:tcPr>
          <w:p w14:paraId="26AE9270" w14:textId="77777777" w:rsidR="009846D3" w:rsidRPr="000D1F39" w:rsidRDefault="009846D3" w:rsidP="000D1F39">
            <w:pPr>
              <w:pStyle w:val="Tabletext2"/>
              <w:jc w:val="right"/>
              <w:rPr>
                <w:b/>
              </w:rPr>
            </w:pPr>
          </w:p>
        </w:tc>
        <w:tc>
          <w:tcPr>
            <w:tcW w:w="794" w:type="dxa"/>
            <w:gridSpan w:val="2"/>
            <w:tcBorders>
              <w:top w:val="dotted" w:sz="4" w:space="0" w:color="000000" w:themeColor="text1"/>
            </w:tcBorders>
            <w:tcMar>
              <w:top w:w="15" w:type="dxa"/>
              <w:left w:w="15" w:type="dxa"/>
              <w:bottom w:w="15" w:type="dxa"/>
              <w:right w:w="15" w:type="dxa"/>
            </w:tcMar>
            <w:vAlign w:val="center"/>
            <w:hideMark/>
          </w:tcPr>
          <w:p w14:paraId="1234966D" w14:textId="77777777" w:rsidR="009846D3" w:rsidRDefault="009846D3" w:rsidP="00323E96">
            <w:pPr>
              <w:pStyle w:val="Tabletext2"/>
              <w:jc w:val="right"/>
            </w:pPr>
          </w:p>
        </w:tc>
        <w:tc>
          <w:tcPr>
            <w:tcW w:w="793" w:type="dxa"/>
            <w:tcBorders>
              <w:top w:val="dotted" w:sz="4" w:space="0" w:color="000000" w:themeColor="text1"/>
            </w:tcBorders>
            <w:tcMar>
              <w:top w:w="15" w:type="dxa"/>
              <w:left w:w="15" w:type="dxa"/>
              <w:bottom w:w="15" w:type="dxa"/>
              <w:right w:w="15" w:type="dxa"/>
            </w:tcMar>
            <w:vAlign w:val="center"/>
            <w:hideMark/>
          </w:tcPr>
          <w:p w14:paraId="067B8EDF" w14:textId="77777777" w:rsidR="009846D3" w:rsidRDefault="009846D3" w:rsidP="00323E96">
            <w:pPr>
              <w:pStyle w:val="Tabletext2"/>
              <w:jc w:val="right"/>
            </w:pPr>
          </w:p>
        </w:tc>
        <w:tc>
          <w:tcPr>
            <w:tcW w:w="794" w:type="dxa"/>
            <w:tcBorders>
              <w:top w:val="dotted" w:sz="4" w:space="0" w:color="000000" w:themeColor="text1"/>
            </w:tcBorders>
            <w:tcMar>
              <w:top w:w="15" w:type="dxa"/>
              <w:left w:w="15" w:type="dxa"/>
              <w:bottom w:w="15" w:type="dxa"/>
              <w:right w:w="15" w:type="dxa"/>
            </w:tcMar>
            <w:vAlign w:val="center"/>
            <w:hideMark/>
          </w:tcPr>
          <w:p w14:paraId="4D24A820" w14:textId="77777777" w:rsidR="009846D3" w:rsidRPr="000D1F39" w:rsidRDefault="009846D3" w:rsidP="000D1F39">
            <w:pPr>
              <w:pStyle w:val="Tabletext2"/>
              <w:jc w:val="right"/>
              <w:rPr>
                <w:b/>
              </w:rPr>
            </w:pPr>
          </w:p>
        </w:tc>
        <w:tc>
          <w:tcPr>
            <w:tcW w:w="793" w:type="dxa"/>
            <w:gridSpan w:val="2"/>
            <w:tcBorders>
              <w:top w:val="dotted" w:sz="4" w:space="0" w:color="000000" w:themeColor="text1"/>
            </w:tcBorders>
            <w:tcMar>
              <w:top w:w="15" w:type="dxa"/>
              <w:left w:w="15" w:type="dxa"/>
              <w:bottom w:w="15" w:type="dxa"/>
              <w:right w:w="15" w:type="dxa"/>
            </w:tcMar>
            <w:vAlign w:val="center"/>
            <w:hideMark/>
          </w:tcPr>
          <w:p w14:paraId="1252A66D" w14:textId="77777777" w:rsidR="009846D3" w:rsidRDefault="009846D3" w:rsidP="00323E96">
            <w:pPr>
              <w:pStyle w:val="Tabletext2"/>
              <w:jc w:val="right"/>
            </w:pPr>
          </w:p>
        </w:tc>
        <w:tc>
          <w:tcPr>
            <w:tcW w:w="794" w:type="dxa"/>
            <w:tcBorders>
              <w:top w:val="dotted" w:sz="4" w:space="0" w:color="000000" w:themeColor="text1"/>
            </w:tcBorders>
            <w:tcMar>
              <w:top w:w="15" w:type="dxa"/>
              <w:left w:w="15" w:type="dxa"/>
              <w:bottom w:w="15" w:type="dxa"/>
              <w:right w:w="15" w:type="dxa"/>
            </w:tcMar>
            <w:vAlign w:val="center"/>
            <w:hideMark/>
          </w:tcPr>
          <w:p w14:paraId="07C74C10" w14:textId="77777777" w:rsidR="009846D3" w:rsidRDefault="009846D3" w:rsidP="00323E96">
            <w:pPr>
              <w:pStyle w:val="Tabletext2"/>
              <w:jc w:val="right"/>
            </w:pPr>
          </w:p>
        </w:tc>
      </w:tr>
      <w:tr w:rsidR="008B7A09" w14:paraId="428EDF02" w14:textId="77777777" w:rsidTr="000A13FF">
        <w:trPr>
          <w:divId w:val="408429955"/>
        </w:trPr>
        <w:tc>
          <w:tcPr>
            <w:tcW w:w="1885" w:type="dxa"/>
            <w:tcMar>
              <w:top w:w="15" w:type="dxa"/>
              <w:left w:w="15" w:type="dxa"/>
              <w:bottom w:w="15" w:type="dxa"/>
              <w:right w:w="15" w:type="dxa"/>
            </w:tcMar>
            <w:vAlign w:val="center"/>
            <w:hideMark/>
          </w:tcPr>
          <w:p w14:paraId="205F23DE" w14:textId="77777777" w:rsidR="009846D3" w:rsidRPr="00323E96" w:rsidRDefault="009846D3" w:rsidP="00323E96">
            <w:pPr>
              <w:pStyle w:val="Tabletext2"/>
              <w:rPr>
                <w:b/>
              </w:rPr>
            </w:pPr>
            <w:r w:rsidRPr="00323E96">
              <w:rPr>
                <w:b/>
              </w:rPr>
              <w:t>Transactions with owners</w:t>
            </w:r>
          </w:p>
        </w:tc>
        <w:tc>
          <w:tcPr>
            <w:tcW w:w="793" w:type="dxa"/>
            <w:tcMar>
              <w:top w:w="15" w:type="dxa"/>
              <w:left w:w="15" w:type="dxa"/>
              <w:bottom w:w="15" w:type="dxa"/>
              <w:right w:w="15" w:type="dxa"/>
            </w:tcMar>
            <w:vAlign w:val="center"/>
            <w:hideMark/>
          </w:tcPr>
          <w:p w14:paraId="7CEFB929" w14:textId="77777777" w:rsidR="009846D3" w:rsidRPr="000D1F39" w:rsidRDefault="009846D3" w:rsidP="000D1F39">
            <w:pPr>
              <w:pStyle w:val="Tabletext2"/>
              <w:jc w:val="right"/>
              <w:rPr>
                <w:b/>
              </w:rPr>
            </w:pPr>
          </w:p>
        </w:tc>
        <w:tc>
          <w:tcPr>
            <w:tcW w:w="793" w:type="dxa"/>
            <w:gridSpan w:val="2"/>
            <w:tcMar>
              <w:top w:w="15" w:type="dxa"/>
              <w:left w:w="15" w:type="dxa"/>
              <w:bottom w:w="15" w:type="dxa"/>
              <w:right w:w="15" w:type="dxa"/>
            </w:tcMar>
            <w:vAlign w:val="center"/>
            <w:hideMark/>
          </w:tcPr>
          <w:p w14:paraId="139F5EF8" w14:textId="77777777" w:rsidR="009846D3" w:rsidRDefault="009846D3" w:rsidP="00323E96">
            <w:pPr>
              <w:pStyle w:val="Tabletext2"/>
              <w:jc w:val="right"/>
            </w:pPr>
          </w:p>
        </w:tc>
        <w:tc>
          <w:tcPr>
            <w:tcW w:w="794" w:type="dxa"/>
            <w:tcMar>
              <w:top w:w="15" w:type="dxa"/>
              <w:left w:w="15" w:type="dxa"/>
              <w:bottom w:w="15" w:type="dxa"/>
              <w:right w:w="15" w:type="dxa"/>
            </w:tcMar>
            <w:vAlign w:val="center"/>
            <w:hideMark/>
          </w:tcPr>
          <w:p w14:paraId="640B1A59" w14:textId="77777777" w:rsidR="009846D3" w:rsidRDefault="009846D3" w:rsidP="00323E96">
            <w:pPr>
              <w:pStyle w:val="Tabletext2"/>
              <w:jc w:val="right"/>
            </w:pPr>
          </w:p>
        </w:tc>
        <w:tc>
          <w:tcPr>
            <w:tcW w:w="793" w:type="dxa"/>
            <w:tcMar>
              <w:top w:w="15" w:type="dxa"/>
              <w:left w:w="15" w:type="dxa"/>
              <w:bottom w:w="15" w:type="dxa"/>
              <w:right w:w="15" w:type="dxa"/>
            </w:tcMar>
            <w:vAlign w:val="center"/>
            <w:hideMark/>
          </w:tcPr>
          <w:p w14:paraId="18FEA266" w14:textId="77777777" w:rsidR="009846D3" w:rsidRPr="000D1F39" w:rsidRDefault="009846D3" w:rsidP="000D1F39">
            <w:pPr>
              <w:pStyle w:val="Tabletext2"/>
              <w:jc w:val="right"/>
              <w:rPr>
                <w:b/>
              </w:rPr>
            </w:pPr>
          </w:p>
        </w:tc>
        <w:tc>
          <w:tcPr>
            <w:tcW w:w="794" w:type="dxa"/>
            <w:gridSpan w:val="2"/>
            <w:tcMar>
              <w:top w:w="15" w:type="dxa"/>
              <w:left w:w="15" w:type="dxa"/>
              <w:bottom w:w="15" w:type="dxa"/>
              <w:right w:w="15" w:type="dxa"/>
            </w:tcMar>
            <w:vAlign w:val="center"/>
            <w:hideMark/>
          </w:tcPr>
          <w:p w14:paraId="7BA8E344" w14:textId="77777777" w:rsidR="009846D3" w:rsidRDefault="009846D3" w:rsidP="00323E96">
            <w:pPr>
              <w:pStyle w:val="Tabletext2"/>
              <w:jc w:val="right"/>
            </w:pPr>
          </w:p>
        </w:tc>
        <w:tc>
          <w:tcPr>
            <w:tcW w:w="793" w:type="dxa"/>
            <w:tcMar>
              <w:top w:w="15" w:type="dxa"/>
              <w:left w:w="15" w:type="dxa"/>
              <w:bottom w:w="15" w:type="dxa"/>
              <w:right w:w="15" w:type="dxa"/>
            </w:tcMar>
            <w:vAlign w:val="center"/>
            <w:hideMark/>
          </w:tcPr>
          <w:p w14:paraId="19239B18" w14:textId="77777777" w:rsidR="009846D3" w:rsidRDefault="009846D3" w:rsidP="00323E96">
            <w:pPr>
              <w:pStyle w:val="Tabletext2"/>
              <w:jc w:val="right"/>
            </w:pPr>
          </w:p>
        </w:tc>
        <w:tc>
          <w:tcPr>
            <w:tcW w:w="794" w:type="dxa"/>
            <w:tcMar>
              <w:top w:w="15" w:type="dxa"/>
              <w:left w:w="15" w:type="dxa"/>
              <w:bottom w:w="15" w:type="dxa"/>
              <w:right w:w="15" w:type="dxa"/>
            </w:tcMar>
            <w:vAlign w:val="center"/>
            <w:hideMark/>
          </w:tcPr>
          <w:p w14:paraId="0601B712" w14:textId="77777777" w:rsidR="009846D3" w:rsidRPr="000D1F39" w:rsidRDefault="009846D3" w:rsidP="000D1F39">
            <w:pPr>
              <w:pStyle w:val="Tabletext2"/>
              <w:jc w:val="right"/>
              <w:rPr>
                <w:b/>
              </w:rPr>
            </w:pPr>
          </w:p>
        </w:tc>
        <w:tc>
          <w:tcPr>
            <w:tcW w:w="793" w:type="dxa"/>
            <w:gridSpan w:val="2"/>
            <w:tcMar>
              <w:top w:w="15" w:type="dxa"/>
              <w:left w:w="15" w:type="dxa"/>
              <w:bottom w:w="15" w:type="dxa"/>
              <w:right w:w="15" w:type="dxa"/>
            </w:tcMar>
            <w:vAlign w:val="center"/>
            <w:hideMark/>
          </w:tcPr>
          <w:p w14:paraId="0AD8EEBB" w14:textId="77777777" w:rsidR="009846D3" w:rsidRDefault="009846D3" w:rsidP="00323E96">
            <w:pPr>
              <w:pStyle w:val="Tabletext2"/>
              <w:jc w:val="right"/>
            </w:pPr>
          </w:p>
        </w:tc>
        <w:tc>
          <w:tcPr>
            <w:tcW w:w="794" w:type="dxa"/>
            <w:tcMar>
              <w:top w:w="15" w:type="dxa"/>
              <w:left w:w="15" w:type="dxa"/>
              <w:bottom w:w="15" w:type="dxa"/>
              <w:right w:w="15" w:type="dxa"/>
            </w:tcMar>
            <w:vAlign w:val="center"/>
            <w:hideMark/>
          </w:tcPr>
          <w:p w14:paraId="3F4B3075" w14:textId="77777777" w:rsidR="009846D3" w:rsidRDefault="009846D3" w:rsidP="00323E96">
            <w:pPr>
              <w:pStyle w:val="Tabletext2"/>
              <w:jc w:val="right"/>
            </w:pPr>
          </w:p>
        </w:tc>
      </w:tr>
      <w:tr w:rsidR="008B7A09" w14:paraId="65D4A934" w14:textId="77777777" w:rsidTr="000A13FF">
        <w:trPr>
          <w:divId w:val="408429955"/>
        </w:trPr>
        <w:tc>
          <w:tcPr>
            <w:tcW w:w="1885" w:type="dxa"/>
            <w:tcMar>
              <w:top w:w="15" w:type="dxa"/>
              <w:left w:w="15" w:type="dxa"/>
              <w:bottom w:w="15" w:type="dxa"/>
              <w:right w:w="15" w:type="dxa"/>
            </w:tcMar>
            <w:vAlign w:val="center"/>
            <w:hideMark/>
          </w:tcPr>
          <w:p w14:paraId="7E0E15C8" w14:textId="77777777" w:rsidR="009846D3" w:rsidRPr="00323E96" w:rsidRDefault="009846D3" w:rsidP="00323E96">
            <w:pPr>
              <w:pStyle w:val="Tabletext2"/>
              <w:rPr>
                <w:b/>
              </w:rPr>
            </w:pPr>
            <w:r w:rsidRPr="00323E96">
              <w:rPr>
                <w:b/>
              </w:rPr>
              <w:t>Distribution to Owners</w:t>
            </w:r>
          </w:p>
        </w:tc>
        <w:tc>
          <w:tcPr>
            <w:tcW w:w="793" w:type="dxa"/>
            <w:tcMar>
              <w:top w:w="15" w:type="dxa"/>
              <w:left w:w="15" w:type="dxa"/>
              <w:bottom w:w="15" w:type="dxa"/>
              <w:right w:w="15" w:type="dxa"/>
            </w:tcMar>
            <w:vAlign w:val="center"/>
            <w:hideMark/>
          </w:tcPr>
          <w:p w14:paraId="7D66937C" w14:textId="77777777" w:rsidR="009846D3" w:rsidRPr="000D1F39" w:rsidRDefault="009846D3" w:rsidP="000D1F39">
            <w:pPr>
              <w:pStyle w:val="Tabletext2"/>
              <w:jc w:val="right"/>
              <w:rPr>
                <w:b/>
              </w:rPr>
            </w:pPr>
          </w:p>
        </w:tc>
        <w:tc>
          <w:tcPr>
            <w:tcW w:w="793" w:type="dxa"/>
            <w:gridSpan w:val="2"/>
            <w:tcMar>
              <w:top w:w="15" w:type="dxa"/>
              <w:left w:w="15" w:type="dxa"/>
              <w:bottom w:w="15" w:type="dxa"/>
              <w:right w:w="15" w:type="dxa"/>
            </w:tcMar>
            <w:vAlign w:val="center"/>
            <w:hideMark/>
          </w:tcPr>
          <w:p w14:paraId="633509BC" w14:textId="77777777" w:rsidR="009846D3" w:rsidRDefault="009846D3" w:rsidP="00323E96">
            <w:pPr>
              <w:pStyle w:val="Tabletext2"/>
              <w:jc w:val="right"/>
            </w:pPr>
          </w:p>
        </w:tc>
        <w:tc>
          <w:tcPr>
            <w:tcW w:w="794" w:type="dxa"/>
            <w:tcMar>
              <w:top w:w="15" w:type="dxa"/>
              <w:left w:w="15" w:type="dxa"/>
              <w:bottom w:w="15" w:type="dxa"/>
              <w:right w:w="15" w:type="dxa"/>
            </w:tcMar>
            <w:vAlign w:val="center"/>
            <w:hideMark/>
          </w:tcPr>
          <w:p w14:paraId="04C35DB9" w14:textId="77777777" w:rsidR="009846D3" w:rsidRDefault="009846D3" w:rsidP="00323E96">
            <w:pPr>
              <w:pStyle w:val="Tabletext2"/>
              <w:jc w:val="right"/>
            </w:pPr>
          </w:p>
        </w:tc>
        <w:tc>
          <w:tcPr>
            <w:tcW w:w="793" w:type="dxa"/>
            <w:tcMar>
              <w:top w:w="15" w:type="dxa"/>
              <w:left w:w="15" w:type="dxa"/>
              <w:bottom w:w="15" w:type="dxa"/>
              <w:right w:w="15" w:type="dxa"/>
            </w:tcMar>
            <w:vAlign w:val="center"/>
            <w:hideMark/>
          </w:tcPr>
          <w:p w14:paraId="55EF2F50" w14:textId="77777777" w:rsidR="009846D3" w:rsidRPr="000D1F39" w:rsidRDefault="009846D3" w:rsidP="000D1F39">
            <w:pPr>
              <w:pStyle w:val="Tabletext2"/>
              <w:jc w:val="right"/>
              <w:rPr>
                <w:b/>
              </w:rPr>
            </w:pPr>
          </w:p>
        </w:tc>
        <w:tc>
          <w:tcPr>
            <w:tcW w:w="794" w:type="dxa"/>
            <w:gridSpan w:val="2"/>
            <w:tcMar>
              <w:top w:w="15" w:type="dxa"/>
              <w:left w:w="15" w:type="dxa"/>
              <w:bottom w:w="15" w:type="dxa"/>
              <w:right w:w="15" w:type="dxa"/>
            </w:tcMar>
            <w:vAlign w:val="center"/>
            <w:hideMark/>
          </w:tcPr>
          <w:p w14:paraId="53F6F73D" w14:textId="77777777" w:rsidR="009846D3" w:rsidRDefault="009846D3" w:rsidP="00323E96">
            <w:pPr>
              <w:pStyle w:val="Tabletext2"/>
              <w:jc w:val="right"/>
            </w:pPr>
          </w:p>
        </w:tc>
        <w:tc>
          <w:tcPr>
            <w:tcW w:w="793" w:type="dxa"/>
            <w:tcMar>
              <w:top w:w="15" w:type="dxa"/>
              <w:left w:w="15" w:type="dxa"/>
              <w:bottom w:w="15" w:type="dxa"/>
              <w:right w:w="15" w:type="dxa"/>
            </w:tcMar>
            <w:vAlign w:val="center"/>
            <w:hideMark/>
          </w:tcPr>
          <w:p w14:paraId="4477BD92" w14:textId="77777777" w:rsidR="009846D3" w:rsidRDefault="009846D3" w:rsidP="00323E96">
            <w:pPr>
              <w:pStyle w:val="Tabletext2"/>
              <w:jc w:val="right"/>
            </w:pPr>
          </w:p>
        </w:tc>
        <w:tc>
          <w:tcPr>
            <w:tcW w:w="794" w:type="dxa"/>
            <w:tcMar>
              <w:top w:w="15" w:type="dxa"/>
              <w:left w:w="15" w:type="dxa"/>
              <w:bottom w:w="15" w:type="dxa"/>
              <w:right w:w="15" w:type="dxa"/>
            </w:tcMar>
            <w:vAlign w:val="center"/>
            <w:hideMark/>
          </w:tcPr>
          <w:p w14:paraId="40B05EC9" w14:textId="77777777" w:rsidR="009846D3" w:rsidRPr="000D1F39" w:rsidRDefault="009846D3" w:rsidP="000D1F39">
            <w:pPr>
              <w:pStyle w:val="Tabletext2"/>
              <w:jc w:val="right"/>
              <w:rPr>
                <w:b/>
              </w:rPr>
            </w:pPr>
          </w:p>
        </w:tc>
        <w:tc>
          <w:tcPr>
            <w:tcW w:w="793" w:type="dxa"/>
            <w:gridSpan w:val="2"/>
            <w:tcMar>
              <w:top w:w="15" w:type="dxa"/>
              <w:left w:w="15" w:type="dxa"/>
              <w:bottom w:w="15" w:type="dxa"/>
              <w:right w:w="15" w:type="dxa"/>
            </w:tcMar>
            <w:vAlign w:val="center"/>
            <w:hideMark/>
          </w:tcPr>
          <w:p w14:paraId="49310934" w14:textId="77777777" w:rsidR="009846D3" w:rsidRDefault="009846D3" w:rsidP="00323E96">
            <w:pPr>
              <w:pStyle w:val="Tabletext2"/>
              <w:jc w:val="right"/>
            </w:pPr>
          </w:p>
        </w:tc>
        <w:tc>
          <w:tcPr>
            <w:tcW w:w="794" w:type="dxa"/>
            <w:tcMar>
              <w:top w:w="15" w:type="dxa"/>
              <w:left w:w="15" w:type="dxa"/>
              <w:bottom w:w="15" w:type="dxa"/>
              <w:right w:w="15" w:type="dxa"/>
            </w:tcMar>
            <w:vAlign w:val="center"/>
            <w:hideMark/>
          </w:tcPr>
          <w:p w14:paraId="793AF4F7" w14:textId="77777777" w:rsidR="009846D3" w:rsidRDefault="009846D3" w:rsidP="00323E96">
            <w:pPr>
              <w:pStyle w:val="Tabletext2"/>
              <w:jc w:val="right"/>
            </w:pPr>
          </w:p>
        </w:tc>
      </w:tr>
      <w:tr w:rsidR="008B7A09" w14:paraId="6B553B06" w14:textId="77777777" w:rsidTr="000A13FF">
        <w:trPr>
          <w:divId w:val="408429955"/>
        </w:trPr>
        <w:tc>
          <w:tcPr>
            <w:tcW w:w="1885" w:type="dxa"/>
            <w:tcMar>
              <w:top w:w="15" w:type="dxa"/>
              <w:left w:w="15" w:type="dxa"/>
              <w:bottom w:w="15" w:type="dxa"/>
              <w:right w:w="15" w:type="dxa"/>
            </w:tcMar>
            <w:vAlign w:val="center"/>
            <w:hideMark/>
          </w:tcPr>
          <w:p w14:paraId="2A6C2B4D" w14:textId="77777777" w:rsidR="009846D3" w:rsidRDefault="009846D3" w:rsidP="00323E96">
            <w:pPr>
              <w:pStyle w:val="Tabletext2"/>
            </w:pPr>
            <w:r>
              <w:t>Distribution of equity</w:t>
            </w:r>
          </w:p>
        </w:tc>
        <w:tc>
          <w:tcPr>
            <w:tcW w:w="793" w:type="dxa"/>
            <w:tcMar>
              <w:top w:w="15" w:type="dxa"/>
              <w:left w:w="15" w:type="dxa"/>
              <w:bottom w:w="15" w:type="dxa"/>
              <w:right w:w="15" w:type="dxa"/>
            </w:tcMar>
            <w:vAlign w:val="center"/>
            <w:hideMark/>
          </w:tcPr>
          <w:p w14:paraId="12C5E2AC" w14:textId="77777777" w:rsidR="009846D3" w:rsidRPr="000D1F39" w:rsidRDefault="009846D3" w:rsidP="000D1F39">
            <w:pPr>
              <w:pStyle w:val="Tabletext2"/>
              <w:jc w:val="right"/>
              <w:rPr>
                <w:b/>
              </w:rPr>
            </w:pPr>
            <w:r w:rsidRPr="000D1F39">
              <w:rPr>
                <w:b/>
              </w:rPr>
              <w:t>-</w:t>
            </w:r>
          </w:p>
        </w:tc>
        <w:tc>
          <w:tcPr>
            <w:tcW w:w="793" w:type="dxa"/>
            <w:gridSpan w:val="2"/>
            <w:tcMar>
              <w:top w:w="15" w:type="dxa"/>
              <w:left w:w="15" w:type="dxa"/>
              <w:bottom w:w="15" w:type="dxa"/>
              <w:right w:w="15" w:type="dxa"/>
            </w:tcMar>
            <w:vAlign w:val="center"/>
            <w:hideMark/>
          </w:tcPr>
          <w:p w14:paraId="4C958EB7" w14:textId="77777777" w:rsidR="009846D3" w:rsidRDefault="009846D3" w:rsidP="00323E96">
            <w:pPr>
              <w:pStyle w:val="Tabletext2"/>
              <w:jc w:val="right"/>
            </w:pPr>
            <w:r>
              <w:t>-</w:t>
            </w:r>
          </w:p>
        </w:tc>
        <w:tc>
          <w:tcPr>
            <w:tcW w:w="794" w:type="dxa"/>
            <w:tcMar>
              <w:top w:w="15" w:type="dxa"/>
              <w:left w:w="15" w:type="dxa"/>
              <w:bottom w:w="15" w:type="dxa"/>
              <w:right w:w="15" w:type="dxa"/>
            </w:tcMar>
            <w:vAlign w:val="center"/>
            <w:hideMark/>
          </w:tcPr>
          <w:p w14:paraId="2090DF18" w14:textId="77777777" w:rsidR="009846D3" w:rsidRDefault="009846D3" w:rsidP="00323E96">
            <w:pPr>
              <w:pStyle w:val="Tabletext2"/>
              <w:jc w:val="right"/>
            </w:pPr>
            <w:r>
              <w:t>-</w:t>
            </w:r>
          </w:p>
        </w:tc>
        <w:tc>
          <w:tcPr>
            <w:tcW w:w="793" w:type="dxa"/>
            <w:tcMar>
              <w:top w:w="15" w:type="dxa"/>
              <w:left w:w="15" w:type="dxa"/>
              <w:bottom w:w="15" w:type="dxa"/>
              <w:right w:w="15" w:type="dxa"/>
            </w:tcMar>
            <w:vAlign w:val="center"/>
            <w:hideMark/>
          </w:tcPr>
          <w:p w14:paraId="70CB62AC" w14:textId="77777777" w:rsidR="009846D3" w:rsidRPr="000D1F39" w:rsidRDefault="009846D3" w:rsidP="000D1F39">
            <w:pPr>
              <w:pStyle w:val="Tabletext2"/>
              <w:jc w:val="right"/>
              <w:rPr>
                <w:b/>
              </w:rPr>
            </w:pPr>
            <w:r w:rsidRPr="000D1F39">
              <w:rPr>
                <w:b/>
              </w:rPr>
              <w:t>-</w:t>
            </w:r>
          </w:p>
        </w:tc>
        <w:tc>
          <w:tcPr>
            <w:tcW w:w="794" w:type="dxa"/>
            <w:gridSpan w:val="2"/>
            <w:tcMar>
              <w:top w:w="15" w:type="dxa"/>
              <w:left w:w="15" w:type="dxa"/>
              <w:bottom w:w="15" w:type="dxa"/>
              <w:right w:w="15" w:type="dxa"/>
            </w:tcMar>
            <w:vAlign w:val="center"/>
            <w:hideMark/>
          </w:tcPr>
          <w:p w14:paraId="45956136" w14:textId="77777777" w:rsidR="009846D3" w:rsidRDefault="009846D3" w:rsidP="00323E96">
            <w:pPr>
              <w:pStyle w:val="Tabletext2"/>
              <w:jc w:val="right"/>
            </w:pPr>
            <w:r>
              <w:t>-</w:t>
            </w:r>
          </w:p>
        </w:tc>
        <w:tc>
          <w:tcPr>
            <w:tcW w:w="793" w:type="dxa"/>
            <w:tcMar>
              <w:top w:w="15" w:type="dxa"/>
              <w:left w:w="15" w:type="dxa"/>
              <w:bottom w:w="15" w:type="dxa"/>
              <w:right w:w="15" w:type="dxa"/>
            </w:tcMar>
            <w:vAlign w:val="center"/>
            <w:hideMark/>
          </w:tcPr>
          <w:p w14:paraId="0EBF30DB" w14:textId="77777777" w:rsidR="009846D3" w:rsidRDefault="009846D3" w:rsidP="00323E96">
            <w:pPr>
              <w:pStyle w:val="Tabletext2"/>
              <w:jc w:val="right"/>
            </w:pPr>
            <w:r>
              <w:t>-</w:t>
            </w:r>
          </w:p>
        </w:tc>
        <w:tc>
          <w:tcPr>
            <w:tcW w:w="794" w:type="dxa"/>
            <w:tcMar>
              <w:top w:w="15" w:type="dxa"/>
              <w:left w:w="15" w:type="dxa"/>
              <w:bottom w:w="15" w:type="dxa"/>
              <w:right w:w="15" w:type="dxa"/>
            </w:tcMar>
            <w:vAlign w:val="center"/>
            <w:hideMark/>
          </w:tcPr>
          <w:p w14:paraId="57C20C09" w14:textId="77777777" w:rsidR="009846D3" w:rsidRPr="000D1F39" w:rsidRDefault="009846D3" w:rsidP="000D1F39">
            <w:pPr>
              <w:pStyle w:val="Tabletext2"/>
              <w:jc w:val="right"/>
              <w:rPr>
                <w:b/>
              </w:rPr>
            </w:pPr>
            <w:r w:rsidRPr="000D1F39">
              <w:rPr>
                <w:b/>
              </w:rPr>
              <w:t>-</w:t>
            </w:r>
          </w:p>
        </w:tc>
        <w:tc>
          <w:tcPr>
            <w:tcW w:w="793" w:type="dxa"/>
            <w:gridSpan w:val="2"/>
            <w:tcMar>
              <w:top w:w="15" w:type="dxa"/>
              <w:left w:w="15" w:type="dxa"/>
              <w:bottom w:w="15" w:type="dxa"/>
              <w:right w:w="15" w:type="dxa"/>
            </w:tcMar>
            <w:vAlign w:val="center"/>
            <w:hideMark/>
          </w:tcPr>
          <w:p w14:paraId="4A54A43D" w14:textId="77777777" w:rsidR="009846D3" w:rsidRDefault="009846D3" w:rsidP="00323E96">
            <w:pPr>
              <w:pStyle w:val="Tabletext2"/>
              <w:jc w:val="right"/>
            </w:pPr>
            <w:r>
              <w:t>-</w:t>
            </w:r>
          </w:p>
        </w:tc>
        <w:tc>
          <w:tcPr>
            <w:tcW w:w="794" w:type="dxa"/>
            <w:tcMar>
              <w:top w:w="15" w:type="dxa"/>
              <w:left w:w="15" w:type="dxa"/>
              <w:bottom w:w="15" w:type="dxa"/>
              <w:right w:w="15" w:type="dxa"/>
            </w:tcMar>
            <w:vAlign w:val="center"/>
            <w:hideMark/>
          </w:tcPr>
          <w:p w14:paraId="2C2D9260" w14:textId="77777777" w:rsidR="009846D3" w:rsidRDefault="009846D3" w:rsidP="00323E96">
            <w:pPr>
              <w:pStyle w:val="Tabletext2"/>
              <w:jc w:val="right"/>
            </w:pPr>
            <w:r>
              <w:t>(3)</w:t>
            </w:r>
          </w:p>
        </w:tc>
      </w:tr>
      <w:tr w:rsidR="004152F5" w14:paraId="36D9A626" w14:textId="77777777" w:rsidTr="000A13FF">
        <w:trPr>
          <w:divId w:val="408429955"/>
        </w:trPr>
        <w:tc>
          <w:tcPr>
            <w:tcW w:w="1885" w:type="dxa"/>
            <w:tcMar>
              <w:top w:w="15" w:type="dxa"/>
              <w:left w:w="15" w:type="dxa"/>
              <w:bottom w:w="15" w:type="dxa"/>
              <w:right w:w="15" w:type="dxa"/>
            </w:tcMar>
            <w:vAlign w:val="center"/>
            <w:hideMark/>
          </w:tcPr>
          <w:p w14:paraId="3FC64054" w14:textId="77777777" w:rsidR="009846D3" w:rsidRDefault="009846D3" w:rsidP="00323E96">
            <w:pPr>
              <w:pStyle w:val="Tabletext2"/>
            </w:pPr>
            <w:r>
              <w:t>Restructure adjustment</w:t>
            </w:r>
          </w:p>
        </w:tc>
        <w:tc>
          <w:tcPr>
            <w:tcW w:w="793" w:type="dxa"/>
            <w:tcBorders>
              <w:bottom w:val="dotted" w:sz="4" w:space="0" w:color="000000" w:themeColor="text1"/>
            </w:tcBorders>
            <w:tcMar>
              <w:top w:w="15" w:type="dxa"/>
              <w:left w:w="15" w:type="dxa"/>
              <w:bottom w:w="15" w:type="dxa"/>
              <w:right w:w="15" w:type="dxa"/>
            </w:tcMar>
            <w:vAlign w:val="center"/>
            <w:hideMark/>
          </w:tcPr>
          <w:p w14:paraId="339EA6C4" w14:textId="77777777" w:rsidR="009846D3" w:rsidRPr="000D1F39" w:rsidRDefault="009846D3" w:rsidP="000D1F39">
            <w:pPr>
              <w:pStyle w:val="Tabletext2"/>
              <w:jc w:val="right"/>
              <w:rPr>
                <w:b/>
              </w:rPr>
            </w:pPr>
            <w:r w:rsidRPr="000D1F39">
              <w:rPr>
                <w:b/>
              </w:rPr>
              <w:t>-</w:t>
            </w:r>
          </w:p>
        </w:tc>
        <w:tc>
          <w:tcPr>
            <w:tcW w:w="793" w:type="dxa"/>
            <w:gridSpan w:val="2"/>
            <w:tcBorders>
              <w:bottom w:val="dotted" w:sz="4" w:space="0" w:color="000000" w:themeColor="text1"/>
            </w:tcBorders>
            <w:tcMar>
              <w:top w:w="15" w:type="dxa"/>
              <w:left w:w="15" w:type="dxa"/>
              <w:bottom w:w="15" w:type="dxa"/>
              <w:right w:w="15" w:type="dxa"/>
            </w:tcMar>
            <w:vAlign w:val="center"/>
            <w:hideMark/>
          </w:tcPr>
          <w:p w14:paraId="68707548" w14:textId="77777777" w:rsidR="009846D3" w:rsidRDefault="009846D3" w:rsidP="00323E96">
            <w:pPr>
              <w:pStyle w:val="Tabletext2"/>
              <w:jc w:val="right"/>
            </w:pPr>
            <w:r>
              <w:t>-</w:t>
            </w:r>
          </w:p>
        </w:tc>
        <w:tc>
          <w:tcPr>
            <w:tcW w:w="794" w:type="dxa"/>
            <w:tcBorders>
              <w:bottom w:val="dotted" w:sz="4" w:space="0" w:color="000000" w:themeColor="text1"/>
            </w:tcBorders>
            <w:tcMar>
              <w:top w:w="15" w:type="dxa"/>
              <w:left w:w="15" w:type="dxa"/>
              <w:bottom w:w="15" w:type="dxa"/>
              <w:right w:w="15" w:type="dxa"/>
            </w:tcMar>
            <w:vAlign w:val="center"/>
            <w:hideMark/>
          </w:tcPr>
          <w:p w14:paraId="3D504152" w14:textId="77777777" w:rsidR="009846D3" w:rsidRDefault="009846D3" w:rsidP="00323E96">
            <w:pPr>
              <w:pStyle w:val="Tabletext2"/>
              <w:jc w:val="right"/>
            </w:pPr>
            <w:r>
              <w:t>-</w:t>
            </w:r>
          </w:p>
        </w:tc>
        <w:tc>
          <w:tcPr>
            <w:tcW w:w="793" w:type="dxa"/>
            <w:tcBorders>
              <w:bottom w:val="dotted" w:sz="4" w:space="0" w:color="000000" w:themeColor="text1"/>
            </w:tcBorders>
            <w:tcMar>
              <w:top w:w="15" w:type="dxa"/>
              <w:left w:w="15" w:type="dxa"/>
              <w:bottom w:w="15" w:type="dxa"/>
              <w:right w:w="15" w:type="dxa"/>
            </w:tcMar>
            <w:vAlign w:val="center"/>
            <w:hideMark/>
          </w:tcPr>
          <w:p w14:paraId="4AE6AB6C" w14:textId="77777777" w:rsidR="009846D3" w:rsidRPr="000D1F39" w:rsidRDefault="009846D3" w:rsidP="000D1F39">
            <w:pPr>
              <w:pStyle w:val="Tabletext2"/>
              <w:jc w:val="right"/>
              <w:rPr>
                <w:b/>
              </w:rPr>
            </w:pPr>
            <w:r w:rsidRPr="000D1F39">
              <w:rPr>
                <w:b/>
              </w:rPr>
              <w:t>(223)</w:t>
            </w:r>
          </w:p>
        </w:tc>
        <w:tc>
          <w:tcPr>
            <w:tcW w:w="794" w:type="dxa"/>
            <w:gridSpan w:val="2"/>
            <w:tcBorders>
              <w:bottom w:val="dotted" w:sz="4" w:space="0" w:color="000000" w:themeColor="text1"/>
            </w:tcBorders>
            <w:tcMar>
              <w:top w:w="15" w:type="dxa"/>
              <w:left w:w="15" w:type="dxa"/>
              <w:bottom w:w="15" w:type="dxa"/>
              <w:right w:w="15" w:type="dxa"/>
            </w:tcMar>
            <w:vAlign w:val="center"/>
            <w:hideMark/>
          </w:tcPr>
          <w:p w14:paraId="0E4B36C3" w14:textId="77777777" w:rsidR="009846D3" w:rsidRDefault="009846D3" w:rsidP="00323E96">
            <w:pPr>
              <w:pStyle w:val="Tabletext2"/>
              <w:jc w:val="right"/>
            </w:pPr>
            <w:r>
              <w:t>-</w:t>
            </w:r>
          </w:p>
        </w:tc>
        <w:tc>
          <w:tcPr>
            <w:tcW w:w="793" w:type="dxa"/>
            <w:tcBorders>
              <w:bottom w:val="dotted" w:sz="4" w:space="0" w:color="000000" w:themeColor="text1"/>
            </w:tcBorders>
            <w:tcMar>
              <w:top w:w="15" w:type="dxa"/>
              <w:left w:w="15" w:type="dxa"/>
              <w:bottom w:w="15" w:type="dxa"/>
              <w:right w:w="15" w:type="dxa"/>
            </w:tcMar>
            <w:vAlign w:val="center"/>
            <w:hideMark/>
          </w:tcPr>
          <w:p w14:paraId="76809939" w14:textId="77777777" w:rsidR="009846D3" w:rsidRDefault="009846D3" w:rsidP="00323E96">
            <w:pPr>
              <w:pStyle w:val="Tabletext2"/>
              <w:jc w:val="right"/>
            </w:pPr>
            <w:r>
              <w:t>-</w:t>
            </w:r>
          </w:p>
        </w:tc>
        <w:tc>
          <w:tcPr>
            <w:tcW w:w="794" w:type="dxa"/>
            <w:tcBorders>
              <w:bottom w:val="dotted" w:sz="4" w:space="0" w:color="000000" w:themeColor="text1"/>
            </w:tcBorders>
            <w:tcMar>
              <w:top w:w="15" w:type="dxa"/>
              <w:left w:w="15" w:type="dxa"/>
              <w:bottom w:w="15" w:type="dxa"/>
              <w:right w:w="15" w:type="dxa"/>
            </w:tcMar>
            <w:vAlign w:val="center"/>
            <w:hideMark/>
          </w:tcPr>
          <w:p w14:paraId="3E831D5D" w14:textId="77777777" w:rsidR="009846D3" w:rsidRPr="000D1F39" w:rsidRDefault="009846D3" w:rsidP="000D1F39">
            <w:pPr>
              <w:pStyle w:val="Tabletext2"/>
              <w:jc w:val="right"/>
              <w:rPr>
                <w:b/>
              </w:rPr>
            </w:pPr>
            <w:r w:rsidRPr="000D1F39">
              <w:rPr>
                <w:b/>
              </w:rPr>
              <w:t>(223)</w:t>
            </w:r>
          </w:p>
        </w:tc>
        <w:tc>
          <w:tcPr>
            <w:tcW w:w="793" w:type="dxa"/>
            <w:gridSpan w:val="2"/>
            <w:tcBorders>
              <w:bottom w:val="dotted" w:sz="4" w:space="0" w:color="000000" w:themeColor="text1"/>
            </w:tcBorders>
            <w:tcMar>
              <w:top w:w="15" w:type="dxa"/>
              <w:left w:w="15" w:type="dxa"/>
              <w:bottom w:w="15" w:type="dxa"/>
              <w:right w:w="15" w:type="dxa"/>
            </w:tcMar>
            <w:vAlign w:val="center"/>
            <w:hideMark/>
          </w:tcPr>
          <w:p w14:paraId="470A43CA" w14:textId="77777777" w:rsidR="009846D3" w:rsidRDefault="009846D3" w:rsidP="00323E96">
            <w:pPr>
              <w:pStyle w:val="Tabletext2"/>
              <w:jc w:val="right"/>
            </w:pPr>
            <w:r>
              <w:t>-</w:t>
            </w:r>
          </w:p>
        </w:tc>
        <w:tc>
          <w:tcPr>
            <w:tcW w:w="794" w:type="dxa"/>
            <w:tcBorders>
              <w:bottom w:val="dotted" w:sz="4" w:space="0" w:color="000000" w:themeColor="text1"/>
            </w:tcBorders>
            <w:tcMar>
              <w:top w:w="15" w:type="dxa"/>
              <w:left w:w="15" w:type="dxa"/>
              <w:bottom w:w="15" w:type="dxa"/>
              <w:right w:w="15" w:type="dxa"/>
            </w:tcMar>
            <w:vAlign w:val="center"/>
            <w:hideMark/>
          </w:tcPr>
          <w:p w14:paraId="6FD76F67" w14:textId="77777777" w:rsidR="009846D3" w:rsidRDefault="009846D3" w:rsidP="00323E96">
            <w:pPr>
              <w:pStyle w:val="Tabletext2"/>
              <w:jc w:val="right"/>
            </w:pPr>
            <w:r>
              <w:t>-</w:t>
            </w:r>
          </w:p>
        </w:tc>
      </w:tr>
      <w:tr w:rsidR="004152F5" w14:paraId="751975C6" w14:textId="77777777" w:rsidTr="000A13FF">
        <w:trPr>
          <w:divId w:val="408429955"/>
        </w:trPr>
        <w:tc>
          <w:tcPr>
            <w:tcW w:w="1885" w:type="dxa"/>
            <w:tcMar>
              <w:top w:w="15" w:type="dxa"/>
              <w:left w:w="15" w:type="dxa"/>
              <w:bottom w:w="15" w:type="dxa"/>
              <w:right w:w="15" w:type="dxa"/>
            </w:tcMar>
            <w:vAlign w:val="center"/>
            <w:hideMark/>
          </w:tcPr>
          <w:p w14:paraId="56C7D0A7" w14:textId="77777777" w:rsidR="009846D3" w:rsidRPr="00323E96" w:rsidRDefault="009846D3" w:rsidP="00323E96">
            <w:pPr>
              <w:pStyle w:val="Tabletext2"/>
              <w:rPr>
                <w:b/>
              </w:rPr>
            </w:pPr>
            <w:r w:rsidRPr="00323E96">
              <w:rPr>
                <w:b/>
              </w:rPr>
              <w:t>Total transactions with owners</w:t>
            </w:r>
          </w:p>
        </w:tc>
        <w:tc>
          <w:tcPr>
            <w:tcW w:w="793"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4A9C7022" w14:textId="77777777" w:rsidR="009846D3" w:rsidRPr="000D1F39" w:rsidRDefault="009846D3" w:rsidP="000D1F39">
            <w:pPr>
              <w:pStyle w:val="Tabletext2"/>
              <w:jc w:val="right"/>
              <w:rPr>
                <w:b/>
              </w:rPr>
            </w:pPr>
            <w:r w:rsidRPr="000D1F39">
              <w:rPr>
                <w:b/>
              </w:rPr>
              <w:t>-</w:t>
            </w:r>
          </w:p>
        </w:tc>
        <w:tc>
          <w:tcPr>
            <w:tcW w:w="793" w:type="dxa"/>
            <w:gridSpan w:val="2"/>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6E869D8B" w14:textId="77777777" w:rsidR="009846D3" w:rsidRDefault="009846D3" w:rsidP="00323E96">
            <w:pPr>
              <w:pStyle w:val="Tabletext2"/>
              <w:jc w:val="right"/>
            </w:pPr>
            <w:r>
              <w:t>-</w:t>
            </w:r>
          </w:p>
        </w:tc>
        <w:tc>
          <w:tcPr>
            <w:tcW w:w="794"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3D56CB7E" w14:textId="77777777" w:rsidR="009846D3" w:rsidRDefault="009846D3" w:rsidP="00323E96">
            <w:pPr>
              <w:pStyle w:val="Tabletext2"/>
              <w:jc w:val="right"/>
            </w:pPr>
            <w:r>
              <w:t>-</w:t>
            </w:r>
          </w:p>
        </w:tc>
        <w:tc>
          <w:tcPr>
            <w:tcW w:w="793"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45C96D20" w14:textId="77777777" w:rsidR="009846D3" w:rsidRPr="000D1F39" w:rsidRDefault="009846D3" w:rsidP="000D1F39">
            <w:pPr>
              <w:pStyle w:val="Tabletext2"/>
              <w:jc w:val="right"/>
              <w:rPr>
                <w:b/>
              </w:rPr>
            </w:pPr>
            <w:r w:rsidRPr="000D1F39">
              <w:rPr>
                <w:b/>
              </w:rPr>
              <w:t>(223)</w:t>
            </w:r>
          </w:p>
        </w:tc>
        <w:tc>
          <w:tcPr>
            <w:tcW w:w="794" w:type="dxa"/>
            <w:gridSpan w:val="2"/>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5B6C41FC" w14:textId="77777777" w:rsidR="009846D3" w:rsidRDefault="009846D3" w:rsidP="00323E96">
            <w:pPr>
              <w:pStyle w:val="Tabletext2"/>
              <w:jc w:val="right"/>
            </w:pPr>
            <w:r>
              <w:t>-</w:t>
            </w:r>
          </w:p>
        </w:tc>
        <w:tc>
          <w:tcPr>
            <w:tcW w:w="793"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632C46D2" w14:textId="77777777" w:rsidR="009846D3" w:rsidRDefault="009846D3" w:rsidP="00323E96">
            <w:pPr>
              <w:pStyle w:val="Tabletext2"/>
              <w:jc w:val="right"/>
            </w:pPr>
            <w:r>
              <w:t>-</w:t>
            </w:r>
          </w:p>
        </w:tc>
        <w:tc>
          <w:tcPr>
            <w:tcW w:w="794"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34A5E42B" w14:textId="77777777" w:rsidR="009846D3" w:rsidRPr="000D1F39" w:rsidRDefault="009846D3" w:rsidP="000D1F39">
            <w:pPr>
              <w:pStyle w:val="Tabletext2"/>
              <w:jc w:val="right"/>
              <w:rPr>
                <w:b/>
              </w:rPr>
            </w:pPr>
            <w:r w:rsidRPr="000D1F39">
              <w:rPr>
                <w:b/>
              </w:rPr>
              <w:t>(223)</w:t>
            </w:r>
          </w:p>
        </w:tc>
        <w:tc>
          <w:tcPr>
            <w:tcW w:w="793" w:type="dxa"/>
            <w:gridSpan w:val="2"/>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5B2F2574" w14:textId="77777777" w:rsidR="009846D3" w:rsidRDefault="009846D3" w:rsidP="00323E96">
            <w:pPr>
              <w:pStyle w:val="Tabletext2"/>
              <w:jc w:val="right"/>
            </w:pPr>
            <w:r>
              <w:t>-</w:t>
            </w:r>
          </w:p>
        </w:tc>
        <w:tc>
          <w:tcPr>
            <w:tcW w:w="794"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3ABCB932" w14:textId="77777777" w:rsidR="009846D3" w:rsidRDefault="009846D3" w:rsidP="00323E96">
            <w:pPr>
              <w:pStyle w:val="Tabletext2"/>
              <w:jc w:val="right"/>
            </w:pPr>
            <w:r>
              <w:t>(3)</w:t>
            </w:r>
          </w:p>
        </w:tc>
      </w:tr>
      <w:tr w:rsidR="004152F5" w14:paraId="4D9424F0" w14:textId="77777777" w:rsidTr="000A13FF">
        <w:trPr>
          <w:divId w:val="408429955"/>
        </w:trPr>
        <w:tc>
          <w:tcPr>
            <w:tcW w:w="1885" w:type="dxa"/>
            <w:tcMar>
              <w:top w:w="15" w:type="dxa"/>
              <w:left w:w="15" w:type="dxa"/>
              <w:bottom w:w="15" w:type="dxa"/>
              <w:right w:w="15" w:type="dxa"/>
            </w:tcMar>
            <w:vAlign w:val="center"/>
            <w:hideMark/>
          </w:tcPr>
          <w:p w14:paraId="6CC81920" w14:textId="77777777" w:rsidR="009846D3" w:rsidRPr="00323E96" w:rsidRDefault="009846D3" w:rsidP="00323E96">
            <w:pPr>
              <w:pStyle w:val="Tabletext2"/>
              <w:rPr>
                <w:b/>
              </w:rPr>
            </w:pPr>
            <w:r w:rsidRPr="00323E96">
              <w:rPr>
                <w:b/>
              </w:rPr>
              <w:t xml:space="preserve">Closing </w:t>
            </w:r>
            <w:r w:rsidRPr="008B7A09">
              <w:t>balance</w:t>
            </w:r>
            <w:r w:rsidRPr="00323E96">
              <w:rPr>
                <w:b/>
              </w:rPr>
              <w:t xml:space="preserve"> as at 30 June</w:t>
            </w:r>
          </w:p>
        </w:tc>
        <w:tc>
          <w:tcPr>
            <w:tcW w:w="793"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5378C58D" w14:textId="77777777" w:rsidR="009846D3" w:rsidRPr="000D1F39" w:rsidRDefault="009846D3" w:rsidP="000D1F39">
            <w:pPr>
              <w:pStyle w:val="Tabletext2"/>
              <w:jc w:val="right"/>
              <w:rPr>
                <w:b/>
              </w:rPr>
            </w:pPr>
            <w:r w:rsidRPr="000D1F39">
              <w:rPr>
                <w:b/>
              </w:rPr>
              <w:t>(452)</w:t>
            </w:r>
          </w:p>
        </w:tc>
        <w:tc>
          <w:tcPr>
            <w:tcW w:w="793" w:type="dxa"/>
            <w:gridSpan w:val="2"/>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5B3FA5D6" w14:textId="77777777" w:rsidR="009846D3" w:rsidRDefault="009846D3" w:rsidP="00323E96">
            <w:pPr>
              <w:pStyle w:val="Tabletext2"/>
              <w:jc w:val="right"/>
            </w:pPr>
            <w:r>
              <w:t>(469)</w:t>
            </w:r>
          </w:p>
        </w:tc>
        <w:tc>
          <w:tcPr>
            <w:tcW w:w="794"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33C9E6FF" w14:textId="77777777" w:rsidR="009846D3" w:rsidRDefault="009846D3" w:rsidP="00323E96">
            <w:pPr>
              <w:pStyle w:val="Tabletext2"/>
              <w:jc w:val="right"/>
            </w:pPr>
            <w:r>
              <w:t>-</w:t>
            </w:r>
          </w:p>
        </w:tc>
        <w:tc>
          <w:tcPr>
            <w:tcW w:w="793"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63AF9FD3" w14:textId="77777777" w:rsidR="009846D3" w:rsidRPr="000D1F39" w:rsidRDefault="009846D3" w:rsidP="000D1F39">
            <w:pPr>
              <w:pStyle w:val="Tabletext2"/>
              <w:jc w:val="right"/>
              <w:rPr>
                <w:b/>
              </w:rPr>
            </w:pPr>
            <w:r w:rsidRPr="000D1F39">
              <w:rPr>
                <w:b/>
              </w:rPr>
              <w:t xml:space="preserve">1,087 </w:t>
            </w:r>
          </w:p>
        </w:tc>
        <w:tc>
          <w:tcPr>
            <w:tcW w:w="794" w:type="dxa"/>
            <w:gridSpan w:val="2"/>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63933DAA" w14:textId="77777777" w:rsidR="009846D3" w:rsidRDefault="009846D3" w:rsidP="00323E96">
            <w:pPr>
              <w:pStyle w:val="Tabletext2"/>
              <w:jc w:val="right"/>
            </w:pPr>
            <w:r>
              <w:t xml:space="preserve">1,310 </w:t>
            </w:r>
          </w:p>
        </w:tc>
        <w:tc>
          <w:tcPr>
            <w:tcW w:w="793"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22B17EB2" w14:textId="77777777" w:rsidR="009846D3" w:rsidRDefault="009846D3" w:rsidP="00323E96">
            <w:pPr>
              <w:pStyle w:val="Tabletext2"/>
              <w:jc w:val="right"/>
            </w:pPr>
            <w:r>
              <w:t>-</w:t>
            </w:r>
          </w:p>
        </w:tc>
        <w:tc>
          <w:tcPr>
            <w:tcW w:w="794"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0E5647A3" w14:textId="77777777" w:rsidR="009846D3" w:rsidRPr="000D1F39" w:rsidRDefault="009846D3" w:rsidP="000D1F39">
            <w:pPr>
              <w:pStyle w:val="Tabletext2"/>
              <w:jc w:val="right"/>
              <w:rPr>
                <w:b/>
              </w:rPr>
            </w:pPr>
            <w:r w:rsidRPr="000D1F39">
              <w:rPr>
                <w:b/>
              </w:rPr>
              <w:t>635</w:t>
            </w:r>
          </w:p>
        </w:tc>
        <w:tc>
          <w:tcPr>
            <w:tcW w:w="793" w:type="dxa"/>
            <w:gridSpan w:val="2"/>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1F06EAF2" w14:textId="77777777" w:rsidR="009846D3" w:rsidRDefault="009846D3" w:rsidP="00323E96">
            <w:pPr>
              <w:pStyle w:val="Tabletext2"/>
              <w:jc w:val="right"/>
            </w:pPr>
            <w:r>
              <w:t>841</w:t>
            </w:r>
          </w:p>
        </w:tc>
        <w:tc>
          <w:tcPr>
            <w:tcW w:w="794"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676FF844" w14:textId="77777777" w:rsidR="009846D3" w:rsidRDefault="009846D3" w:rsidP="00323E96">
            <w:pPr>
              <w:pStyle w:val="Tabletext2"/>
              <w:jc w:val="right"/>
            </w:pPr>
            <w:r>
              <w:t>-</w:t>
            </w:r>
          </w:p>
        </w:tc>
      </w:tr>
      <w:tr w:rsidR="004152F5" w14:paraId="629AA307" w14:textId="77777777" w:rsidTr="000A13FF">
        <w:trPr>
          <w:divId w:val="408429955"/>
        </w:trPr>
        <w:tc>
          <w:tcPr>
            <w:tcW w:w="1885" w:type="dxa"/>
            <w:tcMar>
              <w:top w:w="15" w:type="dxa"/>
              <w:left w:w="15" w:type="dxa"/>
              <w:bottom w:w="15" w:type="dxa"/>
              <w:right w:w="15" w:type="dxa"/>
            </w:tcMar>
            <w:vAlign w:val="center"/>
            <w:hideMark/>
          </w:tcPr>
          <w:p w14:paraId="4759FC08" w14:textId="77777777" w:rsidR="009846D3" w:rsidRPr="00323E96" w:rsidRDefault="009846D3" w:rsidP="00323E96">
            <w:pPr>
              <w:pStyle w:val="Tabletext2"/>
              <w:rPr>
                <w:b/>
              </w:rPr>
            </w:pPr>
            <w:r w:rsidRPr="00323E96">
              <w:rPr>
                <w:b/>
              </w:rPr>
              <w:t xml:space="preserve">Closing balance attributable </w:t>
            </w:r>
            <w:r w:rsidRPr="00323E96">
              <w:rPr>
                <w:b/>
              </w:rPr>
              <w:br/>
              <w:t>to the Australian Government</w:t>
            </w:r>
          </w:p>
        </w:tc>
        <w:tc>
          <w:tcPr>
            <w:tcW w:w="793" w:type="dxa"/>
            <w:tcBorders>
              <w:top w:val="dotted" w:sz="4" w:space="0" w:color="000000" w:themeColor="text1"/>
            </w:tcBorders>
            <w:tcMar>
              <w:top w:w="15" w:type="dxa"/>
              <w:left w:w="15" w:type="dxa"/>
              <w:bottom w:w="15" w:type="dxa"/>
              <w:right w:w="15" w:type="dxa"/>
            </w:tcMar>
            <w:vAlign w:val="center"/>
            <w:hideMark/>
          </w:tcPr>
          <w:p w14:paraId="62268783" w14:textId="77777777" w:rsidR="009846D3" w:rsidRPr="000D1F39" w:rsidRDefault="009846D3" w:rsidP="000D1F39">
            <w:pPr>
              <w:pStyle w:val="Tabletext2"/>
              <w:jc w:val="right"/>
              <w:rPr>
                <w:b/>
              </w:rPr>
            </w:pPr>
            <w:r w:rsidRPr="000D1F39">
              <w:rPr>
                <w:b/>
              </w:rPr>
              <w:t>(452)</w:t>
            </w:r>
          </w:p>
        </w:tc>
        <w:tc>
          <w:tcPr>
            <w:tcW w:w="793" w:type="dxa"/>
            <w:gridSpan w:val="2"/>
            <w:tcBorders>
              <w:top w:val="dotted" w:sz="4" w:space="0" w:color="000000" w:themeColor="text1"/>
            </w:tcBorders>
            <w:tcMar>
              <w:top w:w="15" w:type="dxa"/>
              <w:left w:w="15" w:type="dxa"/>
              <w:bottom w:w="15" w:type="dxa"/>
              <w:right w:w="15" w:type="dxa"/>
            </w:tcMar>
            <w:vAlign w:val="center"/>
            <w:hideMark/>
          </w:tcPr>
          <w:p w14:paraId="7B2986CD" w14:textId="77777777" w:rsidR="009846D3" w:rsidRDefault="009846D3" w:rsidP="00323E96">
            <w:pPr>
              <w:pStyle w:val="Tabletext2"/>
              <w:jc w:val="right"/>
            </w:pPr>
            <w:r>
              <w:t>(469)</w:t>
            </w:r>
          </w:p>
        </w:tc>
        <w:tc>
          <w:tcPr>
            <w:tcW w:w="794" w:type="dxa"/>
            <w:tcBorders>
              <w:top w:val="dotted" w:sz="4" w:space="0" w:color="000000" w:themeColor="text1"/>
            </w:tcBorders>
            <w:tcMar>
              <w:top w:w="15" w:type="dxa"/>
              <w:left w:w="15" w:type="dxa"/>
              <w:bottom w:w="15" w:type="dxa"/>
              <w:right w:w="15" w:type="dxa"/>
            </w:tcMar>
            <w:vAlign w:val="center"/>
            <w:hideMark/>
          </w:tcPr>
          <w:p w14:paraId="03255AFD" w14:textId="77777777" w:rsidR="009846D3" w:rsidRDefault="009846D3" w:rsidP="00323E96">
            <w:pPr>
              <w:pStyle w:val="Tabletext2"/>
              <w:jc w:val="right"/>
            </w:pPr>
            <w:r>
              <w:t>-</w:t>
            </w:r>
          </w:p>
        </w:tc>
        <w:tc>
          <w:tcPr>
            <w:tcW w:w="793" w:type="dxa"/>
            <w:tcBorders>
              <w:top w:val="dotted" w:sz="4" w:space="0" w:color="000000" w:themeColor="text1"/>
            </w:tcBorders>
            <w:tcMar>
              <w:top w:w="15" w:type="dxa"/>
              <w:left w:w="15" w:type="dxa"/>
              <w:bottom w:w="15" w:type="dxa"/>
              <w:right w:w="15" w:type="dxa"/>
            </w:tcMar>
            <w:vAlign w:val="center"/>
            <w:hideMark/>
          </w:tcPr>
          <w:p w14:paraId="4B2060C5" w14:textId="77777777" w:rsidR="009846D3" w:rsidRPr="000D1F39" w:rsidRDefault="009846D3" w:rsidP="000D1F39">
            <w:pPr>
              <w:pStyle w:val="Tabletext2"/>
              <w:jc w:val="right"/>
              <w:rPr>
                <w:b/>
              </w:rPr>
            </w:pPr>
            <w:r w:rsidRPr="000D1F39">
              <w:rPr>
                <w:b/>
              </w:rPr>
              <w:t xml:space="preserve">1,087 </w:t>
            </w:r>
          </w:p>
        </w:tc>
        <w:tc>
          <w:tcPr>
            <w:tcW w:w="794" w:type="dxa"/>
            <w:gridSpan w:val="2"/>
            <w:tcBorders>
              <w:top w:val="dotted" w:sz="4" w:space="0" w:color="000000" w:themeColor="text1"/>
            </w:tcBorders>
            <w:tcMar>
              <w:top w:w="15" w:type="dxa"/>
              <w:left w:w="15" w:type="dxa"/>
              <w:bottom w:w="15" w:type="dxa"/>
              <w:right w:w="15" w:type="dxa"/>
            </w:tcMar>
            <w:vAlign w:val="center"/>
            <w:hideMark/>
          </w:tcPr>
          <w:p w14:paraId="342D3CA3" w14:textId="77777777" w:rsidR="009846D3" w:rsidRDefault="009846D3" w:rsidP="00323E96">
            <w:pPr>
              <w:pStyle w:val="Tabletext2"/>
              <w:jc w:val="right"/>
            </w:pPr>
            <w:r>
              <w:t xml:space="preserve">1,310 </w:t>
            </w:r>
          </w:p>
        </w:tc>
        <w:tc>
          <w:tcPr>
            <w:tcW w:w="793" w:type="dxa"/>
            <w:tcBorders>
              <w:top w:val="dotted" w:sz="4" w:space="0" w:color="000000" w:themeColor="text1"/>
            </w:tcBorders>
            <w:tcMar>
              <w:top w:w="15" w:type="dxa"/>
              <w:left w:w="15" w:type="dxa"/>
              <w:bottom w:w="15" w:type="dxa"/>
              <w:right w:w="15" w:type="dxa"/>
            </w:tcMar>
            <w:vAlign w:val="center"/>
            <w:hideMark/>
          </w:tcPr>
          <w:p w14:paraId="467C063E" w14:textId="77777777" w:rsidR="009846D3" w:rsidRDefault="009846D3" w:rsidP="00323E96">
            <w:pPr>
              <w:pStyle w:val="Tabletext2"/>
              <w:jc w:val="right"/>
            </w:pPr>
            <w:r>
              <w:t>-</w:t>
            </w:r>
          </w:p>
        </w:tc>
        <w:tc>
          <w:tcPr>
            <w:tcW w:w="794" w:type="dxa"/>
            <w:tcBorders>
              <w:top w:val="dotted" w:sz="4" w:space="0" w:color="000000" w:themeColor="text1"/>
            </w:tcBorders>
            <w:tcMar>
              <w:top w:w="15" w:type="dxa"/>
              <w:left w:w="15" w:type="dxa"/>
              <w:bottom w:w="15" w:type="dxa"/>
              <w:right w:w="15" w:type="dxa"/>
            </w:tcMar>
            <w:vAlign w:val="center"/>
            <w:hideMark/>
          </w:tcPr>
          <w:p w14:paraId="1F0847E0" w14:textId="77777777" w:rsidR="009846D3" w:rsidRPr="000D1F39" w:rsidRDefault="009846D3" w:rsidP="000D1F39">
            <w:pPr>
              <w:pStyle w:val="Tabletext2"/>
              <w:jc w:val="right"/>
              <w:rPr>
                <w:b/>
              </w:rPr>
            </w:pPr>
            <w:r w:rsidRPr="000D1F39">
              <w:rPr>
                <w:b/>
              </w:rPr>
              <w:t>635</w:t>
            </w:r>
          </w:p>
        </w:tc>
        <w:tc>
          <w:tcPr>
            <w:tcW w:w="793" w:type="dxa"/>
            <w:gridSpan w:val="2"/>
            <w:tcBorders>
              <w:top w:val="dotted" w:sz="4" w:space="0" w:color="000000" w:themeColor="text1"/>
            </w:tcBorders>
            <w:tcMar>
              <w:top w:w="15" w:type="dxa"/>
              <w:left w:w="15" w:type="dxa"/>
              <w:bottom w:w="15" w:type="dxa"/>
              <w:right w:w="15" w:type="dxa"/>
            </w:tcMar>
            <w:vAlign w:val="center"/>
            <w:hideMark/>
          </w:tcPr>
          <w:p w14:paraId="1BBA1D91" w14:textId="77777777" w:rsidR="009846D3" w:rsidRDefault="009846D3" w:rsidP="00323E96">
            <w:pPr>
              <w:pStyle w:val="Tabletext2"/>
              <w:jc w:val="right"/>
            </w:pPr>
            <w:r>
              <w:t>841</w:t>
            </w:r>
          </w:p>
        </w:tc>
        <w:tc>
          <w:tcPr>
            <w:tcW w:w="794" w:type="dxa"/>
            <w:tcBorders>
              <w:top w:val="dotted" w:sz="4" w:space="0" w:color="000000" w:themeColor="text1"/>
            </w:tcBorders>
            <w:tcMar>
              <w:top w:w="15" w:type="dxa"/>
              <w:left w:w="15" w:type="dxa"/>
              <w:bottom w:w="15" w:type="dxa"/>
              <w:right w:w="15" w:type="dxa"/>
            </w:tcMar>
            <w:vAlign w:val="center"/>
            <w:hideMark/>
          </w:tcPr>
          <w:p w14:paraId="4E0CF833" w14:textId="77777777" w:rsidR="009846D3" w:rsidRDefault="009846D3" w:rsidP="00323E96">
            <w:pPr>
              <w:pStyle w:val="Tabletext2"/>
              <w:jc w:val="right"/>
            </w:pPr>
            <w:r>
              <w:t>-</w:t>
            </w:r>
          </w:p>
        </w:tc>
      </w:tr>
    </w:tbl>
    <w:p w14:paraId="4AC20FA1" w14:textId="77777777" w:rsidR="009846D3" w:rsidRDefault="009846D3" w:rsidP="008B7A09">
      <w:pPr>
        <w:pStyle w:val="Footnote"/>
        <w:pBdr>
          <w:top w:val="single" w:sz="4" w:space="1" w:color="000000" w:themeColor="text1"/>
        </w:pBdr>
        <w:divId w:val="408429955"/>
      </w:pPr>
      <w:r w:rsidRPr="008B7A09">
        <w:rPr>
          <w:rStyle w:val="ccabodybold0"/>
          <w:b/>
        </w:rPr>
        <w:t>Accounting Policy</w:t>
      </w:r>
      <w:r>
        <w:br/>
      </w:r>
      <w:r w:rsidRPr="008B7A09">
        <w:rPr>
          <w:rStyle w:val="ccabodyitalic0"/>
          <w:i/>
        </w:rPr>
        <w:t>Equity Injections</w:t>
      </w:r>
      <w:r>
        <w:br/>
        <w:t>Amounts appropriated which are designated as ‘equity injections’ for a year (less any formal reductions) and Departmental Capital Budgets (DCBs) are recognised directly in</w:t>
      </w:r>
      <w:r>
        <w:rPr>
          <w:rFonts w:ascii="PMingLiU" w:eastAsia="PMingLiU" w:hAnsi="PMingLiU" w:cs="PMingLiU" w:hint="eastAsia"/>
        </w:rPr>
        <w:br/>
      </w:r>
      <w:r>
        <w:rPr>
          <w:rFonts w:ascii="PMingLiU" w:eastAsia="PMingLiU" w:hAnsi="PMingLiU" w:cs="PMingLiU" w:hint="eastAsia"/>
        </w:rPr>
        <w:br/>
      </w:r>
      <w:r w:rsidRPr="008B7A09">
        <w:rPr>
          <w:rStyle w:val="ccabodybold0"/>
          <w:b/>
        </w:rPr>
        <w:t>Budget Variances Commentary</w:t>
      </w:r>
      <w:r>
        <w:br/>
        <w:t>This commentary is based on the original 2016–2017 budget in the PBS.</w:t>
      </w:r>
      <w:r>
        <w:rPr>
          <w:rFonts w:ascii="PMingLiU" w:eastAsia="PMingLiU" w:hAnsi="PMingLiU" w:cs="PMingLiU" w:hint="eastAsia"/>
        </w:rPr>
        <w:br/>
      </w:r>
      <w:r>
        <w:t xml:space="preserve">The Authority continues to maintain a positive balance attributable to the Australian Government position while the entity remains in its current form. </w:t>
      </w:r>
      <w:r>
        <w:rPr>
          <w:rFonts w:ascii="PMingLiU" w:eastAsia="PMingLiU" w:hAnsi="PMingLiU" w:cs="PMingLiU" w:hint="eastAsia"/>
        </w:rPr>
        <w:br/>
      </w:r>
      <w:r>
        <w:t>The budget had been prepared on the basis that the Authority would be wound up after the life of the current Parliament.</w:t>
      </w:r>
    </w:p>
    <w:p w14:paraId="1DE11802" w14:textId="07ED7858" w:rsidR="009846D3" w:rsidRPr="00013E0D" w:rsidRDefault="00013E0D" w:rsidP="00404053">
      <w:pPr>
        <w:pStyle w:val="Heading2"/>
        <w:numPr>
          <w:ilvl w:val="0"/>
          <w:numId w:val="0"/>
        </w:numPr>
        <w:ind w:left="576" w:hanging="576"/>
        <w:divId w:val="408429955"/>
        <w:rPr>
          <w:rFonts w:ascii="Arial" w:hAnsi="Arial"/>
          <w:b w:val="0"/>
        </w:rPr>
      </w:pPr>
      <w:r>
        <w:rPr>
          <w:rStyle w:val="ccafigure-boxnumberbold0"/>
        </w:rPr>
        <w:t>C</w:t>
      </w:r>
      <w:r w:rsidR="009846D3">
        <w:rPr>
          <w:rStyle w:val="ccafigure-boxnumberbold0"/>
        </w:rPr>
        <w:t>ash Flow Statement</w:t>
      </w:r>
      <w:r>
        <w:rPr>
          <w:rStyle w:val="ccafigure-boxnumberbold0"/>
        </w:rPr>
        <w:t xml:space="preserve"> </w:t>
      </w:r>
      <w:r w:rsidR="009846D3" w:rsidRPr="00013E0D">
        <w:rPr>
          <w:rFonts w:ascii="Arial" w:hAnsi="Arial"/>
          <w:b w:val="0"/>
        </w:rPr>
        <w:t>for the period ended 30 June 2017</w:t>
      </w:r>
    </w:p>
    <w:tbl>
      <w:tblPr>
        <w:tblW w:w="9033" w:type="dxa"/>
        <w:tblLook w:val="04A0" w:firstRow="1" w:lastRow="0" w:firstColumn="1" w:lastColumn="0" w:noHBand="0" w:noVBand="1"/>
      </w:tblPr>
      <w:tblGrid>
        <w:gridCol w:w="5387"/>
        <w:gridCol w:w="1215"/>
        <w:gridCol w:w="1215"/>
        <w:gridCol w:w="1216"/>
      </w:tblGrid>
      <w:tr w:rsidR="003F4A6C" w14:paraId="02CB0029" w14:textId="77777777" w:rsidTr="003F4A6C">
        <w:trPr>
          <w:divId w:val="408429955"/>
          <w:trHeight w:val="251"/>
        </w:trPr>
        <w:tc>
          <w:tcPr>
            <w:tcW w:w="5387" w:type="dxa"/>
            <w:shd w:val="clear" w:color="auto" w:fill="159DCE"/>
            <w:tcMar>
              <w:top w:w="15" w:type="dxa"/>
              <w:left w:w="15" w:type="dxa"/>
              <w:bottom w:w="15" w:type="dxa"/>
              <w:right w:w="15" w:type="dxa"/>
            </w:tcMar>
            <w:vAlign w:val="center"/>
            <w:hideMark/>
          </w:tcPr>
          <w:p w14:paraId="5F62C610" w14:textId="77777777" w:rsidR="009846D3" w:rsidRPr="003F4A6C" w:rsidRDefault="009846D3" w:rsidP="003F4A6C">
            <w:pPr>
              <w:pStyle w:val="Tabletext2"/>
              <w:jc w:val="right"/>
              <w:rPr>
                <w:b/>
                <w:color w:val="FFFFFF" w:themeColor="background1"/>
              </w:rPr>
            </w:pPr>
          </w:p>
        </w:tc>
        <w:tc>
          <w:tcPr>
            <w:tcW w:w="1215" w:type="dxa"/>
            <w:shd w:val="clear" w:color="auto" w:fill="159DCE"/>
            <w:tcMar>
              <w:top w:w="15" w:type="dxa"/>
              <w:left w:w="15" w:type="dxa"/>
              <w:bottom w:w="15" w:type="dxa"/>
              <w:right w:w="15" w:type="dxa"/>
            </w:tcMar>
            <w:vAlign w:val="center"/>
            <w:hideMark/>
          </w:tcPr>
          <w:p w14:paraId="6B553CA3" w14:textId="63F9F6C7" w:rsidR="009846D3" w:rsidRPr="003F4A6C" w:rsidRDefault="003F4A6C" w:rsidP="003F4A6C">
            <w:pPr>
              <w:pStyle w:val="Tabletext2"/>
              <w:jc w:val="right"/>
              <w:rPr>
                <w:b/>
                <w:color w:val="FFFFFF" w:themeColor="background1"/>
              </w:rPr>
            </w:pPr>
            <w:r w:rsidRPr="003F4A6C">
              <w:rPr>
                <w:b/>
                <w:color w:val="FFFFFF" w:themeColor="background1"/>
              </w:rPr>
              <w:t>2017</w:t>
            </w:r>
          </w:p>
        </w:tc>
        <w:tc>
          <w:tcPr>
            <w:tcW w:w="1215" w:type="dxa"/>
            <w:shd w:val="clear" w:color="auto" w:fill="159DCE"/>
            <w:tcMar>
              <w:top w:w="15" w:type="dxa"/>
              <w:left w:w="15" w:type="dxa"/>
              <w:bottom w:w="15" w:type="dxa"/>
              <w:right w:w="15" w:type="dxa"/>
            </w:tcMar>
            <w:vAlign w:val="center"/>
            <w:hideMark/>
          </w:tcPr>
          <w:p w14:paraId="4004177A" w14:textId="637BE634" w:rsidR="009846D3" w:rsidRPr="003F4A6C" w:rsidRDefault="003F4A6C" w:rsidP="003F4A6C">
            <w:pPr>
              <w:pStyle w:val="Tabletext2"/>
              <w:jc w:val="right"/>
              <w:rPr>
                <w:b/>
                <w:color w:val="FFFFFF" w:themeColor="background1"/>
              </w:rPr>
            </w:pPr>
            <w:r w:rsidRPr="003F4A6C">
              <w:rPr>
                <w:b/>
                <w:color w:val="FFFFFF" w:themeColor="background1"/>
              </w:rPr>
              <w:t>2016</w:t>
            </w:r>
          </w:p>
        </w:tc>
        <w:tc>
          <w:tcPr>
            <w:tcW w:w="1216" w:type="dxa"/>
            <w:shd w:val="clear" w:color="auto" w:fill="159DCE"/>
            <w:tcMar>
              <w:top w:w="15" w:type="dxa"/>
              <w:left w:w="15" w:type="dxa"/>
              <w:bottom w:w="15" w:type="dxa"/>
              <w:right w:w="15" w:type="dxa"/>
            </w:tcMar>
            <w:vAlign w:val="center"/>
            <w:hideMark/>
          </w:tcPr>
          <w:p w14:paraId="78056A46" w14:textId="31F91764" w:rsidR="009846D3" w:rsidRPr="003F4A6C" w:rsidRDefault="003F4A6C" w:rsidP="003F4A6C">
            <w:pPr>
              <w:pStyle w:val="Tabletext2"/>
              <w:jc w:val="right"/>
              <w:rPr>
                <w:b/>
                <w:color w:val="FFFFFF" w:themeColor="background1"/>
              </w:rPr>
            </w:pPr>
            <w:r w:rsidRPr="003F4A6C">
              <w:rPr>
                <w:b/>
                <w:color w:val="FFFFFF" w:themeColor="background1"/>
              </w:rPr>
              <w:t>ORIGINAL BUDGET 2017</w:t>
            </w:r>
          </w:p>
        </w:tc>
      </w:tr>
      <w:tr w:rsidR="003F4A6C" w14:paraId="2FA01580" w14:textId="77777777" w:rsidTr="003F4A6C">
        <w:trPr>
          <w:divId w:val="408429955"/>
          <w:trHeight w:val="251"/>
        </w:trPr>
        <w:tc>
          <w:tcPr>
            <w:tcW w:w="5387" w:type="dxa"/>
            <w:shd w:val="clear" w:color="auto" w:fill="22C0F2"/>
            <w:tcMar>
              <w:top w:w="15" w:type="dxa"/>
              <w:left w:w="15" w:type="dxa"/>
              <w:bottom w:w="15" w:type="dxa"/>
              <w:right w:w="15" w:type="dxa"/>
            </w:tcMar>
            <w:vAlign w:val="center"/>
            <w:hideMark/>
          </w:tcPr>
          <w:p w14:paraId="40D1DAC5" w14:textId="77777777" w:rsidR="009846D3" w:rsidRPr="003F4A6C" w:rsidRDefault="009846D3" w:rsidP="003F4A6C">
            <w:pPr>
              <w:pStyle w:val="Tabletext2"/>
              <w:jc w:val="right"/>
              <w:rPr>
                <w:b/>
              </w:rPr>
            </w:pPr>
          </w:p>
        </w:tc>
        <w:tc>
          <w:tcPr>
            <w:tcW w:w="1215" w:type="dxa"/>
            <w:shd w:val="clear" w:color="auto" w:fill="22C0F2"/>
            <w:tcMar>
              <w:top w:w="15" w:type="dxa"/>
              <w:left w:w="15" w:type="dxa"/>
              <w:bottom w:w="15" w:type="dxa"/>
              <w:right w:w="15" w:type="dxa"/>
            </w:tcMar>
            <w:vAlign w:val="center"/>
            <w:hideMark/>
          </w:tcPr>
          <w:p w14:paraId="4DC2820C" w14:textId="77777777" w:rsidR="009846D3" w:rsidRPr="003F4A6C" w:rsidRDefault="009846D3" w:rsidP="003F4A6C">
            <w:pPr>
              <w:pStyle w:val="Tabletext2"/>
              <w:jc w:val="right"/>
              <w:rPr>
                <w:b/>
              </w:rPr>
            </w:pPr>
            <w:r w:rsidRPr="003F4A6C">
              <w:rPr>
                <w:b/>
              </w:rPr>
              <w:t>$’000</w:t>
            </w:r>
          </w:p>
        </w:tc>
        <w:tc>
          <w:tcPr>
            <w:tcW w:w="1215" w:type="dxa"/>
            <w:shd w:val="clear" w:color="auto" w:fill="22C0F2"/>
            <w:tcMar>
              <w:top w:w="15" w:type="dxa"/>
              <w:left w:w="15" w:type="dxa"/>
              <w:bottom w:w="15" w:type="dxa"/>
              <w:right w:w="15" w:type="dxa"/>
            </w:tcMar>
            <w:vAlign w:val="center"/>
            <w:hideMark/>
          </w:tcPr>
          <w:p w14:paraId="3A03E5F8" w14:textId="77777777" w:rsidR="009846D3" w:rsidRPr="003F4A6C" w:rsidRDefault="009846D3" w:rsidP="003F4A6C">
            <w:pPr>
              <w:pStyle w:val="Tabletext2"/>
              <w:jc w:val="right"/>
              <w:rPr>
                <w:b/>
              </w:rPr>
            </w:pPr>
            <w:r w:rsidRPr="003F4A6C">
              <w:rPr>
                <w:b/>
              </w:rPr>
              <w:t>$’000</w:t>
            </w:r>
          </w:p>
        </w:tc>
        <w:tc>
          <w:tcPr>
            <w:tcW w:w="1216" w:type="dxa"/>
            <w:shd w:val="clear" w:color="auto" w:fill="22C0F2"/>
            <w:tcMar>
              <w:top w:w="15" w:type="dxa"/>
              <w:left w:w="15" w:type="dxa"/>
              <w:bottom w:w="15" w:type="dxa"/>
              <w:right w:w="15" w:type="dxa"/>
            </w:tcMar>
            <w:vAlign w:val="center"/>
            <w:hideMark/>
          </w:tcPr>
          <w:p w14:paraId="429A2C3E" w14:textId="77777777" w:rsidR="009846D3" w:rsidRPr="003F4A6C" w:rsidRDefault="009846D3" w:rsidP="003F4A6C">
            <w:pPr>
              <w:pStyle w:val="Tabletext2"/>
              <w:jc w:val="right"/>
              <w:rPr>
                <w:b/>
              </w:rPr>
            </w:pPr>
            <w:r w:rsidRPr="003F4A6C">
              <w:rPr>
                <w:b/>
              </w:rPr>
              <w:t>$’000</w:t>
            </w:r>
          </w:p>
        </w:tc>
      </w:tr>
      <w:tr w:rsidR="009846D3" w14:paraId="26AB318A" w14:textId="77777777" w:rsidTr="003976EB">
        <w:trPr>
          <w:divId w:val="408429955"/>
          <w:trHeight w:val="249"/>
        </w:trPr>
        <w:tc>
          <w:tcPr>
            <w:tcW w:w="5387" w:type="dxa"/>
            <w:tcMar>
              <w:top w:w="15" w:type="dxa"/>
              <w:left w:w="15" w:type="dxa"/>
              <w:bottom w:w="15" w:type="dxa"/>
              <w:right w:w="15" w:type="dxa"/>
            </w:tcMar>
            <w:vAlign w:val="center"/>
            <w:hideMark/>
          </w:tcPr>
          <w:p w14:paraId="2B659436" w14:textId="77777777" w:rsidR="009846D3" w:rsidRPr="003F4A6C" w:rsidRDefault="009846D3" w:rsidP="00013E0D">
            <w:pPr>
              <w:pStyle w:val="Tabletext2"/>
              <w:rPr>
                <w:b/>
              </w:rPr>
            </w:pPr>
            <w:r w:rsidRPr="003F4A6C">
              <w:rPr>
                <w:b/>
              </w:rPr>
              <w:t>OPERATING ACTIVITIES</w:t>
            </w:r>
          </w:p>
        </w:tc>
        <w:tc>
          <w:tcPr>
            <w:tcW w:w="1215" w:type="dxa"/>
            <w:tcMar>
              <w:top w:w="15" w:type="dxa"/>
              <w:left w:w="15" w:type="dxa"/>
              <w:bottom w:w="15" w:type="dxa"/>
              <w:right w:w="15" w:type="dxa"/>
            </w:tcMar>
            <w:vAlign w:val="center"/>
            <w:hideMark/>
          </w:tcPr>
          <w:p w14:paraId="72F3A4BF" w14:textId="77777777" w:rsidR="009846D3" w:rsidRDefault="009846D3" w:rsidP="00D3221D">
            <w:pPr>
              <w:pStyle w:val="Tabletext2"/>
              <w:jc w:val="right"/>
            </w:pPr>
          </w:p>
        </w:tc>
        <w:tc>
          <w:tcPr>
            <w:tcW w:w="1215" w:type="dxa"/>
            <w:tcMar>
              <w:top w:w="15" w:type="dxa"/>
              <w:left w:w="15" w:type="dxa"/>
              <w:bottom w:w="15" w:type="dxa"/>
              <w:right w:w="15" w:type="dxa"/>
            </w:tcMar>
            <w:vAlign w:val="center"/>
            <w:hideMark/>
          </w:tcPr>
          <w:p w14:paraId="08041805" w14:textId="77777777" w:rsidR="009846D3" w:rsidRDefault="009846D3" w:rsidP="00D3221D">
            <w:pPr>
              <w:pStyle w:val="Tabletext2"/>
              <w:jc w:val="right"/>
            </w:pPr>
          </w:p>
        </w:tc>
        <w:tc>
          <w:tcPr>
            <w:tcW w:w="1216" w:type="dxa"/>
            <w:tcMar>
              <w:top w:w="15" w:type="dxa"/>
              <w:left w:w="15" w:type="dxa"/>
              <w:bottom w:w="15" w:type="dxa"/>
              <w:right w:w="15" w:type="dxa"/>
            </w:tcMar>
            <w:vAlign w:val="center"/>
            <w:hideMark/>
          </w:tcPr>
          <w:p w14:paraId="201A2932" w14:textId="77777777" w:rsidR="009846D3" w:rsidRDefault="009846D3" w:rsidP="00D3221D">
            <w:pPr>
              <w:pStyle w:val="Tabletext2"/>
              <w:jc w:val="right"/>
            </w:pPr>
          </w:p>
        </w:tc>
      </w:tr>
      <w:tr w:rsidR="009846D3" w14:paraId="5D402E3E" w14:textId="77777777" w:rsidTr="003976EB">
        <w:trPr>
          <w:divId w:val="408429955"/>
          <w:trHeight w:val="249"/>
        </w:trPr>
        <w:tc>
          <w:tcPr>
            <w:tcW w:w="5387" w:type="dxa"/>
            <w:tcMar>
              <w:top w:w="15" w:type="dxa"/>
              <w:left w:w="15" w:type="dxa"/>
              <w:bottom w:w="15" w:type="dxa"/>
              <w:right w:w="15" w:type="dxa"/>
            </w:tcMar>
            <w:vAlign w:val="center"/>
            <w:hideMark/>
          </w:tcPr>
          <w:p w14:paraId="109854D3" w14:textId="77777777" w:rsidR="009846D3" w:rsidRPr="003F4A6C" w:rsidRDefault="009846D3" w:rsidP="00013E0D">
            <w:pPr>
              <w:pStyle w:val="Tabletext2"/>
              <w:rPr>
                <w:b/>
              </w:rPr>
            </w:pPr>
            <w:r w:rsidRPr="003F4A6C">
              <w:rPr>
                <w:b/>
              </w:rPr>
              <w:t>Cash received</w:t>
            </w:r>
          </w:p>
        </w:tc>
        <w:tc>
          <w:tcPr>
            <w:tcW w:w="1215" w:type="dxa"/>
            <w:tcMar>
              <w:top w:w="15" w:type="dxa"/>
              <w:left w:w="15" w:type="dxa"/>
              <w:bottom w:w="15" w:type="dxa"/>
              <w:right w:w="15" w:type="dxa"/>
            </w:tcMar>
            <w:vAlign w:val="center"/>
            <w:hideMark/>
          </w:tcPr>
          <w:p w14:paraId="3EFAE663" w14:textId="77777777" w:rsidR="009846D3" w:rsidRDefault="009846D3" w:rsidP="00D3221D">
            <w:pPr>
              <w:pStyle w:val="Tabletext2"/>
              <w:jc w:val="right"/>
            </w:pPr>
          </w:p>
        </w:tc>
        <w:tc>
          <w:tcPr>
            <w:tcW w:w="1215" w:type="dxa"/>
            <w:tcMar>
              <w:top w:w="15" w:type="dxa"/>
              <w:left w:w="15" w:type="dxa"/>
              <w:bottom w:w="15" w:type="dxa"/>
              <w:right w:w="15" w:type="dxa"/>
            </w:tcMar>
            <w:vAlign w:val="center"/>
            <w:hideMark/>
          </w:tcPr>
          <w:p w14:paraId="3A654599" w14:textId="77777777" w:rsidR="009846D3" w:rsidRDefault="009846D3" w:rsidP="00D3221D">
            <w:pPr>
              <w:pStyle w:val="Tabletext2"/>
              <w:jc w:val="right"/>
            </w:pPr>
          </w:p>
        </w:tc>
        <w:tc>
          <w:tcPr>
            <w:tcW w:w="1216" w:type="dxa"/>
            <w:tcMar>
              <w:top w:w="15" w:type="dxa"/>
              <w:left w:w="15" w:type="dxa"/>
              <w:bottom w:w="15" w:type="dxa"/>
              <w:right w:w="15" w:type="dxa"/>
            </w:tcMar>
            <w:vAlign w:val="center"/>
            <w:hideMark/>
          </w:tcPr>
          <w:p w14:paraId="5A2BCC0E" w14:textId="77777777" w:rsidR="009846D3" w:rsidRDefault="009846D3" w:rsidP="00D3221D">
            <w:pPr>
              <w:pStyle w:val="Tabletext2"/>
              <w:jc w:val="right"/>
            </w:pPr>
          </w:p>
        </w:tc>
      </w:tr>
      <w:tr w:rsidR="009846D3" w14:paraId="4921899B" w14:textId="77777777" w:rsidTr="003976EB">
        <w:trPr>
          <w:divId w:val="408429955"/>
          <w:trHeight w:val="249"/>
        </w:trPr>
        <w:tc>
          <w:tcPr>
            <w:tcW w:w="5387" w:type="dxa"/>
            <w:tcMar>
              <w:top w:w="15" w:type="dxa"/>
              <w:left w:w="15" w:type="dxa"/>
              <w:bottom w:w="15" w:type="dxa"/>
              <w:right w:w="15" w:type="dxa"/>
            </w:tcMar>
            <w:vAlign w:val="center"/>
            <w:hideMark/>
          </w:tcPr>
          <w:p w14:paraId="023AF5B7" w14:textId="77777777" w:rsidR="009846D3" w:rsidRDefault="009846D3" w:rsidP="005B1BF0">
            <w:pPr>
              <w:pStyle w:val="Tabletext3"/>
            </w:pPr>
            <w:r>
              <w:t>Appropriations</w:t>
            </w:r>
          </w:p>
        </w:tc>
        <w:tc>
          <w:tcPr>
            <w:tcW w:w="1215" w:type="dxa"/>
            <w:tcMar>
              <w:top w:w="15" w:type="dxa"/>
              <w:left w:w="15" w:type="dxa"/>
              <w:bottom w:w="15" w:type="dxa"/>
              <w:right w:w="15" w:type="dxa"/>
            </w:tcMar>
            <w:vAlign w:val="center"/>
            <w:hideMark/>
          </w:tcPr>
          <w:p w14:paraId="2AF12441" w14:textId="77777777" w:rsidR="009846D3" w:rsidRPr="00D3221D" w:rsidRDefault="009846D3" w:rsidP="00D3221D">
            <w:pPr>
              <w:pStyle w:val="Tabletext2"/>
              <w:jc w:val="right"/>
              <w:rPr>
                <w:b/>
              </w:rPr>
            </w:pPr>
            <w:r w:rsidRPr="00D3221D">
              <w:rPr>
                <w:b/>
              </w:rPr>
              <w:t xml:space="preserve">3,563 </w:t>
            </w:r>
          </w:p>
        </w:tc>
        <w:tc>
          <w:tcPr>
            <w:tcW w:w="1215" w:type="dxa"/>
            <w:tcMar>
              <w:top w:w="15" w:type="dxa"/>
              <w:left w:w="15" w:type="dxa"/>
              <w:bottom w:w="15" w:type="dxa"/>
              <w:right w:w="15" w:type="dxa"/>
            </w:tcMar>
            <w:vAlign w:val="center"/>
            <w:hideMark/>
          </w:tcPr>
          <w:p w14:paraId="0008A2FE" w14:textId="77777777" w:rsidR="009846D3" w:rsidRDefault="009846D3" w:rsidP="00D3221D">
            <w:pPr>
              <w:pStyle w:val="Tabletext2"/>
              <w:jc w:val="right"/>
            </w:pPr>
            <w:r>
              <w:t xml:space="preserve">5,031 </w:t>
            </w:r>
          </w:p>
        </w:tc>
        <w:tc>
          <w:tcPr>
            <w:tcW w:w="1216" w:type="dxa"/>
            <w:tcMar>
              <w:top w:w="15" w:type="dxa"/>
              <w:left w:w="15" w:type="dxa"/>
              <w:bottom w:w="15" w:type="dxa"/>
              <w:right w:w="15" w:type="dxa"/>
            </w:tcMar>
            <w:vAlign w:val="center"/>
            <w:hideMark/>
          </w:tcPr>
          <w:p w14:paraId="6661986D" w14:textId="77777777" w:rsidR="009846D3" w:rsidRDefault="009846D3" w:rsidP="00D3221D">
            <w:pPr>
              <w:pStyle w:val="Tabletext2"/>
              <w:jc w:val="right"/>
            </w:pPr>
            <w:r>
              <w:t xml:space="preserve">3,074 </w:t>
            </w:r>
          </w:p>
        </w:tc>
      </w:tr>
      <w:tr w:rsidR="009846D3" w14:paraId="03DF4231" w14:textId="77777777" w:rsidTr="003976EB">
        <w:trPr>
          <w:divId w:val="408429955"/>
          <w:trHeight w:val="249"/>
        </w:trPr>
        <w:tc>
          <w:tcPr>
            <w:tcW w:w="5387" w:type="dxa"/>
            <w:tcMar>
              <w:top w:w="15" w:type="dxa"/>
              <w:left w:w="15" w:type="dxa"/>
              <w:bottom w:w="15" w:type="dxa"/>
              <w:right w:w="15" w:type="dxa"/>
            </w:tcMar>
            <w:vAlign w:val="center"/>
            <w:hideMark/>
          </w:tcPr>
          <w:p w14:paraId="26A8D807" w14:textId="77777777" w:rsidR="009846D3" w:rsidRDefault="009846D3" w:rsidP="005B1BF0">
            <w:pPr>
              <w:pStyle w:val="Tabletext3"/>
            </w:pPr>
            <w:r>
              <w:t>Sales of goods and rendering of services</w:t>
            </w:r>
          </w:p>
        </w:tc>
        <w:tc>
          <w:tcPr>
            <w:tcW w:w="1215" w:type="dxa"/>
            <w:tcMar>
              <w:top w:w="15" w:type="dxa"/>
              <w:left w:w="15" w:type="dxa"/>
              <w:bottom w:w="15" w:type="dxa"/>
              <w:right w:w="15" w:type="dxa"/>
            </w:tcMar>
            <w:vAlign w:val="center"/>
            <w:hideMark/>
          </w:tcPr>
          <w:p w14:paraId="36743A6B" w14:textId="77777777" w:rsidR="009846D3" w:rsidRPr="00D3221D" w:rsidRDefault="009846D3" w:rsidP="00D3221D">
            <w:pPr>
              <w:pStyle w:val="Tabletext2"/>
              <w:jc w:val="right"/>
              <w:rPr>
                <w:b/>
              </w:rPr>
            </w:pPr>
            <w:r w:rsidRPr="00D3221D">
              <w:rPr>
                <w:b/>
              </w:rPr>
              <w:t>673</w:t>
            </w:r>
          </w:p>
        </w:tc>
        <w:tc>
          <w:tcPr>
            <w:tcW w:w="1215" w:type="dxa"/>
            <w:tcMar>
              <w:top w:w="15" w:type="dxa"/>
              <w:left w:w="15" w:type="dxa"/>
              <w:bottom w:w="15" w:type="dxa"/>
              <w:right w:w="15" w:type="dxa"/>
            </w:tcMar>
            <w:vAlign w:val="center"/>
            <w:hideMark/>
          </w:tcPr>
          <w:p w14:paraId="23F1E55A" w14:textId="77777777" w:rsidR="009846D3" w:rsidRDefault="009846D3" w:rsidP="00D3221D">
            <w:pPr>
              <w:pStyle w:val="Tabletext2"/>
              <w:jc w:val="right"/>
            </w:pPr>
            <w:r>
              <w:t>130</w:t>
            </w:r>
          </w:p>
        </w:tc>
        <w:tc>
          <w:tcPr>
            <w:tcW w:w="1216" w:type="dxa"/>
            <w:tcMar>
              <w:top w:w="15" w:type="dxa"/>
              <w:left w:w="15" w:type="dxa"/>
              <w:bottom w:w="15" w:type="dxa"/>
              <w:right w:w="15" w:type="dxa"/>
            </w:tcMar>
            <w:vAlign w:val="center"/>
            <w:hideMark/>
          </w:tcPr>
          <w:p w14:paraId="11F8764E" w14:textId="77777777" w:rsidR="009846D3" w:rsidRDefault="009846D3" w:rsidP="00D3221D">
            <w:pPr>
              <w:pStyle w:val="Tabletext2"/>
              <w:jc w:val="right"/>
            </w:pPr>
            <w:r>
              <w:t>78</w:t>
            </w:r>
          </w:p>
        </w:tc>
      </w:tr>
      <w:tr w:rsidR="009846D3" w14:paraId="5CBFF119" w14:textId="77777777" w:rsidTr="003976EB">
        <w:trPr>
          <w:divId w:val="408429955"/>
          <w:trHeight w:val="249"/>
        </w:trPr>
        <w:tc>
          <w:tcPr>
            <w:tcW w:w="5387" w:type="dxa"/>
            <w:tcMar>
              <w:top w:w="15" w:type="dxa"/>
              <w:left w:w="15" w:type="dxa"/>
              <w:bottom w:w="15" w:type="dxa"/>
              <w:right w:w="15" w:type="dxa"/>
            </w:tcMar>
            <w:vAlign w:val="center"/>
            <w:hideMark/>
          </w:tcPr>
          <w:p w14:paraId="26FAF997" w14:textId="77777777" w:rsidR="009846D3" w:rsidRDefault="009846D3" w:rsidP="005B1BF0">
            <w:pPr>
              <w:pStyle w:val="Tabletext3"/>
            </w:pPr>
            <w:r>
              <w:t>Net GST received</w:t>
            </w:r>
          </w:p>
        </w:tc>
        <w:tc>
          <w:tcPr>
            <w:tcW w:w="1215" w:type="dxa"/>
            <w:tcBorders>
              <w:bottom w:val="dotted" w:sz="4" w:space="0" w:color="000000" w:themeColor="text1"/>
            </w:tcBorders>
            <w:tcMar>
              <w:top w:w="15" w:type="dxa"/>
              <w:left w:w="15" w:type="dxa"/>
              <w:bottom w:w="15" w:type="dxa"/>
              <w:right w:w="15" w:type="dxa"/>
            </w:tcMar>
            <w:vAlign w:val="center"/>
            <w:hideMark/>
          </w:tcPr>
          <w:p w14:paraId="0545DAA5" w14:textId="77777777" w:rsidR="009846D3" w:rsidRPr="00D3221D" w:rsidRDefault="009846D3" w:rsidP="00D3221D">
            <w:pPr>
              <w:pStyle w:val="Tabletext2"/>
              <w:jc w:val="right"/>
              <w:rPr>
                <w:b/>
              </w:rPr>
            </w:pPr>
            <w:r w:rsidRPr="00D3221D">
              <w:rPr>
                <w:b/>
              </w:rPr>
              <w:t>52</w:t>
            </w:r>
          </w:p>
        </w:tc>
        <w:tc>
          <w:tcPr>
            <w:tcW w:w="1215" w:type="dxa"/>
            <w:tcBorders>
              <w:bottom w:val="dotted" w:sz="4" w:space="0" w:color="000000" w:themeColor="text1"/>
            </w:tcBorders>
            <w:tcMar>
              <w:top w:w="15" w:type="dxa"/>
              <w:left w:w="15" w:type="dxa"/>
              <w:bottom w:w="15" w:type="dxa"/>
              <w:right w:w="15" w:type="dxa"/>
            </w:tcMar>
            <w:vAlign w:val="center"/>
            <w:hideMark/>
          </w:tcPr>
          <w:p w14:paraId="63E195AD" w14:textId="77777777" w:rsidR="009846D3" w:rsidRDefault="009846D3" w:rsidP="00D3221D">
            <w:pPr>
              <w:pStyle w:val="Tabletext2"/>
              <w:jc w:val="right"/>
            </w:pPr>
            <w:r>
              <w:t>-</w:t>
            </w:r>
          </w:p>
        </w:tc>
        <w:tc>
          <w:tcPr>
            <w:tcW w:w="1216" w:type="dxa"/>
            <w:tcBorders>
              <w:bottom w:val="dotted" w:sz="4" w:space="0" w:color="000000" w:themeColor="text1"/>
            </w:tcBorders>
            <w:tcMar>
              <w:top w:w="15" w:type="dxa"/>
              <w:left w:w="15" w:type="dxa"/>
              <w:bottom w:w="15" w:type="dxa"/>
              <w:right w:w="15" w:type="dxa"/>
            </w:tcMar>
            <w:vAlign w:val="center"/>
            <w:hideMark/>
          </w:tcPr>
          <w:p w14:paraId="6037EE5B" w14:textId="77777777" w:rsidR="009846D3" w:rsidRDefault="009846D3" w:rsidP="00D3221D">
            <w:pPr>
              <w:pStyle w:val="Tabletext2"/>
              <w:jc w:val="right"/>
            </w:pPr>
            <w:r>
              <w:t>15</w:t>
            </w:r>
          </w:p>
        </w:tc>
      </w:tr>
      <w:tr w:rsidR="009846D3" w14:paraId="662E762E" w14:textId="77777777" w:rsidTr="003976EB">
        <w:trPr>
          <w:divId w:val="408429955"/>
          <w:trHeight w:val="249"/>
        </w:trPr>
        <w:tc>
          <w:tcPr>
            <w:tcW w:w="5387" w:type="dxa"/>
            <w:tcMar>
              <w:top w:w="15" w:type="dxa"/>
              <w:left w:w="15" w:type="dxa"/>
              <w:bottom w:w="15" w:type="dxa"/>
              <w:right w:w="15" w:type="dxa"/>
            </w:tcMar>
            <w:vAlign w:val="center"/>
            <w:hideMark/>
          </w:tcPr>
          <w:p w14:paraId="4A913654" w14:textId="77777777" w:rsidR="009846D3" w:rsidRPr="003F4A6C" w:rsidRDefault="009846D3" w:rsidP="00013E0D">
            <w:pPr>
              <w:pStyle w:val="Tabletext2"/>
              <w:rPr>
                <w:b/>
              </w:rPr>
            </w:pPr>
            <w:r w:rsidRPr="003F4A6C">
              <w:rPr>
                <w:b/>
              </w:rPr>
              <w:t>Total cash received</w:t>
            </w:r>
          </w:p>
        </w:tc>
        <w:tc>
          <w:tcPr>
            <w:tcW w:w="1215"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3FDE2416" w14:textId="77777777" w:rsidR="009846D3" w:rsidRPr="00D3221D" w:rsidRDefault="009846D3" w:rsidP="00D3221D">
            <w:pPr>
              <w:pStyle w:val="Tabletext2"/>
              <w:jc w:val="right"/>
              <w:rPr>
                <w:b/>
              </w:rPr>
            </w:pPr>
            <w:r w:rsidRPr="00D3221D">
              <w:rPr>
                <w:b/>
              </w:rPr>
              <w:t xml:space="preserve">4,288 </w:t>
            </w:r>
          </w:p>
        </w:tc>
        <w:tc>
          <w:tcPr>
            <w:tcW w:w="1215"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481B253A" w14:textId="77777777" w:rsidR="009846D3" w:rsidRDefault="009846D3" w:rsidP="00D3221D">
            <w:pPr>
              <w:pStyle w:val="Tabletext2"/>
              <w:jc w:val="right"/>
            </w:pPr>
            <w:r>
              <w:t xml:space="preserve">5,161 </w:t>
            </w:r>
          </w:p>
        </w:tc>
        <w:tc>
          <w:tcPr>
            <w:tcW w:w="1216"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546FF59D" w14:textId="77777777" w:rsidR="009846D3" w:rsidRDefault="009846D3" w:rsidP="00D3221D">
            <w:pPr>
              <w:pStyle w:val="Tabletext2"/>
              <w:jc w:val="right"/>
            </w:pPr>
            <w:r>
              <w:t xml:space="preserve">3,167 </w:t>
            </w:r>
          </w:p>
        </w:tc>
      </w:tr>
      <w:tr w:rsidR="009846D3" w14:paraId="10B0C4E6" w14:textId="77777777" w:rsidTr="003976EB">
        <w:trPr>
          <w:divId w:val="408429955"/>
          <w:trHeight w:val="249"/>
        </w:trPr>
        <w:tc>
          <w:tcPr>
            <w:tcW w:w="5387" w:type="dxa"/>
            <w:tcMar>
              <w:top w:w="15" w:type="dxa"/>
              <w:left w:w="15" w:type="dxa"/>
              <w:bottom w:w="15" w:type="dxa"/>
              <w:right w:w="15" w:type="dxa"/>
            </w:tcMar>
            <w:vAlign w:val="center"/>
            <w:hideMark/>
          </w:tcPr>
          <w:p w14:paraId="1F789D00" w14:textId="77777777" w:rsidR="009846D3" w:rsidRDefault="009846D3" w:rsidP="00013E0D">
            <w:pPr>
              <w:pStyle w:val="Tabletext2"/>
            </w:pPr>
          </w:p>
        </w:tc>
        <w:tc>
          <w:tcPr>
            <w:tcW w:w="1215" w:type="dxa"/>
            <w:tcBorders>
              <w:top w:val="dotted" w:sz="4" w:space="0" w:color="000000" w:themeColor="text1"/>
            </w:tcBorders>
            <w:tcMar>
              <w:top w:w="15" w:type="dxa"/>
              <w:left w:w="15" w:type="dxa"/>
              <w:bottom w:w="15" w:type="dxa"/>
              <w:right w:w="15" w:type="dxa"/>
            </w:tcMar>
            <w:vAlign w:val="center"/>
            <w:hideMark/>
          </w:tcPr>
          <w:p w14:paraId="712BDE1E" w14:textId="77777777" w:rsidR="009846D3" w:rsidRPr="00D3221D" w:rsidRDefault="009846D3" w:rsidP="00D3221D">
            <w:pPr>
              <w:pStyle w:val="Tabletext2"/>
              <w:jc w:val="right"/>
              <w:rPr>
                <w:b/>
              </w:rPr>
            </w:pPr>
          </w:p>
        </w:tc>
        <w:tc>
          <w:tcPr>
            <w:tcW w:w="1215" w:type="dxa"/>
            <w:tcBorders>
              <w:top w:val="dotted" w:sz="4" w:space="0" w:color="000000" w:themeColor="text1"/>
            </w:tcBorders>
            <w:tcMar>
              <w:top w:w="15" w:type="dxa"/>
              <w:left w:w="15" w:type="dxa"/>
              <w:bottom w:w="15" w:type="dxa"/>
              <w:right w:w="15" w:type="dxa"/>
            </w:tcMar>
            <w:vAlign w:val="center"/>
            <w:hideMark/>
          </w:tcPr>
          <w:p w14:paraId="3AF50BED" w14:textId="77777777" w:rsidR="009846D3" w:rsidRDefault="009846D3" w:rsidP="00D3221D">
            <w:pPr>
              <w:pStyle w:val="Tabletext2"/>
              <w:jc w:val="right"/>
            </w:pPr>
          </w:p>
        </w:tc>
        <w:tc>
          <w:tcPr>
            <w:tcW w:w="1216" w:type="dxa"/>
            <w:tcBorders>
              <w:top w:val="dotted" w:sz="4" w:space="0" w:color="000000" w:themeColor="text1"/>
            </w:tcBorders>
            <w:tcMar>
              <w:top w:w="15" w:type="dxa"/>
              <w:left w:w="15" w:type="dxa"/>
              <w:bottom w:w="15" w:type="dxa"/>
              <w:right w:w="15" w:type="dxa"/>
            </w:tcMar>
            <w:vAlign w:val="center"/>
            <w:hideMark/>
          </w:tcPr>
          <w:p w14:paraId="65D753A5" w14:textId="77777777" w:rsidR="009846D3" w:rsidRDefault="009846D3" w:rsidP="00D3221D">
            <w:pPr>
              <w:pStyle w:val="Tabletext2"/>
              <w:jc w:val="right"/>
            </w:pPr>
          </w:p>
        </w:tc>
      </w:tr>
      <w:tr w:rsidR="009846D3" w14:paraId="04010889" w14:textId="77777777" w:rsidTr="003976EB">
        <w:trPr>
          <w:divId w:val="408429955"/>
          <w:trHeight w:val="249"/>
        </w:trPr>
        <w:tc>
          <w:tcPr>
            <w:tcW w:w="5387" w:type="dxa"/>
            <w:tcMar>
              <w:top w:w="15" w:type="dxa"/>
              <w:left w:w="15" w:type="dxa"/>
              <w:bottom w:w="15" w:type="dxa"/>
              <w:right w:w="15" w:type="dxa"/>
            </w:tcMar>
            <w:vAlign w:val="center"/>
            <w:hideMark/>
          </w:tcPr>
          <w:p w14:paraId="687E6ADE" w14:textId="77777777" w:rsidR="009846D3" w:rsidRPr="003F4A6C" w:rsidRDefault="009846D3" w:rsidP="00013E0D">
            <w:pPr>
              <w:pStyle w:val="Tabletext2"/>
              <w:rPr>
                <w:b/>
              </w:rPr>
            </w:pPr>
            <w:r w:rsidRPr="003F4A6C">
              <w:rPr>
                <w:b/>
              </w:rPr>
              <w:t>Cash used</w:t>
            </w:r>
          </w:p>
        </w:tc>
        <w:tc>
          <w:tcPr>
            <w:tcW w:w="1215" w:type="dxa"/>
            <w:tcMar>
              <w:top w:w="15" w:type="dxa"/>
              <w:left w:w="15" w:type="dxa"/>
              <w:bottom w:w="15" w:type="dxa"/>
              <w:right w:w="15" w:type="dxa"/>
            </w:tcMar>
            <w:vAlign w:val="center"/>
            <w:hideMark/>
          </w:tcPr>
          <w:p w14:paraId="54D6B325" w14:textId="77777777" w:rsidR="009846D3" w:rsidRPr="00D3221D" w:rsidRDefault="009846D3" w:rsidP="00D3221D">
            <w:pPr>
              <w:pStyle w:val="Tabletext2"/>
              <w:jc w:val="right"/>
              <w:rPr>
                <w:b/>
              </w:rPr>
            </w:pPr>
          </w:p>
        </w:tc>
        <w:tc>
          <w:tcPr>
            <w:tcW w:w="1215" w:type="dxa"/>
            <w:tcMar>
              <w:top w:w="15" w:type="dxa"/>
              <w:left w:w="15" w:type="dxa"/>
              <w:bottom w:w="15" w:type="dxa"/>
              <w:right w:w="15" w:type="dxa"/>
            </w:tcMar>
            <w:vAlign w:val="center"/>
            <w:hideMark/>
          </w:tcPr>
          <w:p w14:paraId="4BA36CE1" w14:textId="77777777" w:rsidR="009846D3" w:rsidRDefault="009846D3" w:rsidP="00D3221D">
            <w:pPr>
              <w:pStyle w:val="Tabletext2"/>
              <w:jc w:val="right"/>
            </w:pPr>
          </w:p>
        </w:tc>
        <w:tc>
          <w:tcPr>
            <w:tcW w:w="1216" w:type="dxa"/>
            <w:tcMar>
              <w:top w:w="15" w:type="dxa"/>
              <w:left w:w="15" w:type="dxa"/>
              <w:bottom w:w="15" w:type="dxa"/>
              <w:right w:w="15" w:type="dxa"/>
            </w:tcMar>
            <w:vAlign w:val="center"/>
            <w:hideMark/>
          </w:tcPr>
          <w:p w14:paraId="5794D6CB" w14:textId="77777777" w:rsidR="009846D3" w:rsidRDefault="009846D3" w:rsidP="00D3221D">
            <w:pPr>
              <w:pStyle w:val="Tabletext2"/>
              <w:jc w:val="right"/>
            </w:pPr>
          </w:p>
        </w:tc>
      </w:tr>
      <w:tr w:rsidR="009846D3" w14:paraId="013FAEB3" w14:textId="77777777" w:rsidTr="003976EB">
        <w:trPr>
          <w:divId w:val="408429955"/>
          <w:trHeight w:val="249"/>
        </w:trPr>
        <w:tc>
          <w:tcPr>
            <w:tcW w:w="5387" w:type="dxa"/>
            <w:tcMar>
              <w:top w:w="15" w:type="dxa"/>
              <w:left w:w="15" w:type="dxa"/>
              <w:bottom w:w="15" w:type="dxa"/>
              <w:right w:w="15" w:type="dxa"/>
            </w:tcMar>
            <w:vAlign w:val="center"/>
            <w:hideMark/>
          </w:tcPr>
          <w:p w14:paraId="36B11AA1" w14:textId="77777777" w:rsidR="009846D3" w:rsidRDefault="009846D3" w:rsidP="005B1BF0">
            <w:pPr>
              <w:pStyle w:val="Tabletext3"/>
            </w:pPr>
            <w:r>
              <w:t>Employees</w:t>
            </w:r>
          </w:p>
        </w:tc>
        <w:tc>
          <w:tcPr>
            <w:tcW w:w="1215" w:type="dxa"/>
            <w:tcMar>
              <w:top w:w="15" w:type="dxa"/>
              <w:left w:w="15" w:type="dxa"/>
              <w:bottom w:w="15" w:type="dxa"/>
              <w:right w:w="15" w:type="dxa"/>
            </w:tcMar>
            <w:vAlign w:val="center"/>
            <w:hideMark/>
          </w:tcPr>
          <w:p w14:paraId="4357686E" w14:textId="77777777" w:rsidR="009846D3" w:rsidRPr="00D3221D" w:rsidRDefault="009846D3" w:rsidP="00D3221D">
            <w:pPr>
              <w:pStyle w:val="Tabletext2"/>
              <w:jc w:val="right"/>
              <w:rPr>
                <w:b/>
              </w:rPr>
            </w:pPr>
            <w:r w:rsidRPr="00D3221D">
              <w:rPr>
                <w:b/>
              </w:rPr>
              <w:t xml:space="preserve">2,319 </w:t>
            </w:r>
          </w:p>
        </w:tc>
        <w:tc>
          <w:tcPr>
            <w:tcW w:w="1215" w:type="dxa"/>
            <w:tcMar>
              <w:top w:w="15" w:type="dxa"/>
              <w:left w:w="15" w:type="dxa"/>
              <w:bottom w:w="15" w:type="dxa"/>
              <w:right w:w="15" w:type="dxa"/>
            </w:tcMar>
            <w:vAlign w:val="center"/>
            <w:hideMark/>
          </w:tcPr>
          <w:p w14:paraId="0B4E2AEA" w14:textId="77777777" w:rsidR="009846D3" w:rsidRDefault="009846D3" w:rsidP="00D3221D">
            <w:pPr>
              <w:pStyle w:val="Tabletext2"/>
              <w:jc w:val="right"/>
            </w:pPr>
            <w:r>
              <w:t xml:space="preserve">3,067 </w:t>
            </w:r>
          </w:p>
        </w:tc>
        <w:tc>
          <w:tcPr>
            <w:tcW w:w="1216" w:type="dxa"/>
            <w:tcMar>
              <w:top w:w="15" w:type="dxa"/>
              <w:left w:w="15" w:type="dxa"/>
              <w:bottom w:w="15" w:type="dxa"/>
              <w:right w:w="15" w:type="dxa"/>
            </w:tcMar>
            <w:vAlign w:val="center"/>
            <w:hideMark/>
          </w:tcPr>
          <w:p w14:paraId="50D11C83" w14:textId="77777777" w:rsidR="009846D3" w:rsidRDefault="009846D3" w:rsidP="00D3221D">
            <w:pPr>
              <w:pStyle w:val="Tabletext2"/>
              <w:jc w:val="right"/>
            </w:pPr>
            <w:r>
              <w:t xml:space="preserve">3,020 </w:t>
            </w:r>
          </w:p>
        </w:tc>
      </w:tr>
      <w:tr w:rsidR="009846D3" w14:paraId="09881DCD" w14:textId="77777777" w:rsidTr="003976EB">
        <w:trPr>
          <w:divId w:val="408429955"/>
          <w:trHeight w:val="249"/>
        </w:trPr>
        <w:tc>
          <w:tcPr>
            <w:tcW w:w="5387" w:type="dxa"/>
            <w:tcMar>
              <w:top w:w="15" w:type="dxa"/>
              <w:left w:w="15" w:type="dxa"/>
              <w:bottom w:w="15" w:type="dxa"/>
              <w:right w:w="15" w:type="dxa"/>
            </w:tcMar>
            <w:vAlign w:val="center"/>
            <w:hideMark/>
          </w:tcPr>
          <w:p w14:paraId="031DCC18" w14:textId="77777777" w:rsidR="009846D3" w:rsidRDefault="009846D3" w:rsidP="005B1BF0">
            <w:pPr>
              <w:pStyle w:val="Tabletext3"/>
            </w:pPr>
            <w:r>
              <w:t>Net GST Paid</w:t>
            </w:r>
          </w:p>
        </w:tc>
        <w:tc>
          <w:tcPr>
            <w:tcW w:w="1215" w:type="dxa"/>
            <w:tcMar>
              <w:top w:w="15" w:type="dxa"/>
              <w:left w:w="15" w:type="dxa"/>
              <w:bottom w:w="15" w:type="dxa"/>
              <w:right w:w="15" w:type="dxa"/>
            </w:tcMar>
            <w:vAlign w:val="center"/>
            <w:hideMark/>
          </w:tcPr>
          <w:p w14:paraId="292B57A3" w14:textId="77777777" w:rsidR="009846D3" w:rsidRPr="00D3221D" w:rsidRDefault="009846D3" w:rsidP="00D3221D">
            <w:pPr>
              <w:pStyle w:val="Tabletext2"/>
              <w:jc w:val="right"/>
              <w:rPr>
                <w:b/>
              </w:rPr>
            </w:pPr>
            <w:r w:rsidRPr="00D3221D">
              <w:rPr>
                <w:b/>
              </w:rPr>
              <w:t>-</w:t>
            </w:r>
          </w:p>
        </w:tc>
        <w:tc>
          <w:tcPr>
            <w:tcW w:w="1215" w:type="dxa"/>
            <w:tcMar>
              <w:top w:w="15" w:type="dxa"/>
              <w:left w:w="15" w:type="dxa"/>
              <w:bottom w:w="15" w:type="dxa"/>
              <w:right w:w="15" w:type="dxa"/>
            </w:tcMar>
            <w:vAlign w:val="center"/>
            <w:hideMark/>
          </w:tcPr>
          <w:p w14:paraId="7ECDDFEA" w14:textId="77777777" w:rsidR="009846D3" w:rsidRDefault="009846D3" w:rsidP="00D3221D">
            <w:pPr>
              <w:pStyle w:val="Tabletext2"/>
              <w:jc w:val="right"/>
            </w:pPr>
            <w:r>
              <w:t>7</w:t>
            </w:r>
          </w:p>
        </w:tc>
        <w:tc>
          <w:tcPr>
            <w:tcW w:w="1216" w:type="dxa"/>
            <w:tcMar>
              <w:top w:w="15" w:type="dxa"/>
              <w:left w:w="15" w:type="dxa"/>
              <w:bottom w:w="15" w:type="dxa"/>
              <w:right w:w="15" w:type="dxa"/>
            </w:tcMar>
            <w:vAlign w:val="center"/>
            <w:hideMark/>
          </w:tcPr>
          <w:p w14:paraId="3B140171" w14:textId="77777777" w:rsidR="009846D3" w:rsidRDefault="009846D3" w:rsidP="00D3221D">
            <w:pPr>
              <w:pStyle w:val="Tabletext2"/>
              <w:jc w:val="right"/>
            </w:pPr>
            <w:r>
              <w:t>-</w:t>
            </w:r>
          </w:p>
        </w:tc>
      </w:tr>
      <w:tr w:rsidR="009846D3" w14:paraId="460E3F30" w14:textId="77777777" w:rsidTr="003976EB">
        <w:trPr>
          <w:divId w:val="408429955"/>
          <w:trHeight w:val="249"/>
        </w:trPr>
        <w:tc>
          <w:tcPr>
            <w:tcW w:w="5387" w:type="dxa"/>
            <w:tcMar>
              <w:top w:w="15" w:type="dxa"/>
              <w:left w:w="15" w:type="dxa"/>
              <w:bottom w:w="15" w:type="dxa"/>
              <w:right w:w="15" w:type="dxa"/>
            </w:tcMar>
            <w:vAlign w:val="center"/>
            <w:hideMark/>
          </w:tcPr>
          <w:p w14:paraId="45EBFB78" w14:textId="77777777" w:rsidR="009846D3" w:rsidRDefault="009846D3" w:rsidP="005B1BF0">
            <w:pPr>
              <w:pStyle w:val="Tabletext3"/>
            </w:pPr>
            <w:r>
              <w:t>Suppliers</w:t>
            </w:r>
          </w:p>
        </w:tc>
        <w:tc>
          <w:tcPr>
            <w:tcW w:w="1215" w:type="dxa"/>
            <w:tcMar>
              <w:top w:w="15" w:type="dxa"/>
              <w:left w:w="15" w:type="dxa"/>
              <w:bottom w:w="15" w:type="dxa"/>
              <w:right w:w="15" w:type="dxa"/>
            </w:tcMar>
            <w:vAlign w:val="center"/>
            <w:hideMark/>
          </w:tcPr>
          <w:p w14:paraId="091AF4B4" w14:textId="77777777" w:rsidR="009846D3" w:rsidRPr="00D3221D" w:rsidRDefault="009846D3" w:rsidP="00D3221D">
            <w:pPr>
              <w:pStyle w:val="Tabletext2"/>
              <w:jc w:val="right"/>
              <w:rPr>
                <w:b/>
              </w:rPr>
            </w:pPr>
            <w:r w:rsidRPr="00D3221D">
              <w:rPr>
                <w:b/>
              </w:rPr>
              <w:t xml:space="preserve">1,109 </w:t>
            </w:r>
          </w:p>
        </w:tc>
        <w:tc>
          <w:tcPr>
            <w:tcW w:w="1215" w:type="dxa"/>
            <w:tcMar>
              <w:top w:w="15" w:type="dxa"/>
              <w:left w:w="15" w:type="dxa"/>
              <w:bottom w:w="15" w:type="dxa"/>
              <w:right w:w="15" w:type="dxa"/>
            </w:tcMar>
            <w:vAlign w:val="center"/>
            <w:hideMark/>
          </w:tcPr>
          <w:p w14:paraId="6A2A4327" w14:textId="77777777" w:rsidR="009846D3" w:rsidRDefault="009846D3" w:rsidP="00D3221D">
            <w:pPr>
              <w:pStyle w:val="Tabletext2"/>
              <w:jc w:val="right"/>
            </w:pPr>
            <w:r>
              <w:t xml:space="preserve">2,194 </w:t>
            </w:r>
          </w:p>
        </w:tc>
        <w:tc>
          <w:tcPr>
            <w:tcW w:w="1216" w:type="dxa"/>
            <w:tcMar>
              <w:top w:w="15" w:type="dxa"/>
              <w:left w:w="15" w:type="dxa"/>
              <w:bottom w:w="15" w:type="dxa"/>
              <w:right w:w="15" w:type="dxa"/>
            </w:tcMar>
            <w:vAlign w:val="center"/>
            <w:hideMark/>
          </w:tcPr>
          <w:p w14:paraId="725F1DFC" w14:textId="77777777" w:rsidR="009846D3" w:rsidRDefault="009846D3" w:rsidP="00D3221D">
            <w:pPr>
              <w:pStyle w:val="Tabletext2"/>
              <w:jc w:val="right"/>
            </w:pPr>
            <w:r>
              <w:t>465</w:t>
            </w:r>
          </w:p>
        </w:tc>
      </w:tr>
      <w:tr w:rsidR="009846D3" w14:paraId="006D434D" w14:textId="77777777" w:rsidTr="003976EB">
        <w:trPr>
          <w:divId w:val="408429955"/>
          <w:trHeight w:val="249"/>
        </w:trPr>
        <w:tc>
          <w:tcPr>
            <w:tcW w:w="5387" w:type="dxa"/>
            <w:tcMar>
              <w:top w:w="15" w:type="dxa"/>
              <w:left w:w="15" w:type="dxa"/>
              <w:bottom w:w="15" w:type="dxa"/>
              <w:right w:w="15" w:type="dxa"/>
            </w:tcMar>
            <w:vAlign w:val="center"/>
            <w:hideMark/>
          </w:tcPr>
          <w:p w14:paraId="2B9AEAFB" w14:textId="77777777" w:rsidR="009846D3" w:rsidRDefault="009846D3" w:rsidP="005B1BF0">
            <w:pPr>
              <w:pStyle w:val="Tabletext3"/>
            </w:pPr>
            <w:r>
              <w:t>Cash transferred to OPA</w:t>
            </w:r>
          </w:p>
        </w:tc>
        <w:tc>
          <w:tcPr>
            <w:tcW w:w="1215" w:type="dxa"/>
            <w:tcMar>
              <w:top w:w="15" w:type="dxa"/>
              <w:left w:w="15" w:type="dxa"/>
              <w:bottom w:w="15" w:type="dxa"/>
              <w:right w:w="15" w:type="dxa"/>
            </w:tcMar>
            <w:vAlign w:val="center"/>
            <w:hideMark/>
          </w:tcPr>
          <w:p w14:paraId="71357127" w14:textId="77777777" w:rsidR="009846D3" w:rsidRPr="00D3221D" w:rsidRDefault="009846D3" w:rsidP="00D3221D">
            <w:pPr>
              <w:pStyle w:val="Tabletext2"/>
              <w:jc w:val="right"/>
              <w:rPr>
                <w:b/>
              </w:rPr>
            </w:pPr>
            <w:r w:rsidRPr="00D3221D">
              <w:rPr>
                <w:b/>
              </w:rPr>
              <w:t>-</w:t>
            </w:r>
          </w:p>
        </w:tc>
        <w:tc>
          <w:tcPr>
            <w:tcW w:w="1215" w:type="dxa"/>
            <w:tcMar>
              <w:top w:w="15" w:type="dxa"/>
              <w:left w:w="15" w:type="dxa"/>
              <w:bottom w:w="15" w:type="dxa"/>
              <w:right w:w="15" w:type="dxa"/>
            </w:tcMar>
            <w:vAlign w:val="center"/>
            <w:hideMark/>
          </w:tcPr>
          <w:p w14:paraId="2A42DA6F" w14:textId="77777777" w:rsidR="009846D3" w:rsidRDefault="009846D3" w:rsidP="00D3221D">
            <w:pPr>
              <w:pStyle w:val="Tabletext2"/>
              <w:jc w:val="right"/>
            </w:pPr>
            <w:r>
              <w:t>-</w:t>
            </w:r>
          </w:p>
        </w:tc>
        <w:tc>
          <w:tcPr>
            <w:tcW w:w="1216" w:type="dxa"/>
            <w:tcMar>
              <w:top w:w="15" w:type="dxa"/>
              <w:left w:w="15" w:type="dxa"/>
              <w:bottom w:w="15" w:type="dxa"/>
              <w:right w:w="15" w:type="dxa"/>
            </w:tcMar>
            <w:vAlign w:val="center"/>
            <w:hideMark/>
          </w:tcPr>
          <w:p w14:paraId="61C29223" w14:textId="77777777" w:rsidR="009846D3" w:rsidRDefault="009846D3" w:rsidP="00D3221D">
            <w:pPr>
              <w:pStyle w:val="Tabletext2"/>
              <w:jc w:val="right"/>
            </w:pPr>
            <w:r>
              <w:t>3</w:t>
            </w:r>
          </w:p>
        </w:tc>
      </w:tr>
      <w:tr w:rsidR="009846D3" w14:paraId="5F3523BE" w14:textId="77777777" w:rsidTr="003976EB">
        <w:trPr>
          <w:divId w:val="408429955"/>
          <w:trHeight w:val="249"/>
        </w:trPr>
        <w:tc>
          <w:tcPr>
            <w:tcW w:w="5387" w:type="dxa"/>
            <w:tcMar>
              <w:top w:w="15" w:type="dxa"/>
              <w:left w:w="15" w:type="dxa"/>
              <w:bottom w:w="15" w:type="dxa"/>
              <w:right w:w="15" w:type="dxa"/>
            </w:tcMar>
            <w:vAlign w:val="center"/>
            <w:hideMark/>
          </w:tcPr>
          <w:p w14:paraId="7ABB9ABD" w14:textId="77777777" w:rsidR="009846D3" w:rsidRDefault="009846D3" w:rsidP="005B1BF0">
            <w:pPr>
              <w:pStyle w:val="Tabletext3"/>
            </w:pPr>
            <w:r>
              <w:t>Other</w:t>
            </w:r>
          </w:p>
        </w:tc>
        <w:tc>
          <w:tcPr>
            <w:tcW w:w="1215" w:type="dxa"/>
            <w:tcBorders>
              <w:bottom w:val="dotted" w:sz="4" w:space="0" w:color="000000" w:themeColor="text1"/>
            </w:tcBorders>
            <w:tcMar>
              <w:top w:w="15" w:type="dxa"/>
              <w:left w:w="15" w:type="dxa"/>
              <w:bottom w:w="15" w:type="dxa"/>
              <w:right w:w="15" w:type="dxa"/>
            </w:tcMar>
            <w:vAlign w:val="center"/>
            <w:hideMark/>
          </w:tcPr>
          <w:p w14:paraId="0A2C4697" w14:textId="77777777" w:rsidR="009846D3" w:rsidRPr="00D3221D" w:rsidRDefault="009846D3" w:rsidP="00D3221D">
            <w:pPr>
              <w:pStyle w:val="Tabletext2"/>
              <w:jc w:val="right"/>
              <w:rPr>
                <w:b/>
              </w:rPr>
            </w:pPr>
            <w:r w:rsidRPr="00D3221D">
              <w:rPr>
                <w:b/>
              </w:rPr>
              <w:t>-</w:t>
            </w:r>
          </w:p>
        </w:tc>
        <w:tc>
          <w:tcPr>
            <w:tcW w:w="1215" w:type="dxa"/>
            <w:tcBorders>
              <w:bottom w:val="dotted" w:sz="4" w:space="0" w:color="000000" w:themeColor="text1"/>
            </w:tcBorders>
            <w:tcMar>
              <w:top w:w="15" w:type="dxa"/>
              <w:left w:w="15" w:type="dxa"/>
              <w:bottom w:w="15" w:type="dxa"/>
              <w:right w:w="15" w:type="dxa"/>
            </w:tcMar>
            <w:vAlign w:val="center"/>
            <w:hideMark/>
          </w:tcPr>
          <w:p w14:paraId="5F9CCC85" w14:textId="77777777" w:rsidR="009846D3" w:rsidRDefault="009846D3" w:rsidP="00D3221D">
            <w:pPr>
              <w:pStyle w:val="Tabletext2"/>
              <w:jc w:val="right"/>
            </w:pPr>
            <w:r>
              <w:t>-</w:t>
            </w:r>
          </w:p>
        </w:tc>
        <w:tc>
          <w:tcPr>
            <w:tcW w:w="1216" w:type="dxa"/>
            <w:tcBorders>
              <w:bottom w:val="dotted" w:sz="4" w:space="0" w:color="000000" w:themeColor="text1"/>
            </w:tcBorders>
            <w:tcMar>
              <w:top w:w="15" w:type="dxa"/>
              <w:left w:w="15" w:type="dxa"/>
              <w:bottom w:w="15" w:type="dxa"/>
              <w:right w:w="15" w:type="dxa"/>
            </w:tcMar>
            <w:vAlign w:val="center"/>
            <w:hideMark/>
          </w:tcPr>
          <w:p w14:paraId="1D5EF6F7" w14:textId="77777777" w:rsidR="009846D3" w:rsidRDefault="009846D3" w:rsidP="00D3221D">
            <w:pPr>
              <w:pStyle w:val="Tabletext2"/>
              <w:jc w:val="right"/>
            </w:pPr>
            <w:r>
              <w:t>57</w:t>
            </w:r>
          </w:p>
        </w:tc>
      </w:tr>
      <w:tr w:rsidR="009846D3" w14:paraId="399836EC" w14:textId="77777777" w:rsidTr="003976EB">
        <w:trPr>
          <w:divId w:val="408429955"/>
          <w:trHeight w:val="249"/>
        </w:trPr>
        <w:tc>
          <w:tcPr>
            <w:tcW w:w="5387" w:type="dxa"/>
            <w:tcMar>
              <w:top w:w="15" w:type="dxa"/>
              <w:left w:w="15" w:type="dxa"/>
              <w:bottom w:w="15" w:type="dxa"/>
              <w:right w:w="15" w:type="dxa"/>
            </w:tcMar>
            <w:vAlign w:val="center"/>
            <w:hideMark/>
          </w:tcPr>
          <w:p w14:paraId="14A90AD7" w14:textId="77777777" w:rsidR="009846D3" w:rsidRPr="003F4A6C" w:rsidRDefault="009846D3" w:rsidP="00013E0D">
            <w:pPr>
              <w:pStyle w:val="Tabletext2"/>
              <w:rPr>
                <w:b/>
              </w:rPr>
            </w:pPr>
            <w:r w:rsidRPr="003F4A6C">
              <w:rPr>
                <w:b/>
              </w:rPr>
              <w:t>Total cash used</w:t>
            </w:r>
          </w:p>
        </w:tc>
        <w:tc>
          <w:tcPr>
            <w:tcW w:w="1215"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34119347" w14:textId="77777777" w:rsidR="009846D3" w:rsidRPr="00D3221D" w:rsidRDefault="009846D3" w:rsidP="00D3221D">
            <w:pPr>
              <w:pStyle w:val="Tabletext2"/>
              <w:jc w:val="right"/>
              <w:rPr>
                <w:b/>
              </w:rPr>
            </w:pPr>
            <w:r w:rsidRPr="00D3221D">
              <w:rPr>
                <w:b/>
              </w:rPr>
              <w:t xml:space="preserve">3,428 </w:t>
            </w:r>
          </w:p>
        </w:tc>
        <w:tc>
          <w:tcPr>
            <w:tcW w:w="1215"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214BD4F9" w14:textId="77777777" w:rsidR="009846D3" w:rsidRDefault="009846D3" w:rsidP="00D3221D">
            <w:pPr>
              <w:pStyle w:val="Tabletext2"/>
              <w:jc w:val="right"/>
            </w:pPr>
            <w:r>
              <w:t xml:space="preserve">5,268 </w:t>
            </w:r>
          </w:p>
        </w:tc>
        <w:tc>
          <w:tcPr>
            <w:tcW w:w="1216"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7536278D" w14:textId="77777777" w:rsidR="009846D3" w:rsidRDefault="009846D3" w:rsidP="00D3221D">
            <w:pPr>
              <w:pStyle w:val="Tabletext2"/>
              <w:jc w:val="right"/>
            </w:pPr>
            <w:r>
              <w:t xml:space="preserve">3,545 </w:t>
            </w:r>
          </w:p>
        </w:tc>
      </w:tr>
      <w:tr w:rsidR="009846D3" w14:paraId="7BEBBFC3" w14:textId="77777777" w:rsidTr="003976EB">
        <w:trPr>
          <w:divId w:val="408429955"/>
          <w:trHeight w:val="249"/>
        </w:trPr>
        <w:tc>
          <w:tcPr>
            <w:tcW w:w="5387" w:type="dxa"/>
            <w:tcMar>
              <w:top w:w="15" w:type="dxa"/>
              <w:left w:w="15" w:type="dxa"/>
              <w:bottom w:w="15" w:type="dxa"/>
              <w:right w:w="15" w:type="dxa"/>
            </w:tcMar>
            <w:vAlign w:val="center"/>
            <w:hideMark/>
          </w:tcPr>
          <w:p w14:paraId="1F7FC863" w14:textId="77777777" w:rsidR="009846D3" w:rsidRPr="003F4A6C" w:rsidRDefault="009846D3" w:rsidP="00013E0D">
            <w:pPr>
              <w:pStyle w:val="Tabletext2"/>
              <w:rPr>
                <w:b/>
              </w:rPr>
            </w:pPr>
            <w:r w:rsidRPr="003F4A6C">
              <w:rPr>
                <w:b/>
              </w:rPr>
              <w:t>Net cash from (used by) operating activities</w:t>
            </w:r>
          </w:p>
        </w:tc>
        <w:tc>
          <w:tcPr>
            <w:tcW w:w="1215" w:type="dxa"/>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043750D7" w14:textId="77777777" w:rsidR="009846D3" w:rsidRPr="00D3221D" w:rsidRDefault="009846D3" w:rsidP="00D3221D">
            <w:pPr>
              <w:pStyle w:val="Tabletext2"/>
              <w:jc w:val="right"/>
              <w:rPr>
                <w:b/>
              </w:rPr>
            </w:pPr>
            <w:r w:rsidRPr="00D3221D">
              <w:rPr>
                <w:b/>
              </w:rPr>
              <w:t>860</w:t>
            </w:r>
          </w:p>
        </w:tc>
        <w:tc>
          <w:tcPr>
            <w:tcW w:w="1215" w:type="dxa"/>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5924F789" w14:textId="77777777" w:rsidR="009846D3" w:rsidRDefault="009846D3" w:rsidP="00D3221D">
            <w:pPr>
              <w:pStyle w:val="Tabletext2"/>
              <w:jc w:val="right"/>
            </w:pPr>
            <w:r>
              <w:t>(107)</w:t>
            </w:r>
          </w:p>
        </w:tc>
        <w:tc>
          <w:tcPr>
            <w:tcW w:w="1216" w:type="dxa"/>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7A391BC8" w14:textId="77777777" w:rsidR="009846D3" w:rsidRDefault="009846D3" w:rsidP="00D3221D">
            <w:pPr>
              <w:pStyle w:val="Tabletext2"/>
              <w:jc w:val="right"/>
            </w:pPr>
            <w:r>
              <w:t>(378)</w:t>
            </w:r>
          </w:p>
        </w:tc>
      </w:tr>
      <w:tr w:rsidR="009846D3" w14:paraId="6FBA795A" w14:textId="77777777" w:rsidTr="003976EB">
        <w:trPr>
          <w:divId w:val="408429955"/>
          <w:trHeight w:val="249"/>
        </w:trPr>
        <w:tc>
          <w:tcPr>
            <w:tcW w:w="5387" w:type="dxa"/>
            <w:tcMar>
              <w:top w:w="15" w:type="dxa"/>
              <w:left w:w="15" w:type="dxa"/>
              <w:bottom w:w="15" w:type="dxa"/>
              <w:right w:w="15" w:type="dxa"/>
            </w:tcMar>
            <w:vAlign w:val="center"/>
            <w:hideMark/>
          </w:tcPr>
          <w:p w14:paraId="1E28A2A3" w14:textId="77777777" w:rsidR="009846D3" w:rsidRDefault="009846D3" w:rsidP="00013E0D">
            <w:pPr>
              <w:pStyle w:val="Tabletext2"/>
            </w:pPr>
          </w:p>
        </w:tc>
        <w:tc>
          <w:tcPr>
            <w:tcW w:w="1215" w:type="dxa"/>
            <w:tcBorders>
              <w:top w:val="single" w:sz="4" w:space="0" w:color="000000" w:themeColor="text1"/>
            </w:tcBorders>
            <w:tcMar>
              <w:top w:w="15" w:type="dxa"/>
              <w:left w:w="15" w:type="dxa"/>
              <w:bottom w:w="15" w:type="dxa"/>
              <w:right w:w="15" w:type="dxa"/>
            </w:tcMar>
            <w:vAlign w:val="center"/>
            <w:hideMark/>
          </w:tcPr>
          <w:p w14:paraId="17F4185D" w14:textId="77777777" w:rsidR="009846D3" w:rsidRPr="00D3221D" w:rsidRDefault="009846D3" w:rsidP="00D3221D">
            <w:pPr>
              <w:pStyle w:val="Tabletext2"/>
              <w:jc w:val="right"/>
              <w:rPr>
                <w:b/>
              </w:rPr>
            </w:pPr>
          </w:p>
        </w:tc>
        <w:tc>
          <w:tcPr>
            <w:tcW w:w="1215" w:type="dxa"/>
            <w:tcBorders>
              <w:top w:val="single" w:sz="4" w:space="0" w:color="000000" w:themeColor="text1"/>
            </w:tcBorders>
            <w:tcMar>
              <w:top w:w="15" w:type="dxa"/>
              <w:left w:w="15" w:type="dxa"/>
              <w:bottom w:w="15" w:type="dxa"/>
              <w:right w:w="15" w:type="dxa"/>
            </w:tcMar>
            <w:vAlign w:val="center"/>
            <w:hideMark/>
          </w:tcPr>
          <w:p w14:paraId="0A5776C3" w14:textId="77777777" w:rsidR="009846D3" w:rsidRDefault="009846D3" w:rsidP="00D3221D">
            <w:pPr>
              <w:pStyle w:val="Tabletext2"/>
              <w:jc w:val="right"/>
            </w:pPr>
          </w:p>
        </w:tc>
        <w:tc>
          <w:tcPr>
            <w:tcW w:w="1216" w:type="dxa"/>
            <w:tcBorders>
              <w:top w:val="single" w:sz="4" w:space="0" w:color="000000" w:themeColor="text1"/>
            </w:tcBorders>
            <w:tcMar>
              <w:top w:w="15" w:type="dxa"/>
              <w:left w:w="15" w:type="dxa"/>
              <w:bottom w:w="15" w:type="dxa"/>
              <w:right w:w="15" w:type="dxa"/>
            </w:tcMar>
            <w:vAlign w:val="center"/>
            <w:hideMark/>
          </w:tcPr>
          <w:p w14:paraId="5873DB8C" w14:textId="77777777" w:rsidR="009846D3" w:rsidRDefault="009846D3" w:rsidP="00D3221D">
            <w:pPr>
              <w:pStyle w:val="Tabletext2"/>
              <w:jc w:val="right"/>
            </w:pPr>
          </w:p>
        </w:tc>
      </w:tr>
      <w:tr w:rsidR="009846D3" w14:paraId="23898DF6" w14:textId="77777777" w:rsidTr="003976EB">
        <w:trPr>
          <w:divId w:val="408429955"/>
          <w:trHeight w:val="249"/>
        </w:trPr>
        <w:tc>
          <w:tcPr>
            <w:tcW w:w="5387" w:type="dxa"/>
            <w:tcMar>
              <w:top w:w="15" w:type="dxa"/>
              <w:left w:w="15" w:type="dxa"/>
              <w:bottom w:w="15" w:type="dxa"/>
              <w:right w:w="15" w:type="dxa"/>
            </w:tcMar>
            <w:vAlign w:val="center"/>
            <w:hideMark/>
          </w:tcPr>
          <w:p w14:paraId="5FCE5653" w14:textId="77777777" w:rsidR="009846D3" w:rsidRPr="005B1BF0" w:rsidRDefault="009846D3" w:rsidP="00013E0D">
            <w:pPr>
              <w:pStyle w:val="Tabletext2"/>
              <w:rPr>
                <w:b/>
              </w:rPr>
            </w:pPr>
            <w:r w:rsidRPr="005B1BF0">
              <w:rPr>
                <w:b/>
              </w:rPr>
              <w:t>Net increase (decrease) in cash held</w:t>
            </w:r>
          </w:p>
        </w:tc>
        <w:tc>
          <w:tcPr>
            <w:tcW w:w="1215" w:type="dxa"/>
            <w:tcMar>
              <w:top w:w="15" w:type="dxa"/>
              <w:left w:w="15" w:type="dxa"/>
              <w:bottom w:w="15" w:type="dxa"/>
              <w:right w:w="15" w:type="dxa"/>
            </w:tcMar>
            <w:vAlign w:val="center"/>
            <w:hideMark/>
          </w:tcPr>
          <w:p w14:paraId="09D285E6" w14:textId="77777777" w:rsidR="009846D3" w:rsidRPr="00D3221D" w:rsidRDefault="009846D3" w:rsidP="00D3221D">
            <w:pPr>
              <w:pStyle w:val="Tabletext2"/>
              <w:jc w:val="right"/>
              <w:rPr>
                <w:b/>
              </w:rPr>
            </w:pPr>
            <w:r w:rsidRPr="00D3221D">
              <w:rPr>
                <w:b/>
              </w:rPr>
              <w:t>860</w:t>
            </w:r>
          </w:p>
        </w:tc>
        <w:tc>
          <w:tcPr>
            <w:tcW w:w="1215" w:type="dxa"/>
            <w:tcMar>
              <w:top w:w="15" w:type="dxa"/>
              <w:left w:w="15" w:type="dxa"/>
              <w:bottom w:w="15" w:type="dxa"/>
              <w:right w:w="15" w:type="dxa"/>
            </w:tcMar>
            <w:vAlign w:val="center"/>
            <w:hideMark/>
          </w:tcPr>
          <w:p w14:paraId="6C677090" w14:textId="77777777" w:rsidR="009846D3" w:rsidRDefault="009846D3" w:rsidP="00D3221D">
            <w:pPr>
              <w:pStyle w:val="Tabletext2"/>
              <w:jc w:val="right"/>
            </w:pPr>
            <w:r>
              <w:t>(107)</w:t>
            </w:r>
          </w:p>
        </w:tc>
        <w:tc>
          <w:tcPr>
            <w:tcW w:w="1216" w:type="dxa"/>
            <w:tcMar>
              <w:top w:w="15" w:type="dxa"/>
              <w:left w:w="15" w:type="dxa"/>
              <w:bottom w:w="15" w:type="dxa"/>
              <w:right w:w="15" w:type="dxa"/>
            </w:tcMar>
            <w:vAlign w:val="center"/>
            <w:hideMark/>
          </w:tcPr>
          <w:p w14:paraId="5756445D" w14:textId="77777777" w:rsidR="009846D3" w:rsidRDefault="009846D3" w:rsidP="00D3221D">
            <w:pPr>
              <w:pStyle w:val="Tabletext2"/>
              <w:jc w:val="right"/>
            </w:pPr>
            <w:r>
              <w:t>(378)</w:t>
            </w:r>
          </w:p>
        </w:tc>
      </w:tr>
      <w:tr w:rsidR="009846D3" w14:paraId="54023116" w14:textId="77777777" w:rsidTr="003976EB">
        <w:trPr>
          <w:divId w:val="408429955"/>
          <w:trHeight w:val="249"/>
        </w:trPr>
        <w:tc>
          <w:tcPr>
            <w:tcW w:w="5387" w:type="dxa"/>
            <w:tcMar>
              <w:top w:w="15" w:type="dxa"/>
              <w:left w:w="15" w:type="dxa"/>
              <w:bottom w:w="15" w:type="dxa"/>
              <w:right w:w="15" w:type="dxa"/>
            </w:tcMar>
            <w:vAlign w:val="center"/>
            <w:hideMark/>
          </w:tcPr>
          <w:p w14:paraId="6F17D89A" w14:textId="7A99FB73" w:rsidR="009846D3" w:rsidRDefault="009846D3" w:rsidP="005B1BF0">
            <w:pPr>
              <w:pStyle w:val="Tabletext3"/>
            </w:pPr>
            <w:r>
              <w:t>Cash and cash equivalents at the beginning of the reporting period</w:t>
            </w:r>
          </w:p>
        </w:tc>
        <w:tc>
          <w:tcPr>
            <w:tcW w:w="1215" w:type="dxa"/>
            <w:tcBorders>
              <w:bottom w:val="dotted" w:sz="4" w:space="0" w:color="000000" w:themeColor="text1"/>
            </w:tcBorders>
            <w:tcMar>
              <w:top w:w="15" w:type="dxa"/>
              <w:left w:w="15" w:type="dxa"/>
              <w:bottom w:w="15" w:type="dxa"/>
              <w:right w:w="15" w:type="dxa"/>
            </w:tcMar>
            <w:vAlign w:val="center"/>
            <w:hideMark/>
          </w:tcPr>
          <w:p w14:paraId="00DD7BAB" w14:textId="77777777" w:rsidR="009846D3" w:rsidRPr="00D3221D" w:rsidRDefault="009846D3" w:rsidP="00D3221D">
            <w:pPr>
              <w:pStyle w:val="Tabletext2"/>
              <w:jc w:val="right"/>
              <w:rPr>
                <w:b/>
              </w:rPr>
            </w:pPr>
            <w:r w:rsidRPr="00D3221D">
              <w:rPr>
                <w:b/>
              </w:rPr>
              <w:t>271</w:t>
            </w:r>
          </w:p>
        </w:tc>
        <w:tc>
          <w:tcPr>
            <w:tcW w:w="1215" w:type="dxa"/>
            <w:tcBorders>
              <w:bottom w:val="dotted" w:sz="4" w:space="0" w:color="000000" w:themeColor="text1"/>
            </w:tcBorders>
            <w:tcMar>
              <w:top w:w="15" w:type="dxa"/>
              <w:left w:w="15" w:type="dxa"/>
              <w:bottom w:w="15" w:type="dxa"/>
              <w:right w:w="15" w:type="dxa"/>
            </w:tcMar>
            <w:vAlign w:val="center"/>
            <w:hideMark/>
          </w:tcPr>
          <w:p w14:paraId="4BDDFC01" w14:textId="77777777" w:rsidR="009846D3" w:rsidRDefault="009846D3" w:rsidP="00D3221D">
            <w:pPr>
              <w:pStyle w:val="Tabletext2"/>
              <w:jc w:val="right"/>
            </w:pPr>
            <w:r>
              <w:t>378</w:t>
            </w:r>
          </w:p>
        </w:tc>
        <w:tc>
          <w:tcPr>
            <w:tcW w:w="1216" w:type="dxa"/>
            <w:tcBorders>
              <w:bottom w:val="dotted" w:sz="4" w:space="0" w:color="000000" w:themeColor="text1"/>
            </w:tcBorders>
            <w:tcMar>
              <w:top w:w="15" w:type="dxa"/>
              <w:left w:w="15" w:type="dxa"/>
              <w:bottom w:w="15" w:type="dxa"/>
              <w:right w:w="15" w:type="dxa"/>
            </w:tcMar>
            <w:vAlign w:val="center"/>
            <w:hideMark/>
          </w:tcPr>
          <w:p w14:paraId="1E1984A3" w14:textId="77777777" w:rsidR="009846D3" w:rsidRDefault="009846D3" w:rsidP="00D3221D">
            <w:pPr>
              <w:pStyle w:val="Tabletext2"/>
              <w:jc w:val="right"/>
            </w:pPr>
            <w:r>
              <w:t>378</w:t>
            </w:r>
          </w:p>
        </w:tc>
      </w:tr>
      <w:tr w:rsidR="009846D3" w14:paraId="5B310647" w14:textId="77777777" w:rsidTr="003976EB">
        <w:trPr>
          <w:divId w:val="408429955"/>
          <w:trHeight w:val="249"/>
        </w:trPr>
        <w:tc>
          <w:tcPr>
            <w:tcW w:w="5387" w:type="dxa"/>
            <w:tcMar>
              <w:top w:w="15" w:type="dxa"/>
              <w:left w:w="15" w:type="dxa"/>
              <w:bottom w:w="15" w:type="dxa"/>
              <w:right w:w="15" w:type="dxa"/>
            </w:tcMar>
            <w:vAlign w:val="center"/>
            <w:hideMark/>
          </w:tcPr>
          <w:p w14:paraId="73220AF5" w14:textId="005056C1" w:rsidR="009846D3" w:rsidRPr="005B1BF0" w:rsidRDefault="009846D3" w:rsidP="00D3221D">
            <w:pPr>
              <w:pStyle w:val="Tabletext2"/>
              <w:rPr>
                <w:b/>
              </w:rPr>
            </w:pPr>
            <w:r w:rsidRPr="005B1BF0">
              <w:rPr>
                <w:b/>
              </w:rPr>
              <w:t>Cash and cash equivalents at the end of the reporting period</w:t>
            </w:r>
          </w:p>
        </w:tc>
        <w:tc>
          <w:tcPr>
            <w:tcW w:w="1215" w:type="dxa"/>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7C0B3D68" w14:textId="77777777" w:rsidR="009846D3" w:rsidRPr="00D3221D" w:rsidRDefault="009846D3" w:rsidP="00D3221D">
            <w:pPr>
              <w:pStyle w:val="Tabletext2"/>
              <w:jc w:val="right"/>
              <w:rPr>
                <w:b/>
              </w:rPr>
            </w:pPr>
            <w:r w:rsidRPr="00D3221D">
              <w:rPr>
                <w:b/>
              </w:rPr>
              <w:t xml:space="preserve">1,131 </w:t>
            </w:r>
          </w:p>
        </w:tc>
        <w:tc>
          <w:tcPr>
            <w:tcW w:w="1215" w:type="dxa"/>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563FA7E8" w14:textId="77777777" w:rsidR="009846D3" w:rsidRDefault="009846D3" w:rsidP="00D3221D">
            <w:pPr>
              <w:pStyle w:val="Tabletext2"/>
              <w:jc w:val="right"/>
            </w:pPr>
            <w:r>
              <w:t>271</w:t>
            </w:r>
          </w:p>
        </w:tc>
        <w:tc>
          <w:tcPr>
            <w:tcW w:w="1216" w:type="dxa"/>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63194320" w14:textId="77777777" w:rsidR="009846D3" w:rsidRDefault="009846D3" w:rsidP="00D3221D">
            <w:pPr>
              <w:pStyle w:val="Tabletext2"/>
              <w:jc w:val="right"/>
            </w:pPr>
            <w:r>
              <w:t>-</w:t>
            </w:r>
          </w:p>
        </w:tc>
      </w:tr>
    </w:tbl>
    <w:p w14:paraId="189EB089" w14:textId="77777777" w:rsidR="009846D3" w:rsidRDefault="009846D3" w:rsidP="003976EB">
      <w:pPr>
        <w:pStyle w:val="Footnote"/>
        <w:pBdr>
          <w:top w:val="single" w:sz="4" w:space="1" w:color="000000" w:themeColor="text1"/>
        </w:pBdr>
        <w:divId w:val="408429955"/>
      </w:pPr>
      <w:r w:rsidRPr="003976EB">
        <w:rPr>
          <w:rStyle w:val="ccabodybold0"/>
          <w:b/>
        </w:rPr>
        <w:t>Budget Variances Commentary</w:t>
      </w:r>
      <w:r>
        <w:br/>
        <w:t>This commentary is based on the original 2016–2017 budget in the PBS.</w:t>
      </w:r>
    </w:p>
    <w:p w14:paraId="01A9994B" w14:textId="77777777" w:rsidR="00BD3413" w:rsidRDefault="009846D3" w:rsidP="003976EB">
      <w:pPr>
        <w:pStyle w:val="Footnote"/>
        <w:divId w:val="408429955"/>
      </w:pPr>
      <w:r>
        <w:t xml:space="preserve">During the 2016-17 year the Authority drew down on its Appropriation Receivable which results in the higher </w:t>
      </w:r>
      <w:r>
        <w:br/>
        <w:t xml:space="preserve">cash balance provided by the operating activities. </w:t>
      </w:r>
    </w:p>
    <w:p w14:paraId="1AE74759" w14:textId="7944E027" w:rsidR="009846D3" w:rsidRDefault="00404053" w:rsidP="00BD3413">
      <w:pPr>
        <w:pStyle w:val="ChapterHeading1"/>
        <w:divId w:val="408429955"/>
      </w:pPr>
      <w:r>
        <w:t xml:space="preserve">Note </w:t>
      </w:r>
      <w:r w:rsidR="001037A8">
        <w:t xml:space="preserve">1: </w:t>
      </w:r>
      <w:r w:rsidR="009846D3">
        <w:t>Overview</w:t>
      </w:r>
    </w:p>
    <w:p w14:paraId="35A8D110" w14:textId="305C5657" w:rsidR="009846D3" w:rsidRDefault="001037A8" w:rsidP="00E22F6F">
      <w:pPr>
        <w:pStyle w:val="Heading2"/>
        <w:numPr>
          <w:ilvl w:val="0"/>
          <w:numId w:val="0"/>
        </w:numPr>
        <w:ind w:left="576" w:hanging="576"/>
        <w:divId w:val="408429955"/>
      </w:pPr>
      <w:r>
        <w:t xml:space="preserve">1.1. </w:t>
      </w:r>
      <w:r w:rsidR="009846D3">
        <w:t>Objectives of the Climate Change Authority</w:t>
      </w:r>
    </w:p>
    <w:p w14:paraId="28692157" w14:textId="77777777" w:rsidR="009846D3" w:rsidRDefault="009846D3" w:rsidP="00B7756B">
      <w:pPr>
        <w:divId w:val="408429955"/>
      </w:pPr>
      <w:r>
        <w:t xml:space="preserve">The Climate Change Authority (the Authority) was established under the </w:t>
      </w:r>
      <w:r w:rsidRPr="0078142E">
        <w:rPr>
          <w:rStyle w:val="ccabodyitalic0"/>
          <w:i/>
        </w:rPr>
        <w:t>Climate Change Authority Act 2011</w:t>
      </w:r>
      <w:r w:rsidRPr="0078142E">
        <w:rPr>
          <w:i/>
        </w:rPr>
        <w:t xml:space="preserve"> </w:t>
      </w:r>
      <w:r>
        <w:t>and commenced operation on 1 July 2012.</w:t>
      </w:r>
    </w:p>
    <w:p w14:paraId="6430C7DE" w14:textId="77777777" w:rsidR="009846D3" w:rsidRDefault="009846D3" w:rsidP="00B7756B">
      <w:pPr>
        <w:divId w:val="408429955"/>
      </w:pPr>
      <w:r>
        <w:t>The Authority is an Australian Government controlled entity and a not-for-profit entity.</w:t>
      </w:r>
    </w:p>
    <w:p w14:paraId="3E707181" w14:textId="77777777" w:rsidR="009846D3" w:rsidRDefault="009846D3" w:rsidP="00B7756B">
      <w:pPr>
        <w:divId w:val="408429955"/>
      </w:pPr>
      <w:r>
        <w:t xml:space="preserve">It is a non-corporate Commonwealth entity. The Authority’s objective is to provide rigorous, independent and balanced advice to the Minister for the Environment and Energy and the Australian Parliament on climate change policy, in order to improve the quality of life for all Australians. </w:t>
      </w:r>
    </w:p>
    <w:p w14:paraId="7ABF443E" w14:textId="77777777" w:rsidR="009846D3" w:rsidRDefault="009846D3" w:rsidP="00B7756B">
      <w:pPr>
        <w:pStyle w:val="ccabullet1stleveltopline"/>
        <w:divId w:val="408429955"/>
      </w:pPr>
      <w:r>
        <w:t>The Authority is structured to meet a single outcome:</w:t>
      </w:r>
    </w:p>
    <w:p w14:paraId="16A9EB52" w14:textId="77777777" w:rsidR="009846D3" w:rsidRPr="0023370C" w:rsidRDefault="009846D3" w:rsidP="0023370C">
      <w:pPr>
        <w:pStyle w:val="ccabodyinset"/>
        <w:ind w:left="720"/>
        <w:divId w:val="408429955"/>
        <w:rPr>
          <w:i/>
        </w:rPr>
      </w:pPr>
      <w:r w:rsidRPr="0023370C">
        <w:rPr>
          <w:i/>
        </w:rPr>
        <w:t>Provide expert advice to the Australian Government on climate change mitigation initiatives, including through conducting regular and specifically commissioned reviews and through undertaking climate change research.</w:t>
      </w:r>
    </w:p>
    <w:p w14:paraId="0FB578BE" w14:textId="77777777" w:rsidR="009846D3" w:rsidRDefault="009846D3" w:rsidP="00B7756B">
      <w:pPr>
        <w:divId w:val="408429955"/>
      </w:pPr>
      <w:r>
        <w:t xml:space="preserve">Activities contributing toward this outcome are classified as departmental. Departmental activities involve the use of assets, liabilities, income and expenses controlled or incurred by the Authority in its own right. </w:t>
      </w:r>
    </w:p>
    <w:p w14:paraId="3FE5BD3B" w14:textId="77777777" w:rsidR="009846D3" w:rsidRDefault="009846D3" w:rsidP="00B7756B">
      <w:pPr>
        <w:divId w:val="408429955"/>
      </w:pPr>
      <w:r>
        <w:t>The Authority understands that it is Government policy to wind up the entity during the life of the current Parliament. Consequently all liabilities in the financial statements are considered to be current. However the Authority’s financial statements have been prepared on a going concern basis as enabling legislation is required to wind up the entity and this legislation was not passed by the previous Parliament and has lapsed. In addition, the Department of the Environment and Energy has provided written assurance that it will provide assistance to ensure the Authority is able to pay its debts as and when they fall due until September 2018.</w:t>
      </w:r>
    </w:p>
    <w:p w14:paraId="6B9960B7" w14:textId="77777777" w:rsidR="009846D3" w:rsidRDefault="009846D3" w:rsidP="00B7756B">
      <w:pPr>
        <w:divId w:val="408429955"/>
      </w:pPr>
      <w:r>
        <w:t>The Authority made a decision to relocate to Canberra from Melbourne on 16 September 2016. As a result of the relocation of the Authority to Canberra, staff relocated with the Authority, transferred to another Commonwealth Agency or elected to take a redundancy package. As a consequence of this all employee provisions are classified as current.</w:t>
      </w:r>
    </w:p>
    <w:p w14:paraId="762035FA" w14:textId="7FFC0AE3" w:rsidR="009846D3" w:rsidRDefault="001037A8" w:rsidP="00E22F6F">
      <w:pPr>
        <w:pStyle w:val="Heading2"/>
        <w:numPr>
          <w:ilvl w:val="0"/>
          <w:numId w:val="0"/>
        </w:numPr>
        <w:ind w:left="576" w:hanging="576"/>
        <w:divId w:val="408429955"/>
      </w:pPr>
      <w:r>
        <w:t xml:space="preserve">1.2. </w:t>
      </w:r>
      <w:r w:rsidR="009846D3">
        <w:t>Basis of Preparation of the Financial Statements</w:t>
      </w:r>
    </w:p>
    <w:p w14:paraId="4CC3AE6E" w14:textId="77777777" w:rsidR="009846D3" w:rsidRDefault="009846D3" w:rsidP="00B7756B">
      <w:pPr>
        <w:pStyle w:val="ccabullet1stleveltopline"/>
        <w:divId w:val="408429955"/>
      </w:pPr>
      <w:r>
        <w:t xml:space="preserve">The financial statements are general purpose financial statements and are required by section 42 of the </w:t>
      </w:r>
      <w:r w:rsidRPr="0078142E">
        <w:rPr>
          <w:rStyle w:val="ccabodyitalic0"/>
          <w:i/>
        </w:rPr>
        <w:t>Public Governance, Performance and Accountability Act 2013</w:t>
      </w:r>
      <w:r>
        <w:t xml:space="preserve"> (PGPA Act). </w:t>
      </w:r>
    </w:p>
    <w:p w14:paraId="0A07A07C" w14:textId="77777777" w:rsidR="009846D3" w:rsidRDefault="009846D3" w:rsidP="00B7756B">
      <w:pPr>
        <w:pStyle w:val="ccabullet1stleveltopline"/>
        <w:divId w:val="408429955"/>
      </w:pPr>
      <w:r>
        <w:t xml:space="preserve">The financial statements have been prepared </w:t>
      </w:r>
      <w:r>
        <w:br/>
        <w:t>in accordance with:</w:t>
      </w:r>
    </w:p>
    <w:p w14:paraId="61A46573" w14:textId="77777777" w:rsidR="009846D3" w:rsidRDefault="009846D3" w:rsidP="0023370C">
      <w:pPr>
        <w:pStyle w:val="ListBullet"/>
        <w:divId w:val="408429955"/>
      </w:pPr>
      <w:r>
        <w:t xml:space="preserve">Public Governance, Performance and Accountability (Financial Reporting) Rule 2015 (FRR) made under the PGPA Act; and </w:t>
      </w:r>
    </w:p>
    <w:p w14:paraId="7AD4D3A7" w14:textId="77777777" w:rsidR="009846D3" w:rsidRDefault="009846D3" w:rsidP="0023370C">
      <w:pPr>
        <w:pStyle w:val="ListBullet"/>
        <w:divId w:val="408429955"/>
      </w:pPr>
      <w:r>
        <w:t xml:space="preserve">Australian Accounting Standards and Interpretations – Reduced Disclosure Requirements issued by the Australian Accounting Standards Board (AASB) </w:t>
      </w:r>
      <w:r w:rsidRPr="00B7756B">
        <w:rPr>
          <w:rFonts w:ascii="PMingLiU" w:eastAsia="PMingLiU" w:hAnsi="PMingLiU" w:cs="PMingLiU" w:hint="eastAsia"/>
        </w:rPr>
        <w:br/>
      </w:r>
      <w:r>
        <w:t>that apply for the reporting period.</w:t>
      </w:r>
    </w:p>
    <w:p w14:paraId="51C89691" w14:textId="77777777" w:rsidR="009846D3" w:rsidRDefault="009846D3" w:rsidP="00B7756B">
      <w:pPr>
        <w:divId w:val="408429955"/>
      </w:pPr>
      <w:r>
        <w:t xml:space="preserve">The financial statements have been prepared on an accrual basis and in accordance with the historical cost convention, except for certain assets and liabilities at fair value. Except where stated, no allowance is made for the effect of changing prices on the </w:t>
      </w:r>
      <w:r>
        <w:br/>
        <w:t>results or the financial position.</w:t>
      </w:r>
    </w:p>
    <w:p w14:paraId="17451DE8" w14:textId="77777777" w:rsidR="009846D3" w:rsidRDefault="009846D3" w:rsidP="00B7756B">
      <w:pPr>
        <w:divId w:val="408429955"/>
      </w:pPr>
      <w:r>
        <w:t>The financial statements are presented in Australian dollars and values are rounded to the nearest thousand dollars unless otherwise specified.</w:t>
      </w:r>
    </w:p>
    <w:p w14:paraId="51990FF7" w14:textId="11563C48" w:rsidR="009846D3" w:rsidRDefault="001037A8" w:rsidP="00E22F6F">
      <w:pPr>
        <w:pStyle w:val="Heading2"/>
        <w:numPr>
          <w:ilvl w:val="0"/>
          <w:numId w:val="0"/>
        </w:numPr>
        <w:ind w:left="576" w:hanging="576"/>
        <w:divId w:val="408429955"/>
      </w:pPr>
      <w:r>
        <w:t>1.3</w:t>
      </w:r>
      <w:r w:rsidR="00564079">
        <w:t>.</w:t>
      </w:r>
      <w:r>
        <w:t xml:space="preserve"> </w:t>
      </w:r>
      <w:r w:rsidR="009846D3">
        <w:t>Significant Accounting Judgements and Estimates</w:t>
      </w:r>
    </w:p>
    <w:p w14:paraId="780669E4" w14:textId="77777777" w:rsidR="009846D3" w:rsidRDefault="009846D3" w:rsidP="00B7756B">
      <w:pPr>
        <w:divId w:val="408429955"/>
      </w:pPr>
      <w:r>
        <w:t>In applying the accounting policies outlined in these financial statements, management has made a number of judgements and applied estimates and assumptions to future events. Other than as aforementioned, the following estimates and judgements are considered material to the financial statements:</w:t>
      </w:r>
    </w:p>
    <w:p w14:paraId="29195700" w14:textId="77777777" w:rsidR="009846D3" w:rsidRDefault="009846D3" w:rsidP="00B7756B">
      <w:pPr>
        <w:divId w:val="408429955"/>
      </w:pPr>
      <w:r>
        <w:t>The fair value of leasehold improvements was taken to be the incurred cost of the fit-out to the former Department of Climate Change and Energy Efficiency. This amount was brought to account as an equity contribution in the creation of the Climate Change Authority in 2012–13. The leasehold improvements along with the lease on the property in Melbourne were transferred to the Department of the Environment and Energy in September 2016 through a Restructuring Adjustment in Equity and the make-good provision has been removed in 2017.</w:t>
      </w:r>
    </w:p>
    <w:p w14:paraId="4C2B688D" w14:textId="77777777" w:rsidR="009846D3" w:rsidRDefault="009846D3" w:rsidP="00B7756B">
      <w:pPr>
        <w:divId w:val="408429955"/>
      </w:pPr>
      <w:r>
        <w:t xml:space="preserve">No accounting assumptions or estimates have been identified that have a significant risk of causing a material adjustment to carrying amounts of assets and liabilities within the </w:t>
      </w:r>
      <w:r>
        <w:br/>
        <w:t>next accounting period.</w:t>
      </w:r>
    </w:p>
    <w:p w14:paraId="3856C2FD" w14:textId="75D9F13D" w:rsidR="009846D3" w:rsidRDefault="009846D3" w:rsidP="00404053">
      <w:pPr>
        <w:pStyle w:val="Heading2"/>
        <w:numPr>
          <w:ilvl w:val="0"/>
          <w:numId w:val="0"/>
        </w:numPr>
        <w:ind w:left="576" w:hanging="576"/>
        <w:divId w:val="408429955"/>
      </w:pPr>
      <w:r>
        <w:t>1.4</w:t>
      </w:r>
      <w:r w:rsidR="005723C5">
        <w:t>.</w:t>
      </w:r>
      <w:r>
        <w:t xml:space="preserve"> New Australian Accounting Standards</w:t>
      </w:r>
    </w:p>
    <w:p w14:paraId="73832E9C" w14:textId="77777777" w:rsidR="009846D3" w:rsidRDefault="009846D3" w:rsidP="00AA491A">
      <w:pPr>
        <w:pStyle w:val="Heading3"/>
        <w:numPr>
          <w:ilvl w:val="0"/>
          <w:numId w:val="0"/>
        </w:numPr>
        <w:ind w:left="720" w:hanging="720"/>
        <w:divId w:val="408429955"/>
      </w:pPr>
      <w:r>
        <w:t>New and modified Australian Accounting Standard Requirements</w:t>
      </w:r>
    </w:p>
    <w:p w14:paraId="0AA01A8D" w14:textId="77777777" w:rsidR="009846D3" w:rsidRDefault="009846D3" w:rsidP="00B7756B">
      <w:pPr>
        <w:divId w:val="408429955"/>
      </w:pPr>
      <w:r>
        <w:t xml:space="preserve">All new and modified standards and interpretations that were issued prior to the sign-off date and are applicable to the current reporting period did not have a material effect on the Authority’s financial statements. </w:t>
      </w:r>
    </w:p>
    <w:p w14:paraId="3B273AB6" w14:textId="4508A23A" w:rsidR="009846D3" w:rsidRDefault="009846D3" w:rsidP="00AA491A">
      <w:pPr>
        <w:pStyle w:val="Heading2"/>
        <w:numPr>
          <w:ilvl w:val="0"/>
          <w:numId w:val="0"/>
        </w:numPr>
        <w:ind w:left="576" w:hanging="576"/>
        <w:divId w:val="408429955"/>
      </w:pPr>
      <w:r>
        <w:t>1.5</w:t>
      </w:r>
      <w:r w:rsidR="005723C5">
        <w:t>.</w:t>
      </w:r>
      <w:r>
        <w:t xml:space="preserve"> Revenue</w:t>
      </w:r>
    </w:p>
    <w:p w14:paraId="6B042764" w14:textId="77777777" w:rsidR="009846D3" w:rsidRDefault="009846D3" w:rsidP="00404053">
      <w:pPr>
        <w:pStyle w:val="Heading3"/>
        <w:numPr>
          <w:ilvl w:val="0"/>
          <w:numId w:val="0"/>
        </w:numPr>
        <w:ind w:left="720" w:hanging="720"/>
        <w:divId w:val="408429955"/>
      </w:pPr>
      <w:r>
        <w:t>Revenue from Government</w:t>
      </w:r>
    </w:p>
    <w:p w14:paraId="196807EA" w14:textId="77777777" w:rsidR="009846D3" w:rsidRDefault="009846D3" w:rsidP="00B7756B">
      <w:pPr>
        <w:divId w:val="408429955"/>
      </w:pPr>
      <w:r>
        <w:t>Amounts appropriated for departmental appropriations for the year (adjusted for any formal additions and reductions) are recognised as Revenue from Government when the Authority gains control of the appropriation.</w:t>
      </w:r>
    </w:p>
    <w:p w14:paraId="470454BA" w14:textId="77777777" w:rsidR="009846D3" w:rsidRDefault="009846D3" w:rsidP="00B7756B">
      <w:pPr>
        <w:divId w:val="408429955"/>
      </w:pPr>
      <w:r>
        <w:t>Appropriations receivable are recognised at their nominal amounts.</w:t>
      </w:r>
    </w:p>
    <w:p w14:paraId="0C3350AB" w14:textId="77777777" w:rsidR="009846D3" w:rsidRDefault="009846D3" w:rsidP="00404053">
      <w:pPr>
        <w:pStyle w:val="Heading3"/>
        <w:numPr>
          <w:ilvl w:val="0"/>
          <w:numId w:val="0"/>
        </w:numPr>
        <w:ind w:left="720" w:hanging="720"/>
        <w:divId w:val="408429955"/>
      </w:pPr>
      <w:r>
        <w:t>Other Revenue</w:t>
      </w:r>
    </w:p>
    <w:p w14:paraId="27AA7595" w14:textId="77777777" w:rsidR="009846D3" w:rsidRDefault="009846D3" w:rsidP="00B7756B">
      <w:pPr>
        <w:pStyle w:val="ccabullet1stleveltopline"/>
        <w:divId w:val="408429955"/>
      </w:pPr>
      <w:r>
        <w:t>Revenue from other sources is recognised when:</w:t>
      </w:r>
    </w:p>
    <w:p w14:paraId="516D9737" w14:textId="77777777" w:rsidR="009846D3" w:rsidRDefault="009846D3" w:rsidP="0023370C">
      <w:pPr>
        <w:pStyle w:val="ListBullet"/>
        <w:divId w:val="408429955"/>
      </w:pPr>
      <w:r>
        <w:t>the revenue and transaction costs incurred can be reliably measured; and</w:t>
      </w:r>
    </w:p>
    <w:p w14:paraId="744EFAC2" w14:textId="77777777" w:rsidR="009846D3" w:rsidRDefault="009846D3" w:rsidP="0023370C">
      <w:pPr>
        <w:pStyle w:val="ListBullet"/>
        <w:divId w:val="408429955"/>
      </w:pPr>
      <w:r>
        <w:t xml:space="preserve">it is probable that the economic benefits associated with the transaction will flow </w:t>
      </w:r>
      <w:r>
        <w:br/>
        <w:t>to the Authority.</w:t>
      </w:r>
    </w:p>
    <w:p w14:paraId="14F6E641" w14:textId="77777777" w:rsidR="009846D3" w:rsidRDefault="009846D3" w:rsidP="00B7756B">
      <w:pPr>
        <w:divId w:val="408429955"/>
      </w:pPr>
      <w:r>
        <w:t xml:space="preserve">Receivables for goods and services, which have 30 day terms, are recognised at the nominal amount due less any impairment allowance amount. Collectability of debts is reviewed at the end of the reporting period. Allowances are made when collectability of the debt </w:t>
      </w:r>
      <w:r>
        <w:br/>
        <w:t>is no longer probable.</w:t>
      </w:r>
    </w:p>
    <w:p w14:paraId="5EEC162A" w14:textId="77777777" w:rsidR="009846D3" w:rsidRDefault="009846D3" w:rsidP="00404053">
      <w:pPr>
        <w:pStyle w:val="Heading3"/>
        <w:numPr>
          <w:ilvl w:val="0"/>
          <w:numId w:val="0"/>
        </w:numPr>
        <w:ind w:left="720" w:hanging="720"/>
        <w:divId w:val="408429955"/>
      </w:pPr>
      <w:r>
        <w:t>Other Resources Received Free of Charge</w:t>
      </w:r>
    </w:p>
    <w:p w14:paraId="221B3F32" w14:textId="77777777" w:rsidR="009846D3" w:rsidRDefault="009846D3" w:rsidP="00B7756B">
      <w:pPr>
        <w:divId w:val="408429955"/>
      </w:pPr>
      <w:r>
        <w:t>Resources received free of charge are recognised as other revenue when, and only when, a fair value can be reliably determined and the services would have been purchased if they had not been donated. Use of those resources is recognised as an expense.</w:t>
      </w:r>
    </w:p>
    <w:p w14:paraId="0A543743" w14:textId="77777777" w:rsidR="009846D3" w:rsidRDefault="009846D3" w:rsidP="00B7756B">
      <w:pPr>
        <w:divId w:val="408429955"/>
      </w:pPr>
      <w:r>
        <w:t>Resources received free of charge are recorded as either revenue or gains depending on their nature.</w:t>
      </w:r>
    </w:p>
    <w:p w14:paraId="5BD8AD80" w14:textId="774468A7" w:rsidR="009846D3" w:rsidRDefault="009846D3" w:rsidP="00AA491A">
      <w:pPr>
        <w:pStyle w:val="Heading2"/>
        <w:numPr>
          <w:ilvl w:val="0"/>
          <w:numId w:val="0"/>
        </w:numPr>
        <w:ind w:left="576" w:hanging="576"/>
        <w:divId w:val="408429955"/>
      </w:pPr>
      <w:r>
        <w:t>1.6</w:t>
      </w:r>
      <w:r w:rsidR="005723C5">
        <w:t>.</w:t>
      </w:r>
      <w:r>
        <w:t xml:space="preserve"> Employee Benefits</w:t>
      </w:r>
    </w:p>
    <w:p w14:paraId="2284EF21" w14:textId="77777777" w:rsidR="009846D3" w:rsidRDefault="009846D3" w:rsidP="00B7756B">
      <w:pPr>
        <w:divId w:val="408429955"/>
      </w:pPr>
      <w:r>
        <w:t>Liabilities for ‘short-term employee benefits’ and termination benefits due within twelve months of the end of reporting period are measured at their nominal amounts.</w:t>
      </w:r>
    </w:p>
    <w:p w14:paraId="60D6807B" w14:textId="77777777" w:rsidR="009846D3" w:rsidRDefault="009846D3" w:rsidP="00B7756B">
      <w:pPr>
        <w:divId w:val="408429955"/>
      </w:pPr>
      <w:r>
        <w:t>The nominal amount is calculated with regard to the rates expected to be paid on settlement of the liability.</w:t>
      </w:r>
    </w:p>
    <w:p w14:paraId="200BD111" w14:textId="77777777" w:rsidR="009846D3" w:rsidRDefault="009846D3" w:rsidP="00404053">
      <w:pPr>
        <w:pStyle w:val="Heading3"/>
        <w:numPr>
          <w:ilvl w:val="0"/>
          <w:numId w:val="0"/>
        </w:numPr>
        <w:ind w:left="720" w:hanging="720"/>
        <w:divId w:val="408429955"/>
      </w:pPr>
      <w:r>
        <w:t>Leave</w:t>
      </w:r>
    </w:p>
    <w:p w14:paraId="00603F9D" w14:textId="77777777" w:rsidR="009846D3" w:rsidRDefault="009846D3" w:rsidP="00B7756B">
      <w:pPr>
        <w:divId w:val="408429955"/>
      </w:pPr>
      <w:r>
        <w:t>The liability for employee benefits includes provision for annual leave and long service leave. No provision has been made for sick leave as all sick leave is non vesting and the average sick leave taken in future years by employees of the Authority is estimated to be less than the annual entitlement for sick leave.</w:t>
      </w:r>
    </w:p>
    <w:p w14:paraId="077513A0" w14:textId="77777777" w:rsidR="009846D3" w:rsidRDefault="009846D3" w:rsidP="00B7756B">
      <w:pPr>
        <w:divId w:val="408429955"/>
      </w:pPr>
      <w:r>
        <w:t>Leave liabilities are calculated on the basis of employees’ remuneration at the estimated salary rates that will be applied at the time the leave is taken, including the Authority’s employer superannuation contribution rates to the extent that the leave is likely to be taken during service rather than paid out on termination.</w:t>
      </w:r>
    </w:p>
    <w:p w14:paraId="317E8D56" w14:textId="77777777" w:rsidR="009846D3" w:rsidRDefault="009846D3" w:rsidP="00B7756B">
      <w:pPr>
        <w:divId w:val="408429955"/>
      </w:pPr>
      <w:r>
        <w:t>The liability for long service leave has been determined by use of the Australian Government Actuary’s shorthand method using the Standard Commonwealth sector probability profile.</w:t>
      </w:r>
    </w:p>
    <w:p w14:paraId="5F00E489" w14:textId="77777777" w:rsidR="009846D3" w:rsidRDefault="009846D3" w:rsidP="00404053">
      <w:pPr>
        <w:pStyle w:val="Heading3"/>
        <w:numPr>
          <w:ilvl w:val="0"/>
          <w:numId w:val="0"/>
        </w:numPr>
        <w:ind w:left="720" w:hanging="720"/>
        <w:divId w:val="408429955"/>
      </w:pPr>
      <w:r>
        <w:t>Separation and Redundancy</w:t>
      </w:r>
    </w:p>
    <w:p w14:paraId="404C5797" w14:textId="77777777" w:rsidR="009846D3" w:rsidRDefault="009846D3" w:rsidP="00B7756B">
      <w:pPr>
        <w:divId w:val="408429955"/>
      </w:pPr>
      <w:r>
        <w:t xml:space="preserve">The Authority recognises a provision for separation and redundancy when it has developed a detailed formal plan for the terminations and has informed those employees affected that it will carry out the terminations. </w:t>
      </w:r>
    </w:p>
    <w:p w14:paraId="4BC908BB" w14:textId="77777777" w:rsidR="009846D3" w:rsidRDefault="009846D3" w:rsidP="00404053">
      <w:pPr>
        <w:pStyle w:val="Heading3"/>
        <w:numPr>
          <w:ilvl w:val="0"/>
          <w:numId w:val="0"/>
        </w:numPr>
        <w:ind w:left="720" w:hanging="720"/>
        <w:divId w:val="408429955"/>
      </w:pPr>
      <w:r>
        <w:t>Superannuation</w:t>
      </w:r>
    </w:p>
    <w:p w14:paraId="7A60D5B5" w14:textId="77777777" w:rsidR="009846D3" w:rsidRDefault="009846D3" w:rsidP="00B7756B">
      <w:pPr>
        <w:divId w:val="408429955"/>
      </w:pPr>
      <w:r>
        <w:t>The majority of staff at the Authority are members of the Public Sector Superannuation Scheme (PSS) or the PSS accumulation plan (PSSap).</w:t>
      </w:r>
    </w:p>
    <w:p w14:paraId="6FF3708B" w14:textId="77777777" w:rsidR="009846D3" w:rsidRDefault="009846D3" w:rsidP="00B7756B">
      <w:pPr>
        <w:divId w:val="408429955"/>
      </w:pPr>
      <w:r>
        <w:t xml:space="preserve">PSS is a defined benefit scheme for the Australian Government. The PSSap is </w:t>
      </w:r>
      <w:r>
        <w:br/>
        <w:t>a defined contribution scheme.</w:t>
      </w:r>
    </w:p>
    <w:p w14:paraId="693184FF" w14:textId="77777777" w:rsidR="009846D3" w:rsidRDefault="009846D3" w:rsidP="00B7756B">
      <w:pPr>
        <w:divId w:val="408429955"/>
      </w:pPr>
      <w:r>
        <w:t>The liability for defined benefits is recognised in the financial statements of the Australian Government and is settled by the Australian Government in due course. This liability is reported in the Department of Finance’s administered schedules and notes.</w:t>
      </w:r>
    </w:p>
    <w:p w14:paraId="2BC81842" w14:textId="77777777" w:rsidR="009846D3" w:rsidRDefault="009846D3" w:rsidP="00B7756B">
      <w:pPr>
        <w:divId w:val="408429955"/>
      </w:pPr>
      <w:r>
        <w:t>The Authority makes employer contributions to the employees’ superannuation scheme at rates determined by an actuary to be sufficient to meet the current cost to the Government. The Authority accounts for the contributions as if they were contributions to defined contribution plans.</w:t>
      </w:r>
    </w:p>
    <w:p w14:paraId="36576BDA" w14:textId="77777777" w:rsidR="009846D3" w:rsidRDefault="009846D3" w:rsidP="00B7756B">
      <w:pPr>
        <w:divId w:val="408429955"/>
      </w:pPr>
      <w:r>
        <w:t>The liability for superannuation recognised as at 30 June represents outstanding contributions.</w:t>
      </w:r>
    </w:p>
    <w:p w14:paraId="52D155CC" w14:textId="166FC9DA" w:rsidR="009846D3" w:rsidRDefault="009846D3" w:rsidP="00AA491A">
      <w:pPr>
        <w:pStyle w:val="Heading2"/>
        <w:numPr>
          <w:ilvl w:val="0"/>
          <w:numId w:val="0"/>
        </w:numPr>
        <w:ind w:left="576" w:hanging="576"/>
        <w:divId w:val="408429955"/>
      </w:pPr>
      <w:r>
        <w:t>1.7</w:t>
      </w:r>
      <w:r w:rsidR="005723C5">
        <w:t>.</w:t>
      </w:r>
      <w:r>
        <w:t xml:space="preserve"> Leases</w:t>
      </w:r>
    </w:p>
    <w:p w14:paraId="43D55783" w14:textId="77777777" w:rsidR="009846D3" w:rsidRDefault="009846D3" w:rsidP="00B7756B">
      <w:pPr>
        <w:divId w:val="408429955"/>
      </w:pPr>
      <w:r>
        <w:t>The Authority only had operating leases where the lessor effectively retained substantially all risks and benefits.</w:t>
      </w:r>
    </w:p>
    <w:p w14:paraId="6A8B25B6" w14:textId="77777777" w:rsidR="009846D3" w:rsidRDefault="009846D3" w:rsidP="00B7756B">
      <w:pPr>
        <w:divId w:val="408429955"/>
      </w:pPr>
      <w:r>
        <w:t>Operating lease payments were expensed on a straight line basis, which is representative of the pattern of benefits derived from the leased assets. Following the move from Melbourne to Canberra, the Authority no longer holds any leases.</w:t>
      </w:r>
    </w:p>
    <w:p w14:paraId="7732B13F" w14:textId="599F7B59" w:rsidR="009846D3" w:rsidRDefault="009846D3" w:rsidP="00AA491A">
      <w:pPr>
        <w:pStyle w:val="Heading2"/>
        <w:numPr>
          <w:ilvl w:val="0"/>
          <w:numId w:val="0"/>
        </w:numPr>
        <w:ind w:left="576" w:hanging="576"/>
        <w:divId w:val="408429955"/>
      </w:pPr>
      <w:r>
        <w:t>1.8</w:t>
      </w:r>
      <w:r w:rsidR="005723C5">
        <w:t>.</w:t>
      </w:r>
      <w:r>
        <w:t xml:space="preserve"> Fair Value Measurement</w:t>
      </w:r>
    </w:p>
    <w:p w14:paraId="6EC6C0EF" w14:textId="77777777" w:rsidR="009846D3" w:rsidRDefault="009846D3" w:rsidP="00B7756B">
      <w:pPr>
        <w:divId w:val="408429955"/>
      </w:pPr>
      <w:r>
        <w:t>The Authority deems transfers between levels of the fair value hierarchy to have occurred at the end of the reporting period. No change in valuation technique or transfers between levels occurred during the period. The highest and best use of all non-financial assets is the same as their current value.</w:t>
      </w:r>
    </w:p>
    <w:p w14:paraId="59E48530" w14:textId="564BE64A" w:rsidR="009846D3" w:rsidRDefault="009846D3" w:rsidP="00AA491A">
      <w:pPr>
        <w:pStyle w:val="Heading2"/>
        <w:numPr>
          <w:ilvl w:val="0"/>
          <w:numId w:val="0"/>
        </w:numPr>
        <w:ind w:left="576" w:hanging="576"/>
        <w:divId w:val="408429955"/>
      </w:pPr>
      <w:r>
        <w:t>1.9</w:t>
      </w:r>
      <w:r w:rsidR="005723C5">
        <w:t>.</w:t>
      </w:r>
      <w:r>
        <w:t xml:space="preserve"> Financial Assets</w:t>
      </w:r>
    </w:p>
    <w:p w14:paraId="2ED65FB9" w14:textId="77777777" w:rsidR="009846D3" w:rsidRDefault="009846D3" w:rsidP="00AA491A">
      <w:pPr>
        <w:pStyle w:val="Heading3"/>
        <w:numPr>
          <w:ilvl w:val="0"/>
          <w:numId w:val="0"/>
        </w:numPr>
        <w:ind w:left="720" w:hanging="720"/>
        <w:divId w:val="408429955"/>
      </w:pPr>
      <w:r>
        <w:t>Cash and Cash Equivalents</w:t>
      </w:r>
    </w:p>
    <w:p w14:paraId="71231B83" w14:textId="77777777" w:rsidR="009846D3" w:rsidRDefault="009846D3" w:rsidP="00B7756B">
      <w:pPr>
        <w:divId w:val="408429955"/>
      </w:pPr>
      <w:r>
        <w:t>Cash and cash equivalents include cash on hand and demand deposits in bank accounts. These are recognised at their nominal amounts.</w:t>
      </w:r>
    </w:p>
    <w:p w14:paraId="6AE37297" w14:textId="77777777" w:rsidR="009846D3" w:rsidRDefault="009846D3" w:rsidP="00AA491A">
      <w:pPr>
        <w:pStyle w:val="Heading3"/>
        <w:numPr>
          <w:ilvl w:val="0"/>
          <w:numId w:val="0"/>
        </w:numPr>
        <w:ind w:left="720" w:hanging="720"/>
        <w:divId w:val="408429955"/>
      </w:pPr>
      <w:r>
        <w:t>Trade and Other Receivables</w:t>
      </w:r>
    </w:p>
    <w:p w14:paraId="32AFEA64" w14:textId="77777777" w:rsidR="009846D3" w:rsidRDefault="009846D3" w:rsidP="00B7756B">
      <w:pPr>
        <w:divId w:val="408429955"/>
      </w:pPr>
      <w:r>
        <w:t>Trade receivables and other receivables that have fixed or determinable payments and that are not quoted in an active market are classified as ‘loans and receivables’. Loans and receivables are measured at amortised cost using the effective interest method less impairment.</w:t>
      </w:r>
    </w:p>
    <w:p w14:paraId="21BFC896" w14:textId="77777777" w:rsidR="009846D3" w:rsidRDefault="009846D3" w:rsidP="00AA491A">
      <w:pPr>
        <w:pStyle w:val="Heading3"/>
        <w:numPr>
          <w:ilvl w:val="0"/>
          <w:numId w:val="0"/>
        </w:numPr>
        <w:divId w:val="408429955"/>
      </w:pPr>
      <w:r>
        <w:t>Impairment of financial assets</w:t>
      </w:r>
    </w:p>
    <w:p w14:paraId="557ED631" w14:textId="77777777" w:rsidR="009846D3" w:rsidRDefault="009846D3" w:rsidP="00B7756B">
      <w:pPr>
        <w:divId w:val="408429955"/>
      </w:pPr>
      <w:r>
        <w:t>Financial assets are assessed for impairment at the end of each reporting period. No material indicators of impairment were found for financial assets.</w:t>
      </w:r>
    </w:p>
    <w:p w14:paraId="7DEBFC60" w14:textId="38CE805F" w:rsidR="009846D3" w:rsidRDefault="009846D3" w:rsidP="00AA491A">
      <w:pPr>
        <w:pStyle w:val="Heading2"/>
        <w:numPr>
          <w:ilvl w:val="0"/>
          <w:numId w:val="0"/>
        </w:numPr>
        <w:ind w:left="576" w:hanging="576"/>
        <w:divId w:val="408429955"/>
      </w:pPr>
      <w:r>
        <w:t>1.10</w:t>
      </w:r>
      <w:r w:rsidR="005723C5">
        <w:t>.</w:t>
      </w:r>
      <w:r>
        <w:t xml:space="preserve"> Financial Liabilities</w:t>
      </w:r>
    </w:p>
    <w:p w14:paraId="613DE243" w14:textId="77777777" w:rsidR="009846D3" w:rsidRDefault="009846D3" w:rsidP="00B7756B">
      <w:pPr>
        <w:divId w:val="408429955"/>
      </w:pPr>
      <w:r>
        <w:t xml:space="preserve">Financial liabilities are classified as “Other financial liabilities” (refer to Note 12) Financial liabilities are recognised and derecognised upon ‘trade date’. Trade creditors and accruals are expected to be settled within 12 months. </w:t>
      </w:r>
    </w:p>
    <w:p w14:paraId="1E1E1A0E" w14:textId="77777777" w:rsidR="009846D3" w:rsidRDefault="009846D3" w:rsidP="00B7756B">
      <w:pPr>
        <w:divId w:val="408429955"/>
      </w:pPr>
      <w:r>
        <w:t xml:space="preserve">Other financial liabilities, including supplier and other payables, are recognised at amortised cost. Liabilities are recognised to the extent that the goods or services have been received (and irrespective of having been invoiced). </w:t>
      </w:r>
    </w:p>
    <w:p w14:paraId="03DA4C47" w14:textId="77777777" w:rsidR="009846D3" w:rsidRDefault="009846D3" w:rsidP="00B7756B">
      <w:pPr>
        <w:divId w:val="408429955"/>
      </w:pPr>
      <w:r>
        <w:t xml:space="preserve">All other financial liabilities for 2017 and 2016 are payable within one year. </w:t>
      </w:r>
    </w:p>
    <w:p w14:paraId="68ACF451" w14:textId="651F8E08" w:rsidR="009846D3" w:rsidRDefault="009846D3" w:rsidP="00AA491A">
      <w:pPr>
        <w:pStyle w:val="Heading2"/>
        <w:numPr>
          <w:ilvl w:val="0"/>
          <w:numId w:val="0"/>
        </w:numPr>
        <w:ind w:left="576" w:hanging="576"/>
        <w:divId w:val="408429955"/>
      </w:pPr>
      <w:r>
        <w:t>1.11</w:t>
      </w:r>
      <w:r w:rsidR="005723C5">
        <w:t>.</w:t>
      </w:r>
      <w:r>
        <w:t xml:space="preserve"> Contingent Liabilities and Contingent Assets</w:t>
      </w:r>
    </w:p>
    <w:p w14:paraId="4E25ADED" w14:textId="77777777" w:rsidR="009846D3" w:rsidRDefault="009846D3" w:rsidP="00B7756B">
      <w:pPr>
        <w:divId w:val="408429955"/>
      </w:pPr>
      <w:r>
        <w:t>Contingent liabilities and contingent assets are not recognised in the Statement of Financial Position but when they exist are reported at Note 11. They may arise from uncertainty as to the existence of a liability or an asset or represent an asset or liability in respect of which the amount cannot be reliably measured. Contingent assets are disclosed when settlement is probable but not virtually certain and contingent liabilities are disclosed when settlement is greater than remote.</w:t>
      </w:r>
    </w:p>
    <w:p w14:paraId="168E4986" w14:textId="0698BABA" w:rsidR="009846D3" w:rsidRDefault="009846D3" w:rsidP="00AA491A">
      <w:pPr>
        <w:pStyle w:val="Heading2"/>
        <w:numPr>
          <w:ilvl w:val="0"/>
          <w:numId w:val="0"/>
        </w:numPr>
        <w:ind w:left="576" w:hanging="576"/>
        <w:divId w:val="408429955"/>
      </w:pPr>
      <w:r>
        <w:t>1.12</w:t>
      </w:r>
      <w:r w:rsidR="005723C5">
        <w:t>.</w:t>
      </w:r>
      <w:r>
        <w:t xml:space="preserve"> Acquisition of Assets</w:t>
      </w:r>
    </w:p>
    <w:p w14:paraId="6BA746C9" w14:textId="77777777" w:rsidR="009846D3" w:rsidRDefault="009846D3" w:rsidP="00B7756B">
      <w:pPr>
        <w:divId w:val="408429955"/>
      </w:pPr>
      <w:r>
        <w:t>Assets are recorded at cost on acquisition except as stated below. The cost of acquisition includes the fair value of assets transferred in exchange and liabilities undertaken. Financial assets are initially measured at their fair value plus transaction costs where appropriate.</w:t>
      </w:r>
    </w:p>
    <w:p w14:paraId="0B537433" w14:textId="77777777" w:rsidR="009846D3" w:rsidRDefault="009846D3" w:rsidP="00B7756B">
      <w:pPr>
        <w:divId w:val="408429955"/>
      </w:pPr>
      <w:r>
        <w:t>Assets acquired at no cost, or for nominal consideration, are initially recognised as assets and income at their fair value at the date of acquisition unless acquired as a consequence of restructuring of administrative arrangements. In the latter case, assets are initially recognised as contributions by owners at the amounts at which they were recognised in the transferor’s accounts immediately prior to the restructuring.</w:t>
      </w:r>
    </w:p>
    <w:p w14:paraId="1B9D80A7" w14:textId="2C4021AD" w:rsidR="009846D3" w:rsidRDefault="009846D3" w:rsidP="00AA491A">
      <w:pPr>
        <w:pStyle w:val="Heading2"/>
        <w:numPr>
          <w:ilvl w:val="0"/>
          <w:numId w:val="0"/>
        </w:numPr>
        <w:ind w:left="576" w:hanging="576"/>
        <w:divId w:val="408429955"/>
      </w:pPr>
      <w:r>
        <w:t>1.13</w:t>
      </w:r>
      <w:r w:rsidR="005723C5">
        <w:t>.</w:t>
      </w:r>
      <w:r>
        <w:t xml:space="preserve"> Property, Plant and Equipment</w:t>
      </w:r>
    </w:p>
    <w:p w14:paraId="045D3C05" w14:textId="46490541" w:rsidR="009846D3" w:rsidRPr="00AA491A" w:rsidRDefault="00AA491A" w:rsidP="00B7756B">
      <w:pPr>
        <w:pStyle w:val="ccachapterheading4"/>
        <w:divId w:val="408429955"/>
        <w:rPr>
          <w:color w:val="159DCE"/>
        </w:rPr>
      </w:pPr>
      <w:r w:rsidRPr="00AA491A">
        <w:rPr>
          <w:color w:val="159DCE"/>
        </w:rPr>
        <w:t>ASSET RECOGNITION THRESHOLD</w:t>
      </w:r>
    </w:p>
    <w:p w14:paraId="07D44BE2" w14:textId="77777777" w:rsidR="009846D3" w:rsidRDefault="009846D3" w:rsidP="00B7756B">
      <w:pPr>
        <w:divId w:val="408429955"/>
      </w:pPr>
      <w:r>
        <w:t xml:space="preserve">Purchases of property, plant and equipment are recognised initially at cost in the Statement of Financial Position, except for purchases costing less than $2,000, which are expensed in the year of acquisition (other than where they </w:t>
      </w:r>
      <w:r>
        <w:br/>
        <w:t xml:space="preserve">form part of a group of similar items which </w:t>
      </w:r>
      <w:r>
        <w:br/>
        <w:t>are significant in total).</w:t>
      </w:r>
    </w:p>
    <w:p w14:paraId="766FDC30" w14:textId="77777777" w:rsidR="009846D3" w:rsidRDefault="009846D3" w:rsidP="00B7756B">
      <w:pPr>
        <w:divId w:val="408429955"/>
      </w:pPr>
      <w:r>
        <w:t>The initial cost of an asset includes an estimate of the cost of dismantling and removing the item and restoring the site on which it is located.</w:t>
      </w:r>
    </w:p>
    <w:p w14:paraId="3C5F1B64" w14:textId="77777777" w:rsidR="009846D3" w:rsidRDefault="009846D3" w:rsidP="00AA491A">
      <w:pPr>
        <w:pStyle w:val="Heading3"/>
        <w:numPr>
          <w:ilvl w:val="0"/>
          <w:numId w:val="0"/>
        </w:numPr>
        <w:divId w:val="408429955"/>
      </w:pPr>
      <w:r>
        <w:t>Revaluations</w:t>
      </w:r>
    </w:p>
    <w:p w14:paraId="27AAB235" w14:textId="77777777" w:rsidR="009846D3" w:rsidRDefault="009846D3" w:rsidP="00B7756B">
      <w:pPr>
        <w:divId w:val="408429955"/>
      </w:pPr>
      <w:r>
        <w:t>Fair values for each class of asset are determined as shown below:</w:t>
      </w:r>
    </w:p>
    <w:tbl>
      <w:tblPr>
        <w:tblW w:w="0" w:type="auto"/>
        <w:tblLook w:val="04A0" w:firstRow="1" w:lastRow="0" w:firstColumn="1" w:lastColumn="0" w:noHBand="0" w:noVBand="1"/>
      </w:tblPr>
      <w:tblGrid>
        <w:gridCol w:w="4723"/>
        <w:gridCol w:w="4040"/>
      </w:tblGrid>
      <w:tr w:rsidR="009846D3" w14:paraId="51DB90B8" w14:textId="77777777" w:rsidTr="00954E44">
        <w:trPr>
          <w:divId w:val="408429955"/>
          <w:trHeight w:val="264"/>
        </w:trPr>
        <w:tc>
          <w:tcPr>
            <w:tcW w:w="4723" w:type="dxa"/>
            <w:shd w:val="clear" w:color="auto" w:fill="159DCE"/>
            <w:tcMar>
              <w:top w:w="15" w:type="dxa"/>
              <w:left w:w="15" w:type="dxa"/>
              <w:bottom w:w="15" w:type="dxa"/>
              <w:right w:w="15" w:type="dxa"/>
            </w:tcMar>
            <w:vAlign w:val="center"/>
            <w:hideMark/>
          </w:tcPr>
          <w:p w14:paraId="5A835DCA" w14:textId="77777777" w:rsidR="009846D3" w:rsidRDefault="009846D3" w:rsidP="003C23F5">
            <w:pPr>
              <w:pStyle w:val="Tablehead"/>
            </w:pPr>
            <w:r>
              <w:t>Asset class</w:t>
            </w:r>
          </w:p>
        </w:tc>
        <w:tc>
          <w:tcPr>
            <w:tcW w:w="4040" w:type="dxa"/>
            <w:shd w:val="clear" w:color="auto" w:fill="159DCE"/>
            <w:tcMar>
              <w:top w:w="15" w:type="dxa"/>
              <w:left w:w="15" w:type="dxa"/>
              <w:bottom w:w="15" w:type="dxa"/>
              <w:right w:w="15" w:type="dxa"/>
            </w:tcMar>
            <w:vAlign w:val="center"/>
            <w:hideMark/>
          </w:tcPr>
          <w:p w14:paraId="7CB1F39C" w14:textId="77777777" w:rsidR="009846D3" w:rsidRDefault="009846D3" w:rsidP="003C23F5">
            <w:pPr>
              <w:pStyle w:val="Tablehead"/>
            </w:pPr>
            <w:r>
              <w:t>Fair value measured at</w:t>
            </w:r>
          </w:p>
        </w:tc>
      </w:tr>
      <w:tr w:rsidR="009846D3" w14:paraId="49AE8840" w14:textId="77777777" w:rsidTr="00954E44">
        <w:trPr>
          <w:divId w:val="408429955"/>
          <w:trHeight w:val="264"/>
        </w:trPr>
        <w:tc>
          <w:tcPr>
            <w:tcW w:w="4723" w:type="dxa"/>
            <w:tcBorders>
              <w:bottom w:val="dotted" w:sz="4" w:space="0" w:color="000000" w:themeColor="text1"/>
            </w:tcBorders>
            <w:tcMar>
              <w:top w:w="15" w:type="dxa"/>
              <w:left w:w="15" w:type="dxa"/>
              <w:bottom w:w="15" w:type="dxa"/>
              <w:right w:w="15" w:type="dxa"/>
            </w:tcMar>
            <w:vAlign w:val="center"/>
            <w:hideMark/>
          </w:tcPr>
          <w:p w14:paraId="6F4BD628" w14:textId="77777777" w:rsidR="009846D3" w:rsidRDefault="009846D3" w:rsidP="003C23F5">
            <w:pPr>
              <w:pStyle w:val="Tabletext2"/>
            </w:pPr>
            <w:r>
              <w:t>Leasehold improvements</w:t>
            </w:r>
          </w:p>
        </w:tc>
        <w:tc>
          <w:tcPr>
            <w:tcW w:w="4040" w:type="dxa"/>
            <w:tcBorders>
              <w:bottom w:val="dotted" w:sz="4" w:space="0" w:color="000000" w:themeColor="text1"/>
            </w:tcBorders>
            <w:tcMar>
              <w:top w:w="15" w:type="dxa"/>
              <w:left w:w="15" w:type="dxa"/>
              <w:bottom w:w="15" w:type="dxa"/>
              <w:right w:w="15" w:type="dxa"/>
            </w:tcMar>
            <w:vAlign w:val="center"/>
            <w:hideMark/>
          </w:tcPr>
          <w:p w14:paraId="4B63AB46" w14:textId="77777777" w:rsidR="009846D3" w:rsidRDefault="009846D3" w:rsidP="003C23F5">
            <w:pPr>
              <w:pStyle w:val="Tabletext2"/>
            </w:pPr>
            <w:r>
              <w:t>Depreciated replacement cost</w:t>
            </w:r>
          </w:p>
        </w:tc>
      </w:tr>
      <w:tr w:rsidR="009846D3" w14:paraId="6165A39C" w14:textId="77777777" w:rsidTr="00954E44">
        <w:trPr>
          <w:divId w:val="408429955"/>
          <w:trHeight w:val="240"/>
        </w:trPr>
        <w:tc>
          <w:tcPr>
            <w:tcW w:w="4723"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47ADE7B3" w14:textId="77777777" w:rsidR="009846D3" w:rsidRDefault="009846D3" w:rsidP="003C23F5">
            <w:pPr>
              <w:pStyle w:val="Tabletext2"/>
            </w:pPr>
            <w:r>
              <w:t>Property, plant and equipment</w:t>
            </w:r>
          </w:p>
        </w:tc>
        <w:tc>
          <w:tcPr>
            <w:tcW w:w="4040"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759E9FCE" w14:textId="77777777" w:rsidR="009846D3" w:rsidRDefault="009846D3" w:rsidP="003C23F5">
            <w:pPr>
              <w:pStyle w:val="Tabletext2"/>
            </w:pPr>
            <w:r>
              <w:t>Depreciated replacement cost</w:t>
            </w:r>
          </w:p>
        </w:tc>
      </w:tr>
    </w:tbl>
    <w:p w14:paraId="13428898" w14:textId="77777777" w:rsidR="009846D3" w:rsidRDefault="009846D3" w:rsidP="00B7756B">
      <w:pPr>
        <w:divId w:val="408429955"/>
      </w:pPr>
      <w:r>
        <w:t xml:space="preserve">Following initial recognition at cost, property, plant and equipment are carried at fair value less subsequent accumulated depreciation and accumulated impairment losses. Valuations are conducted with sufficient frequency to ensure that the carrying amounts of assets do not differ materially from the assets’ fair values at the reporting date. </w:t>
      </w:r>
    </w:p>
    <w:p w14:paraId="7A7ED86D" w14:textId="77777777" w:rsidR="009846D3" w:rsidRDefault="009846D3" w:rsidP="00F0196B">
      <w:pPr>
        <w:pStyle w:val="Heading3"/>
        <w:numPr>
          <w:ilvl w:val="0"/>
          <w:numId w:val="0"/>
        </w:numPr>
        <w:ind w:left="720" w:hanging="720"/>
        <w:divId w:val="408429955"/>
      </w:pPr>
      <w:r>
        <w:t>Depreciation</w:t>
      </w:r>
    </w:p>
    <w:p w14:paraId="6F41CA0D" w14:textId="77777777" w:rsidR="009846D3" w:rsidRDefault="009846D3" w:rsidP="00B7756B">
      <w:pPr>
        <w:divId w:val="408429955"/>
      </w:pPr>
      <w:r>
        <w:t>Depreciable property, plant and equipment assets are written-off to their estimated residual values over their estimated useful lives to the Authority using, in all cases, the straight-line method of depreciation.</w:t>
      </w:r>
    </w:p>
    <w:p w14:paraId="49F149AF" w14:textId="77777777" w:rsidR="009846D3" w:rsidRDefault="009846D3" w:rsidP="00B7756B">
      <w:pPr>
        <w:divId w:val="408429955"/>
      </w:pPr>
      <w:r>
        <w:t xml:space="preserve">Depreciation rates (useful lives), residual values and methods are reviewed at each reporting date and necessary adjustments are recognised in the current, or current and future reporting periods as appropriate. </w:t>
      </w:r>
    </w:p>
    <w:p w14:paraId="48A4AD3E" w14:textId="77777777" w:rsidR="009846D3" w:rsidRDefault="009846D3" w:rsidP="00B7756B">
      <w:pPr>
        <w:divId w:val="408429955"/>
      </w:pPr>
      <w:r>
        <w:t>Depreciation rates applying to each class of depreciable asset are based on the following useful lives:</w:t>
      </w:r>
    </w:p>
    <w:tbl>
      <w:tblPr>
        <w:tblW w:w="8732" w:type="dxa"/>
        <w:tblLook w:val="04A0" w:firstRow="1" w:lastRow="0" w:firstColumn="1" w:lastColumn="0" w:noHBand="0" w:noVBand="1"/>
      </w:tblPr>
      <w:tblGrid>
        <w:gridCol w:w="4597"/>
        <w:gridCol w:w="2115"/>
        <w:gridCol w:w="2020"/>
      </w:tblGrid>
      <w:tr w:rsidR="009846D3" w14:paraId="0CF423C4" w14:textId="77777777" w:rsidTr="00954E44">
        <w:trPr>
          <w:divId w:val="408429955"/>
          <w:trHeight w:val="189"/>
        </w:trPr>
        <w:tc>
          <w:tcPr>
            <w:tcW w:w="0" w:type="auto"/>
            <w:shd w:val="clear" w:color="auto" w:fill="159DCE"/>
            <w:tcMar>
              <w:top w:w="15" w:type="dxa"/>
              <w:left w:w="15" w:type="dxa"/>
              <w:bottom w:w="15" w:type="dxa"/>
              <w:right w:w="15" w:type="dxa"/>
            </w:tcMar>
            <w:vAlign w:val="center"/>
            <w:hideMark/>
          </w:tcPr>
          <w:p w14:paraId="70970839" w14:textId="77777777" w:rsidR="009846D3" w:rsidRPr="00CE4D84" w:rsidRDefault="009846D3" w:rsidP="00CE4D84">
            <w:pPr>
              <w:pStyle w:val="Tabletext2"/>
              <w:rPr>
                <w:b/>
                <w:color w:val="FFFFFF" w:themeColor="background1"/>
              </w:rPr>
            </w:pPr>
          </w:p>
        </w:tc>
        <w:tc>
          <w:tcPr>
            <w:tcW w:w="0" w:type="auto"/>
            <w:shd w:val="clear" w:color="auto" w:fill="159DCE"/>
            <w:tcMar>
              <w:top w:w="15" w:type="dxa"/>
              <w:left w:w="15" w:type="dxa"/>
              <w:bottom w:w="15" w:type="dxa"/>
              <w:right w:w="15" w:type="dxa"/>
            </w:tcMar>
            <w:vAlign w:val="center"/>
            <w:hideMark/>
          </w:tcPr>
          <w:p w14:paraId="6D2377B4" w14:textId="77777777" w:rsidR="009846D3" w:rsidRPr="00CE4D84" w:rsidRDefault="009846D3" w:rsidP="00CE4D84">
            <w:pPr>
              <w:pStyle w:val="Tabletext2"/>
              <w:rPr>
                <w:b/>
                <w:color w:val="FFFFFF" w:themeColor="background1"/>
              </w:rPr>
            </w:pPr>
            <w:r w:rsidRPr="00CE4D84">
              <w:rPr>
                <w:b/>
                <w:color w:val="FFFFFF" w:themeColor="background1"/>
              </w:rPr>
              <w:t>2017</w:t>
            </w:r>
          </w:p>
        </w:tc>
        <w:tc>
          <w:tcPr>
            <w:tcW w:w="0" w:type="auto"/>
            <w:shd w:val="clear" w:color="auto" w:fill="159DCE"/>
            <w:tcMar>
              <w:top w:w="15" w:type="dxa"/>
              <w:left w:w="15" w:type="dxa"/>
              <w:bottom w:w="15" w:type="dxa"/>
              <w:right w:w="15" w:type="dxa"/>
            </w:tcMar>
            <w:vAlign w:val="center"/>
            <w:hideMark/>
          </w:tcPr>
          <w:p w14:paraId="04B41E1E" w14:textId="77777777" w:rsidR="009846D3" w:rsidRPr="00CE4D84" w:rsidRDefault="009846D3" w:rsidP="00CE4D84">
            <w:pPr>
              <w:pStyle w:val="Tabletext2"/>
              <w:rPr>
                <w:b/>
                <w:color w:val="FFFFFF" w:themeColor="background1"/>
              </w:rPr>
            </w:pPr>
            <w:r w:rsidRPr="00CE4D84">
              <w:rPr>
                <w:b/>
                <w:color w:val="FFFFFF" w:themeColor="background1"/>
              </w:rPr>
              <w:t>2016</w:t>
            </w:r>
          </w:p>
        </w:tc>
      </w:tr>
      <w:tr w:rsidR="009846D3" w14:paraId="14EAB52A" w14:textId="77777777" w:rsidTr="00954E44">
        <w:trPr>
          <w:divId w:val="408429955"/>
          <w:trHeight w:val="301"/>
        </w:trPr>
        <w:tc>
          <w:tcPr>
            <w:tcW w:w="0" w:type="auto"/>
            <w:tcBorders>
              <w:bottom w:val="dotted" w:sz="4" w:space="0" w:color="000000" w:themeColor="text1"/>
            </w:tcBorders>
            <w:tcMar>
              <w:top w:w="15" w:type="dxa"/>
              <w:left w:w="15" w:type="dxa"/>
              <w:bottom w:w="15" w:type="dxa"/>
              <w:right w:w="15" w:type="dxa"/>
            </w:tcMar>
            <w:vAlign w:val="center"/>
            <w:hideMark/>
          </w:tcPr>
          <w:p w14:paraId="0D0CD8E5" w14:textId="77777777" w:rsidR="009846D3" w:rsidRDefault="009846D3" w:rsidP="00CE4D84">
            <w:pPr>
              <w:pStyle w:val="Tabletext2"/>
            </w:pPr>
            <w:r>
              <w:t>Leasehold improvements</w:t>
            </w:r>
          </w:p>
        </w:tc>
        <w:tc>
          <w:tcPr>
            <w:tcW w:w="0" w:type="auto"/>
            <w:tcBorders>
              <w:bottom w:val="dotted" w:sz="4" w:space="0" w:color="000000" w:themeColor="text1"/>
            </w:tcBorders>
            <w:tcMar>
              <w:top w:w="15" w:type="dxa"/>
              <w:left w:w="15" w:type="dxa"/>
              <w:bottom w:w="15" w:type="dxa"/>
              <w:right w:w="15" w:type="dxa"/>
            </w:tcMar>
            <w:vAlign w:val="center"/>
            <w:hideMark/>
          </w:tcPr>
          <w:p w14:paraId="40E96FA1" w14:textId="77777777" w:rsidR="009846D3" w:rsidRPr="00CE4D84" w:rsidRDefault="009846D3" w:rsidP="00CE4D84">
            <w:pPr>
              <w:pStyle w:val="Tabletext2"/>
              <w:rPr>
                <w:b/>
              </w:rPr>
            </w:pPr>
            <w:r w:rsidRPr="00CE4D84">
              <w:rPr>
                <w:rStyle w:val="ccabodybold0"/>
                <w:b/>
              </w:rPr>
              <w:t>Lease term</w:t>
            </w:r>
          </w:p>
        </w:tc>
        <w:tc>
          <w:tcPr>
            <w:tcW w:w="0" w:type="auto"/>
            <w:tcBorders>
              <w:bottom w:val="dotted" w:sz="4" w:space="0" w:color="000000" w:themeColor="text1"/>
            </w:tcBorders>
            <w:tcMar>
              <w:top w:w="15" w:type="dxa"/>
              <w:left w:w="15" w:type="dxa"/>
              <w:bottom w:w="15" w:type="dxa"/>
              <w:right w:w="15" w:type="dxa"/>
            </w:tcMar>
            <w:vAlign w:val="center"/>
            <w:hideMark/>
          </w:tcPr>
          <w:p w14:paraId="566C544B" w14:textId="77777777" w:rsidR="009846D3" w:rsidRDefault="009846D3" w:rsidP="00CE4D84">
            <w:pPr>
              <w:pStyle w:val="Tabletext2"/>
            </w:pPr>
            <w:r>
              <w:t>Lease term</w:t>
            </w:r>
          </w:p>
        </w:tc>
      </w:tr>
      <w:tr w:rsidR="009846D3" w14:paraId="18A78A13" w14:textId="77777777" w:rsidTr="00954E44">
        <w:trPr>
          <w:divId w:val="408429955"/>
          <w:trHeight w:val="289"/>
        </w:trPr>
        <w:tc>
          <w:tcPr>
            <w:tcW w:w="0" w:type="auto"/>
            <w:tcBorders>
              <w:top w:val="dotted" w:sz="4" w:space="0" w:color="000000" w:themeColor="text1"/>
            </w:tcBorders>
            <w:tcMar>
              <w:top w:w="15" w:type="dxa"/>
              <w:left w:w="15" w:type="dxa"/>
              <w:bottom w:w="15" w:type="dxa"/>
              <w:right w:w="15" w:type="dxa"/>
            </w:tcMar>
            <w:vAlign w:val="center"/>
            <w:hideMark/>
          </w:tcPr>
          <w:p w14:paraId="0B34BFAA" w14:textId="77777777" w:rsidR="009846D3" w:rsidRDefault="009846D3" w:rsidP="00CE4D84">
            <w:pPr>
              <w:pStyle w:val="Tabletext2"/>
            </w:pPr>
            <w:r>
              <w:t>Property, plant and equipment</w:t>
            </w:r>
          </w:p>
        </w:tc>
        <w:tc>
          <w:tcPr>
            <w:tcW w:w="0" w:type="auto"/>
            <w:tcBorders>
              <w:top w:val="dotted" w:sz="4" w:space="0" w:color="000000" w:themeColor="text1"/>
            </w:tcBorders>
            <w:tcMar>
              <w:top w:w="15" w:type="dxa"/>
              <w:left w:w="15" w:type="dxa"/>
              <w:bottom w:w="15" w:type="dxa"/>
              <w:right w:w="15" w:type="dxa"/>
            </w:tcMar>
            <w:vAlign w:val="center"/>
            <w:hideMark/>
          </w:tcPr>
          <w:p w14:paraId="01A9811A" w14:textId="77777777" w:rsidR="009846D3" w:rsidRPr="00CE4D84" w:rsidRDefault="009846D3" w:rsidP="00CE4D84">
            <w:pPr>
              <w:pStyle w:val="Tabletext2"/>
              <w:rPr>
                <w:b/>
              </w:rPr>
            </w:pPr>
            <w:r w:rsidRPr="00CE4D84">
              <w:rPr>
                <w:rStyle w:val="ccabodybold0"/>
                <w:b/>
              </w:rPr>
              <w:t>3 to 10 years</w:t>
            </w:r>
          </w:p>
        </w:tc>
        <w:tc>
          <w:tcPr>
            <w:tcW w:w="0" w:type="auto"/>
            <w:tcBorders>
              <w:top w:val="dotted" w:sz="4" w:space="0" w:color="000000" w:themeColor="text1"/>
            </w:tcBorders>
            <w:tcMar>
              <w:top w:w="15" w:type="dxa"/>
              <w:left w:w="15" w:type="dxa"/>
              <w:bottom w:w="15" w:type="dxa"/>
              <w:right w:w="15" w:type="dxa"/>
            </w:tcMar>
            <w:vAlign w:val="center"/>
            <w:hideMark/>
          </w:tcPr>
          <w:p w14:paraId="5ECA7997" w14:textId="77777777" w:rsidR="009846D3" w:rsidRDefault="009846D3" w:rsidP="00CE4D84">
            <w:pPr>
              <w:pStyle w:val="Tabletext2"/>
            </w:pPr>
            <w:r>
              <w:t>3 to 10 years</w:t>
            </w:r>
          </w:p>
        </w:tc>
      </w:tr>
    </w:tbl>
    <w:p w14:paraId="6E68AF46" w14:textId="77777777" w:rsidR="009846D3" w:rsidRDefault="009846D3" w:rsidP="00F0196B">
      <w:pPr>
        <w:pStyle w:val="Heading3"/>
        <w:numPr>
          <w:ilvl w:val="0"/>
          <w:numId w:val="0"/>
        </w:numPr>
        <w:ind w:left="720" w:hanging="720"/>
        <w:divId w:val="408429955"/>
      </w:pPr>
      <w:r>
        <w:t>Impairment</w:t>
      </w:r>
    </w:p>
    <w:p w14:paraId="41190F5C" w14:textId="77777777" w:rsidR="009846D3" w:rsidRDefault="009846D3" w:rsidP="00B7756B">
      <w:pPr>
        <w:divId w:val="408429955"/>
      </w:pPr>
      <w:r>
        <w:t>All assets were assessed for impairment at 30 June 2017. Where indications of impairment exist, the asset’s recoverable amount is estimated and an impairment adjustment made if the asset’s recoverable amount is less than its carrying amount. The recoverable amount of an asset is the higher of its fair value less costs of disposal and its value in use. Value in use is the present value of the future cash flows expected to be derived from the asset. Where the future economic of an asset is not primarily dependent on the asset’s ability to generate future cash flows, and the asset would be replaced if the Authority were deprived of the asset, its value in use is taken to be its depreciated replacement cost.</w:t>
      </w:r>
    </w:p>
    <w:p w14:paraId="796F0ADE" w14:textId="77777777" w:rsidR="009846D3" w:rsidRDefault="009846D3" w:rsidP="00F0196B">
      <w:pPr>
        <w:pStyle w:val="Heading3"/>
        <w:numPr>
          <w:ilvl w:val="0"/>
          <w:numId w:val="0"/>
        </w:numPr>
        <w:ind w:left="720" w:hanging="720"/>
        <w:divId w:val="408429955"/>
      </w:pPr>
      <w:r>
        <w:t>Derecognition</w:t>
      </w:r>
    </w:p>
    <w:p w14:paraId="3400EDAC" w14:textId="77777777" w:rsidR="009846D3" w:rsidRDefault="009846D3" w:rsidP="00B7756B">
      <w:pPr>
        <w:divId w:val="408429955"/>
      </w:pPr>
      <w:r>
        <w:t xml:space="preserve">An item of property, plant and equipment is derecognised upon disposal or when no further future economic benefits are expected from </w:t>
      </w:r>
      <w:r>
        <w:br/>
        <w:t>its use or disposal.</w:t>
      </w:r>
    </w:p>
    <w:p w14:paraId="22AA9F40" w14:textId="3358B4DA" w:rsidR="009846D3" w:rsidRDefault="009846D3" w:rsidP="00F0196B">
      <w:pPr>
        <w:pStyle w:val="Heading2"/>
        <w:numPr>
          <w:ilvl w:val="0"/>
          <w:numId w:val="0"/>
        </w:numPr>
        <w:ind w:left="576" w:hanging="576"/>
        <w:divId w:val="408429955"/>
      </w:pPr>
      <w:r>
        <w:t>1.14</w:t>
      </w:r>
      <w:r w:rsidR="005723C5">
        <w:t>.</w:t>
      </w:r>
      <w:r>
        <w:t xml:space="preserve"> Intangibles</w:t>
      </w:r>
    </w:p>
    <w:p w14:paraId="06AC23D5" w14:textId="77777777" w:rsidR="009846D3" w:rsidRDefault="009846D3" w:rsidP="00B7756B">
      <w:pPr>
        <w:divId w:val="408429955"/>
      </w:pPr>
      <w:r>
        <w:t>The Authority’s intangibles comprise commercially purchased software for internal use. These assets are carried at cost less accumulated amortisation and accumulated impairment losses.</w:t>
      </w:r>
    </w:p>
    <w:p w14:paraId="14E76418" w14:textId="77777777" w:rsidR="009846D3" w:rsidRDefault="009846D3" w:rsidP="00B7756B">
      <w:pPr>
        <w:divId w:val="408429955"/>
      </w:pPr>
      <w:r>
        <w:t xml:space="preserve">Software is amortised on a straight-line basis over its anticipated useful life. The useful </w:t>
      </w:r>
      <w:r>
        <w:br/>
        <w:t>lives of the Authority’s software are 5 years (2016: 5 years).</w:t>
      </w:r>
    </w:p>
    <w:p w14:paraId="0BF7ABA9" w14:textId="6D1EE237" w:rsidR="009846D3" w:rsidRDefault="009846D3" w:rsidP="00F0196B">
      <w:pPr>
        <w:pStyle w:val="Heading2"/>
        <w:numPr>
          <w:ilvl w:val="0"/>
          <w:numId w:val="0"/>
        </w:numPr>
        <w:ind w:left="576" w:hanging="576"/>
        <w:divId w:val="408429955"/>
      </w:pPr>
      <w:r>
        <w:t>1.15</w:t>
      </w:r>
      <w:r w:rsidR="005723C5">
        <w:t>.</w:t>
      </w:r>
      <w:r>
        <w:t xml:space="preserve"> Taxation</w:t>
      </w:r>
    </w:p>
    <w:p w14:paraId="37813C0D" w14:textId="77777777" w:rsidR="009846D3" w:rsidRDefault="009846D3" w:rsidP="00B7756B">
      <w:pPr>
        <w:divId w:val="408429955"/>
      </w:pPr>
      <w:r>
        <w:t xml:space="preserve">The Authority is exempt from all forms of taxation except Fringe Benefits Tax (FBT) </w:t>
      </w:r>
      <w:r>
        <w:br/>
        <w:t>and the Goods and Services Tax (GST).</w:t>
      </w:r>
    </w:p>
    <w:p w14:paraId="3A781E23" w14:textId="77777777" w:rsidR="00B41E32" w:rsidRDefault="00B41E32" w:rsidP="00FF4757">
      <w:pPr>
        <w:pStyle w:val="Heading2"/>
        <w:spacing w:line="240" w:lineRule="auto"/>
        <w:divId w:val="408429955"/>
        <w:rPr>
          <w:sz w:val="34"/>
          <w:szCs w:val="34"/>
        </w:rPr>
        <w:sectPr w:rsidR="00B41E32">
          <w:pgSz w:w="11906" w:h="16838"/>
          <w:pgMar w:top="1440" w:right="1440" w:bottom="1440" w:left="1440" w:header="708" w:footer="708" w:gutter="0"/>
          <w:cols w:space="708"/>
          <w:docGrid w:linePitch="360"/>
        </w:sectPr>
      </w:pPr>
    </w:p>
    <w:p w14:paraId="73E98766" w14:textId="0A92BD62" w:rsidR="009846D3" w:rsidRPr="00FF4757" w:rsidRDefault="009846D3" w:rsidP="00F0196B">
      <w:pPr>
        <w:pStyle w:val="Heading2"/>
        <w:numPr>
          <w:ilvl w:val="0"/>
          <w:numId w:val="0"/>
        </w:numPr>
        <w:spacing w:line="240" w:lineRule="auto"/>
        <w:divId w:val="408429955"/>
        <w:rPr>
          <w:sz w:val="34"/>
          <w:szCs w:val="34"/>
        </w:rPr>
      </w:pPr>
      <w:r w:rsidRPr="00FF4757">
        <w:rPr>
          <w:sz w:val="34"/>
          <w:szCs w:val="34"/>
        </w:rPr>
        <w:t>Note 2: Events after the Reporting Period</w:t>
      </w:r>
    </w:p>
    <w:p w14:paraId="30F2345D" w14:textId="77777777" w:rsidR="00FF4757" w:rsidRDefault="009846D3" w:rsidP="00B7756B">
      <w:pPr>
        <w:divId w:val="408429955"/>
      </w:pPr>
      <w:r>
        <w:t>There was no subsequent event that had the potential to significantly affect the ongoing structure and financial activities of the Authority.</w:t>
      </w:r>
    </w:p>
    <w:p w14:paraId="16367C3B" w14:textId="77777777" w:rsidR="00B41E32" w:rsidRDefault="00B41E32" w:rsidP="00FF4757">
      <w:pPr>
        <w:pStyle w:val="Heading2"/>
        <w:spacing w:line="240" w:lineRule="auto"/>
        <w:divId w:val="408429955"/>
        <w:rPr>
          <w:sz w:val="34"/>
          <w:szCs w:val="34"/>
        </w:rPr>
        <w:sectPr w:rsidR="00B41E32">
          <w:pgSz w:w="11906" w:h="16838"/>
          <w:pgMar w:top="1440" w:right="1440" w:bottom="1440" w:left="1440" w:header="708" w:footer="708" w:gutter="0"/>
          <w:cols w:space="708"/>
          <w:docGrid w:linePitch="360"/>
        </w:sectPr>
      </w:pPr>
    </w:p>
    <w:p w14:paraId="60FC5B99" w14:textId="2D28EDC5" w:rsidR="009846D3" w:rsidRPr="00FF4757" w:rsidRDefault="009846D3" w:rsidP="00F0196B">
      <w:pPr>
        <w:pStyle w:val="Heading2"/>
        <w:numPr>
          <w:ilvl w:val="0"/>
          <w:numId w:val="0"/>
        </w:numPr>
        <w:spacing w:line="240" w:lineRule="auto"/>
        <w:divId w:val="408429955"/>
        <w:rPr>
          <w:sz w:val="34"/>
          <w:szCs w:val="34"/>
        </w:rPr>
      </w:pPr>
      <w:r w:rsidRPr="00FF4757">
        <w:rPr>
          <w:sz w:val="34"/>
          <w:szCs w:val="34"/>
        </w:rPr>
        <w:t>Note 3: Expenses</w:t>
      </w:r>
    </w:p>
    <w:p w14:paraId="4C52ED0D" w14:textId="77777777" w:rsidR="009846D3" w:rsidRDefault="009846D3" w:rsidP="00F0196B">
      <w:pPr>
        <w:pStyle w:val="Heading3"/>
        <w:numPr>
          <w:ilvl w:val="0"/>
          <w:numId w:val="0"/>
        </w:numPr>
        <w:ind w:left="720" w:hanging="720"/>
        <w:divId w:val="408429955"/>
      </w:pPr>
      <w:r>
        <w:rPr>
          <w:rStyle w:val="ccafigure-boxnumberbold0"/>
        </w:rPr>
        <w:t xml:space="preserve">Note 3A: </w:t>
      </w:r>
      <w:r>
        <w:t>Employee Benefits</w:t>
      </w:r>
    </w:p>
    <w:tbl>
      <w:tblPr>
        <w:tblW w:w="9083" w:type="dxa"/>
        <w:tblLook w:val="04A0" w:firstRow="1" w:lastRow="0" w:firstColumn="1" w:lastColumn="0" w:noHBand="0" w:noVBand="1"/>
      </w:tblPr>
      <w:tblGrid>
        <w:gridCol w:w="5309"/>
        <w:gridCol w:w="1745"/>
        <w:gridCol w:w="2029"/>
      </w:tblGrid>
      <w:tr w:rsidR="00FF4757" w:rsidRPr="00FF4757" w14:paraId="3978E24F" w14:textId="77777777" w:rsidTr="00DA21E6">
        <w:trPr>
          <w:divId w:val="408429955"/>
          <w:trHeight w:val="256"/>
        </w:trPr>
        <w:tc>
          <w:tcPr>
            <w:tcW w:w="5309" w:type="dxa"/>
            <w:shd w:val="clear" w:color="auto" w:fill="159DCE"/>
            <w:tcMar>
              <w:top w:w="15" w:type="dxa"/>
              <w:left w:w="15" w:type="dxa"/>
              <w:bottom w:w="15" w:type="dxa"/>
              <w:right w:w="15" w:type="dxa"/>
            </w:tcMar>
            <w:vAlign w:val="center"/>
            <w:hideMark/>
          </w:tcPr>
          <w:p w14:paraId="245CD7DA" w14:textId="77777777" w:rsidR="009846D3" w:rsidRDefault="009846D3" w:rsidP="00FF4757">
            <w:pPr>
              <w:pStyle w:val="Tabletext2"/>
            </w:pPr>
          </w:p>
        </w:tc>
        <w:tc>
          <w:tcPr>
            <w:tcW w:w="1745" w:type="dxa"/>
            <w:shd w:val="clear" w:color="auto" w:fill="159DCE"/>
            <w:tcMar>
              <w:top w:w="15" w:type="dxa"/>
              <w:left w:w="15" w:type="dxa"/>
              <w:bottom w:w="15" w:type="dxa"/>
              <w:right w:w="15" w:type="dxa"/>
            </w:tcMar>
            <w:vAlign w:val="center"/>
            <w:hideMark/>
          </w:tcPr>
          <w:p w14:paraId="18D18EA7" w14:textId="77777777" w:rsidR="009846D3" w:rsidRPr="00FF4757" w:rsidRDefault="009846D3" w:rsidP="00FF4757">
            <w:pPr>
              <w:pStyle w:val="Tabletext2"/>
              <w:jc w:val="right"/>
              <w:rPr>
                <w:b/>
                <w:color w:val="FFFFFF" w:themeColor="background1"/>
              </w:rPr>
            </w:pPr>
            <w:r w:rsidRPr="00FF4757">
              <w:rPr>
                <w:b/>
                <w:color w:val="FFFFFF" w:themeColor="background1"/>
              </w:rPr>
              <w:t>2017</w:t>
            </w:r>
          </w:p>
        </w:tc>
        <w:tc>
          <w:tcPr>
            <w:tcW w:w="2029" w:type="dxa"/>
            <w:shd w:val="clear" w:color="auto" w:fill="159DCE"/>
            <w:tcMar>
              <w:top w:w="15" w:type="dxa"/>
              <w:left w:w="15" w:type="dxa"/>
              <w:bottom w:w="15" w:type="dxa"/>
              <w:right w:w="15" w:type="dxa"/>
            </w:tcMar>
            <w:vAlign w:val="center"/>
            <w:hideMark/>
          </w:tcPr>
          <w:p w14:paraId="3A5A68F2" w14:textId="77777777" w:rsidR="009846D3" w:rsidRPr="00FF4757" w:rsidRDefault="009846D3" w:rsidP="00FF4757">
            <w:pPr>
              <w:pStyle w:val="Tabletext2"/>
              <w:jc w:val="right"/>
              <w:rPr>
                <w:b/>
                <w:color w:val="FFFFFF" w:themeColor="background1"/>
              </w:rPr>
            </w:pPr>
            <w:r w:rsidRPr="00FF4757">
              <w:rPr>
                <w:b/>
                <w:color w:val="FFFFFF" w:themeColor="background1"/>
              </w:rPr>
              <w:t>2016</w:t>
            </w:r>
          </w:p>
        </w:tc>
      </w:tr>
      <w:tr w:rsidR="009846D3" w14:paraId="3034B52A" w14:textId="77777777" w:rsidTr="00DA21E6">
        <w:trPr>
          <w:divId w:val="408429955"/>
          <w:trHeight w:val="256"/>
        </w:trPr>
        <w:tc>
          <w:tcPr>
            <w:tcW w:w="5309" w:type="dxa"/>
            <w:shd w:val="clear" w:color="auto" w:fill="22C0F2"/>
            <w:tcMar>
              <w:top w:w="15" w:type="dxa"/>
              <w:left w:w="15" w:type="dxa"/>
              <w:bottom w:w="15" w:type="dxa"/>
              <w:right w:w="15" w:type="dxa"/>
            </w:tcMar>
            <w:vAlign w:val="center"/>
            <w:hideMark/>
          </w:tcPr>
          <w:p w14:paraId="6D8EB4BB" w14:textId="77777777" w:rsidR="009846D3" w:rsidRDefault="009846D3" w:rsidP="00FF4757">
            <w:pPr>
              <w:pStyle w:val="Tabletext2"/>
            </w:pPr>
          </w:p>
        </w:tc>
        <w:tc>
          <w:tcPr>
            <w:tcW w:w="1745" w:type="dxa"/>
            <w:shd w:val="clear" w:color="auto" w:fill="22C0F2"/>
            <w:tcMar>
              <w:top w:w="15" w:type="dxa"/>
              <w:left w:w="15" w:type="dxa"/>
              <w:bottom w:w="15" w:type="dxa"/>
              <w:right w:w="15" w:type="dxa"/>
            </w:tcMar>
            <w:vAlign w:val="center"/>
            <w:hideMark/>
          </w:tcPr>
          <w:p w14:paraId="16B86771" w14:textId="77777777" w:rsidR="009846D3" w:rsidRPr="00FF4757" w:rsidRDefault="009846D3" w:rsidP="00FF4757">
            <w:pPr>
              <w:pStyle w:val="Tabletext2"/>
              <w:jc w:val="right"/>
              <w:rPr>
                <w:b/>
              </w:rPr>
            </w:pPr>
            <w:r w:rsidRPr="00FF4757">
              <w:rPr>
                <w:b/>
              </w:rPr>
              <w:t>$’000</w:t>
            </w:r>
          </w:p>
        </w:tc>
        <w:tc>
          <w:tcPr>
            <w:tcW w:w="2029" w:type="dxa"/>
            <w:shd w:val="clear" w:color="auto" w:fill="22C0F2"/>
            <w:tcMar>
              <w:top w:w="15" w:type="dxa"/>
              <w:left w:w="15" w:type="dxa"/>
              <w:bottom w:w="15" w:type="dxa"/>
              <w:right w:w="15" w:type="dxa"/>
            </w:tcMar>
            <w:vAlign w:val="center"/>
            <w:hideMark/>
          </w:tcPr>
          <w:p w14:paraId="3B65171E" w14:textId="77777777" w:rsidR="009846D3" w:rsidRPr="00FF4757" w:rsidRDefault="009846D3" w:rsidP="00FF4757">
            <w:pPr>
              <w:pStyle w:val="Tabletext2"/>
              <w:jc w:val="right"/>
              <w:rPr>
                <w:b/>
              </w:rPr>
            </w:pPr>
            <w:r w:rsidRPr="00FF4757">
              <w:rPr>
                <w:b/>
              </w:rPr>
              <w:t>$’000</w:t>
            </w:r>
          </w:p>
        </w:tc>
      </w:tr>
      <w:tr w:rsidR="009846D3" w14:paraId="3BBC1303" w14:textId="77777777" w:rsidTr="00DA21E6">
        <w:trPr>
          <w:divId w:val="408429955"/>
          <w:trHeight w:val="240"/>
        </w:trPr>
        <w:tc>
          <w:tcPr>
            <w:tcW w:w="5309" w:type="dxa"/>
            <w:tcMar>
              <w:top w:w="15" w:type="dxa"/>
              <w:left w:w="15" w:type="dxa"/>
              <w:bottom w:w="15" w:type="dxa"/>
              <w:right w:w="15" w:type="dxa"/>
            </w:tcMar>
            <w:vAlign w:val="center"/>
            <w:hideMark/>
          </w:tcPr>
          <w:p w14:paraId="7116C8DF" w14:textId="77777777" w:rsidR="009846D3" w:rsidRDefault="009846D3" w:rsidP="00FF4757">
            <w:pPr>
              <w:pStyle w:val="Tabletext2"/>
            </w:pPr>
            <w:r>
              <w:t>Wages and salaries</w:t>
            </w:r>
          </w:p>
        </w:tc>
        <w:tc>
          <w:tcPr>
            <w:tcW w:w="1745" w:type="dxa"/>
            <w:tcMar>
              <w:top w:w="15" w:type="dxa"/>
              <w:left w:w="15" w:type="dxa"/>
              <w:bottom w:w="15" w:type="dxa"/>
              <w:right w:w="15" w:type="dxa"/>
            </w:tcMar>
            <w:vAlign w:val="center"/>
            <w:hideMark/>
          </w:tcPr>
          <w:p w14:paraId="12251132" w14:textId="77777777" w:rsidR="009846D3" w:rsidRPr="00FF4757" w:rsidRDefault="009846D3" w:rsidP="00FF4757">
            <w:pPr>
              <w:pStyle w:val="Tabletext2"/>
              <w:jc w:val="right"/>
              <w:rPr>
                <w:b/>
              </w:rPr>
            </w:pPr>
            <w:r w:rsidRPr="00FF4757">
              <w:rPr>
                <w:b/>
              </w:rPr>
              <w:t xml:space="preserve">1,233 </w:t>
            </w:r>
          </w:p>
        </w:tc>
        <w:tc>
          <w:tcPr>
            <w:tcW w:w="2029" w:type="dxa"/>
            <w:tcMar>
              <w:top w:w="15" w:type="dxa"/>
              <w:left w:w="15" w:type="dxa"/>
              <w:bottom w:w="15" w:type="dxa"/>
              <w:right w:w="15" w:type="dxa"/>
            </w:tcMar>
            <w:vAlign w:val="center"/>
            <w:hideMark/>
          </w:tcPr>
          <w:p w14:paraId="33115A25" w14:textId="77777777" w:rsidR="009846D3" w:rsidRDefault="009846D3" w:rsidP="00FF4757">
            <w:pPr>
              <w:pStyle w:val="Tabletext2"/>
              <w:jc w:val="right"/>
            </w:pPr>
            <w:r>
              <w:t xml:space="preserve">2,381 </w:t>
            </w:r>
          </w:p>
        </w:tc>
      </w:tr>
      <w:tr w:rsidR="009846D3" w14:paraId="65715472" w14:textId="77777777" w:rsidTr="00DA21E6">
        <w:trPr>
          <w:divId w:val="408429955"/>
          <w:trHeight w:val="256"/>
        </w:trPr>
        <w:tc>
          <w:tcPr>
            <w:tcW w:w="5309" w:type="dxa"/>
            <w:tcMar>
              <w:top w:w="15" w:type="dxa"/>
              <w:left w:w="15" w:type="dxa"/>
              <w:bottom w:w="15" w:type="dxa"/>
              <w:right w:w="15" w:type="dxa"/>
            </w:tcMar>
            <w:vAlign w:val="center"/>
            <w:hideMark/>
          </w:tcPr>
          <w:p w14:paraId="39321E33" w14:textId="77777777" w:rsidR="009846D3" w:rsidRDefault="009846D3" w:rsidP="00FF4757">
            <w:pPr>
              <w:pStyle w:val="Tabletext2"/>
            </w:pPr>
            <w:r>
              <w:t>Superannuation:</w:t>
            </w:r>
          </w:p>
        </w:tc>
        <w:tc>
          <w:tcPr>
            <w:tcW w:w="1745" w:type="dxa"/>
            <w:tcMar>
              <w:top w:w="15" w:type="dxa"/>
              <w:left w:w="15" w:type="dxa"/>
              <w:bottom w:w="15" w:type="dxa"/>
              <w:right w:w="15" w:type="dxa"/>
            </w:tcMar>
            <w:vAlign w:val="center"/>
            <w:hideMark/>
          </w:tcPr>
          <w:p w14:paraId="52BD68A3" w14:textId="77777777" w:rsidR="009846D3" w:rsidRPr="00FF4757" w:rsidRDefault="009846D3" w:rsidP="00FF4757">
            <w:pPr>
              <w:pStyle w:val="Tabletext2"/>
              <w:jc w:val="right"/>
              <w:rPr>
                <w:b/>
              </w:rPr>
            </w:pPr>
          </w:p>
        </w:tc>
        <w:tc>
          <w:tcPr>
            <w:tcW w:w="2029" w:type="dxa"/>
            <w:tcMar>
              <w:top w:w="15" w:type="dxa"/>
              <w:left w:w="15" w:type="dxa"/>
              <w:bottom w:w="15" w:type="dxa"/>
              <w:right w:w="15" w:type="dxa"/>
            </w:tcMar>
            <w:vAlign w:val="center"/>
            <w:hideMark/>
          </w:tcPr>
          <w:p w14:paraId="47641473" w14:textId="77777777" w:rsidR="009846D3" w:rsidRDefault="009846D3" w:rsidP="00FF4757">
            <w:pPr>
              <w:pStyle w:val="Tabletext2"/>
              <w:jc w:val="right"/>
            </w:pPr>
          </w:p>
        </w:tc>
      </w:tr>
      <w:tr w:rsidR="009846D3" w14:paraId="1652FE3B" w14:textId="77777777" w:rsidTr="00DA21E6">
        <w:trPr>
          <w:divId w:val="408429955"/>
          <w:trHeight w:val="256"/>
        </w:trPr>
        <w:tc>
          <w:tcPr>
            <w:tcW w:w="5309" w:type="dxa"/>
            <w:tcMar>
              <w:top w:w="15" w:type="dxa"/>
              <w:left w:w="15" w:type="dxa"/>
              <w:bottom w:w="15" w:type="dxa"/>
              <w:right w:w="15" w:type="dxa"/>
            </w:tcMar>
            <w:vAlign w:val="center"/>
            <w:hideMark/>
          </w:tcPr>
          <w:p w14:paraId="47C17CFE" w14:textId="77777777" w:rsidR="009846D3" w:rsidRDefault="009846D3" w:rsidP="00FF4757">
            <w:pPr>
              <w:pStyle w:val="Tabletext2"/>
            </w:pPr>
            <w:r>
              <w:t>Defined contribution plans</w:t>
            </w:r>
          </w:p>
        </w:tc>
        <w:tc>
          <w:tcPr>
            <w:tcW w:w="1745" w:type="dxa"/>
            <w:tcMar>
              <w:top w:w="15" w:type="dxa"/>
              <w:left w:w="15" w:type="dxa"/>
              <w:bottom w:w="15" w:type="dxa"/>
              <w:right w:w="15" w:type="dxa"/>
            </w:tcMar>
            <w:vAlign w:val="center"/>
            <w:hideMark/>
          </w:tcPr>
          <w:p w14:paraId="64E50579" w14:textId="77777777" w:rsidR="009846D3" w:rsidRPr="00FF4757" w:rsidRDefault="009846D3" w:rsidP="00FF4757">
            <w:pPr>
              <w:pStyle w:val="Tabletext2"/>
              <w:jc w:val="right"/>
              <w:rPr>
                <w:b/>
              </w:rPr>
            </w:pPr>
            <w:r w:rsidRPr="00FF4757">
              <w:rPr>
                <w:b/>
              </w:rPr>
              <w:t>116</w:t>
            </w:r>
          </w:p>
        </w:tc>
        <w:tc>
          <w:tcPr>
            <w:tcW w:w="2029" w:type="dxa"/>
            <w:tcMar>
              <w:top w:w="15" w:type="dxa"/>
              <w:left w:w="15" w:type="dxa"/>
              <w:bottom w:w="15" w:type="dxa"/>
              <w:right w:w="15" w:type="dxa"/>
            </w:tcMar>
            <w:vAlign w:val="center"/>
            <w:hideMark/>
          </w:tcPr>
          <w:p w14:paraId="410FCDB2" w14:textId="77777777" w:rsidR="009846D3" w:rsidRDefault="009846D3" w:rsidP="00FF4757">
            <w:pPr>
              <w:pStyle w:val="Tabletext2"/>
              <w:jc w:val="right"/>
            </w:pPr>
            <w:r>
              <w:t>207</w:t>
            </w:r>
          </w:p>
        </w:tc>
      </w:tr>
      <w:tr w:rsidR="009846D3" w14:paraId="16D580D2" w14:textId="77777777" w:rsidTr="00DA21E6">
        <w:trPr>
          <w:divId w:val="408429955"/>
          <w:trHeight w:val="256"/>
        </w:trPr>
        <w:tc>
          <w:tcPr>
            <w:tcW w:w="5309" w:type="dxa"/>
            <w:tcMar>
              <w:top w:w="15" w:type="dxa"/>
              <w:left w:w="15" w:type="dxa"/>
              <w:bottom w:w="15" w:type="dxa"/>
              <w:right w:w="15" w:type="dxa"/>
            </w:tcMar>
            <w:vAlign w:val="center"/>
            <w:hideMark/>
          </w:tcPr>
          <w:p w14:paraId="08EFEBBD" w14:textId="77777777" w:rsidR="009846D3" w:rsidRDefault="009846D3" w:rsidP="00FF4757">
            <w:pPr>
              <w:pStyle w:val="Tabletext2"/>
            </w:pPr>
            <w:r>
              <w:t>Defined benefits plans</w:t>
            </w:r>
          </w:p>
        </w:tc>
        <w:tc>
          <w:tcPr>
            <w:tcW w:w="1745" w:type="dxa"/>
            <w:tcMar>
              <w:top w:w="15" w:type="dxa"/>
              <w:left w:w="15" w:type="dxa"/>
              <w:bottom w:w="15" w:type="dxa"/>
              <w:right w:w="15" w:type="dxa"/>
            </w:tcMar>
            <w:vAlign w:val="center"/>
            <w:hideMark/>
          </w:tcPr>
          <w:p w14:paraId="77335E04" w14:textId="77777777" w:rsidR="009846D3" w:rsidRPr="00FF4757" w:rsidRDefault="009846D3" w:rsidP="00FF4757">
            <w:pPr>
              <w:pStyle w:val="Tabletext2"/>
              <w:jc w:val="right"/>
              <w:rPr>
                <w:b/>
              </w:rPr>
            </w:pPr>
            <w:r w:rsidRPr="00FF4757">
              <w:rPr>
                <w:b/>
              </w:rPr>
              <w:t>97</w:t>
            </w:r>
          </w:p>
        </w:tc>
        <w:tc>
          <w:tcPr>
            <w:tcW w:w="2029" w:type="dxa"/>
            <w:tcMar>
              <w:top w:w="15" w:type="dxa"/>
              <w:left w:w="15" w:type="dxa"/>
              <w:bottom w:w="15" w:type="dxa"/>
              <w:right w:w="15" w:type="dxa"/>
            </w:tcMar>
            <w:vAlign w:val="center"/>
            <w:hideMark/>
          </w:tcPr>
          <w:p w14:paraId="08AAADAD" w14:textId="77777777" w:rsidR="009846D3" w:rsidRDefault="009846D3" w:rsidP="00FF4757">
            <w:pPr>
              <w:pStyle w:val="Tabletext2"/>
              <w:jc w:val="right"/>
            </w:pPr>
            <w:r>
              <w:t>207</w:t>
            </w:r>
          </w:p>
        </w:tc>
      </w:tr>
      <w:tr w:rsidR="009846D3" w14:paraId="5B20E15C" w14:textId="77777777" w:rsidTr="00DA21E6">
        <w:trPr>
          <w:divId w:val="408429955"/>
          <w:trHeight w:val="240"/>
        </w:trPr>
        <w:tc>
          <w:tcPr>
            <w:tcW w:w="5309" w:type="dxa"/>
            <w:tcMar>
              <w:top w:w="15" w:type="dxa"/>
              <w:left w:w="15" w:type="dxa"/>
              <w:bottom w:w="15" w:type="dxa"/>
              <w:right w:w="15" w:type="dxa"/>
            </w:tcMar>
            <w:vAlign w:val="center"/>
            <w:hideMark/>
          </w:tcPr>
          <w:p w14:paraId="17BBA9E5" w14:textId="77777777" w:rsidR="009846D3" w:rsidRDefault="009846D3" w:rsidP="00FF4757">
            <w:pPr>
              <w:pStyle w:val="Tabletext2"/>
            </w:pPr>
            <w:r>
              <w:t>Leave and other entitlements</w:t>
            </w:r>
          </w:p>
        </w:tc>
        <w:tc>
          <w:tcPr>
            <w:tcW w:w="1745" w:type="dxa"/>
            <w:tcMar>
              <w:top w:w="15" w:type="dxa"/>
              <w:left w:w="15" w:type="dxa"/>
              <w:bottom w:w="15" w:type="dxa"/>
              <w:right w:w="15" w:type="dxa"/>
            </w:tcMar>
            <w:vAlign w:val="center"/>
            <w:hideMark/>
          </w:tcPr>
          <w:p w14:paraId="1571731C" w14:textId="77777777" w:rsidR="009846D3" w:rsidRPr="00FF4757" w:rsidRDefault="009846D3" w:rsidP="00FF4757">
            <w:pPr>
              <w:pStyle w:val="Tabletext2"/>
              <w:jc w:val="right"/>
              <w:rPr>
                <w:b/>
              </w:rPr>
            </w:pPr>
            <w:r w:rsidRPr="00FF4757">
              <w:rPr>
                <w:b/>
              </w:rPr>
              <w:t>301</w:t>
            </w:r>
          </w:p>
        </w:tc>
        <w:tc>
          <w:tcPr>
            <w:tcW w:w="2029" w:type="dxa"/>
            <w:tcMar>
              <w:top w:w="15" w:type="dxa"/>
              <w:left w:w="15" w:type="dxa"/>
              <w:bottom w:w="15" w:type="dxa"/>
              <w:right w:w="15" w:type="dxa"/>
            </w:tcMar>
            <w:vAlign w:val="center"/>
            <w:hideMark/>
          </w:tcPr>
          <w:p w14:paraId="3C59C680" w14:textId="77777777" w:rsidR="009846D3" w:rsidRDefault="009846D3" w:rsidP="00FF4757">
            <w:pPr>
              <w:pStyle w:val="Tabletext2"/>
              <w:jc w:val="right"/>
            </w:pPr>
            <w:r>
              <w:t>470</w:t>
            </w:r>
          </w:p>
        </w:tc>
      </w:tr>
      <w:tr w:rsidR="009846D3" w14:paraId="27CEDD68" w14:textId="77777777" w:rsidTr="00DA21E6">
        <w:trPr>
          <w:divId w:val="408429955"/>
          <w:trHeight w:val="256"/>
        </w:trPr>
        <w:tc>
          <w:tcPr>
            <w:tcW w:w="5309" w:type="dxa"/>
            <w:tcMar>
              <w:top w:w="15" w:type="dxa"/>
              <w:left w:w="15" w:type="dxa"/>
              <w:bottom w:w="15" w:type="dxa"/>
              <w:right w:w="15" w:type="dxa"/>
            </w:tcMar>
            <w:vAlign w:val="center"/>
            <w:hideMark/>
          </w:tcPr>
          <w:p w14:paraId="17725D7E" w14:textId="77777777" w:rsidR="009846D3" w:rsidRDefault="009846D3" w:rsidP="00FF4757">
            <w:pPr>
              <w:pStyle w:val="Tabletext2"/>
            </w:pPr>
            <w:r>
              <w:t>Voluntary redundancy</w:t>
            </w:r>
          </w:p>
        </w:tc>
        <w:tc>
          <w:tcPr>
            <w:tcW w:w="1745" w:type="dxa"/>
            <w:tcMar>
              <w:top w:w="15" w:type="dxa"/>
              <w:left w:w="15" w:type="dxa"/>
              <w:bottom w:w="15" w:type="dxa"/>
              <w:right w:w="15" w:type="dxa"/>
            </w:tcMar>
            <w:vAlign w:val="center"/>
            <w:hideMark/>
          </w:tcPr>
          <w:p w14:paraId="197960CD" w14:textId="77777777" w:rsidR="009846D3" w:rsidRPr="00FF4757" w:rsidRDefault="009846D3" w:rsidP="00FF4757">
            <w:pPr>
              <w:pStyle w:val="Tabletext2"/>
              <w:jc w:val="right"/>
              <w:rPr>
                <w:b/>
              </w:rPr>
            </w:pPr>
            <w:r w:rsidRPr="00FF4757">
              <w:rPr>
                <w:b/>
              </w:rPr>
              <w:t>566</w:t>
            </w:r>
          </w:p>
        </w:tc>
        <w:tc>
          <w:tcPr>
            <w:tcW w:w="2029" w:type="dxa"/>
            <w:tcMar>
              <w:top w:w="15" w:type="dxa"/>
              <w:left w:w="15" w:type="dxa"/>
              <w:bottom w:w="15" w:type="dxa"/>
              <w:right w:w="15" w:type="dxa"/>
            </w:tcMar>
            <w:vAlign w:val="center"/>
            <w:hideMark/>
          </w:tcPr>
          <w:p w14:paraId="60834A86" w14:textId="77777777" w:rsidR="009846D3" w:rsidRDefault="009846D3" w:rsidP="00FF4757">
            <w:pPr>
              <w:pStyle w:val="Tabletext2"/>
              <w:jc w:val="right"/>
            </w:pPr>
            <w:r>
              <w:t>-</w:t>
            </w:r>
          </w:p>
        </w:tc>
      </w:tr>
      <w:tr w:rsidR="009846D3" w14:paraId="1542C1C0" w14:textId="77777777" w:rsidTr="00DA21E6">
        <w:trPr>
          <w:divId w:val="408429955"/>
          <w:trHeight w:val="256"/>
        </w:trPr>
        <w:tc>
          <w:tcPr>
            <w:tcW w:w="5309" w:type="dxa"/>
            <w:tcMar>
              <w:top w:w="15" w:type="dxa"/>
              <w:left w:w="15" w:type="dxa"/>
              <w:bottom w:w="15" w:type="dxa"/>
              <w:right w:w="15" w:type="dxa"/>
            </w:tcMar>
            <w:vAlign w:val="center"/>
            <w:hideMark/>
          </w:tcPr>
          <w:p w14:paraId="4610B9BF" w14:textId="77777777" w:rsidR="009846D3" w:rsidRDefault="009846D3" w:rsidP="00FF4757">
            <w:pPr>
              <w:pStyle w:val="Tabletext2"/>
            </w:pPr>
            <w:r>
              <w:t>Other expenses</w:t>
            </w:r>
          </w:p>
        </w:tc>
        <w:tc>
          <w:tcPr>
            <w:tcW w:w="1745" w:type="dxa"/>
            <w:tcMar>
              <w:top w:w="15" w:type="dxa"/>
              <w:left w:w="15" w:type="dxa"/>
              <w:bottom w:w="15" w:type="dxa"/>
              <w:right w:w="15" w:type="dxa"/>
            </w:tcMar>
            <w:vAlign w:val="center"/>
            <w:hideMark/>
          </w:tcPr>
          <w:p w14:paraId="0AB29B7F" w14:textId="77777777" w:rsidR="009846D3" w:rsidRPr="00FF4757" w:rsidRDefault="009846D3" w:rsidP="00FF4757">
            <w:pPr>
              <w:pStyle w:val="Tabletext2"/>
              <w:jc w:val="right"/>
              <w:rPr>
                <w:b/>
              </w:rPr>
            </w:pPr>
            <w:r w:rsidRPr="00FF4757">
              <w:rPr>
                <w:b/>
              </w:rPr>
              <w:t>26</w:t>
            </w:r>
          </w:p>
        </w:tc>
        <w:tc>
          <w:tcPr>
            <w:tcW w:w="2029" w:type="dxa"/>
            <w:tcMar>
              <w:top w:w="15" w:type="dxa"/>
              <w:left w:w="15" w:type="dxa"/>
              <w:bottom w:w="15" w:type="dxa"/>
              <w:right w:w="15" w:type="dxa"/>
            </w:tcMar>
            <w:vAlign w:val="center"/>
            <w:hideMark/>
          </w:tcPr>
          <w:p w14:paraId="01041914" w14:textId="77777777" w:rsidR="009846D3" w:rsidRDefault="009846D3" w:rsidP="00FF4757">
            <w:pPr>
              <w:pStyle w:val="Tabletext2"/>
              <w:jc w:val="right"/>
            </w:pPr>
            <w:r>
              <w:t>-</w:t>
            </w:r>
          </w:p>
        </w:tc>
      </w:tr>
      <w:tr w:rsidR="009846D3" w14:paraId="0DED7373" w14:textId="77777777" w:rsidTr="00DA21E6">
        <w:trPr>
          <w:divId w:val="408429955"/>
          <w:trHeight w:val="256"/>
        </w:trPr>
        <w:tc>
          <w:tcPr>
            <w:tcW w:w="5309" w:type="dxa"/>
            <w:tcMar>
              <w:top w:w="15" w:type="dxa"/>
              <w:left w:w="15" w:type="dxa"/>
              <w:bottom w:w="15" w:type="dxa"/>
              <w:right w:w="15" w:type="dxa"/>
            </w:tcMar>
            <w:vAlign w:val="center"/>
            <w:hideMark/>
          </w:tcPr>
          <w:p w14:paraId="3D0FA00B" w14:textId="77777777" w:rsidR="009846D3" w:rsidRPr="00FF4757" w:rsidRDefault="009846D3" w:rsidP="00FF4757">
            <w:pPr>
              <w:pStyle w:val="Tabletext2"/>
              <w:rPr>
                <w:b/>
              </w:rPr>
            </w:pPr>
            <w:r w:rsidRPr="00FF4757">
              <w:rPr>
                <w:b/>
              </w:rPr>
              <w:t>Total employee benefits</w:t>
            </w:r>
          </w:p>
        </w:tc>
        <w:tc>
          <w:tcPr>
            <w:tcW w:w="1745" w:type="dxa"/>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1B7B9B4E" w14:textId="77777777" w:rsidR="009846D3" w:rsidRPr="00FF4757" w:rsidRDefault="009846D3" w:rsidP="00FF4757">
            <w:pPr>
              <w:pStyle w:val="Tabletext2"/>
              <w:jc w:val="right"/>
              <w:rPr>
                <w:b/>
              </w:rPr>
            </w:pPr>
            <w:r w:rsidRPr="00FF4757">
              <w:rPr>
                <w:b/>
              </w:rPr>
              <w:t xml:space="preserve">2,339 </w:t>
            </w:r>
          </w:p>
        </w:tc>
        <w:tc>
          <w:tcPr>
            <w:tcW w:w="2029" w:type="dxa"/>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7001BE46" w14:textId="77777777" w:rsidR="009846D3" w:rsidRPr="003A0049" w:rsidRDefault="009846D3" w:rsidP="00FF4757">
            <w:pPr>
              <w:pStyle w:val="Tabletext2"/>
              <w:jc w:val="right"/>
            </w:pPr>
            <w:r w:rsidRPr="003A0049">
              <w:t xml:space="preserve">3,265 </w:t>
            </w:r>
          </w:p>
        </w:tc>
      </w:tr>
      <w:tr w:rsidR="009846D3" w14:paraId="70098C87" w14:textId="77777777" w:rsidTr="00DA21E6">
        <w:trPr>
          <w:divId w:val="408429955"/>
          <w:trHeight w:val="578"/>
        </w:trPr>
        <w:tc>
          <w:tcPr>
            <w:tcW w:w="5309" w:type="dxa"/>
            <w:tcMar>
              <w:top w:w="15" w:type="dxa"/>
              <w:left w:w="15" w:type="dxa"/>
              <w:bottom w:w="15" w:type="dxa"/>
              <w:right w:w="15" w:type="dxa"/>
            </w:tcMar>
            <w:vAlign w:val="center"/>
            <w:hideMark/>
          </w:tcPr>
          <w:p w14:paraId="6972CB88" w14:textId="77777777" w:rsidR="009846D3" w:rsidRDefault="009846D3" w:rsidP="00B7756B"/>
        </w:tc>
        <w:tc>
          <w:tcPr>
            <w:tcW w:w="1745" w:type="dxa"/>
            <w:tcMar>
              <w:top w:w="15" w:type="dxa"/>
              <w:left w:w="15" w:type="dxa"/>
              <w:bottom w:w="15" w:type="dxa"/>
              <w:right w:w="15" w:type="dxa"/>
            </w:tcMar>
            <w:vAlign w:val="center"/>
            <w:hideMark/>
          </w:tcPr>
          <w:p w14:paraId="73F7088E" w14:textId="77777777" w:rsidR="009846D3" w:rsidRDefault="009846D3" w:rsidP="00B7756B"/>
        </w:tc>
        <w:tc>
          <w:tcPr>
            <w:tcW w:w="2029" w:type="dxa"/>
            <w:tcMar>
              <w:top w:w="15" w:type="dxa"/>
              <w:left w:w="15" w:type="dxa"/>
              <w:bottom w:w="15" w:type="dxa"/>
              <w:right w:w="15" w:type="dxa"/>
            </w:tcMar>
            <w:vAlign w:val="center"/>
            <w:hideMark/>
          </w:tcPr>
          <w:p w14:paraId="67101BDB" w14:textId="77777777" w:rsidR="009846D3" w:rsidRDefault="009846D3" w:rsidP="00B7756B"/>
        </w:tc>
      </w:tr>
    </w:tbl>
    <w:p w14:paraId="39610D6E" w14:textId="77777777" w:rsidR="009846D3" w:rsidRDefault="009846D3" w:rsidP="00F0196B">
      <w:pPr>
        <w:pStyle w:val="Heading3"/>
        <w:numPr>
          <w:ilvl w:val="0"/>
          <w:numId w:val="0"/>
        </w:numPr>
        <w:ind w:left="720" w:hanging="720"/>
        <w:divId w:val="408429955"/>
      </w:pPr>
      <w:r>
        <w:rPr>
          <w:rStyle w:val="ccafigure-boxnumberbold0"/>
        </w:rPr>
        <w:t>Note 3B:</w:t>
      </w:r>
      <w:r>
        <w:t xml:space="preserve"> Goods and services supplied or rendered</w:t>
      </w:r>
    </w:p>
    <w:tbl>
      <w:tblPr>
        <w:tblW w:w="9117" w:type="dxa"/>
        <w:tblLook w:val="04A0" w:firstRow="1" w:lastRow="0" w:firstColumn="1" w:lastColumn="0" w:noHBand="0" w:noVBand="1"/>
      </w:tblPr>
      <w:tblGrid>
        <w:gridCol w:w="6831"/>
        <w:gridCol w:w="1080"/>
        <w:gridCol w:w="1206"/>
      </w:tblGrid>
      <w:tr w:rsidR="009846D3" w14:paraId="14046CCC" w14:textId="77777777" w:rsidTr="00DA21E6">
        <w:trPr>
          <w:divId w:val="408429955"/>
          <w:trHeight w:val="276"/>
          <w:tblHeader/>
        </w:trPr>
        <w:tc>
          <w:tcPr>
            <w:tcW w:w="6831" w:type="dxa"/>
            <w:shd w:val="clear" w:color="auto" w:fill="159DCE"/>
            <w:tcMar>
              <w:top w:w="15" w:type="dxa"/>
              <w:left w:w="15" w:type="dxa"/>
              <w:bottom w:w="15" w:type="dxa"/>
              <w:right w:w="15" w:type="dxa"/>
            </w:tcMar>
            <w:vAlign w:val="center"/>
            <w:hideMark/>
          </w:tcPr>
          <w:p w14:paraId="5B4D0E80" w14:textId="77777777" w:rsidR="009846D3" w:rsidRPr="003A0049" w:rsidRDefault="009846D3" w:rsidP="003A0049">
            <w:pPr>
              <w:pStyle w:val="Tabletext2"/>
              <w:rPr>
                <w:b/>
                <w:color w:val="FFFFFF" w:themeColor="background1"/>
              </w:rPr>
            </w:pPr>
          </w:p>
        </w:tc>
        <w:tc>
          <w:tcPr>
            <w:tcW w:w="1080" w:type="dxa"/>
            <w:shd w:val="clear" w:color="auto" w:fill="159DCE"/>
            <w:tcMar>
              <w:top w:w="15" w:type="dxa"/>
              <w:left w:w="15" w:type="dxa"/>
              <w:bottom w:w="15" w:type="dxa"/>
              <w:right w:w="15" w:type="dxa"/>
            </w:tcMar>
            <w:vAlign w:val="center"/>
            <w:hideMark/>
          </w:tcPr>
          <w:p w14:paraId="363220AA" w14:textId="77777777" w:rsidR="009846D3" w:rsidRPr="003A0049" w:rsidRDefault="009846D3" w:rsidP="003A0049">
            <w:pPr>
              <w:pStyle w:val="Tabletext2"/>
              <w:jc w:val="right"/>
              <w:rPr>
                <w:b/>
                <w:color w:val="FFFFFF" w:themeColor="background1"/>
              </w:rPr>
            </w:pPr>
            <w:r w:rsidRPr="003A0049">
              <w:rPr>
                <w:b/>
                <w:color w:val="FFFFFF" w:themeColor="background1"/>
              </w:rPr>
              <w:t>2017</w:t>
            </w:r>
          </w:p>
        </w:tc>
        <w:tc>
          <w:tcPr>
            <w:tcW w:w="1206" w:type="dxa"/>
            <w:shd w:val="clear" w:color="auto" w:fill="159DCE"/>
            <w:tcMar>
              <w:top w:w="15" w:type="dxa"/>
              <w:left w:w="15" w:type="dxa"/>
              <w:bottom w:w="15" w:type="dxa"/>
              <w:right w:w="15" w:type="dxa"/>
            </w:tcMar>
            <w:vAlign w:val="center"/>
            <w:hideMark/>
          </w:tcPr>
          <w:p w14:paraId="3C1BDD45" w14:textId="77777777" w:rsidR="009846D3" w:rsidRPr="003A0049" w:rsidRDefault="009846D3" w:rsidP="003A0049">
            <w:pPr>
              <w:pStyle w:val="Tabletext2"/>
              <w:jc w:val="right"/>
              <w:rPr>
                <w:b/>
                <w:color w:val="FFFFFF" w:themeColor="background1"/>
              </w:rPr>
            </w:pPr>
            <w:r w:rsidRPr="003A0049">
              <w:rPr>
                <w:b/>
                <w:color w:val="FFFFFF" w:themeColor="background1"/>
              </w:rPr>
              <w:t>2016</w:t>
            </w:r>
          </w:p>
        </w:tc>
      </w:tr>
      <w:tr w:rsidR="009846D3" w14:paraId="2E14F39B" w14:textId="77777777" w:rsidTr="00DA21E6">
        <w:trPr>
          <w:divId w:val="408429955"/>
          <w:trHeight w:val="276"/>
          <w:tblHeader/>
        </w:trPr>
        <w:tc>
          <w:tcPr>
            <w:tcW w:w="6831" w:type="dxa"/>
            <w:shd w:val="clear" w:color="auto" w:fill="22C0F2"/>
            <w:tcMar>
              <w:top w:w="15" w:type="dxa"/>
              <w:left w:w="15" w:type="dxa"/>
              <w:bottom w:w="15" w:type="dxa"/>
              <w:right w:w="15" w:type="dxa"/>
            </w:tcMar>
            <w:vAlign w:val="center"/>
            <w:hideMark/>
          </w:tcPr>
          <w:p w14:paraId="08CE8197" w14:textId="77777777" w:rsidR="009846D3" w:rsidRPr="003A0049" w:rsidRDefault="009846D3" w:rsidP="003A0049">
            <w:pPr>
              <w:pStyle w:val="Tabletext2"/>
              <w:rPr>
                <w:b/>
              </w:rPr>
            </w:pPr>
          </w:p>
        </w:tc>
        <w:tc>
          <w:tcPr>
            <w:tcW w:w="1080" w:type="dxa"/>
            <w:shd w:val="clear" w:color="auto" w:fill="22C0F2"/>
            <w:tcMar>
              <w:top w:w="15" w:type="dxa"/>
              <w:left w:w="15" w:type="dxa"/>
              <w:bottom w:w="15" w:type="dxa"/>
              <w:right w:w="15" w:type="dxa"/>
            </w:tcMar>
            <w:vAlign w:val="center"/>
            <w:hideMark/>
          </w:tcPr>
          <w:p w14:paraId="754E2929" w14:textId="77777777" w:rsidR="009846D3" w:rsidRPr="003A0049" w:rsidRDefault="009846D3" w:rsidP="003A0049">
            <w:pPr>
              <w:pStyle w:val="Tabletext2"/>
              <w:jc w:val="right"/>
              <w:rPr>
                <w:b/>
              </w:rPr>
            </w:pPr>
            <w:r w:rsidRPr="003A0049">
              <w:rPr>
                <w:b/>
              </w:rPr>
              <w:t>$’000</w:t>
            </w:r>
          </w:p>
        </w:tc>
        <w:tc>
          <w:tcPr>
            <w:tcW w:w="1206" w:type="dxa"/>
            <w:shd w:val="clear" w:color="auto" w:fill="22C0F2"/>
            <w:tcMar>
              <w:top w:w="15" w:type="dxa"/>
              <w:left w:w="15" w:type="dxa"/>
              <w:bottom w:w="15" w:type="dxa"/>
              <w:right w:w="15" w:type="dxa"/>
            </w:tcMar>
            <w:vAlign w:val="center"/>
            <w:hideMark/>
          </w:tcPr>
          <w:p w14:paraId="528E09A5" w14:textId="77777777" w:rsidR="009846D3" w:rsidRPr="003A0049" w:rsidRDefault="009846D3" w:rsidP="003A0049">
            <w:pPr>
              <w:pStyle w:val="Tabletext2"/>
              <w:jc w:val="right"/>
              <w:rPr>
                <w:b/>
              </w:rPr>
            </w:pPr>
            <w:r w:rsidRPr="003A0049">
              <w:rPr>
                <w:b/>
              </w:rPr>
              <w:t>$’000</w:t>
            </w:r>
          </w:p>
        </w:tc>
      </w:tr>
      <w:tr w:rsidR="009846D3" w14:paraId="2481CFF4" w14:textId="77777777" w:rsidTr="00DA21E6">
        <w:trPr>
          <w:divId w:val="408429955"/>
          <w:trHeight w:val="276"/>
        </w:trPr>
        <w:tc>
          <w:tcPr>
            <w:tcW w:w="6831" w:type="dxa"/>
            <w:tcMar>
              <w:top w:w="15" w:type="dxa"/>
              <w:left w:w="15" w:type="dxa"/>
              <w:bottom w:w="15" w:type="dxa"/>
              <w:right w:w="15" w:type="dxa"/>
            </w:tcMar>
            <w:vAlign w:val="center"/>
            <w:hideMark/>
          </w:tcPr>
          <w:p w14:paraId="74D25407" w14:textId="77777777" w:rsidR="009846D3" w:rsidRPr="007C3B7F" w:rsidRDefault="009846D3" w:rsidP="003A0049">
            <w:pPr>
              <w:pStyle w:val="Tabletext2"/>
              <w:rPr>
                <w:b/>
              </w:rPr>
            </w:pPr>
            <w:r w:rsidRPr="007C3B7F">
              <w:rPr>
                <w:b/>
              </w:rPr>
              <w:t>Goods and services supplied or rendered</w:t>
            </w:r>
          </w:p>
        </w:tc>
        <w:tc>
          <w:tcPr>
            <w:tcW w:w="1080" w:type="dxa"/>
            <w:tcMar>
              <w:top w:w="15" w:type="dxa"/>
              <w:left w:w="15" w:type="dxa"/>
              <w:bottom w:w="15" w:type="dxa"/>
              <w:right w:w="15" w:type="dxa"/>
            </w:tcMar>
            <w:vAlign w:val="center"/>
            <w:hideMark/>
          </w:tcPr>
          <w:p w14:paraId="43EE7EC3" w14:textId="77777777" w:rsidR="009846D3" w:rsidRDefault="009846D3" w:rsidP="003A0049">
            <w:pPr>
              <w:pStyle w:val="Tabletext2"/>
              <w:jc w:val="right"/>
            </w:pPr>
          </w:p>
        </w:tc>
        <w:tc>
          <w:tcPr>
            <w:tcW w:w="1206" w:type="dxa"/>
            <w:tcMar>
              <w:top w:w="15" w:type="dxa"/>
              <w:left w:w="15" w:type="dxa"/>
              <w:bottom w:w="15" w:type="dxa"/>
              <w:right w:w="15" w:type="dxa"/>
            </w:tcMar>
            <w:vAlign w:val="center"/>
            <w:hideMark/>
          </w:tcPr>
          <w:p w14:paraId="2F81E02C" w14:textId="77777777" w:rsidR="009846D3" w:rsidRDefault="009846D3" w:rsidP="003A0049">
            <w:pPr>
              <w:pStyle w:val="Tabletext2"/>
              <w:jc w:val="right"/>
            </w:pPr>
          </w:p>
        </w:tc>
      </w:tr>
      <w:tr w:rsidR="009846D3" w14:paraId="6FE778BB" w14:textId="77777777" w:rsidTr="00DA21E6">
        <w:trPr>
          <w:divId w:val="408429955"/>
          <w:trHeight w:val="276"/>
        </w:trPr>
        <w:tc>
          <w:tcPr>
            <w:tcW w:w="6831" w:type="dxa"/>
            <w:tcMar>
              <w:top w:w="15" w:type="dxa"/>
              <w:left w:w="15" w:type="dxa"/>
              <w:bottom w:w="15" w:type="dxa"/>
              <w:right w:w="15" w:type="dxa"/>
            </w:tcMar>
            <w:vAlign w:val="center"/>
            <w:hideMark/>
          </w:tcPr>
          <w:p w14:paraId="2313808F" w14:textId="77777777" w:rsidR="009846D3" w:rsidRDefault="009846D3" w:rsidP="003A0049">
            <w:pPr>
              <w:pStyle w:val="Tabletext2"/>
            </w:pPr>
            <w:r>
              <w:t>Consultants</w:t>
            </w:r>
          </w:p>
        </w:tc>
        <w:tc>
          <w:tcPr>
            <w:tcW w:w="1080" w:type="dxa"/>
            <w:tcMar>
              <w:top w:w="15" w:type="dxa"/>
              <w:left w:w="15" w:type="dxa"/>
              <w:bottom w:w="15" w:type="dxa"/>
              <w:right w:w="15" w:type="dxa"/>
            </w:tcMar>
            <w:vAlign w:val="center"/>
            <w:hideMark/>
          </w:tcPr>
          <w:p w14:paraId="3E37BB47" w14:textId="77777777" w:rsidR="009846D3" w:rsidRPr="003F794D" w:rsidRDefault="009846D3" w:rsidP="003A0049">
            <w:pPr>
              <w:pStyle w:val="Tabletext2"/>
              <w:jc w:val="right"/>
              <w:rPr>
                <w:b/>
              </w:rPr>
            </w:pPr>
            <w:r w:rsidRPr="003F794D">
              <w:rPr>
                <w:b/>
              </w:rPr>
              <w:t>212</w:t>
            </w:r>
          </w:p>
        </w:tc>
        <w:tc>
          <w:tcPr>
            <w:tcW w:w="1206" w:type="dxa"/>
            <w:tcMar>
              <w:top w:w="15" w:type="dxa"/>
              <w:left w:w="15" w:type="dxa"/>
              <w:bottom w:w="15" w:type="dxa"/>
              <w:right w:w="15" w:type="dxa"/>
            </w:tcMar>
            <w:vAlign w:val="center"/>
            <w:hideMark/>
          </w:tcPr>
          <w:p w14:paraId="7B1857A6" w14:textId="77777777" w:rsidR="009846D3" w:rsidRDefault="009846D3" w:rsidP="003A0049">
            <w:pPr>
              <w:pStyle w:val="Tabletext2"/>
              <w:jc w:val="right"/>
            </w:pPr>
            <w:r>
              <w:t>426</w:t>
            </w:r>
          </w:p>
        </w:tc>
      </w:tr>
      <w:tr w:rsidR="009846D3" w14:paraId="7FE15B78" w14:textId="77777777" w:rsidTr="00DA21E6">
        <w:trPr>
          <w:divId w:val="408429955"/>
          <w:trHeight w:val="276"/>
        </w:trPr>
        <w:tc>
          <w:tcPr>
            <w:tcW w:w="6831" w:type="dxa"/>
            <w:tcMar>
              <w:top w:w="15" w:type="dxa"/>
              <w:left w:w="15" w:type="dxa"/>
              <w:bottom w:w="15" w:type="dxa"/>
              <w:right w:w="15" w:type="dxa"/>
            </w:tcMar>
            <w:vAlign w:val="center"/>
            <w:hideMark/>
          </w:tcPr>
          <w:p w14:paraId="1E0FA0D6" w14:textId="77777777" w:rsidR="009846D3" w:rsidRDefault="009846D3" w:rsidP="003A0049">
            <w:pPr>
              <w:pStyle w:val="Tabletext2"/>
            </w:pPr>
            <w:r>
              <w:t>Contractors</w:t>
            </w:r>
          </w:p>
        </w:tc>
        <w:tc>
          <w:tcPr>
            <w:tcW w:w="1080" w:type="dxa"/>
            <w:tcMar>
              <w:top w:w="15" w:type="dxa"/>
              <w:left w:w="15" w:type="dxa"/>
              <w:bottom w:w="15" w:type="dxa"/>
              <w:right w:w="15" w:type="dxa"/>
            </w:tcMar>
            <w:vAlign w:val="center"/>
            <w:hideMark/>
          </w:tcPr>
          <w:p w14:paraId="5899F1CE" w14:textId="77777777" w:rsidR="009846D3" w:rsidRPr="003F794D" w:rsidRDefault="009846D3" w:rsidP="003A0049">
            <w:pPr>
              <w:pStyle w:val="Tabletext2"/>
              <w:jc w:val="right"/>
              <w:rPr>
                <w:b/>
              </w:rPr>
            </w:pPr>
            <w:r w:rsidRPr="003F794D">
              <w:rPr>
                <w:b/>
              </w:rPr>
              <w:t>3</w:t>
            </w:r>
          </w:p>
        </w:tc>
        <w:tc>
          <w:tcPr>
            <w:tcW w:w="1206" w:type="dxa"/>
            <w:tcMar>
              <w:top w:w="15" w:type="dxa"/>
              <w:left w:w="15" w:type="dxa"/>
              <w:bottom w:w="15" w:type="dxa"/>
              <w:right w:w="15" w:type="dxa"/>
            </w:tcMar>
            <w:vAlign w:val="center"/>
            <w:hideMark/>
          </w:tcPr>
          <w:p w14:paraId="24DE514A" w14:textId="77777777" w:rsidR="009846D3" w:rsidRDefault="009846D3" w:rsidP="003A0049">
            <w:pPr>
              <w:pStyle w:val="Tabletext2"/>
              <w:jc w:val="right"/>
            </w:pPr>
            <w:r>
              <w:t>76</w:t>
            </w:r>
          </w:p>
        </w:tc>
      </w:tr>
      <w:tr w:rsidR="009846D3" w14:paraId="58CE04A9" w14:textId="77777777" w:rsidTr="00DA21E6">
        <w:trPr>
          <w:divId w:val="408429955"/>
          <w:trHeight w:val="276"/>
        </w:trPr>
        <w:tc>
          <w:tcPr>
            <w:tcW w:w="6831" w:type="dxa"/>
            <w:tcMar>
              <w:top w:w="15" w:type="dxa"/>
              <w:left w:w="15" w:type="dxa"/>
              <w:bottom w:w="15" w:type="dxa"/>
              <w:right w:w="15" w:type="dxa"/>
            </w:tcMar>
            <w:vAlign w:val="center"/>
            <w:hideMark/>
          </w:tcPr>
          <w:p w14:paraId="037F17C3" w14:textId="77777777" w:rsidR="009846D3" w:rsidRDefault="009846D3" w:rsidP="003A0049">
            <w:pPr>
              <w:pStyle w:val="Tabletext2"/>
            </w:pPr>
            <w:r>
              <w:t>Audit services (received free of charge)</w:t>
            </w:r>
          </w:p>
        </w:tc>
        <w:tc>
          <w:tcPr>
            <w:tcW w:w="1080" w:type="dxa"/>
            <w:tcMar>
              <w:top w:w="15" w:type="dxa"/>
              <w:left w:w="15" w:type="dxa"/>
              <w:bottom w:w="15" w:type="dxa"/>
              <w:right w:w="15" w:type="dxa"/>
            </w:tcMar>
            <w:vAlign w:val="center"/>
            <w:hideMark/>
          </w:tcPr>
          <w:p w14:paraId="3DBF4F69" w14:textId="77777777" w:rsidR="009846D3" w:rsidRPr="003F794D" w:rsidRDefault="009846D3" w:rsidP="003A0049">
            <w:pPr>
              <w:pStyle w:val="Tabletext2"/>
              <w:jc w:val="right"/>
              <w:rPr>
                <w:b/>
              </w:rPr>
            </w:pPr>
            <w:r w:rsidRPr="003F794D">
              <w:rPr>
                <w:b/>
              </w:rPr>
              <w:t>62</w:t>
            </w:r>
          </w:p>
        </w:tc>
        <w:tc>
          <w:tcPr>
            <w:tcW w:w="1206" w:type="dxa"/>
            <w:tcMar>
              <w:top w:w="15" w:type="dxa"/>
              <w:left w:w="15" w:type="dxa"/>
              <w:bottom w:w="15" w:type="dxa"/>
              <w:right w:w="15" w:type="dxa"/>
            </w:tcMar>
            <w:vAlign w:val="center"/>
            <w:hideMark/>
          </w:tcPr>
          <w:p w14:paraId="6F563221" w14:textId="77777777" w:rsidR="009846D3" w:rsidRDefault="009846D3" w:rsidP="003A0049">
            <w:pPr>
              <w:pStyle w:val="Tabletext2"/>
              <w:jc w:val="right"/>
            </w:pPr>
            <w:r>
              <w:t>58</w:t>
            </w:r>
          </w:p>
        </w:tc>
      </w:tr>
      <w:tr w:rsidR="009846D3" w14:paraId="2695301E" w14:textId="77777777" w:rsidTr="00DA21E6">
        <w:trPr>
          <w:divId w:val="408429955"/>
          <w:trHeight w:val="276"/>
        </w:trPr>
        <w:tc>
          <w:tcPr>
            <w:tcW w:w="6831" w:type="dxa"/>
            <w:tcMar>
              <w:top w:w="15" w:type="dxa"/>
              <w:left w:w="15" w:type="dxa"/>
              <w:bottom w:w="15" w:type="dxa"/>
              <w:right w:w="15" w:type="dxa"/>
            </w:tcMar>
            <w:vAlign w:val="center"/>
            <w:hideMark/>
          </w:tcPr>
          <w:p w14:paraId="7295BE27" w14:textId="77777777" w:rsidR="009846D3" w:rsidRDefault="009846D3" w:rsidP="003A0049">
            <w:pPr>
              <w:pStyle w:val="Tabletext2"/>
            </w:pPr>
            <w:r>
              <w:t>Travel</w:t>
            </w:r>
          </w:p>
        </w:tc>
        <w:tc>
          <w:tcPr>
            <w:tcW w:w="1080" w:type="dxa"/>
            <w:tcMar>
              <w:top w:w="15" w:type="dxa"/>
              <w:left w:w="15" w:type="dxa"/>
              <w:bottom w:w="15" w:type="dxa"/>
              <w:right w:w="15" w:type="dxa"/>
            </w:tcMar>
            <w:vAlign w:val="center"/>
            <w:hideMark/>
          </w:tcPr>
          <w:p w14:paraId="75ACDA8C" w14:textId="77777777" w:rsidR="009846D3" w:rsidRPr="003F794D" w:rsidRDefault="009846D3" w:rsidP="003A0049">
            <w:pPr>
              <w:pStyle w:val="Tabletext2"/>
              <w:jc w:val="right"/>
              <w:rPr>
                <w:b/>
              </w:rPr>
            </w:pPr>
            <w:r w:rsidRPr="003F794D">
              <w:rPr>
                <w:b/>
              </w:rPr>
              <w:t>62</w:t>
            </w:r>
          </w:p>
        </w:tc>
        <w:tc>
          <w:tcPr>
            <w:tcW w:w="1206" w:type="dxa"/>
            <w:tcMar>
              <w:top w:w="15" w:type="dxa"/>
              <w:left w:w="15" w:type="dxa"/>
              <w:bottom w:w="15" w:type="dxa"/>
              <w:right w:w="15" w:type="dxa"/>
            </w:tcMar>
            <w:vAlign w:val="center"/>
            <w:hideMark/>
          </w:tcPr>
          <w:p w14:paraId="03491AC9" w14:textId="77777777" w:rsidR="009846D3" w:rsidRDefault="009846D3" w:rsidP="003A0049">
            <w:pPr>
              <w:pStyle w:val="Tabletext2"/>
              <w:jc w:val="right"/>
            </w:pPr>
            <w:r>
              <w:t>151</w:t>
            </w:r>
          </w:p>
        </w:tc>
      </w:tr>
      <w:tr w:rsidR="009846D3" w14:paraId="19AC7B73" w14:textId="77777777" w:rsidTr="00DA21E6">
        <w:trPr>
          <w:divId w:val="408429955"/>
          <w:trHeight w:val="276"/>
        </w:trPr>
        <w:tc>
          <w:tcPr>
            <w:tcW w:w="6831" w:type="dxa"/>
            <w:tcMar>
              <w:top w:w="15" w:type="dxa"/>
              <w:left w:w="15" w:type="dxa"/>
              <w:bottom w:w="15" w:type="dxa"/>
              <w:right w:w="15" w:type="dxa"/>
            </w:tcMar>
            <w:vAlign w:val="center"/>
            <w:hideMark/>
          </w:tcPr>
          <w:p w14:paraId="4463B0FD" w14:textId="77777777" w:rsidR="009846D3" w:rsidRDefault="009846D3" w:rsidP="003A0049">
            <w:pPr>
              <w:pStyle w:val="Tabletext2"/>
            </w:pPr>
            <w:r>
              <w:t>Administrative services under MoU</w:t>
            </w:r>
          </w:p>
        </w:tc>
        <w:tc>
          <w:tcPr>
            <w:tcW w:w="1080" w:type="dxa"/>
            <w:tcMar>
              <w:top w:w="15" w:type="dxa"/>
              <w:left w:w="15" w:type="dxa"/>
              <w:bottom w:w="15" w:type="dxa"/>
              <w:right w:w="15" w:type="dxa"/>
            </w:tcMar>
            <w:vAlign w:val="center"/>
            <w:hideMark/>
          </w:tcPr>
          <w:p w14:paraId="3F89AC55" w14:textId="77777777" w:rsidR="009846D3" w:rsidRPr="003F794D" w:rsidRDefault="009846D3" w:rsidP="003A0049">
            <w:pPr>
              <w:pStyle w:val="Tabletext2"/>
              <w:jc w:val="right"/>
              <w:rPr>
                <w:b/>
              </w:rPr>
            </w:pPr>
            <w:r w:rsidRPr="003F794D">
              <w:rPr>
                <w:b/>
              </w:rPr>
              <w:t>197</w:t>
            </w:r>
          </w:p>
        </w:tc>
        <w:tc>
          <w:tcPr>
            <w:tcW w:w="1206" w:type="dxa"/>
            <w:tcMar>
              <w:top w:w="15" w:type="dxa"/>
              <w:left w:w="15" w:type="dxa"/>
              <w:bottom w:w="15" w:type="dxa"/>
              <w:right w:w="15" w:type="dxa"/>
            </w:tcMar>
            <w:vAlign w:val="center"/>
            <w:hideMark/>
          </w:tcPr>
          <w:p w14:paraId="1FA50B3A" w14:textId="77777777" w:rsidR="009846D3" w:rsidRDefault="009846D3" w:rsidP="003A0049">
            <w:pPr>
              <w:pStyle w:val="Tabletext2"/>
              <w:jc w:val="right"/>
            </w:pPr>
            <w:r>
              <w:t>347</w:t>
            </w:r>
          </w:p>
        </w:tc>
      </w:tr>
      <w:tr w:rsidR="009846D3" w14:paraId="0C0B46B5" w14:textId="77777777" w:rsidTr="00DA21E6">
        <w:trPr>
          <w:divId w:val="408429955"/>
          <w:trHeight w:val="276"/>
        </w:trPr>
        <w:tc>
          <w:tcPr>
            <w:tcW w:w="6831" w:type="dxa"/>
            <w:tcMar>
              <w:top w:w="15" w:type="dxa"/>
              <w:left w:w="15" w:type="dxa"/>
              <w:bottom w:w="15" w:type="dxa"/>
              <w:right w:w="15" w:type="dxa"/>
            </w:tcMar>
            <w:vAlign w:val="center"/>
            <w:hideMark/>
          </w:tcPr>
          <w:p w14:paraId="0908BA48" w14:textId="77777777" w:rsidR="009846D3" w:rsidRDefault="009846D3" w:rsidP="003A0049">
            <w:pPr>
              <w:pStyle w:val="Tabletext2"/>
            </w:pPr>
            <w:r>
              <w:t>Staffing &amp; recruitment expenses</w:t>
            </w:r>
          </w:p>
        </w:tc>
        <w:tc>
          <w:tcPr>
            <w:tcW w:w="1080" w:type="dxa"/>
            <w:tcMar>
              <w:top w:w="15" w:type="dxa"/>
              <w:left w:w="15" w:type="dxa"/>
              <w:bottom w:w="15" w:type="dxa"/>
              <w:right w:w="15" w:type="dxa"/>
            </w:tcMar>
            <w:vAlign w:val="center"/>
            <w:hideMark/>
          </w:tcPr>
          <w:p w14:paraId="2EDF04EB" w14:textId="77777777" w:rsidR="009846D3" w:rsidRPr="003F794D" w:rsidRDefault="009846D3" w:rsidP="003A0049">
            <w:pPr>
              <w:pStyle w:val="Tabletext2"/>
              <w:jc w:val="right"/>
              <w:rPr>
                <w:b/>
              </w:rPr>
            </w:pPr>
            <w:r w:rsidRPr="003F794D">
              <w:rPr>
                <w:b/>
              </w:rPr>
              <w:t>20</w:t>
            </w:r>
          </w:p>
        </w:tc>
        <w:tc>
          <w:tcPr>
            <w:tcW w:w="1206" w:type="dxa"/>
            <w:tcMar>
              <w:top w:w="15" w:type="dxa"/>
              <w:left w:w="15" w:type="dxa"/>
              <w:bottom w:w="15" w:type="dxa"/>
              <w:right w:w="15" w:type="dxa"/>
            </w:tcMar>
            <w:vAlign w:val="center"/>
            <w:hideMark/>
          </w:tcPr>
          <w:p w14:paraId="3CCC7E04" w14:textId="77777777" w:rsidR="009846D3" w:rsidRDefault="009846D3" w:rsidP="003A0049">
            <w:pPr>
              <w:pStyle w:val="Tabletext2"/>
              <w:jc w:val="right"/>
            </w:pPr>
            <w:r>
              <w:t>89</w:t>
            </w:r>
          </w:p>
        </w:tc>
      </w:tr>
      <w:tr w:rsidR="009846D3" w14:paraId="72E1D8FA" w14:textId="77777777" w:rsidTr="00DA21E6">
        <w:trPr>
          <w:divId w:val="408429955"/>
          <w:trHeight w:val="276"/>
        </w:trPr>
        <w:tc>
          <w:tcPr>
            <w:tcW w:w="6831" w:type="dxa"/>
            <w:tcMar>
              <w:top w:w="15" w:type="dxa"/>
              <w:left w:w="15" w:type="dxa"/>
              <w:bottom w:w="15" w:type="dxa"/>
              <w:right w:w="15" w:type="dxa"/>
            </w:tcMar>
            <w:vAlign w:val="center"/>
            <w:hideMark/>
          </w:tcPr>
          <w:p w14:paraId="27A44CC5" w14:textId="77777777" w:rsidR="009846D3" w:rsidRDefault="009846D3" w:rsidP="003A0049">
            <w:pPr>
              <w:pStyle w:val="Tabletext2"/>
            </w:pPr>
            <w:r>
              <w:t>Property and related expenses</w:t>
            </w:r>
          </w:p>
        </w:tc>
        <w:tc>
          <w:tcPr>
            <w:tcW w:w="1080" w:type="dxa"/>
            <w:tcMar>
              <w:top w:w="15" w:type="dxa"/>
              <w:left w:w="15" w:type="dxa"/>
              <w:bottom w:w="15" w:type="dxa"/>
              <w:right w:w="15" w:type="dxa"/>
            </w:tcMar>
            <w:vAlign w:val="center"/>
            <w:hideMark/>
          </w:tcPr>
          <w:p w14:paraId="6521F230" w14:textId="77777777" w:rsidR="009846D3" w:rsidRPr="003F794D" w:rsidRDefault="009846D3" w:rsidP="003A0049">
            <w:pPr>
              <w:pStyle w:val="Tabletext2"/>
              <w:jc w:val="right"/>
              <w:rPr>
                <w:b/>
              </w:rPr>
            </w:pPr>
            <w:r w:rsidRPr="003F794D">
              <w:rPr>
                <w:b/>
              </w:rPr>
              <w:t>13</w:t>
            </w:r>
          </w:p>
        </w:tc>
        <w:tc>
          <w:tcPr>
            <w:tcW w:w="1206" w:type="dxa"/>
            <w:tcMar>
              <w:top w:w="15" w:type="dxa"/>
              <w:left w:w="15" w:type="dxa"/>
              <w:bottom w:w="15" w:type="dxa"/>
              <w:right w:w="15" w:type="dxa"/>
            </w:tcMar>
            <w:vAlign w:val="center"/>
            <w:hideMark/>
          </w:tcPr>
          <w:p w14:paraId="6255065C" w14:textId="77777777" w:rsidR="009846D3" w:rsidRDefault="009846D3" w:rsidP="003A0049">
            <w:pPr>
              <w:pStyle w:val="Tabletext2"/>
              <w:jc w:val="right"/>
            </w:pPr>
            <w:r>
              <w:t>47</w:t>
            </w:r>
          </w:p>
        </w:tc>
      </w:tr>
      <w:tr w:rsidR="009846D3" w14:paraId="70BF2C4B" w14:textId="77777777" w:rsidTr="00DA21E6">
        <w:trPr>
          <w:divId w:val="408429955"/>
          <w:trHeight w:val="276"/>
        </w:trPr>
        <w:tc>
          <w:tcPr>
            <w:tcW w:w="6831" w:type="dxa"/>
            <w:tcMar>
              <w:top w:w="15" w:type="dxa"/>
              <w:left w:w="15" w:type="dxa"/>
              <w:bottom w:w="15" w:type="dxa"/>
              <w:right w:w="15" w:type="dxa"/>
            </w:tcMar>
            <w:vAlign w:val="center"/>
            <w:hideMark/>
          </w:tcPr>
          <w:p w14:paraId="5D4DDBB1" w14:textId="77777777" w:rsidR="009846D3" w:rsidRDefault="009846D3" w:rsidP="003A0049">
            <w:pPr>
              <w:pStyle w:val="Tabletext2"/>
            </w:pPr>
            <w:r>
              <w:t>Make good allowance</w:t>
            </w:r>
          </w:p>
        </w:tc>
        <w:tc>
          <w:tcPr>
            <w:tcW w:w="1080" w:type="dxa"/>
            <w:tcMar>
              <w:top w:w="15" w:type="dxa"/>
              <w:left w:w="15" w:type="dxa"/>
              <w:bottom w:w="15" w:type="dxa"/>
              <w:right w:w="15" w:type="dxa"/>
            </w:tcMar>
            <w:vAlign w:val="center"/>
            <w:hideMark/>
          </w:tcPr>
          <w:p w14:paraId="0EF1EC4C" w14:textId="77777777" w:rsidR="009846D3" w:rsidRPr="003F794D" w:rsidRDefault="009846D3" w:rsidP="003A0049">
            <w:pPr>
              <w:pStyle w:val="Tabletext2"/>
              <w:jc w:val="right"/>
              <w:rPr>
                <w:b/>
              </w:rPr>
            </w:pPr>
            <w:r w:rsidRPr="003F794D">
              <w:rPr>
                <w:b/>
              </w:rPr>
              <w:t>-</w:t>
            </w:r>
          </w:p>
        </w:tc>
        <w:tc>
          <w:tcPr>
            <w:tcW w:w="1206" w:type="dxa"/>
            <w:tcMar>
              <w:top w:w="15" w:type="dxa"/>
              <w:left w:w="15" w:type="dxa"/>
              <w:bottom w:w="15" w:type="dxa"/>
              <w:right w:w="15" w:type="dxa"/>
            </w:tcMar>
            <w:vAlign w:val="center"/>
            <w:hideMark/>
          </w:tcPr>
          <w:p w14:paraId="7202CEA9" w14:textId="77777777" w:rsidR="009846D3" w:rsidRDefault="009846D3" w:rsidP="003A0049">
            <w:pPr>
              <w:pStyle w:val="Tabletext2"/>
              <w:jc w:val="right"/>
            </w:pPr>
            <w:r>
              <w:t>120</w:t>
            </w:r>
          </w:p>
        </w:tc>
      </w:tr>
      <w:tr w:rsidR="009846D3" w14:paraId="4DF5B6DB" w14:textId="77777777" w:rsidTr="00DA21E6">
        <w:trPr>
          <w:divId w:val="408429955"/>
          <w:trHeight w:val="276"/>
        </w:trPr>
        <w:tc>
          <w:tcPr>
            <w:tcW w:w="6831" w:type="dxa"/>
            <w:tcMar>
              <w:top w:w="15" w:type="dxa"/>
              <w:left w:w="15" w:type="dxa"/>
              <w:bottom w:w="15" w:type="dxa"/>
              <w:right w:w="15" w:type="dxa"/>
            </w:tcMar>
            <w:vAlign w:val="center"/>
            <w:hideMark/>
          </w:tcPr>
          <w:p w14:paraId="71131FAC" w14:textId="77777777" w:rsidR="009846D3" w:rsidRDefault="009846D3" w:rsidP="003A0049">
            <w:pPr>
              <w:pStyle w:val="Tabletext2"/>
            </w:pPr>
            <w:r>
              <w:t>Subscriptions</w:t>
            </w:r>
          </w:p>
        </w:tc>
        <w:tc>
          <w:tcPr>
            <w:tcW w:w="1080" w:type="dxa"/>
            <w:tcMar>
              <w:top w:w="15" w:type="dxa"/>
              <w:left w:w="15" w:type="dxa"/>
              <w:bottom w:w="15" w:type="dxa"/>
              <w:right w:w="15" w:type="dxa"/>
            </w:tcMar>
            <w:vAlign w:val="center"/>
            <w:hideMark/>
          </w:tcPr>
          <w:p w14:paraId="05B2EF04" w14:textId="77777777" w:rsidR="009846D3" w:rsidRPr="003F794D" w:rsidRDefault="009846D3" w:rsidP="003A0049">
            <w:pPr>
              <w:pStyle w:val="Tabletext2"/>
              <w:jc w:val="right"/>
              <w:rPr>
                <w:b/>
              </w:rPr>
            </w:pPr>
            <w:r w:rsidRPr="003F794D">
              <w:rPr>
                <w:b/>
              </w:rPr>
              <w:t>23</w:t>
            </w:r>
          </w:p>
        </w:tc>
        <w:tc>
          <w:tcPr>
            <w:tcW w:w="1206" w:type="dxa"/>
            <w:tcMar>
              <w:top w:w="15" w:type="dxa"/>
              <w:left w:w="15" w:type="dxa"/>
              <w:bottom w:w="15" w:type="dxa"/>
              <w:right w:w="15" w:type="dxa"/>
            </w:tcMar>
            <w:vAlign w:val="center"/>
            <w:hideMark/>
          </w:tcPr>
          <w:p w14:paraId="3C8824BA" w14:textId="77777777" w:rsidR="009846D3" w:rsidRDefault="009846D3" w:rsidP="003A0049">
            <w:pPr>
              <w:pStyle w:val="Tabletext2"/>
              <w:jc w:val="right"/>
            </w:pPr>
            <w:r>
              <w:t>118</w:t>
            </w:r>
          </w:p>
        </w:tc>
      </w:tr>
      <w:tr w:rsidR="009846D3" w14:paraId="1A29065B" w14:textId="77777777" w:rsidTr="00DA21E6">
        <w:trPr>
          <w:divId w:val="408429955"/>
          <w:trHeight w:val="276"/>
        </w:trPr>
        <w:tc>
          <w:tcPr>
            <w:tcW w:w="6831" w:type="dxa"/>
            <w:tcMar>
              <w:top w:w="15" w:type="dxa"/>
              <w:left w:w="15" w:type="dxa"/>
              <w:bottom w:w="15" w:type="dxa"/>
              <w:right w:w="15" w:type="dxa"/>
            </w:tcMar>
            <w:vAlign w:val="center"/>
            <w:hideMark/>
          </w:tcPr>
          <w:p w14:paraId="6674CDBE" w14:textId="77777777" w:rsidR="009846D3" w:rsidRDefault="009846D3" w:rsidP="003A0049">
            <w:pPr>
              <w:pStyle w:val="Tabletext2"/>
            </w:pPr>
            <w:r>
              <w:t>Other</w:t>
            </w:r>
          </w:p>
        </w:tc>
        <w:tc>
          <w:tcPr>
            <w:tcW w:w="1080" w:type="dxa"/>
            <w:tcBorders>
              <w:bottom w:val="dotted" w:sz="4" w:space="0" w:color="000000" w:themeColor="text1"/>
            </w:tcBorders>
            <w:tcMar>
              <w:top w:w="15" w:type="dxa"/>
              <w:left w:w="15" w:type="dxa"/>
              <w:bottom w:w="15" w:type="dxa"/>
              <w:right w:w="15" w:type="dxa"/>
            </w:tcMar>
            <w:vAlign w:val="center"/>
            <w:hideMark/>
          </w:tcPr>
          <w:p w14:paraId="2A05D83A" w14:textId="77777777" w:rsidR="009846D3" w:rsidRPr="003F794D" w:rsidRDefault="009846D3" w:rsidP="003A0049">
            <w:pPr>
              <w:pStyle w:val="Tabletext2"/>
              <w:jc w:val="right"/>
              <w:rPr>
                <w:b/>
              </w:rPr>
            </w:pPr>
            <w:r w:rsidRPr="003F794D">
              <w:rPr>
                <w:b/>
              </w:rPr>
              <w:t>76</w:t>
            </w:r>
          </w:p>
        </w:tc>
        <w:tc>
          <w:tcPr>
            <w:tcW w:w="1206" w:type="dxa"/>
            <w:tcBorders>
              <w:bottom w:val="dotted" w:sz="4" w:space="0" w:color="000000" w:themeColor="text1"/>
            </w:tcBorders>
            <w:tcMar>
              <w:top w:w="15" w:type="dxa"/>
              <w:left w:w="15" w:type="dxa"/>
              <w:bottom w:w="15" w:type="dxa"/>
              <w:right w:w="15" w:type="dxa"/>
            </w:tcMar>
            <w:vAlign w:val="center"/>
            <w:hideMark/>
          </w:tcPr>
          <w:p w14:paraId="3D44F99E" w14:textId="77777777" w:rsidR="009846D3" w:rsidRDefault="009846D3" w:rsidP="003A0049">
            <w:pPr>
              <w:pStyle w:val="Tabletext2"/>
              <w:jc w:val="right"/>
            </w:pPr>
            <w:r>
              <w:t>115</w:t>
            </w:r>
          </w:p>
        </w:tc>
      </w:tr>
      <w:tr w:rsidR="009846D3" w14:paraId="56385A50" w14:textId="77777777" w:rsidTr="00DA21E6">
        <w:trPr>
          <w:divId w:val="408429955"/>
          <w:trHeight w:val="276"/>
        </w:trPr>
        <w:tc>
          <w:tcPr>
            <w:tcW w:w="6831" w:type="dxa"/>
            <w:tcMar>
              <w:top w:w="15" w:type="dxa"/>
              <w:left w:w="15" w:type="dxa"/>
              <w:bottom w:w="15" w:type="dxa"/>
              <w:right w:w="15" w:type="dxa"/>
            </w:tcMar>
            <w:vAlign w:val="center"/>
            <w:hideMark/>
          </w:tcPr>
          <w:p w14:paraId="32E59060" w14:textId="77777777" w:rsidR="009846D3" w:rsidRPr="007C3B7F" w:rsidRDefault="009846D3" w:rsidP="003A0049">
            <w:pPr>
              <w:pStyle w:val="Tabletext2"/>
              <w:rPr>
                <w:b/>
              </w:rPr>
            </w:pPr>
            <w:r w:rsidRPr="007C3B7F">
              <w:rPr>
                <w:b/>
              </w:rPr>
              <w:t>Total goods and services supplied or rendered</w:t>
            </w:r>
          </w:p>
        </w:tc>
        <w:tc>
          <w:tcPr>
            <w:tcW w:w="1080" w:type="dxa"/>
            <w:tcBorders>
              <w:top w:val="dotted" w:sz="4" w:space="0" w:color="000000" w:themeColor="text1"/>
            </w:tcBorders>
            <w:tcMar>
              <w:top w:w="15" w:type="dxa"/>
              <w:left w:w="15" w:type="dxa"/>
              <w:bottom w:w="15" w:type="dxa"/>
              <w:right w:w="15" w:type="dxa"/>
            </w:tcMar>
            <w:vAlign w:val="center"/>
            <w:hideMark/>
          </w:tcPr>
          <w:p w14:paraId="2BE07902" w14:textId="77777777" w:rsidR="009846D3" w:rsidRPr="003F794D" w:rsidRDefault="009846D3" w:rsidP="003A0049">
            <w:pPr>
              <w:pStyle w:val="Tabletext2"/>
              <w:jc w:val="right"/>
              <w:rPr>
                <w:b/>
              </w:rPr>
            </w:pPr>
            <w:r w:rsidRPr="003F794D">
              <w:rPr>
                <w:b/>
              </w:rPr>
              <w:t>668</w:t>
            </w:r>
          </w:p>
        </w:tc>
        <w:tc>
          <w:tcPr>
            <w:tcW w:w="1206" w:type="dxa"/>
            <w:tcBorders>
              <w:top w:val="dotted" w:sz="4" w:space="0" w:color="000000" w:themeColor="text1"/>
            </w:tcBorders>
            <w:tcMar>
              <w:top w:w="15" w:type="dxa"/>
              <w:left w:w="15" w:type="dxa"/>
              <w:bottom w:w="15" w:type="dxa"/>
              <w:right w:w="15" w:type="dxa"/>
            </w:tcMar>
            <w:vAlign w:val="center"/>
            <w:hideMark/>
          </w:tcPr>
          <w:p w14:paraId="5D8F1C2A" w14:textId="77777777" w:rsidR="009846D3" w:rsidRDefault="009846D3" w:rsidP="003A0049">
            <w:pPr>
              <w:pStyle w:val="Tabletext2"/>
              <w:jc w:val="right"/>
            </w:pPr>
            <w:r>
              <w:t xml:space="preserve">1,547 </w:t>
            </w:r>
          </w:p>
        </w:tc>
      </w:tr>
      <w:tr w:rsidR="009846D3" w14:paraId="63D70D7E" w14:textId="77777777" w:rsidTr="00DA21E6">
        <w:trPr>
          <w:divId w:val="408429955"/>
          <w:trHeight w:val="276"/>
        </w:trPr>
        <w:tc>
          <w:tcPr>
            <w:tcW w:w="6831" w:type="dxa"/>
            <w:tcMar>
              <w:top w:w="15" w:type="dxa"/>
              <w:left w:w="15" w:type="dxa"/>
              <w:bottom w:w="15" w:type="dxa"/>
              <w:right w:w="15" w:type="dxa"/>
            </w:tcMar>
            <w:vAlign w:val="center"/>
            <w:hideMark/>
          </w:tcPr>
          <w:p w14:paraId="4AED8DD9" w14:textId="77777777" w:rsidR="009846D3" w:rsidRDefault="009846D3" w:rsidP="003A0049">
            <w:pPr>
              <w:pStyle w:val="Tabletext2"/>
            </w:pPr>
          </w:p>
        </w:tc>
        <w:tc>
          <w:tcPr>
            <w:tcW w:w="1080" w:type="dxa"/>
            <w:tcMar>
              <w:top w:w="15" w:type="dxa"/>
              <w:left w:w="15" w:type="dxa"/>
              <w:bottom w:w="15" w:type="dxa"/>
              <w:right w:w="15" w:type="dxa"/>
            </w:tcMar>
            <w:vAlign w:val="center"/>
            <w:hideMark/>
          </w:tcPr>
          <w:p w14:paraId="16678F0F" w14:textId="77777777" w:rsidR="009846D3" w:rsidRPr="003F794D" w:rsidRDefault="009846D3" w:rsidP="003A0049">
            <w:pPr>
              <w:pStyle w:val="Tabletext2"/>
              <w:jc w:val="right"/>
              <w:rPr>
                <w:b/>
              </w:rPr>
            </w:pPr>
          </w:p>
        </w:tc>
        <w:tc>
          <w:tcPr>
            <w:tcW w:w="1206" w:type="dxa"/>
            <w:tcMar>
              <w:top w:w="15" w:type="dxa"/>
              <w:left w:w="15" w:type="dxa"/>
              <w:bottom w:w="15" w:type="dxa"/>
              <w:right w:w="15" w:type="dxa"/>
            </w:tcMar>
            <w:vAlign w:val="center"/>
            <w:hideMark/>
          </w:tcPr>
          <w:p w14:paraId="1DE7E208" w14:textId="77777777" w:rsidR="009846D3" w:rsidRDefault="009846D3" w:rsidP="003A0049">
            <w:pPr>
              <w:pStyle w:val="Tabletext2"/>
              <w:jc w:val="right"/>
            </w:pPr>
          </w:p>
        </w:tc>
      </w:tr>
      <w:tr w:rsidR="009846D3" w14:paraId="19364648" w14:textId="77777777" w:rsidTr="00DA21E6">
        <w:trPr>
          <w:divId w:val="408429955"/>
          <w:trHeight w:val="276"/>
        </w:trPr>
        <w:tc>
          <w:tcPr>
            <w:tcW w:w="6831" w:type="dxa"/>
            <w:tcMar>
              <w:top w:w="15" w:type="dxa"/>
              <w:left w:w="15" w:type="dxa"/>
              <w:bottom w:w="15" w:type="dxa"/>
              <w:right w:w="15" w:type="dxa"/>
            </w:tcMar>
            <w:vAlign w:val="center"/>
            <w:hideMark/>
          </w:tcPr>
          <w:p w14:paraId="4C2D8AA4" w14:textId="77777777" w:rsidR="009846D3" w:rsidRPr="007C3B7F" w:rsidRDefault="009846D3" w:rsidP="003A0049">
            <w:pPr>
              <w:pStyle w:val="Tabletext2"/>
              <w:rPr>
                <w:b/>
              </w:rPr>
            </w:pPr>
            <w:r w:rsidRPr="007C3B7F">
              <w:rPr>
                <w:b/>
              </w:rPr>
              <w:t>Other supplier expenses</w:t>
            </w:r>
          </w:p>
        </w:tc>
        <w:tc>
          <w:tcPr>
            <w:tcW w:w="1080" w:type="dxa"/>
            <w:tcMar>
              <w:top w:w="15" w:type="dxa"/>
              <w:left w:w="15" w:type="dxa"/>
              <w:bottom w:w="15" w:type="dxa"/>
              <w:right w:w="15" w:type="dxa"/>
            </w:tcMar>
            <w:vAlign w:val="center"/>
            <w:hideMark/>
          </w:tcPr>
          <w:p w14:paraId="0A2C96B0" w14:textId="77777777" w:rsidR="009846D3" w:rsidRPr="003F794D" w:rsidRDefault="009846D3" w:rsidP="003A0049">
            <w:pPr>
              <w:pStyle w:val="Tabletext2"/>
              <w:jc w:val="right"/>
              <w:rPr>
                <w:b/>
              </w:rPr>
            </w:pPr>
          </w:p>
        </w:tc>
        <w:tc>
          <w:tcPr>
            <w:tcW w:w="1206" w:type="dxa"/>
            <w:tcMar>
              <w:top w:w="15" w:type="dxa"/>
              <w:left w:w="15" w:type="dxa"/>
              <w:bottom w:w="15" w:type="dxa"/>
              <w:right w:w="15" w:type="dxa"/>
            </w:tcMar>
            <w:vAlign w:val="center"/>
            <w:hideMark/>
          </w:tcPr>
          <w:p w14:paraId="6B9DA0FF" w14:textId="77777777" w:rsidR="009846D3" w:rsidRDefault="009846D3" w:rsidP="003A0049">
            <w:pPr>
              <w:pStyle w:val="Tabletext2"/>
              <w:jc w:val="right"/>
            </w:pPr>
          </w:p>
        </w:tc>
      </w:tr>
      <w:tr w:rsidR="009846D3" w14:paraId="4EC06915" w14:textId="77777777" w:rsidTr="00DA21E6">
        <w:trPr>
          <w:divId w:val="408429955"/>
          <w:trHeight w:val="276"/>
        </w:trPr>
        <w:tc>
          <w:tcPr>
            <w:tcW w:w="6831" w:type="dxa"/>
            <w:tcMar>
              <w:top w:w="15" w:type="dxa"/>
              <w:left w:w="15" w:type="dxa"/>
              <w:bottom w:w="15" w:type="dxa"/>
              <w:right w:w="15" w:type="dxa"/>
            </w:tcMar>
            <w:vAlign w:val="center"/>
            <w:hideMark/>
          </w:tcPr>
          <w:p w14:paraId="52330482" w14:textId="77777777" w:rsidR="009846D3" w:rsidRDefault="009846D3" w:rsidP="003A0049">
            <w:pPr>
              <w:pStyle w:val="Tabletext2"/>
            </w:pPr>
            <w:r>
              <w:t>Operating lease rentals – external parties:</w:t>
            </w:r>
          </w:p>
        </w:tc>
        <w:tc>
          <w:tcPr>
            <w:tcW w:w="1080" w:type="dxa"/>
            <w:tcMar>
              <w:top w:w="15" w:type="dxa"/>
              <w:left w:w="15" w:type="dxa"/>
              <w:bottom w:w="15" w:type="dxa"/>
              <w:right w:w="15" w:type="dxa"/>
            </w:tcMar>
            <w:vAlign w:val="center"/>
            <w:hideMark/>
          </w:tcPr>
          <w:p w14:paraId="0A40CC97" w14:textId="77777777" w:rsidR="009846D3" w:rsidRPr="003F794D" w:rsidRDefault="009846D3" w:rsidP="003A0049">
            <w:pPr>
              <w:pStyle w:val="Tabletext2"/>
              <w:jc w:val="right"/>
              <w:rPr>
                <w:b/>
              </w:rPr>
            </w:pPr>
          </w:p>
        </w:tc>
        <w:tc>
          <w:tcPr>
            <w:tcW w:w="1206" w:type="dxa"/>
            <w:tcMar>
              <w:top w:w="15" w:type="dxa"/>
              <w:left w:w="15" w:type="dxa"/>
              <w:bottom w:w="15" w:type="dxa"/>
              <w:right w:w="15" w:type="dxa"/>
            </w:tcMar>
            <w:vAlign w:val="center"/>
            <w:hideMark/>
          </w:tcPr>
          <w:p w14:paraId="72F57CC4" w14:textId="77777777" w:rsidR="009846D3" w:rsidRDefault="009846D3" w:rsidP="003A0049">
            <w:pPr>
              <w:pStyle w:val="Tabletext2"/>
              <w:jc w:val="right"/>
            </w:pPr>
          </w:p>
        </w:tc>
      </w:tr>
      <w:tr w:rsidR="009846D3" w14:paraId="6A28C22A" w14:textId="77777777" w:rsidTr="00DA21E6">
        <w:trPr>
          <w:divId w:val="408429955"/>
          <w:trHeight w:val="276"/>
        </w:trPr>
        <w:tc>
          <w:tcPr>
            <w:tcW w:w="6831" w:type="dxa"/>
            <w:tcMar>
              <w:top w:w="15" w:type="dxa"/>
              <w:left w:w="15" w:type="dxa"/>
              <w:bottom w:w="15" w:type="dxa"/>
              <w:right w:w="15" w:type="dxa"/>
            </w:tcMar>
            <w:vAlign w:val="center"/>
            <w:hideMark/>
          </w:tcPr>
          <w:p w14:paraId="468C2A76" w14:textId="77777777" w:rsidR="009846D3" w:rsidRDefault="009846D3" w:rsidP="007C3B7F">
            <w:pPr>
              <w:pStyle w:val="Tabletext3"/>
            </w:pPr>
            <w:r>
              <w:t>Minimum lease payments</w:t>
            </w:r>
          </w:p>
        </w:tc>
        <w:tc>
          <w:tcPr>
            <w:tcW w:w="1080" w:type="dxa"/>
            <w:tcMar>
              <w:top w:w="15" w:type="dxa"/>
              <w:left w:w="15" w:type="dxa"/>
              <w:bottom w:w="15" w:type="dxa"/>
              <w:right w:w="15" w:type="dxa"/>
            </w:tcMar>
            <w:vAlign w:val="center"/>
            <w:hideMark/>
          </w:tcPr>
          <w:p w14:paraId="0A45D6EC" w14:textId="77777777" w:rsidR="009846D3" w:rsidRPr="003F794D" w:rsidRDefault="009846D3" w:rsidP="003A0049">
            <w:pPr>
              <w:pStyle w:val="Tabletext2"/>
              <w:jc w:val="right"/>
              <w:rPr>
                <w:b/>
              </w:rPr>
            </w:pPr>
            <w:r w:rsidRPr="003F794D">
              <w:rPr>
                <w:b/>
              </w:rPr>
              <w:t>159</w:t>
            </w:r>
          </w:p>
        </w:tc>
        <w:tc>
          <w:tcPr>
            <w:tcW w:w="1206" w:type="dxa"/>
            <w:tcMar>
              <w:top w:w="15" w:type="dxa"/>
              <w:left w:w="15" w:type="dxa"/>
              <w:bottom w:w="15" w:type="dxa"/>
              <w:right w:w="15" w:type="dxa"/>
            </w:tcMar>
            <w:vAlign w:val="center"/>
            <w:hideMark/>
          </w:tcPr>
          <w:p w14:paraId="3452DE59" w14:textId="77777777" w:rsidR="009846D3" w:rsidRDefault="009846D3" w:rsidP="003A0049">
            <w:pPr>
              <w:pStyle w:val="Tabletext2"/>
              <w:jc w:val="right"/>
            </w:pPr>
            <w:r>
              <w:t>567</w:t>
            </w:r>
          </w:p>
        </w:tc>
      </w:tr>
      <w:tr w:rsidR="009846D3" w14:paraId="4B963D2C" w14:textId="77777777" w:rsidTr="00DA21E6">
        <w:trPr>
          <w:divId w:val="408429955"/>
          <w:trHeight w:val="276"/>
        </w:trPr>
        <w:tc>
          <w:tcPr>
            <w:tcW w:w="6831" w:type="dxa"/>
            <w:tcMar>
              <w:top w:w="15" w:type="dxa"/>
              <w:left w:w="15" w:type="dxa"/>
              <w:bottom w:w="15" w:type="dxa"/>
              <w:right w:w="15" w:type="dxa"/>
            </w:tcMar>
            <w:vAlign w:val="center"/>
            <w:hideMark/>
          </w:tcPr>
          <w:p w14:paraId="38ADAA30" w14:textId="77777777" w:rsidR="009846D3" w:rsidRDefault="009846D3" w:rsidP="003A0049">
            <w:pPr>
              <w:pStyle w:val="Tabletext2"/>
            </w:pPr>
            <w:r>
              <w:t>Workers compensation premiums</w:t>
            </w:r>
          </w:p>
        </w:tc>
        <w:tc>
          <w:tcPr>
            <w:tcW w:w="1080" w:type="dxa"/>
            <w:tcBorders>
              <w:bottom w:val="dotted" w:sz="4" w:space="0" w:color="000000" w:themeColor="text1"/>
            </w:tcBorders>
            <w:tcMar>
              <w:top w:w="15" w:type="dxa"/>
              <w:left w:w="15" w:type="dxa"/>
              <w:bottom w:w="15" w:type="dxa"/>
              <w:right w:w="15" w:type="dxa"/>
            </w:tcMar>
            <w:vAlign w:val="center"/>
            <w:hideMark/>
          </w:tcPr>
          <w:p w14:paraId="7966C09C" w14:textId="77777777" w:rsidR="009846D3" w:rsidRPr="003F794D" w:rsidRDefault="009846D3" w:rsidP="003A0049">
            <w:pPr>
              <w:pStyle w:val="Tabletext2"/>
              <w:jc w:val="right"/>
              <w:rPr>
                <w:b/>
              </w:rPr>
            </w:pPr>
            <w:r w:rsidRPr="003F794D">
              <w:rPr>
                <w:b/>
              </w:rPr>
              <w:t>14</w:t>
            </w:r>
          </w:p>
        </w:tc>
        <w:tc>
          <w:tcPr>
            <w:tcW w:w="1206" w:type="dxa"/>
            <w:tcBorders>
              <w:bottom w:val="dotted" w:sz="4" w:space="0" w:color="000000" w:themeColor="text1"/>
            </w:tcBorders>
            <w:tcMar>
              <w:top w:w="15" w:type="dxa"/>
              <w:left w:w="15" w:type="dxa"/>
              <w:bottom w:w="15" w:type="dxa"/>
              <w:right w:w="15" w:type="dxa"/>
            </w:tcMar>
            <w:vAlign w:val="center"/>
            <w:hideMark/>
          </w:tcPr>
          <w:p w14:paraId="75F82451" w14:textId="77777777" w:rsidR="009846D3" w:rsidRDefault="009846D3" w:rsidP="003A0049">
            <w:pPr>
              <w:pStyle w:val="Tabletext2"/>
              <w:jc w:val="right"/>
            </w:pPr>
            <w:r>
              <w:t>52</w:t>
            </w:r>
          </w:p>
        </w:tc>
      </w:tr>
      <w:tr w:rsidR="009846D3" w14:paraId="10C411A7" w14:textId="77777777" w:rsidTr="00DA21E6">
        <w:trPr>
          <w:divId w:val="408429955"/>
          <w:trHeight w:val="276"/>
        </w:trPr>
        <w:tc>
          <w:tcPr>
            <w:tcW w:w="6831" w:type="dxa"/>
            <w:tcMar>
              <w:top w:w="15" w:type="dxa"/>
              <w:left w:w="15" w:type="dxa"/>
              <w:bottom w:w="15" w:type="dxa"/>
              <w:right w:w="15" w:type="dxa"/>
            </w:tcMar>
            <w:vAlign w:val="center"/>
            <w:hideMark/>
          </w:tcPr>
          <w:p w14:paraId="5DB5A3AA" w14:textId="77777777" w:rsidR="009846D3" w:rsidRPr="007C3B7F" w:rsidRDefault="009846D3" w:rsidP="003A0049">
            <w:pPr>
              <w:pStyle w:val="Tabletext2"/>
              <w:rPr>
                <w:b/>
              </w:rPr>
            </w:pPr>
            <w:r w:rsidRPr="007C3B7F">
              <w:rPr>
                <w:b/>
              </w:rPr>
              <w:t>Total other suppliers expenses</w:t>
            </w:r>
          </w:p>
        </w:tc>
        <w:tc>
          <w:tcPr>
            <w:tcW w:w="1080"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1C549311" w14:textId="77777777" w:rsidR="009846D3" w:rsidRPr="003F794D" w:rsidRDefault="009846D3" w:rsidP="003A0049">
            <w:pPr>
              <w:pStyle w:val="Tabletext2"/>
              <w:jc w:val="right"/>
              <w:rPr>
                <w:b/>
              </w:rPr>
            </w:pPr>
            <w:r w:rsidRPr="003F794D">
              <w:rPr>
                <w:b/>
              </w:rPr>
              <w:t>173</w:t>
            </w:r>
          </w:p>
        </w:tc>
        <w:tc>
          <w:tcPr>
            <w:tcW w:w="1206"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739AB2A3" w14:textId="77777777" w:rsidR="009846D3" w:rsidRDefault="009846D3" w:rsidP="003A0049">
            <w:pPr>
              <w:pStyle w:val="Tabletext2"/>
              <w:jc w:val="right"/>
            </w:pPr>
            <w:r>
              <w:t>619</w:t>
            </w:r>
          </w:p>
        </w:tc>
      </w:tr>
      <w:tr w:rsidR="009846D3" w14:paraId="68EF530B" w14:textId="77777777" w:rsidTr="00DA21E6">
        <w:trPr>
          <w:divId w:val="408429955"/>
          <w:trHeight w:val="276"/>
        </w:trPr>
        <w:tc>
          <w:tcPr>
            <w:tcW w:w="6831" w:type="dxa"/>
            <w:tcMar>
              <w:top w:w="15" w:type="dxa"/>
              <w:left w:w="15" w:type="dxa"/>
              <w:bottom w:w="15" w:type="dxa"/>
              <w:right w:w="15" w:type="dxa"/>
            </w:tcMar>
            <w:vAlign w:val="center"/>
            <w:hideMark/>
          </w:tcPr>
          <w:p w14:paraId="4CE5DFA7" w14:textId="77777777" w:rsidR="009846D3" w:rsidRPr="007C3B7F" w:rsidRDefault="009846D3" w:rsidP="003A0049">
            <w:pPr>
              <w:pStyle w:val="Tabletext2"/>
              <w:rPr>
                <w:b/>
              </w:rPr>
            </w:pPr>
            <w:r w:rsidRPr="007C3B7F">
              <w:rPr>
                <w:b/>
              </w:rPr>
              <w:t>Total suppliers</w:t>
            </w:r>
          </w:p>
        </w:tc>
        <w:tc>
          <w:tcPr>
            <w:tcW w:w="1080" w:type="dxa"/>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29C1D50C" w14:textId="77777777" w:rsidR="009846D3" w:rsidRPr="003F794D" w:rsidRDefault="009846D3" w:rsidP="003A0049">
            <w:pPr>
              <w:pStyle w:val="Tabletext2"/>
              <w:jc w:val="right"/>
              <w:rPr>
                <w:b/>
              </w:rPr>
            </w:pPr>
            <w:r w:rsidRPr="003F794D">
              <w:rPr>
                <w:b/>
              </w:rPr>
              <w:t>841</w:t>
            </w:r>
          </w:p>
        </w:tc>
        <w:tc>
          <w:tcPr>
            <w:tcW w:w="1206" w:type="dxa"/>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0C16FCDD" w14:textId="77777777" w:rsidR="009846D3" w:rsidRDefault="009846D3" w:rsidP="003A0049">
            <w:pPr>
              <w:pStyle w:val="Tabletext2"/>
              <w:jc w:val="right"/>
            </w:pPr>
            <w:r>
              <w:t xml:space="preserve">2,166 </w:t>
            </w:r>
          </w:p>
        </w:tc>
      </w:tr>
      <w:tr w:rsidR="009846D3" w14:paraId="48810221" w14:textId="77777777" w:rsidTr="00DA21E6">
        <w:trPr>
          <w:divId w:val="408429955"/>
          <w:trHeight w:val="276"/>
        </w:trPr>
        <w:tc>
          <w:tcPr>
            <w:tcW w:w="6831" w:type="dxa"/>
            <w:tcMar>
              <w:top w:w="15" w:type="dxa"/>
              <w:left w:w="15" w:type="dxa"/>
              <w:bottom w:w="15" w:type="dxa"/>
              <w:right w:w="15" w:type="dxa"/>
            </w:tcMar>
            <w:vAlign w:val="center"/>
            <w:hideMark/>
          </w:tcPr>
          <w:p w14:paraId="4051C601" w14:textId="77777777" w:rsidR="009846D3" w:rsidRPr="007C3B7F" w:rsidRDefault="009846D3" w:rsidP="003A0049">
            <w:pPr>
              <w:pStyle w:val="Tabletext2"/>
              <w:rPr>
                <w:b/>
              </w:rPr>
            </w:pPr>
            <w:r w:rsidRPr="007C3B7F">
              <w:rPr>
                <w:b/>
              </w:rPr>
              <w:t>Commitments payable</w:t>
            </w:r>
          </w:p>
        </w:tc>
        <w:tc>
          <w:tcPr>
            <w:tcW w:w="1080" w:type="dxa"/>
            <w:tcBorders>
              <w:top w:val="single" w:sz="4" w:space="0" w:color="000000" w:themeColor="text1"/>
            </w:tcBorders>
            <w:tcMar>
              <w:top w:w="15" w:type="dxa"/>
              <w:left w:w="15" w:type="dxa"/>
              <w:bottom w:w="15" w:type="dxa"/>
              <w:right w:w="15" w:type="dxa"/>
            </w:tcMar>
            <w:vAlign w:val="center"/>
            <w:hideMark/>
          </w:tcPr>
          <w:p w14:paraId="1C25FB9E" w14:textId="77777777" w:rsidR="009846D3" w:rsidRDefault="009846D3" w:rsidP="003A0049">
            <w:pPr>
              <w:pStyle w:val="Tabletext2"/>
              <w:jc w:val="right"/>
            </w:pPr>
          </w:p>
        </w:tc>
        <w:tc>
          <w:tcPr>
            <w:tcW w:w="1206" w:type="dxa"/>
            <w:tcBorders>
              <w:top w:val="single" w:sz="4" w:space="0" w:color="000000" w:themeColor="text1"/>
            </w:tcBorders>
            <w:tcMar>
              <w:top w:w="15" w:type="dxa"/>
              <w:left w:w="15" w:type="dxa"/>
              <w:bottom w:w="15" w:type="dxa"/>
              <w:right w:w="15" w:type="dxa"/>
            </w:tcMar>
            <w:vAlign w:val="center"/>
            <w:hideMark/>
          </w:tcPr>
          <w:p w14:paraId="78329B69" w14:textId="77777777" w:rsidR="009846D3" w:rsidRDefault="009846D3" w:rsidP="003A0049">
            <w:pPr>
              <w:pStyle w:val="Tabletext2"/>
              <w:jc w:val="right"/>
            </w:pPr>
          </w:p>
        </w:tc>
      </w:tr>
      <w:tr w:rsidR="009846D3" w14:paraId="7D97E6F8" w14:textId="77777777" w:rsidTr="00DA21E6">
        <w:trPr>
          <w:divId w:val="408429955"/>
          <w:trHeight w:val="276"/>
        </w:trPr>
        <w:tc>
          <w:tcPr>
            <w:tcW w:w="6831" w:type="dxa"/>
            <w:tcMar>
              <w:top w:w="15" w:type="dxa"/>
              <w:left w:w="15" w:type="dxa"/>
              <w:bottom w:w="15" w:type="dxa"/>
              <w:right w:w="15" w:type="dxa"/>
            </w:tcMar>
            <w:vAlign w:val="center"/>
            <w:hideMark/>
          </w:tcPr>
          <w:p w14:paraId="183B96EA" w14:textId="77777777" w:rsidR="009846D3" w:rsidRPr="007C3B7F" w:rsidRDefault="009846D3" w:rsidP="003A0049">
            <w:pPr>
              <w:pStyle w:val="Tabletext2"/>
              <w:rPr>
                <w:b/>
              </w:rPr>
            </w:pPr>
            <w:r w:rsidRPr="007C3B7F">
              <w:rPr>
                <w:b/>
              </w:rPr>
              <w:t>Operating lease commitments</w:t>
            </w:r>
          </w:p>
        </w:tc>
        <w:tc>
          <w:tcPr>
            <w:tcW w:w="1080" w:type="dxa"/>
            <w:tcMar>
              <w:top w:w="15" w:type="dxa"/>
              <w:left w:w="15" w:type="dxa"/>
              <w:bottom w:w="15" w:type="dxa"/>
              <w:right w:w="15" w:type="dxa"/>
            </w:tcMar>
            <w:vAlign w:val="center"/>
            <w:hideMark/>
          </w:tcPr>
          <w:p w14:paraId="41194A34" w14:textId="77777777" w:rsidR="009846D3" w:rsidRDefault="009846D3" w:rsidP="003A0049">
            <w:pPr>
              <w:pStyle w:val="Tabletext2"/>
              <w:jc w:val="right"/>
            </w:pPr>
          </w:p>
        </w:tc>
        <w:tc>
          <w:tcPr>
            <w:tcW w:w="1206" w:type="dxa"/>
            <w:tcMar>
              <w:top w:w="15" w:type="dxa"/>
              <w:left w:w="15" w:type="dxa"/>
              <w:bottom w:w="15" w:type="dxa"/>
              <w:right w:w="15" w:type="dxa"/>
            </w:tcMar>
            <w:vAlign w:val="center"/>
            <w:hideMark/>
          </w:tcPr>
          <w:p w14:paraId="02407367" w14:textId="77777777" w:rsidR="009846D3" w:rsidRDefault="009846D3" w:rsidP="003A0049">
            <w:pPr>
              <w:pStyle w:val="Tabletext2"/>
              <w:jc w:val="right"/>
            </w:pPr>
          </w:p>
        </w:tc>
      </w:tr>
      <w:tr w:rsidR="009846D3" w14:paraId="2B8592B3" w14:textId="77777777" w:rsidTr="00DA21E6">
        <w:trPr>
          <w:divId w:val="408429955"/>
          <w:trHeight w:val="276"/>
        </w:trPr>
        <w:tc>
          <w:tcPr>
            <w:tcW w:w="6831" w:type="dxa"/>
            <w:tcMar>
              <w:top w:w="15" w:type="dxa"/>
              <w:left w:w="15" w:type="dxa"/>
              <w:bottom w:w="15" w:type="dxa"/>
              <w:right w:w="15" w:type="dxa"/>
            </w:tcMar>
            <w:vAlign w:val="center"/>
            <w:hideMark/>
          </w:tcPr>
          <w:p w14:paraId="4784ACE9" w14:textId="77777777" w:rsidR="009846D3" w:rsidRDefault="009846D3" w:rsidP="007C3B7F">
            <w:pPr>
              <w:pStyle w:val="Tabletext3"/>
            </w:pPr>
            <w:r>
              <w:t>Within one year</w:t>
            </w:r>
          </w:p>
        </w:tc>
        <w:tc>
          <w:tcPr>
            <w:tcW w:w="1080" w:type="dxa"/>
            <w:tcMar>
              <w:top w:w="15" w:type="dxa"/>
              <w:left w:w="15" w:type="dxa"/>
              <w:bottom w:w="15" w:type="dxa"/>
              <w:right w:w="15" w:type="dxa"/>
            </w:tcMar>
            <w:vAlign w:val="center"/>
            <w:hideMark/>
          </w:tcPr>
          <w:p w14:paraId="47EA37F1" w14:textId="77777777" w:rsidR="009846D3" w:rsidRDefault="009846D3" w:rsidP="003A0049">
            <w:pPr>
              <w:pStyle w:val="Tabletext2"/>
              <w:jc w:val="right"/>
            </w:pPr>
            <w:r>
              <w:t>-</w:t>
            </w:r>
          </w:p>
        </w:tc>
        <w:tc>
          <w:tcPr>
            <w:tcW w:w="1206" w:type="dxa"/>
            <w:tcMar>
              <w:top w:w="15" w:type="dxa"/>
              <w:left w:w="15" w:type="dxa"/>
              <w:bottom w:w="15" w:type="dxa"/>
              <w:right w:w="15" w:type="dxa"/>
            </w:tcMar>
            <w:vAlign w:val="center"/>
            <w:hideMark/>
          </w:tcPr>
          <w:p w14:paraId="7F70F575" w14:textId="77777777" w:rsidR="009846D3" w:rsidRDefault="009846D3" w:rsidP="003A0049">
            <w:pPr>
              <w:pStyle w:val="Tabletext2"/>
              <w:jc w:val="right"/>
            </w:pPr>
            <w:r>
              <w:t>(711)</w:t>
            </w:r>
          </w:p>
        </w:tc>
      </w:tr>
      <w:tr w:rsidR="009846D3" w14:paraId="0A92D2F4" w14:textId="77777777" w:rsidTr="00DA21E6">
        <w:trPr>
          <w:divId w:val="408429955"/>
          <w:trHeight w:val="276"/>
        </w:trPr>
        <w:tc>
          <w:tcPr>
            <w:tcW w:w="6831" w:type="dxa"/>
            <w:tcMar>
              <w:top w:w="15" w:type="dxa"/>
              <w:left w:w="15" w:type="dxa"/>
              <w:bottom w:w="15" w:type="dxa"/>
              <w:right w:w="15" w:type="dxa"/>
            </w:tcMar>
            <w:vAlign w:val="center"/>
            <w:hideMark/>
          </w:tcPr>
          <w:p w14:paraId="3E59A6FB" w14:textId="77777777" w:rsidR="009846D3" w:rsidRDefault="009846D3" w:rsidP="007C3B7F">
            <w:pPr>
              <w:pStyle w:val="Tabletext3"/>
            </w:pPr>
            <w:r>
              <w:t>Between one year and five years</w:t>
            </w:r>
          </w:p>
        </w:tc>
        <w:tc>
          <w:tcPr>
            <w:tcW w:w="1080" w:type="dxa"/>
            <w:tcBorders>
              <w:bottom w:val="dotted" w:sz="4" w:space="0" w:color="000000" w:themeColor="text1"/>
            </w:tcBorders>
            <w:tcMar>
              <w:top w:w="15" w:type="dxa"/>
              <w:left w:w="15" w:type="dxa"/>
              <w:bottom w:w="15" w:type="dxa"/>
              <w:right w:w="15" w:type="dxa"/>
            </w:tcMar>
            <w:vAlign w:val="center"/>
            <w:hideMark/>
          </w:tcPr>
          <w:p w14:paraId="1067CFBE" w14:textId="77777777" w:rsidR="009846D3" w:rsidRDefault="009846D3" w:rsidP="003A0049">
            <w:pPr>
              <w:pStyle w:val="Tabletext2"/>
              <w:jc w:val="right"/>
            </w:pPr>
            <w:r>
              <w:t>-</w:t>
            </w:r>
          </w:p>
        </w:tc>
        <w:tc>
          <w:tcPr>
            <w:tcW w:w="1206" w:type="dxa"/>
            <w:tcBorders>
              <w:bottom w:val="dotted" w:sz="4" w:space="0" w:color="000000" w:themeColor="text1"/>
            </w:tcBorders>
            <w:tcMar>
              <w:top w:w="15" w:type="dxa"/>
              <w:left w:w="15" w:type="dxa"/>
              <w:bottom w:w="15" w:type="dxa"/>
              <w:right w:w="15" w:type="dxa"/>
            </w:tcMar>
            <w:vAlign w:val="center"/>
            <w:hideMark/>
          </w:tcPr>
          <w:p w14:paraId="7999565B" w14:textId="77777777" w:rsidR="009846D3" w:rsidRDefault="009846D3" w:rsidP="003A0049">
            <w:pPr>
              <w:pStyle w:val="Tabletext2"/>
              <w:jc w:val="right"/>
            </w:pPr>
            <w:r>
              <w:t>(59)</w:t>
            </w:r>
          </w:p>
        </w:tc>
      </w:tr>
      <w:tr w:rsidR="009846D3" w14:paraId="7ABF7BEA" w14:textId="77777777" w:rsidTr="00DA21E6">
        <w:trPr>
          <w:divId w:val="408429955"/>
          <w:trHeight w:val="276"/>
        </w:trPr>
        <w:tc>
          <w:tcPr>
            <w:tcW w:w="6831" w:type="dxa"/>
            <w:tcMar>
              <w:top w:w="15" w:type="dxa"/>
              <w:left w:w="15" w:type="dxa"/>
              <w:bottom w:w="15" w:type="dxa"/>
              <w:right w:w="15" w:type="dxa"/>
            </w:tcMar>
            <w:vAlign w:val="center"/>
            <w:hideMark/>
          </w:tcPr>
          <w:p w14:paraId="3DB391B7" w14:textId="77777777" w:rsidR="009846D3" w:rsidRPr="007C3B7F" w:rsidRDefault="009846D3" w:rsidP="00EF71C0">
            <w:pPr>
              <w:pStyle w:val="Tabletext2"/>
              <w:ind w:left="269"/>
              <w:rPr>
                <w:b/>
              </w:rPr>
            </w:pPr>
            <w:r w:rsidRPr="007C3B7F">
              <w:rPr>
                <w:b/>
              </w:rPr>
              <w:t>Total operating lease commitments</w:t>
            </w:r>
          </w:p>
        </w:tc>
        <w:tc>
          <w:tcPr>
            <w:tcW w:w="1080"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2CE9E05D" w14:textId="77777777" w:rsidR="009846D3" w:rsidRDefault="009846D3" w:rsidP="003A0049">
            <w:pPr>
              <w:pStyle w:val="Tabletext2"/>
              <w:jc w:val="right"/>
            </w:pPr>
            <w:r>
              <w:t>-</w:t>
            </w:r>
          </w:p>
        </w:tc>
        <w:tc>
          <w:tcPr>
            <w:tcW w:w="1206"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2351232F" w14:textId="77777777" w:rsidR="009846D3" w:rsidRDefault="009846D3" w:rsidP="003A0049">
            <w:pPr>
              <w:pStyle w:val="Tabletext2"/>
              <w:jc w:val="right"/>
            </w:pPr>
            <w:r>
              <w:t>(770)</w:t>
            </w:r>
          </w:p>
        </w:tc>
      </w:tr>
      <w:tr w:rsidR="009846D3" w14:paraId="30BCEE11" w14:textId="77777777" w:rsidTr="00DA21E6">
        <w:trPr>
          <w:divId w:val="408429955"/>
          <w:trHeight w:val="276"/>
        </w:trPr>
        <w:tc>
          <w:tcPr>
            <w:tcW w:w="6831" w:type="dxa"/>
            <w:tcMar>
              <w:top w:w="15" w:type="dxa"/>
              <w:left w:w="15" w:type="dxa"/>
              <w:bottom w:w="15" w:type="dxa"/>
              <w:right w:w="15" w:type="dxa"/>
            </w:tcMar>
            <w:vAlign w:val="center"/>
            <w:hideMark/>
          </w:tcPr>
          <w:p w14:paraId="1F01C8E7" w14:textId="77777777" w:rsidR="009846D3" w:rsidRPr="007C3B7F" w:rsidRDefault="009846D3" w:rsidP="003A0049">
            <w:pPr>
              <w:pStyle w:val="Tabletext2"/>
              <w:rPr>
                <w:b/>
              </w:rPr>
            </w:pPr>
            <w:r w:rsidRPr="007C3B7F">
              <w:rPr>
                <w:b/>
              </w:rPr>
              <w:t>Total commitments payable</w:t>
            </w:r>
          </w:p>
        </w:tc>
        <w:tc>
          <w:tcPr>
            <w:tcW w:w="1080"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22851A5D" w14:textId="77777777" w:rsidR="009846D3" w:rsidRDefault="009846D3" w:rsidP="003A0049">
            <w:pPr>
              <w:pStyle w:val="Tabletext2"/>
              <w:jc w:val="right"/>
            </w:pPr>
            <w:r>
              <w:t>-</w:t>
            </w:r>
          </w:p>
        </w:tc>
        <w:tc>
          <w:tcPr>
            <w:tcW w:w="1206" w:type="dxa"/>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67513075" w14:textId="77777777" w:rsidR="009846D3" w:rsidRDefault="009846D3" w:rsidP="003A0049">
            <w:pPr>
              <w:pStyle w:val="Tabletext2"/>
              <w:jc w:val="right"/>
            </w:pPr>
            <w:r>
              <w:t>(770)</w:t>
            </w:r>
          </w:p>
        </w:tc>
      </w:tr>
      <w:tr w:rsidR="009846D3" w14:paraId="2E94B712" w14:textId="77777777" w:rsidTr="00DA21E6">
        <w:trPr>
          <w:divId w:val="408429955"/>
          <w:trHeight w:val="276"/>
        </w:trPr>
        <w:tc>
          <w:tcPr>
            <w:tcW w:w="6831" w:type="dxa"/>
            <w:tcBorders>
              <w:bottom w:val="single" w:sz="4" w:space="0" w:color="000000" w:themeColor="text1"/>
            </w:tcBorders>
            <w:tcMar>
              <w:top w:w="15" w:type="dxa"/>
              <w:left w:w="15" w:type="dxa"/>
              <w:bottom w:w="15" w:type="dxa"/>
              <w:right w:w="15" w:type="dxa"/>
            </w:tcMar>
            <w:vAlign w:val="center"/>
            <w:hideMark/>
          </w:tcPr>
          <w:p w14:paraId="5B05DBCA" w14:textId="77777777" w:rsidR="009846D3" w:rsidRPr="007C3B7F" w:rsidRDefault="009846D3" w:rsidP="003A0049">
            <w:pPr>
              <w:pStyle w:val="Tabletext2"/>
              <w:rPr>
                <w:b/>
              </w:rPr>
            </w:pPr>
            <w:r w:rsidRPr="007C3B7F">
              <w:rPr>
                <w:b/>
              </w:rPr>
              <w:t>Net commitments by maturity</w:t>
            </w:r>
          </w:p>
        </w:tc>
        <w:tc>
          <w:tcPr>
            <w:tcW w:w="1080" w:type="dxa"/>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0ACDB784" w14:textId="77777777" w:rsidR="009846D3" w:rsidRDefault="009846D3" w:rsidP="003A0049">
            <w:pPr>
              <w:pStyle w:val="Tabletext2"/>
              <w:jc w:val="right"/>
            </w:pPr>
            <w:r>
              <w:t>-</w:t>
            </w:r>
          </w:p>
        </w:tc>
        <w:tc>
          <w:tcPr>
            <w:tcW w:w="1206" w:type="dxa"/>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11060258" w14:textId="77777777" w:rsidR="009846D3" w:rsidRDefault="009846D3" w:rsidP="003A0049">
            <w:pPr>
              <w:pStyle w:val="Tabletext2"/>
              <w:jc w:val="right"/>
            </w:pPr>
            <w:r>
              <w:t>(770)</w:t>
            </w:r>
          </w:p>
        </w:tc>
      </w:tr>
    </w:tbl>
    <w:p w14:paraId="1A4003DC" w14:textId="77777777" w:rsidR="009846D3" w:rsidRDefault="009846D3" w:rsidP="001C32A7">
      <w:pPr>
        <w:pStyle w:val="Footnote"/>
        <w:divId w:val="408429955"/>
      </w:pPr>
      <w:r>
        <w:t>The Authority entered into a lease arrangement for office accommodations at 90 Collins St. Melbourne for a period of five years from 15 August 2012. Department of the Environment and Energy took over the Authority’s lease from September 2016 when the Authority moved to Canberra.</w:t>
      </w:r>
    </w:p>
    <w:p w14:paraId="24E0CBFE" w14:textId="77777777" w:rsidR="009846D3" w:rsidRPr="001C32A7" w:rsidRDefault="009846D3" w:rsidP="00F0196B">
      <w:pPr>
        <w:pStyle w:val="Heading2"/>
        <w:numPr>
          <w:ilvl w:val="0"/>
          <w:numId w:val="0"/>
        </w:numPr>
        <w:spacing w:line="240" w:lineRule="auto"/>
        <w:ind w:left="576" w:hanging="576"/>
        <w:divId w:val="408429955"/>
        <w:rPr>
          <w:sz w:val="34"/>
          <w:szCs w:val="34"/>
        </w:rPr>
      </w:pPr>
      <w:r w:rsidRPr="001C32A7">
        <w:rPr>
          <w:sz w:val="34"/>
          <w:szCs w:val="34"/>
        </w:rPr>
        <w:t>Note 4: Receivables</w:t>
      </w:r>
    </w:p>
    <w:tbl>
      <w:tblPr>
        <w:tblW w:w="8767" w:type="dxa"/>
        <w:tblLook w:val="04A0" w:firstRow="1" w:lastRow="0" w:firstColumn="1" w:lastColumn="0" w:noHBand="0" w:noVBand="1"/>
      </w:tblPr>
      <w:tblGrid>
        <w:gridCol w:w="6619"/>
        <w:gridCol w:w="1074"/>
        <w:gridCol w:w="1074"/>
      </w:tblGrid>
      <w:tr w:rsidR="009846D3" w14:paraId="0A35BD35" w14:textId="77777777" w:rsidTr="00DA21E6">
        <w:trPr>
          <w:divId w:val="408429955"/>
          <w:trHeight w:val="273"/>
        </w:trPr>
        <w:tc>
          <w:tcPr>
            <w:tcW w:w="0" w:type="auto"/>
            <w:shd w:val="clear" w:color="auto" w:fill="159DCE"/>
            <w:tcMar>
              <w:top w:w="15" w:type="dxa"/>
              <w:left w:w="15" w:type="dxa"/>
              <w:bottom w:w="15" w:type="dxa"/>
              <w:right w:w="15" w:type="dxa"/>
            </w:tcMar>
            <w:vAlign w:val="center"/>
            <w:hideMark/>
          </w:tcPr>
          <w:p w14:paraId="5EFE842C" w14:textId="77777777" w:rsidR="009846D3" w:rsidRPr="00417919" w:rsidRDefault="009846D3" w:rsidP="00417919">
            <w:pPr>
              <w:pStyle w:val="Tabletext2"/>
              <w:rPr>
                <w:b/>
                <w:color w:val="FFFFFF" w:themeColor="background1"/>
              </w:rPr>
            </w:pPr>
          </w:p>
        </w:tc>
        <w:tc>
          <w:tcPr>
            <w:tcW w:w="0" w:type="auto"/>
            <w:shd w:val="clear" w:color="auto" w:fill="159DCE"/>
            <w:tcMar>
              <w:top w:w="15" w:type="dxa"/>
              <w:left w:w="15" w:type="dxa"/>
              <w:bottom w:w="15" w:type="dxa"/>
              <w:right w:w="15" w:type="dxa"/>
            </w:tcMar>
            <w:vAlign w:val="center"/>
            <w:hideMark/>
          </w:tcPr>
          <w:p w14:paraId="65216EF6" w14:textId="77777777" w:rsidR="009846D3" w:rsidRPr="00417919" w:rsidRDefault="009846D3" w:rsidP="00417919">
            <w:pPr>
              <w:pStyle w:val="Tabletext2"/>
              <w:rPr>
                <w:b/>
                <w:color w:val="FFFFFF" w:themeColor="background1"/>
              </w:rPr>
            </w:pPr>
            <w:r w:rsidRPr="00417919">
              <w:rPr>
                <w:b/>
                <w:color w:val="FFFFFF" w:themeColor="background1"/>
              </w:rPr>
              <w:t>2017</w:t>
            </w:r>
          </w:p>
        </w:tc>
        <w:tc>
          <w:tcPr>
            <w:tcW w:w="0" w:type="auto"/>
            <w:shd w:val="clear" w:color="auto" w:fill="159DCE"/>
            <w:tcMar>
              <w:top w:w="15" w:type="dxa"/>
              <w:left w:w="15" w:type="dxa"/>
              <w:bottom w:w="15" w:type="dxa"/>
              <w:right w:w="15" w:type="dxa"/>
            </w:tcMar>
            <w:vAlign w:val="center"/>
            <w:hideMark/>
          </w:tcPr>
          <w:p w14:paraId="4EAAD18C" w14:textId="77777777" w:rsidR="009846D3" w:rsidRPr="00417919" w:rsidRDefault="009846D3" w:rsidP="00417919">
            <w:pPr>
              <w:pStyle w:val="Tabletext2"/>
              <w:rPr>
                <w:b/>
                <w:color w:val="FFFFFF" w:themeColor="background1"/>
              </w:rPr>
            </w:pPr>
            <w:r w:rsidRPr="00417919">
              <w:rPr>
                <w:b/>
                <w:color w:val="FFFFFF" w:themeColor="background1"/>
              </w:rPr>
              <w:t>2016</w:t>
            </w:r>
          </w:p>
        </w:tc>
      </w:tr>
      <w:tr w:rsidR="009846D3" w14:paraId="6153FCB1" w14:textId="77777777" w:rsidTr="00DA21E6">
        <w:trPr>
          <w:divId w:val="408429955"/>
          <w:trHeight w:val="273"/>
        </w:trPr>
        <w:tc>
          <w:tcPr>
            <w:tcW w:w="0" w:type="auto"/>
            <w:shd w:val="clear" w:color="auto" w:fill="22C0F2"/>
            <w:tcMar>
              <w:top w:w="15" w:type="dxa"/>
              <w:left w:w="15" w:type="dxa"/>
              <w:bottom w:w="15" w:type="dxa"/>
              <w:right w:w="15" w:type="dxa"/>
            </w:tcMar>
            <w:vAlign w:val="center"/>
            <w:hideMark/>
          </w:tcPr>
          <w:p w14:paraId="4AA84975" w14:textId="77777777" w:rsidR="009846D3" w:rsidRPr="00417919" w:rsidRDefault="009846D3" w:rsidP="00417919">
            <w:pPr>
              <w:pStyle w:val="Tabletext2"/>
              <w:rPr>
                <w:b/>
              </w:rPr>
            </w:pPr>
          </w:p>
        </w:tc>
        <w:tc>
          <w:tcPr>
            <w:tcW w:w="0" w:type="auto"/>
            <w:shd w:val="clear" w:color="auto" w:fill="22C0F2"/>
            <w:tcMar>
              <w:top w:w="15" w:type="dxa"/>
              <w:left w:w="15" w:type="dxa"/>
              <w:bottom w:w="15" w:type="dxa"/>
              <w:right w:w="15" w:type="dxa"/>
            </w:tcMar>
            <w:vAlign w:val="center"/>
            <w:hideMark/>
          </w:tcPr>
          <w:p w14:paraId="3516F7FA" w14:textId="77777777" w:rsidR="009846D3" w:rsidRPr="00417919" w:rsidRDefault="009846D3" w:rsidP="00417919">
            <w:pPr>
              <w:pStyle w:val="Tabletext2"/>
              <w:rPr>
                <w:b/>
              </w:rPr>
            </w:pPr>
            <w:r w:rsidRPr="00417919">
              <w:rPr>
                <w:b/>
              </w:rPr>
              <w:t>$’000</w:t>
            </w:r>
          </w:p>
        </w:tc>
        <w:tc>
          <w:tcPr>
            <w:tcW w:w="0" w:type="auto"/>
            <w:shd w:val="clear" w:color="auto" w:fill="22C0F2"/>
            <w:tcMar>
              <w:top w:w="15" w:type="dxa"/>
              <w:left w:w="15" w:type="dxa"/>
              <w:bottom w:w="15" w:type="dxa"/>
              <w:right w:w="15" w:type="dxa"/>
            </w:tcMar>
            <w:vAlign w:val="center"/>
            <w:hideMark/>
          </w:tcPr>
          <w:p w14:paraId="4D340FEE" w14:textId="77777777" w:rsidR="009846D3" w:rsidRPr="00417919" w:rsidRDefault="009846D3" w:rsidP="00417919">
            <w:pPr>
              <w:pStyle w:val="Tabletext2"/>
              <w:rPr>
                <w:b/>
              </w:rPr>
            </w:pPr>
            <w:r w:rsidRPr="00417919">
              <w:rPr>
                <w:b/>
              </w:rPr>
              <w:t>$’000</w:t>
            </w:r>
          </w:p>
        </w:tc>
      </w:tr>
      <w:tr w:rsidR="009846D3" w14:paraId="03C0A201" w14:textId="77777777" w:rsidTr="00DA21E6">
        <w:trPr>
          <w:divId w:val="408429955"/>
          <w:trHeight w:val="273"/>
        </w:trPr>
        <w:tc>
          <w:tcPr>
            <w:tcW w:w="0" w:type="auto"/>
            <w:tcMar>
              <w:top w:w="15" w:type="dxa"/>
              <w:left w:w="15" w:type="dxa"/>
              <w:bottom w:w="15" w:type="dxa"/>
              <w:right w:w="15" w:type="dxa"/>
            </w:tcMar>
            <w:vAlign w:val="center"/>
            <w:hideMark/>
          </w:tcPr>
          <w:p w14:paraId="6E120D55" w14:textId="77777777" w:rsidR="009846D3" w:rsidRDefault="009846D3" w:rsidP="00417919">
            <w:pPr>
              <w:pStyle w:val="Tabletext2"/>
            </w:pPr>
            <w:r>
              <w:t>Goods and services</w:t>
            </w:r>
          </w:p>
        </w:tc>
        <w:tc>
          <w:tcPr>
            <w:tcW w:w="0" w:type="auto"/>
            <w:tcMar>
              <w:top w:w="15" w:type="dxa"/>
              <w:left w:w="15" w:type="dxa"/>
              <w:bottom w:w="15" w:type="dxa"/>
              <w:right w:w="15" w:type="dxa"/>
            </w:tcMar>
            <w:vAlign w:val="center"/>
            <w:hideMark/>
          </w:tcPr>
          <w:p w14:paraId="45965975" w14:textId="77777777" w:rsidR="009846D3" w:rsidRDefault="009846D3" w:rsidP="00417919">
            <w:pPr>
              <w:pStyle w:val="Tabletext2"/>
            </w:pPr>
            <w:r>
              <w:t>-</w:t>
            </w:r>
          </w:p>
        </w:tc>
        <w:tc>
          <w:tcPr>
            <w:tcW w:w="0" w:type="auto"/>
            <w:tcMar>
              <w:top w:w="15" w:type="dxa"/>
              <w:left w:w="15" w:type="dxa"/>
              <w:bottom w:w="15" w:type="dxa"/>
              <w:right w:w="15" w:type="dxa"/>
            </w:tcMar>
            <w:vAlign w:val="center"/>
            <w:hideMark/>
          </w:tcPr>
          <w:p w14:paraId="33F2C6C7" w14:textId="77777777" w:rsidR="009846D3" w:rsidRDefault="009846D3" w:rsidP="00417919">
            <w:pPr>
              <w:pStyle w:val="Tabletext2"/>
            </w:pPr>
            <w:r>
              <w:t>1</w:t>
            </w:r>
          </w:p>
        </w:tc>
      </w:tr>
      <w:tr w:rsidR="009846D3" w14:paraId="6BCE2833" w14:textId="77777777" w:rsidTr="00DA21E6">
        <w:trPr>
          <w:divId w:val="408429955"/>
          <w:trHeight w:val="273"/>
        </w:trPr>
        <w:tc>
          <w:tcPr>
            <w:tcW w:w="0" w:type="auto"/>
            <w:tcMar>
              <w:top w:w="15" w:type="dxa"/>
              <w:left w:w="15" w:type="dxa"/>
              <w:bottom w:w="15" w:type="dxa"/>
              <w:right w:w="15" w:type="dxa"/>
            </w:tcMar>
            <w:vAlign w:val="center"/>
            <w:hideMark/>
          </w:tcPr>
          <w:p w14:paraId="1013AE73" w14:textId="77777777" w:rsidR="009846D3" w:rsidRDefault="009846D3" w:rsidP="00417919">
            <w:pPr>
              <w:pStyle w:val="Tabletext2"/>
            </w:pPr>
            <w:r>
              <w:t>Appropriations receivable for existing programs</w:t>
            </w:r>
          </w:p>
        </w:tc>
        <w:tc>
          <w:tcPr>
            <w:tcW w:w="0" w:type="auto"/>
            <w:tcMar>
              <w:top w:w="15" w:type="dxa"/>
              <w:left w:w="15" w:type="dxa"/>
              <w:bottom w:w="15" w:type="dxa"/>
              <w:right w:w="15" w:type="dxa"/>
            </w:tcMar>
            <w:vAlign w:val="center"/>
            <w:hideMark/>
          </w:tcPr>
          <w:p w14:paraId="5E181A16" w14:textId="77777777" w:rsidR="009846D3" w:rsidRDefault="009846D3" w:rsidP="00417919">
            <w:pPr>
              <w:pStyle w:val="Tabletext2"/>
            </w:pPr>
            <w:r>
              <w:t>-</w:t>
            </w:r>
          </w:p>
        </w:tc>
        <w:tc>
          <w:tcPr>
            <w:tcW w:w="0" w:type="auto"/>
            <w:tcMar>
              <w:top w:w="15" w:type="dxa"/>
              <w:left w:w="15" w:type="dxa"/>
              <w:bottom w:w="15" w:type="dxa"/>
              <w:right w:w="15" w:type="dxa"/>
            </w:tcMar>
            <w:vAlign w:val="center"/>
            <w:hideMark/>
          </w:tcPr>
          <w:p w14:paraId="5DADB38E" w14:textId="77777777" w:rsidR="009846D3" w:rsidRDefault="009846D3" w:rsidP="00417919">
            <w:pPr>
              <w:pStyle w:val="Tabletext2"/>
            </w:pPr>
            <w:r>
              <w:t xml:space="preserve">1,000 </w:t>
            </w:r>
          </w:p>
        </w:tc>
      </w:tr>
      <w:tr w:rsidR="009846D3" w14:paraId="6C6B0E78" w14:textId="77777777" w:rsidTr="00DA21E6">
        <w:trPr>
          <w:divId w:val="408429955"/>
          <w:trHeight w:val="273"/>
        </w:trPr>
        <w:tc>
          <w:tcPr>
            <w:tcW w:w="0" w:type="auto"/>
            <w:tcMar>
              <w:top w:w="15" w:type="dxa"/>
              <w:left w:w="15" w:type="dxa"/>
              <w:bottom w:w="15" w:type="dxa"/>
              <w:right w:w="15" w:type="dxa"/>
            </w:tcMar>
            <w:vAlign w:val="center"/>
            <w:hideMark/>
          </w:tcPr>
          <w:p w14:paraId="5EE90FA8" w14:textId="77777777" w:rsidR="009846D3" w:rsidRDefault="009846D3" w:rsidP="00417919">
            <w:pPr>
              <w:pStyle w:val="Tabletext2"/>
            </w:pPr>
            <w:r>
              <w:t>GST receivable from the Australian Taxation Office</w:t>
            </w:r>
          </w:p>
        </w:tc>
        <w:tc>
          <w:tcPr>
            <w:tcW w:w="0" w:type="auto"/>
            <w:tcMar>
              <w:top w:w="15" w:type="dxa"/>
              <w:left w:w="15" w:type="dxa"/>
              <w:bottom w:w="15" w:type="dxa"/>
              <w:right w:w="15" w:type="dxa"/>
            </w:tcMar>
            <w:vAlign w:val="center"/>
            <w:hideMark/>
          </w:tcPr>
          <w:p w14:paraId="2E0A85DC" w14:textId="77777777" w:rsidR="009846D3" w:rsidRDefault="009846D3" w:rsidP="00417919">
            <w:pPr>
              <w:pStyle w:val="Tabletext2"/>
            </w:pPr>
            <w:r>
              <w:t>13</w:t>
            </w:r>
          </w:p>
        </w:tc>
        <w:tc>
          <w:tcPr>
            <w:tcW w:w="0" w:type="auto"/>
            <w:tcMar>
              <w:top w:w="15" w:type="dxa"/>
              <w:left w:w="15" w:type="dxa"/>
              <w:bottom w:w="15" w:type="dxa"/>
              <w:right w:w="15" w:type="dxa"/>
            </w:tcMar>
            <w:vAlign w:val="center"/>
            <w:hideMark/>
          </w:tcPr>
          <w:p w14:paraId="64BE1CFD" w14:textId="77777777" w:rsidR="009846D3" w:rsidRDefault="009846D3" w:rsidP="00417919">
            <w:pPr>
              <w:pStyle w:val="Tabletext2"/>
            </w:pPr>
            <w:r>
              <w:t>22</w:t>
            </w:r>
          </w:p>
        </w:tc>
      </w:tr>
      <w:tr w:rsidR="009846D3" w14:paraId="1FB137BD" w14:textId="77777777" w:rsidTr="00DA21E6">
        <w:trPr>
          <w:divId w:val="408429955"/>
          <w:trHeight w:val="273"/>
        </w:trPr>
        <w:tc>
          <w:tcPr>
            <w:tcW w:w="0" w:type="auto"/>
            <w:tcMar>
              <w:top w:w="15" w:type="dxa"/>
              <w:left w:w="15" w:type="dxa"/>
              <w:bottom w:w="15" w:type="dxa"/>
              <w:right w:w="15" w:type="dxa"/>
            </w:tcMar>
            <w:vAlign w:val="center"/>
            <w:hideMark/>
          </w:tcPr>
          <w:p w14:paraId="6216F565" w14:textId="77777777" w:rsidR="009846D3" w:rsidRPr="00E71DCB" w:rsidRDefault="009846D3" w:rsidP="00417919">
            <w:pPr>
              <w:pStyle w:val="Tabletext2"/>
              <w:rPr>
                <w:b/>
              </w:rPr>
            </w:pPr>
            <w:r w:rsidRPr="00E71DCB">
              <w:rPr>
                <w:b/>
              </w:rPr>
              <w:t>Total receivables</w:t>
            </w:r>
          </w:p>
        </w:tc>
        <w:tc>
          <w:tcPr>
            <w:tcW w:w="0" w:type="auto"/>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25D121CC" w14:textId="77777777" w:rsidR="009846D3" w:rsidRDefault="009846D3" w:rsidP="00417919">
            <w:pPr>
              <w:pStyle w:val="Tabletext2"/>
            </w:pPr>
            <w:r>
              <w:t>13</w:t>
            </w:r>
          </w:p>
        </w:tc>
        <w:tc>
          <w:tcPr>
            <w:tcW w:w="0" w:type="auto"/>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630A5D7C" w14:textId="77777777" w:rsidR="009846D3" w:rsidRDefault="009846D3" w:rsidP="00417919">
            <w:pPr>
              <w:pStyle w:val="Tabletext2"/>
            </w:pPr>
            <w:r>
              <w:t xml:space="preserve">1,023 </w:t>
            </w:r>
          </w:p>
        </w:tc>
      </w:tr>
      <w:tr w:rsidR="009846D3" w14:paraId="76207527" w14:textId="77777777" w:rsidTr="00DA21E6">
        <w:trPr>
          <w:divId w:val="408429955"/>
          <w:trHeight w:val="273"/>
        </w:trPr>
        <w:tc>
          <w:tcPr>
            <w:tcW w:w="0" w:type="auto"/>
            <w:tcMar>
              <w:top w:w="15" w:type="dxa"/>
              <w:left w:w="15" w:type="dxa"/>
              <w:bottom w:w="15" w:type="dxa"/>
              <w:right w:w="15" w:type="dxa"/>
            </w:tcMar>
            <w:vAlign w:val="center"/>
            <w:hideMark/>
          </w:tcPr>
          <w:p w14:paraId="6CB41165" w14:textId="77777777" w:rsidR="009846D3" w:rsidRDefault="009846D3" w:rsidP="00417919">
            <w:pPr>
              <w:pStyle w:val="Tabletext2"/>
            </w:pPr>
          </w:p>
        </w:tc>
        <w:tc>
          <w:tcPr>
            <w:tcW w:w="0" w:type="auto"/>
            <w:tcMar>
              <w:top w:w="15" w:type="dxa"/>
              <w:left w:w="15" w:type="dxa"/>
              <w:bottom w:w="15" w:type="dxa"/>
              <w:right w:w="15" w:type="dxa"/>
            </w:tcMar>
            <w:vAlign w:val="center"/>
            <w:hideMark/>
          </w:tcPr>
          <w:p w14:paraId="530C3152" w14:textId="77777777" w:rsidR="009846D3" w:rsidRDefault="009846D3" w:rsidP="00417919">
            <w:pPr>
              <w:pStyle w:val="Tabletext2"/>
            </w:pPr>
          </w:p>
        </w:tc>
        <w:tc>
          <w:tcPr>
            <w:tcW w:w="0" w:type="auto"/>
            <w:tcMar>
              <w:top w:w="15" w:type="dxa"/>
              <w:left w:w="15" w:type="dxa"/>
              <w:bottom w:w="15" w:type="dxa"/>
              <w:right w:w="15" w:type="dxa"/>
            </w:tcMar>
            <w:vAlign w:val="center"/>
            <w:hideMark/>
          </w:tcPr>
          <w:p w14:paraId="15CD0AB5" w14:textId="77777777" w:rsidR="009846D3" w:rsidRDefault="009846D3" w:rsidP="00417919">
            <w:pPr>
              <w:pStyle w:val="Tabletext2"/>
            </w:pPr>
          </w:p>
        </w:tc>
      </w:tr>
      <w:tr w:rsidR="009846D3" w14:paraId="54845363" w14:textId="77777777" w:rsidTr="00DA21E6">
        <w:trPr>
          <w:divId w:val="408429955"/>
          <w:trHeight w:val="273"/>
        </w:trPr>
        <w:tc>
          <w:tcPr>
            <w:tcW w:w="0" w:type="auto"/>
            <w:tcMar>
              <w:top w:w="15" w:type="dxa"/>
              <w:left w:w="15" w:type="dxa"/>
              <w:bottom w:w="15" w:type="dxa"/>
              <w:right w:w="15" w:type="dxa"/>
            </w:tcMar>
            <w:vAlign w:val="center"/>
            <w:hideMark/>
          </w:tcPr>
          <w:p w14:paraId="563B4A3C" w14:textId="621D2EC6" w:rsidR="009846D3" w:rsidRDefault="00417919" w:rsidP="00417919">
            <w:pPr>
              <w:pStyle w:val="Tabletext2"/>
            </w:pPr>
            <w:r>
              <w:t>The Authority’</w:t>
            </w:r>
            <w:r w:rsidR="009846D3">
              <w:t>s credit terms</w:t>
            </w:r>
          </w:p>
        </w:tc>
        <w:tc>
          <w:tcPr>
            <w:tcW w:w="0" w:type="auto"/>
            <w:tcMar>
              <w:top w:w="15" w:type="dxa"/>
              <w:left w:w="15" w:type="dxa"/>
              <w:bottom w:w="15" w:type="dxa"/>
              <w:right w:w="15" w:type="dxa"/>
            </w:tcMar>
            <w:vAlign w:val="center"/>
            <w:hideMark/>
          </w:tcPr>
          <w:p w14:paraId="3B9BBD62" w14:textId="77777777" w:rsidR="009846D3" w:rsidRDefault="009846D3" w:rsidP="00417919">
            <w:pPr>
              <w:pStyle w:val="Tabletext2"/>
            </w:pPr>
            <w:r>
              <w:t>30 days</w:t>
            </w:r>
          </w:p>
        </w:tc>
        <w:tc>
          <w:tcPr>
            <w:tcW w:w="0" w:type="auto"/>
            <w:tcMar>
              <w:top w:w="15" w:type="dxa"/>
              <w:left w:w="15" w:type="dxa"/>
              <w:bottom w:w="15" w:type="dxa"/>
              <w:right w:w="15" w:type="dxa"/>
            </w:tcMar>
            <w:vAlign w:val="center"/>
            <w:hideMark/>
          </w:tcPr>
          <w:p w14:paraId="60BD2D6B" w14:textId="77777777" w:rsidR="009846D3" w:rsidRDefault="009846D3" w:rsidP="00417919">
            <w:pPr>
              <w:pStyle w:val="Tabletext2"/>
            </w:pPr>
            <w:r>
              <w:t>30 days</w:t>
            </w:r>
          </w:p>
        </w:tc>
      </w:tr>
    </w:tbl>
    <w:p w14:paraId="3AB2BAEC" w14:textId="77777777" w:rsidR="00E71DCB" w:rsidRDefault="00E71DCB" w:rsidP="00E71DCB">
      <w:pPr>
        <w:pStyle w:val="Heading2"/>
        <w:spacing w:line="240" w:lineRule="auto"/>
        <w:divId w:val="408429955"/>
        <w:rPr>
          <w:sz w:val="34"/>
          <w:szCs w:val="34"/>
        </w:rPr>
        <w:sectPr w:rsidR="00E71DCB">
          <w:pgSz w:w="11906" w:h="16838"/>
          <w:pgMar w:top="1440" w:right="1440" w:bottom="1440" w:left="1440" w:header="708" w:footer="708" w:gutter="0"/>
          <w:cols w:space="708"/>
          <w:docGrid w:linePitch="360"/>
        </w:sectPr>
      </w:pPr>
    </w:p>
    <w:p w14:paraId="4FD5E4D2" w14:textId="2DCD5E98" w:rsidR="009846D3" w:rsidRPr="00E71DCB" w:rsidRDefault="009846D3" w:rsidP="00F0196B">
      <w:pPr>
        <w:pStyle w:val="Heading2"/>
        <w:numPr>
          <w:ilvl w:val="0"/>
          <w:numId w:val="0"/>
        </w:numPr>
        <w:spacing w:line="240" w:lineRule="auto"/>
        <w:divId w:val="408429955"/>
        <w:rPr>
          <w:sz w:val="34"/>
          <w:szCs w:val="34"/>
        </w:rPr>
      </w:pPr>
      <w:r w:rsidRPr="00E71DCB">
        <w:rPr>
          <w:sz w:val="34"/>
          <w:szCs w:val="34"/>
        </w:rPr>
        <w:t>Note 5: Non-Financial Assets</w:t>
      </w:r>
    </w:p>
    <w:p w14:paraId="5BB83E07" w14:textId="77777777" w:rsidR="009846D3" w:rsidRDefault="009846D3" w:rsidP="00F0196B">
      <w:pPr>
        <w:pStyle w:val="Heading3"/>
        <w:numPr>
          <w:ilvl w:val="0"/>
          <w:numId w:val="0"/>
        </w:numPr>
        <w:divId w:val="408429955"/>
      </w:pPr>
      <w:r>
        <w:t xml:space="preserve">Reconciliation of the Opening and Closing Balances of Property, </w:t>
      </w:r>
      <w:r>
        <w:br/>
        <w:t>Plant and Equipment and Intangibles</w:t>
      </w:r>
    </w:p>
    <w:tbl>
      <w:tblPr>
        <w:tblW w:w="0" w:type="auto"/>
        <w:tblLook w:val="04A0" w:firstRow="1" w:lastRow="0" w:firstColumn="1" w:lastColumn="0" w:noHBand="0" w:noVBand="1"/>
      </w:tblPr>
      <w:tblGrid>
        <w:gridCol w:w="2394"/>
        <w:gridCol w:w="1929"/>
        <w:gridCol w:w="1976"/>
        <w:gridCol w:w="2163"/>
        <w:gridCol w:w="564"/>
      </w:tblGrid>
      <w:tr w:rsidR="004019FA" w:rsidRPr="004019FA" w14:paraId="39CA02BE" w14:textId="77777777" w:rsidTr="00FC58ED">
        <w:trPr>
          <w:divId w:val="408429955"/>
        </w:trPr>
        <w:tc>
          <w:tcPr>
            <w:tcW w:w="0" w:type="auto"/>
            <w:shd w:val="clear" w:color="auto" w:fill="159DCE"/>
            <w:tcMar>
              <w:top w:w="15" w:type="dxa"/>
              <w:left w:w="15" w:type="dxa"/>
              <w:bottom w:w="15" w:type="dxa"/>
              <w:right w:w="15" w:type="dxa"/>
            </w:tcMar>
            <w:vAlign w:val="center"/>
            <w:hideMark/>
          </w:tcPr>
          <w:p w14:paraId="46308868" w14:textId="77777777" w:rsidR="009846D3" w:rsidRPr="004019FA" w:rsidRDefault="009846D3" w:rsidP="004019FA">
            <w:pPr>
              <w:pStyle w:val="Tabletext2"/>
              <w:jc w:val="right"/>
              <w:rPr>
                <w:color w:val="FFFFFF" w:themeColor="background1"/>
              </w:rPr>
            </w:pPr>
          </w:p>
        </w:tc>
        <w:tc>
          <w:tcPr>
            <w:tcW w:w="0" w:type="auto"/>
            <w:shd w:val="clear" w:color="auto" w:fill="159DCE"/>
            <w:tcMar>
              <w:top w:w="15" w:type="dxa"/>
              <w:left w:w="15" w:type="dxa"/>
              <w:bottom w:w="15" w:type="dxa"/>
              <w:right w:w="15" w:type="dxa"/>
            </w:tcMar>
            <w:vAlign w:val="center"/>
            <w:hideMark/>
          </w:tcPr>
          <w:p w14:paraId="4EEDCCE8" w14:textId="081BC221" w:rsidR="009846D3" w:rsidRPr="004019FA" w:rsidRDefault="004019FA" w:rsidP="004019FA">
            <w:pPr>
              <w:pStyle w:val="Tabletext2"/>
              <w:jc w:val="right"/>
              <w:rPr>
                <w:b/>
                <w:color w:val="FFFFFF" w:themeColor="background1"/>
              </w:rPr>
            </w:pPr>
            <w:r w:rsidRPr="004019FA">
              <w:rPr>
                <w:b/>
                <w:color w:val="FFFFFF" w:themeColor="background1"/>
              </w:rPr>
              <w:t>LEASEHOLD IMPROVEMENTS</w:t>
            </w:r>
          </w:p>
        </w:tc>
        <w:tc>
          <w:tcPr>
            <w:tcW w:w="0" w:type="auto"/>
            <w:shd w:val="clear" w:color="auto" w:fill="159DCE"/>
            <w:tcMar>
              <w:top w:w="15" w:type="dxa"/>
              <w:left w:w="15" w:type="dxa"/>
              <w:bottom w:w="15" w:type="dxa"/>
              <w:right w:w="15" w:type="dxa"/>
            </w:tcMar>
            <w:vAlign w:val="center"/>
            <w:hideMark/>
          </w:tcPr>
          <w:p w14:paraId="13DAB2EE" w14:textId="2678A785" w:rsidR="009846D3" w:rsidRPr="004019FA" w:rsidRDefault="004019FA" w:rsidP="004019FA">
            <w:pPr>
              <w:pStyle w:val="Tabletext2"/>
              <w:jc w:val="right"/>
              <w:rPr>
                <w:b/>
                <w:color w:val="FFFFFF" w:themeColor="background1"/>
              </w:rPr>
            </w:pPr>
            <w:r w:rsidRPr="004019FA">
              <w:rPr>
                <w:b/>
                <w:color w:val="FFFFFF" w:themeColor="background1"/>
              </w:rPr>
              <w:t>PROPERTY, PLANT &amp; EQUIPMENT</w:t>
            </w:r>
          </w:p>
        </w:tc>
        <w:tc>
          <w:tcPr>
            <w:tcW w:w="0" w:type="auto"/>
            <w:shd w:val="clear" w:color="auto" w:fill="159DCE"/>
            <w:tcMar>
              <w:top w:w="15" w:type="dxa"/>
              <w:left w:w="15" w:type="dxa"/>
              <w:bottom w:w="15" w:type="dxa"/>
              <w:right w:w="15" w:type="dxa"/>
            </w:tcMar>
            <w:vAlign w:val="center"/>
            <w:hideMark/>
          </w:tcPr>
          <w:p w14:paraId="480F1559" w14:textId="3253127E" w:rsidR="009846D3" w:rsidRPr="004019FA" w:rsidRDefault="004019FA" w:rsidP="004019FA">
            <w:pPr>
              <w:pStyle w:val="Tabletext2"/>
              <w:jc w:val="right"/>
              <w:rPr>
                <w:b/>
                <w:color w:val="FFFFFF" w:themeColor="background1"/>
              </w:rPr>
            </w:pPr>
            <w:r w:rsidRPr="004019FA">
              <w:rPr>
                <w:b/>
                <w:color w:val="FFFFFF" w:themeColor="background1"/>
              </w:rPr>
              <w:t>COMPUTER SOFTWARE PURCHASED</w:t>
            </w:r>
          </w:p>
        </w:tc>
        <w:tc>
          <w:tcPr>
            <w:tcW w:w="0" w:type="auto"/>
            <w:shd w:val="clear" w:color="auto" w:fill="159DCE"/>
            <w:tcMar>
              <w:top w:w="15" w:type="dxa"/>
              <w:left w:w="15" w:type="dxa"/>
              <w:bottom w:w="15" w:type="dxa"/>
              <w:right w:w="15" w:type="dxa"/>
            </w:tcMar>
            <w:vAlign w:val="center"/>
            <w:hideMark/>
          </w:tcPr>
          <w:p w14:paraId="05B2DCB7" w14:textId="6EF68077" w:rsidR="009846D3" w:rsidRPr="004019FA" w:rsidRDefault="004019FA" w:rsidP="004019FA">
            <w:pPr>
              <w:pStyle w:val="Tabletext2"/>
              <w:jc w:val="right"/>
              <w:rPr>
                <w:b/>
                <w:color w:val="FFFFFF" w:themeColor="background1"/>
              </w:rPr>
            </w:pPr>
            <w:r w:rsidRPr="004019FA">
              <w:rPr>
                <w:b/>
                <w:color w:val="FFFFFF" w:themeColor="background1"/>
              </w:rPr>
              <w:t>TOTAL</w:t>
            </w:r>
          </w:p>
        </w:tc>
      </w:tr>
      <w:tr w:rsidR="004019FA" w:rsidRPr="004019FA" w14:paraId="4995F02C" w14:textId="77777777" w:rsidTr="00FC58ED">
        <w:trPr>
          <w:divId w:val="408429955"/>
        </w:trPr>
        <w:tc>
          <w:tcPr>
            <w:tcW w:w="0" w:type="auto"/>
            <w:shd w:val="clear" w:color="auto" w:fill="22C0F2"/>
            <w:tcMar>
              <w:top w:w="15" w:type="dxa"/>
              <w:left w:w="15" w:type="dxa"/>
              <w:bottom w:w="15" w:type="dxa"/>
              <w:right w:w="15" w:type="dxa"/>
            </w:tcMar>
            <w:vAlign w:val="center"/>
            <w:hideMark/>
          </w:tcPr>
          <w:p w14:paraId="15D7F796" w14:textId="77777777" w:rsidR="009846D3" w:rsidRPr="004019FA" w:rsidRDefault="009846D3" w:rsidP="004019FA">
            <w:pPr>
              <w:pStyle w:val="Tabletext2"/>
              <w:rPr>
                <w:color w:val="000000" w:themeColor="text1"/>
              </w:rPr>
            </w:pPr>
          </w:p>
        </w:tc>
        <w:tc>
          <w:tcPr>
            <w:tcW w:w="0" w:type="auto"/>
            <w:shd w:val="clear" w:color="auto" w:fill="22C0F2"/>
            <w:tcMar>
              <w:top w:w="15" w:type="dxa"/>
              <w:left w:w="15" w:type="dxa"/>
              <w:bottom w:w="15" w:type="dxa"/>
              <w:right w:w="15" w:type="dxa"/>
            </w:tcMar>
            <w:vAlign w:val="center"/>
            <w:hideMark/>
          </w:tcPr>
          <w:p w14:paraId="1941F0B0" w14:textId="77777777" w:rsidR="009846D3" w:rsidRPr="004019FA" w:rsidRDefault="009846D3" w:rsidP="004019FA">
            <w:pPr>
              <w:pStyle w:val="Tabletext2"/>
              <w:jc w:val="right"/>
              <w:rPr>
                <w:b/>
                <w:color w:val="000000" w:themeColor="text1"/>
              </w:rPr>
            </w:pPr>
            <w:r w:rsidRPr="004019FA">
              <w:rPr>
                <w:b/>
                <w:color w:val="000000" w:themeColor="text1"/>
              </w:rPr>
              <w:t>$’000</w:t>
            </w:r>
          </w:p>
        </w:tc>
        <w:tc>
          <w:tcPr>
            <w:tcW w:w="0" w:type="auto"/>
            <w:shd w:val="clear" w:color="auto" w:fill="22C0F2"/>
            <w:tcMar>
              <w:top w:w="15" w:type="dxa"/>
              <w:left w:w="15" w:type="dxa"/>
              <w:bottom w:w="15" w:type="dxa"/>
              <w:right w:w="15" w:type="dxa"/>
            </w:tcMar>
            <w:vAlign w:val="center"/>
            <w:hideMark/>
          </w:tcPr>
          <w:p w14:paraId="11BB5673" w14:textId="77777777" w:rsidR="009846D3" w:rsidRPr="004019FA" w:rsidRDefault="009846D3" w:rsidP="004019FA">
            <w:pPr>
              <w:pStyle w:val="Tabletext2"/>
              <w:jc w:val="right"/>
              <w:rPr>
                <w:b/>
                <w:color w:val="000000" w:themeColor="text1"/>
              </w:rPr>
            </w:pPr>
            <w:r w:rsidRPr="004019FA">
              <w:rPr>
                <w:b/>
                <w:color w:val="000000" w:themeColor="text1"/>
              </w:rPr>
              <w:t>$’000</w:t>
            </w:r>
          </w:p>
        </w:tc>
        <w:tc>
          <w:tcPr>
            <w:tcW w:w="0" w:type="auto"/>
            <w:shd w:val="clear" w:color="auto" w:fill="22C0F2"/>
            <w:tcMar>
              <w:top w:w="15" w:type="dxa"/>
              <w:left w:w="15" w:type="dxa"/>
              <w:bottom w:w="15" w:type="dxa"/>
              <w:right w:w="15" w:type="dxa"/>
            </w:tcMar>
            <w:vAlign w:val="center"/>
            <w:hideMark/>
          </w:tcPr>
          <w:p w14:paraId="5AF02A54" w14:textId="77777777" w:rsidR="009846D3" w:rsidRPr="004019FA" w:rsidRDefault="009846D3" w:rsidP="004019FA">
            <w:pPr>
              <w:pStyle w:val="Tabletext2"/>
              <w:jc w:val="right"/>
              <w:rPr>
                <w:b/>
                <w:color w:val="000000" w:themeColor="text1"/>
              </w:rPr>
            </w:pPr>
            <w:r w:rsidRPr="004019FA">
              <w:rPr>
                <w:b/>
                <w:color w:val="000000" w:themeColor="text1"/>
              </w:rPr>
              <w:t>$’000</w:t>
            </w:r>
          </w:p>
        </w:tc>
        <w:tc>
          <w:tcPr>
            <w:tcW w:w="0" w:type="auto"/>
            <w:shd w:val="clear" w:color="auto" w:fill="22C0F2"/>
            <w:tcMar>
              <w:top w:w="15" w:type="dxa"/>
              <w:left w:w="15" w:type="dxa"/>
              <w:bottom w:w="15" w:type="dxa"/>
              <w:right w:w="15" w:type="dxa"/>
            </w:tcMar>
            <w:vAlign w:val="center"/>
            <w:hideMark/>
          </w:tcPr>
          <w:p w14:paraId="4A94CD54" w14:textId="77777777" w:rsidR="009846D3" w:rsidRPr="004019FA" w:rsidRDefault="009846D3" w:rsidP="004019FA">
            <w:pPr>
              <w:pStyle w:val="Tabletext2"/>
              <w:jc w:val="right"/>
              <w:rPr>
                <w:b/>
                <w:color w:val="000000" w:themeColor="text1"/>
              </w:rPr>
            </w:pPr>
            <w:r w:rsidRPr="004019FA">
              <w:rPr>
                <w:b/>
                <w:color w:val="000000" w:themeColor="text1"/>
              </w:rPr>
              <w:t>$’000</w:t>
            </w:r>
          </w:p>
        </w:tc>
      </w:tr>
      <w:tr w:rsidR="009846D3" w14:paraId="29B81031" w14:textId="77777777" w:rsidTr="00FC58ED">
        <w:trPr>
          <w:divId w:val="408429955"/>
        </w:trPr>
        <w:tc>
          <w:tcPr>
            <w:tcW w:w="0" w:type="auto"/>
            <w:tcMar>
              <w:top w:w="15" w:type="dxa"/>
              <w:left w:w="15" w:type="dxa"/>
              <w:bottom w:w="15" w:type="dxa"/>
              <w:right w:w="15" w:type="dxa"/>
            </w:tcMar>
            <w:vAlign w:val="center"/>
            <w:hideMark/>
          </w:tcPr>
          <w:p w14:paraId="182BADF7" w14:textId="77777777" w:rsidR="009846D3" w:rsidRPr="006F551B" w:rsidRDefault="009846D3" w:rsidP="004019FA">
            <w:pPr>
              <w:pStyle w:val="Tabletext2"/>
              <w:rPr>
                <w:b/>
              </w:rPr>
            </w:pPr>
            <w:r w:rsidRPr="006F551B">
              <w:rPr>
                <w:b/>
              </w:rPr>
              <w:t>As at 1 July 2016</w:t>
            </w:r>
          </w:p>
        </w:tc>
        <w:tc>
          <w:tcPr>
            <w:tcW w:w="0" w:type="auto"/>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5EBD985F" w14:textId="77777777" w:rsidR="009846D3" w:rsidRDefault="009846D3" w:rsidP="004019FA">
            <w:pPr>
              <w:pStyle w:val="Tabletext2"/>
              <w:jc w:val="right"/>
            </w:pPr>
            <w:r>
              <w:t>275</w:t>
            </w:r>
          </w:p>
        </w:tc>
        <w:tc>
          <w:tcPr>
            <w:tcW w:w="0" w:type="auto"/>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2A8B64D5" w14:textId="77777777" w:rsidR="009846D3" w:rsidRDefault="009846D3" w:rsidP="004019FA">
            <w:pPr>
              <w:pStyle w:val="Tabletext2"/>
              <w:jc w:val="right"/>
            </w:pPr>
            <w:r>
              <w:t>4</w:t>
            </w:r>
          </w:p>
        </w:tc>
        <w:tc>
          <w:tcPr>
            <w:tcW w:w="0" w:type="auto"/>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40A7FD92" w14:textId="77777777" w:rsidR="009846D3" w:rsidRDefault="009846D3" w:rsidP="004019FA">
            <w:pPr>
              <w:pStyle w:val="Tabletext2"/>
              <w:jc w:val="right"/>
            </w:pPr>
            <w:r>
              <w:t>38</w:t>
            </w:r>
          </w:p>
        </w:tc>
        <w:tc>
          <w:tcPr>
            <w:tcW w:w="0" w:type="auto"/>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07B79ABE" w14:textId="77777777" w:rsidR="009846D3" w:rsidRDefault="009846D3" w:rsidP="004019FA">
            <w:pPr>
              <w:pStyle w:val="Tabletext2"/>
              <w:jc w:val="right"/>
            </w:pPr>
            <w:r>
              <w:t>317</w:t>
            </w:r>
          </w:p>
        </w:tc>
      </w:tr>
      <w:tr w:rsidR="009846D3" w14:paraId="5D53E16E" w14:textId="77777777" w:rsidTr="00FC58ED">
        <w:trPr>
          <w:divId w:val="408429955"/>
        </w:trPr>
        <w:tc>
          <w:tcPr>
            <w:tcW w:w="0" w:type="auto"/>
            <w:tcMar>
              <w:top w:w="15" w:type="dxa"/>
              <w:left w:w="15" w:type="dxa"/>
              <w:bottom w:w="15" w:type="dxa"/>
              <w:right w:w="15" w:type="dxa"/>
            </w:tcMar>
            <w:vAlign w:val="center"/>
            <w:hideMark/>
          </w:tcPr>
          <w:p w14:paraId="1551DEE0" w14:textId="77777777" w:rsidR="009846D3" w:rsidRPr="006F551B" w:rsidRDefault="009846D3" w:rsidP="004019FA">
            <w:pPr>
              <w:pStyle w:val="Tabletext2"/>
              <w:rPr>
                <w:b/>
              </w:rPr>
            </w:pPr>
            <w:r w:rsidRPr="006F551B">
              <w:rPr>
                <w:b/>
              </w:rPr>
              <w:t>Net book value</w:t>
            </w:r>
          </w:p>
        </w:tc>
        <w:tc>
          <w:tcPr>
            <w:tcW w:w="0" w:type="auto"/>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00DFFE43" w14:textId="77777777" w:rsidR="009846D3" w:rsidRDefault="009846D3" w:rsidP="004019FA">
            <w:pPr>
              <w:pStyle w:val="Tabletext2"/>
              <w:jc w:val="right"/>
            </w:pPr>
            <w:r>
              <w:t>275</w:t>
            </w:r>
          </w:p>
        </w:tc>
        <w:tc>
          <w:tcPr>
            <w:tcW w:w="0" w:type="auto"/>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2C29FD60" w14:textId="77777777" w:rsidR="009846D3" w:rsidRDefault="009846D3" w:rsidP="004019FA">
            <w:pPr>
              <w:pStyle w:val="Tabletext2"/>
              <w:jc w:val="right"/>
            </w:pPr>
            <w:r>
              <w:t>4</w:t>
            </w:r>
          </w:p>
        </w:tc>
        <w:tc>
          <w:tcPr>
            <w:tcW w:w="0" w:type="auto"/>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61EA05B8" w14:textId="77777777" w:rsidR="009846D3" w:rsidRDefault="009846D3" w:rsidP="004019FA">
            <w:pPr>
              <w:pStyle w:val="Tabletext2"/>
              <w:jc w:val="right"/>
            </w:pPr>
            <w:r>
              <w:t>38</w:t>
            </w:r>
          </w:p>
        </w:tc>
        <w:tc>
          <w:tcPr>
            <w:tcW w:w="0" w:type="auto"/>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69EA51E0" w14:textId="77777777" w:rsidR="009846D3" w:rsidRDefault="009846D3" w:rsidP="004019FA">
            <w:pPr>
              <w:pStyle w:val="Tabletext2"/>
              <w:jc w:val="right"/>
            </w:pPr>
            <w:r>
              <w:t>317</w:t>
            </w:r>
          </w:p>
        </w:tc>
      </w:tr>
      <w:tr w:rsidR="009846D3" w14:paraId="343B289E" w14:textId="77777777" w:rsidTr="00FC58ED">
        <w:trPr>
          <w:divId w:val="408429955"/>
        </w:trPr>
        <w:tc>
          <w:tcPr>
            <w:tcW w:w="0" w:type="auto"/>
            <w:tcMar>
              <w:top w:w="15" w:type="dxa"/>
              <w:left w:w="15" w:type="dxa"/>
              <w:bottom w:w="15" w:type="dxa"/>
              <w:right w:w="15" w:type="dxa"/>
            </w:tcMar>
            <w:vAlign w:val="center"/>
            <w:hideMark/>
          </w:tcPr>
          <w:p w14:paraId="75FC17BE" w14:textId="77777777" w:rsidR="009846D3" w:rsidRDefault="009846D3" w:rsidP="004019FA">
            <w:pPr>
              <w:pStyle w:val="Tabletext2"/>
            </w:pPr>
            <w:r>
              <w:t>Additions:</w:t>
            </w:r>
          </w:p>
        </w:tc>
        <w:tc>
          <w:tcPr>
            <w:tcW w:w="0" w:type="auto"/>
            <w:tcMar>
              <w:top w:w="15" w:type="dxa"/>
              <w:left w:w="15" w:type="dxa"/>
              <w:bottom w:w="15" w:type="dxa"/>
              <w:right w:w="15" w:type="dxa"/>
            </w:tcMar>
            <w:vAlign w:val="center"/>
            <w:hideMark/>
          </w:tcPr>
          <w:p w14:paraId="6327CB9B" w14:textId="77777777" w:rsidR="009846D3" w:rsidRDefault="009846D3" w:rsidP="004019FA">
            <w:pPr>
              <w:pStyle w:val="Tabletext2"/>
              <w:jc w:val="right"/>
            </w:pPr>
          </w:p>
        </w:tc>
        <w:tc>
          <w:tcPr>
            <w:tcW w:w="0" w:type="auto"/>
            <w:tcMar>
              <w:top w:w="15" w:type="dxa"/>
              <w:left w:w="15" w:type="dxa"/>
              <w:bottom w:w="15" w:type="dxa"/>
              <w:right w:w="15" w:type="dxa"/>
            </w:tcMar>
            <w:vAlign w:val="center"/>
            <w:hideMark/>
          </w:tcPr>
          <w:p w14:paraId="08BAF59E" w14:textId="77777777" w:rsidR="009846D3" w:rsidRDefault="009846D3" w:rsidP="004019FA">
            <w:pPr>
              <w:pStyle w:val="Tabletext2"/>
              <w:jc w:val="right"/>
            </w:pPr>
          </w:p>
        </w:tc>
        <w:tc>
          <w:tcPr>
            <w:tcW w:w="0" w:type="auto"/>
            <w:tcMar>
              <w:top w:w="15" w:type="dxa"/>
              <w:left w:w="15" w:type="dxa"/>
              <w:bottom w:w="15" w:type="dxa"/>
              <w:right w:w="15" w:type="dxa"/>
            </w:tcMar>
            <w:vAlign w:val="center"/>
            <w:hideMark/>
          </w:tcPr>
          <w:p w14:paraId="076D6EFE" w14:textId="77777777" w:rsidR="009846D3" w:rsidRDefault="009846D3" w:rsidP="004019FA">
            <w:pPr>
              <w:pStyle w:val="Tabletext2"/>
              <w:jc w:val="right"/>
            </w:pPr>
          </w:p>
        </w:tc>
        <w:tc>
          <w:tcPr>
            <w:tcW w:w="0" w:type="auto"/>
            <w:tcMar>
              <w:top w:w="15" w:type="dxa"/>
              <w:left w:w="15" w:type="dxa"/>
              <w:bottom w:w="15" w:type="dxa"/>
              <w:right w:w="15" w:type="dxa"/>
            </w:tcMar>
            <w:vAlign w:val="center"/>
            <w:hideMark/>
          </w:tcPr>
          <w:p w14:paraId="0C47A96B" w14:textId="77777777" w:rsidR="009846D3" w:rsidRDefault="009846D3" w:rsidP="004019FA">
            <w:pPr>
              <w:pStyle w:val="Tabletext2"/>
              <w:jc w:val="right"/>
            </w:pPr>
          </w:p>
        </w:tc>
      </w:tr>
      <w:tr w:rsidR="009846D3" w14:paraId="32CB68EC" w14:textId="77777777" w:rsidTr="00FC58ED">
        <w:trPr>
          <w:divId w:val="408429955"/>
        </w:trPr>
        <w:tc>
          <w:tcPr>
            <w:tcW w:w="0" w:type="auto"/>
            <w:tcMar>
              <w:top w:w="15" w:type="dxa"/>
              <w:left w:w="15" w:type="dxa"/>
              <w:bottom w:w="15" w:type="dxa"/>
              <w:right w:w="15" w:type="dxa"/>
            </w:tcMar>
            <w:vAlign w:val="center"/>
            <w:hideMark/>
          </w:tcPr>
          <w:p w14:paraId="5C91F875" w14:textId="77777777" w:rsidR="009846D3" w:rsidRDefault="009846D3" w:rsidP="004019FA">
            <w:pPr>
              <w:pStyle w:val="Tabletext2"/>
            </w:pPr>
            <w:r>
              <w:t>Purchase</w:t>
            </w:r>
          </w:p>
        </w:tc>
        <w:tc>
          <w:tcPr>
            <w:tcW w:w="0" w:type="auto"/>
            <w:tcMar>
              <w:top w:w="15" w:type="dxa"/>
              <w:left w:w="15" w:type="dxa"/>
              <w:bottom w:w="15" w:type="dxa"/>
              <w:right w:w="15" w:type="dxa"/>
            </w:tcMar>
            <w:vAlign w:val="center"/>
            <w:hideMark/>
          </w:tcPr>
          <w:p w14:paraId="66F59025" w14:textId="77777777" w:rsidR="009846D3" w:rsidRDefault="009846D3" w:rsidP="004019FA">
            <w:pPr>
              <w:pStyle w:val="Tabletext2"/>
              <w:jc w:val="right"/>
            </w:pPr>
            <w:r>
              <w:t>-</w:t>
            </w:r>
          </w:p>
        </w:tc>
        <w:tc>
          <w:tcPr>
            <w:tcW w:w="0" w:type="auto"/>
            <w:tcMar>
              <w:top w:w="15" w:type="dxa"/>
              <w:left w:w="15" w:type="dxa"/>
              <w:bottom w:w="15" w:type="dxa"/>
              <w:right w:w="15" w:type="dxa"/>
            </w:tcMar>
            <w:vAlign w:val="center"/>
            <w:hideMark/>
          </w:tcPr>
          <w:p w14:paraId="75A7CE01" w14:textId="77777777" w:rsidR="009846D3" w:rsidRDefault="009846D3" w:rsidP="004019FA">
            <w:pPr>
              <w:pStyle w:val="Tabletext2"/>
              <w:jc w:val="right"/>
            </w:pPr>
            <w:r>
              <w:t>-</w:t>
            </w:r>
          </w:p>
        </w:tc>
        <w:tc>
          <w:tcPr>
            <w:tcW w:w="0" w:type="auto"/>
            <w:tcMar>
              <w:top w:w="15" w:type="dxa"/>
              <w:left w:w="15" w:type="dxa"/>
              <w:bottom w:w="15" w:type="dxa"/>
              <w:right w:w="15" w:type="dxa"/>
            </w:tcMar>
            <w:vAlign w:val="center"/>
            <w:hideMark/>
          </w:tcPr>
          <w:p w14:paraId="4196F227" w14:textId="77777777" w:rsidR="009846D3" w:rsidRDefault="009846D3" w:rsidP="004019FA">
            <w:pPr>
              <w:pStyle w:val="Tabletext2"/>
              <w:jc w:val="right"/>
            </w:pPr>
            <w:r>
              <w:t>-</w:t>
            </w:r>
          </w:p>
        </w:tc>
        <w:tc>
          <w:tcPr>
            <w:tcW w:w="0" w:type="auto"/>
            <w:tcMar>
              <w:top w:w="15" w:type="dxa"/>
              <w:left w:w="15" w:type="dxa"/>
              <w:bottom w:w="15" w:type="dxa"/>
              <w:right w:w="15" w:type="dxa"/>
            </w:tcMar>
            <w:vAlign w:val="center"/>
            <w:hideMark/>
          </w:tcPr>
          <w:p w14:paraId="56D48A53" w14:textId="77777777" w:rsidR="009846D3" w:rsidRDefault="009846D3" w:rsidP="004019FA">
            <w:pPr>
              <w:pStyle w:val="Tabletext2"/>
              <w:jc w:val="right"/>
            </w:pPr>
            <w:r>
              <w:t>-</w:t>
            </w:r>
          </w:p>
        </w:tc>
      </w:tr>
      <w:tr w:rsidR="009846D3" w14:paraId="36122DB8" w14:textId="77777777" w:rsidTr="00FC58ED">
        <w:trPr>
          <w:divId w:val="408429955"/>
        </w:trPr>
        <w:tc>
          <w:tcPr>
            <w:tcW w:w="0" w:type="auto"/>
            <w:tcMar>
              <w:top w:w="15" w:type="dxa"/>
              <w:left w:w="15" w:type="dxa"/>
              <w:bottom w:w="15" w:type="dxa"/>
              <w:right w:w="15" w:type="dxa"/>
            </w:tcMar>
            <w:vAlign w:val="center"/>
            <w:hideMark/>
          </w:tcPr>
          <w:p w14:paraId="4084E63F" w14:textId="77777777" w:rsidR="009846D3" w:rsidRDefault="009846D3" w:rsidP="004019FA">
            <w:pPr>
              <w:pStyle w:val="Tabletext2"/>
            </w:pPr>
            <w:r>
              <w:t>Depreciation/amortisation expense</w:t>
            </w:r>
          </w:p>
        </w:tc>
        <w:tc>
          <w:tcPr>
            <w:tcW w:w="0" w:type="auto"/>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4581E7C9" w14:textId="77777777" w:rsidR="009846D3" w:rsidRDefault="009846D3" w:rsidP="004019FA">
            <w:pPr>
              <w:pStyle w:val="Tabletext2"/>
              <w:jc w:val="right"/>
            </w:pPr>
            <w:r>
              <w:t>(52)</w:t>
            </w:r>
          </w:p>
        </w:tc>
        <w:tc>
          <w:tcPr>
            <w:tcW w:w="0" w:type="auto"/>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23A5EF40" w14:textId="77777777" w:rsidR="009846D3" w:rsidRDefault="009846D3" w:rsidP="004019FA">
            <w:pPr>
              <w:pStyle w:val="Tabletext2"/>
              <w:jc w:val="right"/>
            </w:pPr>
            <w:r>
              <w:t>(4)</w:t>
            </w:r>
          </w:p>
        </w:tc>
        <w:tc>
          <w:tcPr>
            <w:tcW w:w="0" w:type="auto"/>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2FD82CF0" w14:textId="77777777" w:rsidR="009846D3" w:rsidRDefault="009846D3" w:rsidP="004019FA">
            <w:pPr>
              <w:pStyle w:val="Tabletext2"/>
              <w:jc w:val="right"/>
            </w:pPr>
            <w:r>
              <w:t>(22)</w:t>
            </w:r>
          </w:p>
        </w:tc>
        <w:tc>
          <w:tcPr>
            <w:tcW w:w="0" w:type="auto"/>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1340BFFE" w14:textId="77777777" w:rsidR="009846D3" w:rsidRDefault="009846D3" w:rsidP="004019FA">
            <w:pPr>
              <w:pStyle w:val="Tabletext2"/>
              <w:jc w:val="right"/>
            </w:pPr>
            <w:r>
              <w:t>(78)</w:t>
            </w:r>
          </w:p>
        </w:tc>
      </w:tr>
      <w:tr w:rsidR="009846D3" w14:paraId="11F73FC5" w14:textId="77777777" w:rsidTr="00FC58ED">
        <w:trPr>
          <w:divId w:val="408429955"/>
        </w:trPr>
        <w:tc>
          <w:tcPr>
            <w:tcW w:w="0" w:type="auto"/>
            <w:tcMar>
              <w:top w:w="15" w:type="dxa"/>
              <w:left w:w="15" w:type="dxa"/>
              <w:bottom w:w="15" w:type="dxa"/>
              <w:right w:w="15" w:type="dxa"/>
            </w:tcMar>
            <w:vAlign w:val="center"/>
            <w:hideMark/>
          </w:tcPr>
          <w:p w14:paraId="7270B964" w14:textId="77777777" w:rsidR="009846D3" w:rsidRDefault="009846D3" w:rsidP="004019FA">
            <w:pPr>
              <w:pStyle w:val="Tabletext2"/>
            </w:pPr>
            <w:r>
              <w:t>Disposals/Restructure Adjustment</w:t>
            </w:r>
          </w:p>
        </w:tc>
        <w:tc>
          <w:tcPr>
            <w:tcW w:w="0" w:type="auto"/>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69853174" w14:textId="77777777" w:rsidR="009846D3" w:rsidRDefault="009846D3" w:rsidP="004019FA">
            <w:pPr>
              <w:pStyle w:val="Tabletext2"/>
              <w:jc w:val="right"/>
            </w:pPr>
            <w:r>
              <w:t>(223)</w:t>
            </w:r>
          </w:p>
        </w:tc>
        <w:tc>
          <w:tcPr>
            <w:tcW w:w="0" w:type="auto"/>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35C7205C" w14:textId="77777777" w:rsidR="009846D3" w:rsidRDefault="009846D3" w:rsidP="004019FA">
            <w:pPr>
              <w:pStyle w:val="Tabletext2"/>
              <w:jc w:val="right"/>
            </w:pPr>
            <w:r>
              <w:t>-</w:t>
            </w:r>
          </w:p>
        </w:tc>
        <w:tc>
          <w:tcPr>
            <w:tcW w:w="0" w:type="auto"/>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33312E82" w14:textId="77777777" w:rsidR="009846D3" w:rsidRDefault="009846D3" w:rsidP="004019FA">
            <w:pPr>
              <w:pStyle w:val="Tabletext2"/>
              <w:jc w:val="right"/>
            </w:pPr>
            <w:r>
              <w:t>(16)</w:t>
            </w:r>
          </w:p>
        </w:tc>
        <w:tc>
          <w:tcPr>
            <w:tcW w:w="0" w:type="auto"/>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00D1F6D7" w14:textId="77777777" w:rsidR="009846D3" w:rsidRDefault="009846D3" w:rsidP="004019FA">
            <w:pPr>
              <w:pStyle w:val="Tabletext2"/>
              <w:jc w:val="right"/>
            </w:pPr>
            <w:r>
              <w:t>(239)</w:t>
            </w:r>
          </w:p>
        </w:tc>
      </w:tr>
      <w:tr w:rsidR="009846D3" w14:paraId="0B57EEC1" w14:textId="77777777" w:rsidTr="00FC58ED">
        <w:trPr>
          <w:divId w:val="408429955"/>
        </w:trPr>
        <w:tc>
          <w:tcPr>
            <w:tcW w:w="0" w:type="auto"/>
            <w:tcMar>
              <w:top w:w="15" w:type="dxa"/>
              <w:left w:w="15" w:type="dxa"/>
              <w:bottom w:w="15" w:type="dxa"/>
              <w:right w:w="15" w:type="dxa"/>
            </w:tcMar>
            <w:vAlign w:val="center"/>
            <w:hideMark/>
          </w:tcPr>
          <w:p w14:paraId="55561BBE" w14:textId="77777777" w:rsidR="009846D3" w:rsidRPr="006F551B" w:rsidRDefault="009846D3" w:rsidP="004019FA">
            <w:pPr>
              <w:pStyle w:val="Tabletext2"/>
              <w:rPr>
                <w:b/>
              </w:rPr>
            </w:pPr>
            <w:r w:rsidRPr="006F551B">
              <w:rPr>
                <w:b/>
              </w:rPr>
              <w:t>Total as at 30 June 2017</w:t>
            </w:r>
          </w:p>
        </w:tc>
        <w:tc>
          <w:tcPr>
            <w:tcW w:w="0" w:type="auto"/>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63732FAF" w14:textId="77777777" w:rsidR="009846D3" w:rsidRDefault="009846D3" w:rsidP="004019FA">
            <w:pPr>
              <w:pStyle w:val="Tabletext2"/>
              <w:jc w:val="right"/>
            </w:pPr>
            <w:r>
              <w:t>(275)</w:t>
            </w:r>
          </w:p>
        </w:tc>
        <w:tc>
          <w:tcPr>
            <w:tcW w:w="0" w:type="auto"/>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54F9450F" w14:textId="77777777" w:rsidR="009846D3" w:rsidRDefault="009846D3" w:rsidP="004019FA">
            <w:pPr>
              <w:pStyle w:val="Tabletext2"/>
              <w:jc w:val="right"/>
            </w:pPr>
            <w:r>
              <w:t>(4)</w:t>
            </w:r>
          </w:p>
        </w:tc>
        <w:tc>
          <w:tcPr>
            <w:tcW w:w="0" w:type="auto"/>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79DB2D48" w14:textId="77777777" w:rsidR="009846D3" w:rsidRDefault="009846D3" w:rsidP="004019FA">
            <w:pPr>
              <w:pStyle w:val="Tabletext2"/>
              <w:jc w:val="right"/>
            </w:pPr>
            <w:r>
              <w:t>(38)</w:t>
            </w:r>
          </w:p>
        </w:tc>
        <w:tc>
          <w:tcPr>
            <w:tcW w:w="0" w:type="auto"/>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68652561" w14:textId="77777777" w:rsidR="009846D3" w:rsidRDefault="009846D3" w:rsidP="004019FA">
            <w:pPr>
              <w:pStyle w:val="Tabletext2"/>
              <w:jc w:val="right"/>
            </w:pPr>
            <w:r>
              <w:t>(317)</w:t>
            </w:r>
          </w:p>
        </w:tc>
      </w:tr>
      <w:tr w:rsidR="009846D3" w14:paraId="6AF9150E" w14:textId="77777777" w:rsidTr="00FC58ED">
        <w:trPr>
          <w:divId w:val="408429955"/>
        </w:trPr>
        <w:tc>
          <w:tcPr>
            <w:tcW w:w="0" w:type="auto"/>
            <w:tcMar>
              <w:top w:w="15" w:type="dxa"/>
              <w:left w:w="15" w:type="dxa"/>
              <w:bottom w:w="15" w:type="dxa"/>
              <w:right w:w="15" w:type="dxa"/>
            </w:tcMar>
            <w:vAlign w:val="center"/>
            <w:hideMark/>
          </w:tcPr>
          <w:p w14:paraId="476F26E6" w14:textId="77777777" w:rsidR="009846D3" w:rsidRDefault="009846D3" w:rsidP="004019FA">
            <w:pPr>
              <w:pStyle w:val="Tabletext2"/>
            </w:pPr>
          </w:p>
        </w:tc>
        <w:tc>
          <w:tcPr>
            <w:tcW w:w="0" w:type="auto"/>
            <w:tcBorders>
              <w:top w:val="single" w:sz="4" w:space="0" w:color="000000" w:themeColor="text1"/>
            </w:tcBorders>
            <w:tcMar>
              <w:top w:w="15" w:type="dxa"/>
              <w:left w:w="15" w:type="dxa"/>
              <w:bottom w:w="15" w:type="dxa"/>
              <w:right w:w="15" w:type="dxa"/>
            </w:tcMar>
            <w:vAlign w:val="center"/>
            <w:hideMark/>
          </w:tcPr>
          <w:p w14:paraId="0E3415A8" w14:textId="77777777" w:rsidR="009846D3" w:rsidRDefault="009846D3" w:rsidP="004019FA">
            <w:pPr>
              <w:pStyle w:val="Tabletext2"/>
              <w:jc w:val="right"/>
            </w:pPr>
          </w:p>
        </w:tc>
        <w:tc>
          <w:tcPr>
            <w:tcW w:w="0" w:type="auto"/>
            <w:tcBorders>
              <w:top w:val="single" w:sz="4" w:space="0" w:color="000000" w:themeColor="text1"/>
            </w:tcBorders>
            <w:tcMar>
              <w:top w:w="15" w:type="dxa"/>
              <w:left w:w="15" w:type="dxa"/>
              <w:bottom w:w="15" w:type="dxa"/>
              <w:right w:w="15" w:type="dxa"/>
            </w:tcMar>
            <w:vAlign w:val="center"/>
            <w:hideMark/>
          </w:tcPr>
          <w:p w14:paraId="7F2F882C" w14:textId="77777777" w:rsidR="009846D3" w:rsidRDefault="009846D3" w:rsidP="004019FA">
            <w:pPr>
              <w:pStyle w:val="Tabletext2"/>
              <w:jc w:val="right"/>
            </w:pPr>
          </w:p>
        </w:tc>
        <w:tc>
          <w:tcPr>
            <w:tcW w:w="0" w:type="auto"/>
            <w:tcBorders>
              <w:top w:val="single" w:sz="4" w:space="0" w:color="000000" w:themeColor="text1"/>
            </w:tcBorders>
            <w:tcMar>
              <w:top w:w="15" w:type="dxa"/>
              <w:left w:w="15" w:type="dxa"/>
              <w:bottom w:w="15" w:type="dxa"/>
              <w:right w:w="15" w:type="dxa"/>
            </w:tcMar>
            <w:vAlign w:val="center"/>
            <w:hideMark/>
          </w:tcPr>
          <w:p w14:paraId="5D87FE63" w14:textId="77777777" w:rsidR="009846D3" w:rsidRDefault="009846D3" w:rsidP="004019FA">
            <w:pPr>
              <w:pStyle w:val="Tabletext2"/>
              <w:jc w:val="right"/>
            </w:pPr>
          </w:p>
        </w:tc>
        <w:tc>
          <w:tcPr>
            <w:tcW w:w="0" w:type="auto"/>
            <w:tcBorders>
              <w:top w:val="single" w:sz="4" w:space="0" w:color="000000" w:themeColor="text1"/>
            </w:tcBorders>
            <w:tcMar>
              <w:top w:w="15" w:type="dxa"/>
              <w:left w:w="15" w:type="dxa"/>
              <w:bottom w:w="15" w:type="dxa"/>
              <w:right w:w="15" w:type="dxa"/>
            </w:tcMar>
            <w:vAlign w:val="center"/>
            <w:hideMark/>
          </w:tcPr>
          <w:p w14:paraId="4537064A" w14:textId="77777777" w:rsidR="009846D3" w:rsidRDefault="009846D3" w:rsidP="004019FA">
            <w:pPr>
              <w:pStyle w:val="Tabletext2"/>
              <w:jc w:val="right"/>
            </w:pPr>
          </w:p>
        </w:tc>
      </w:tr>
      <w:tr w:rsidR="009846D3" w14:paraId="36A7E54F" w14:textId="77777777" w:rsidTr="00FC58ED">
        <w:trPr>
          <w:divId w:val="408429955"/>
        </w:trPr>
        <w:tc>
          <w:tcPr>
            <w:tcW w:w="0" w:type="auto"/>
            <w:gridSpan w:val="5"/>
            <w:tcMar>
              <w:top w:w="15" w:type="dxa"/>
              <w:left w:w="15" w:type="dxa"/>
              <w:bottom w:w="15" w:type="dxa"/>
              <w:right w:w="15" w:type="dxa"/>
            </w:tcMar>
            <w:vAlign w:val="center"/>
            <w:hideMark/>
          </w:tcPr>
          <w:p w14:paraId="70A9A18F" w14:textId="77777777" w:rsidR="009846D3" w:rsidRPr="008162CE" w:rsidRDefault="009846D3" w:rsidP="008162CE">
            <w:pPr>
              <w:pStyle w:val="Tabletext2"/>
              <w:rPr>
                <w:b/>
              </w:rPr>
            </w:pPr>
            <w:r w:rsidRPr="008162CE">
              <w:rPr>
                <w:b/>
              </w:rPr>
              <w:t>Total as at 30 June 2017 represented by</w:t>
            </w:r>
          </w:p>
        </w:tc>
      </w:tr>
      <w:tr w:rsidR="009846D3" w14:paraId="789F65FC" w14:textId="77777777" w:rsidTr="00FC58ED">
        <w:trPr>
          <w:divId w:val="408429955"/>
        </w:trPr>
        <w:tc>
          <w:tcPr>
            <w:tcW w:w="0" w:type="auto"/>
            <w:tcMar>
              <w:top w:w="15" w:type="dxa"/>
              <w:left w:w="15" w:type="dxa"/>
              <w:bottom w:w="15" w:type="dxa"/>
              <w:right w:w="15" w:type="dxa"/>
            </w:tcMar>
            <w:vAlign w:val="center"/>
            <w:hideMark/>
          </w:tcPr>
          <w:p w14:paraId="6214D300" w14:textId="77777777" w:rsidR="009846D3" w:rsidRDefault="009846D3" w:rsidP="004019FA">
            <w:pPr>
              <w:pStyle w:val="Tabletext2"/>
            </w:pPr>
            <w:r>
              <w:t>Gross book value</w:t>
            </w:r>
          </w:p>
        </w:tc>
        <w:tc>
          <w:tcPr>
            <w:tcW w:w="0" w:type="auto"/>
            <w:tcMar>
              <w:top w:w="15" w:type="dxa"/>
              <w:left w:w="15" w:type="dxa"/>
              <w:bottom w:w="15" w:type="dxa"/>
              <w:right w:w="15" w:type="dxa"/>
            </w:tcMar>
            <w:vAlign w:val="center"/>
            <w:hideMark/>
          </w:tcPr>
          <w:p w14:paraId="53EF95E5" w14:textId="77777777" w:rsidR="009846D3" w:rsidRDefault="009846D3" w:rsidP="004019FA">
            <w:pPr>
              <w:pStyle w:val="Tabletext2"/>
              <w:jc w:val="right"/>
            </w:pPr>
            <w:r>
              <w:t>-</w:t>
            </w:r>
          </w:p>
        </w:tc>
        <w:tc>
          <w:tcPr>
            <w:tcW w:w="0" w:type="auto"/>
            <w:tcMar>
              <w:top w:w="15" w:type="dxa"/>
              <w:left w:w="15" w:type="dxa"/>
              <w:bottom w:w="15" w:type="dxa"/>
              <w:right w:w="15" w:type="dxa"/>
            </w:tcMar>
            <w:vAlign w:val="center"/>
            <w:hideMark/>
          </w:tcPr>
          <w:p w14:paraId="29564570" w14:textId="77777777" w:rsidR="009846D3" w:rsidRDefault="009846D3" w:rsidP="004019FA">
            <w:pPr>
              <w:pStyle w:val="Tabletext2"/>
              <w:jc w:val="right"/>
            </w:pPr>
            <w:r>
              <w:t>-</w:t>
            </w:r>
          </w:p>
        </w:tc>
        <w:tc>
          <w:tcPr>
            <w:tcW w:w="0" w:type="auto"/>
            <w:tcMar>
              <w:top w:w="15" w:type="dxa"/>
              <w:left w:w="15" w:type="dxa"/>
              <w:bottom w:w="15" w:type="dxa"/>
              <w:right w:w="15" w:type="dxa"/>
            </w:tcMar>
            <w:vAlign w:val="center"/>
            <w:hideMark/>
          </w:tcPr>
          <w:p w14:paraId="6DB2ABF5" w14:textId="77777777" w:rsidR="009846D3" w:rsidRDefault="009846D3" w:rsidP="004019FA">
            <w:pPr>
              <w:pStyle w:val="Tabletext2"/>
              <w:jc w:val="right"/>
            </w:pPr>
            <w:r>
              <w:t>-</w:t>
            </w:r>
          </w:p>
        </w:tc>
        <w:tc>
          <w:tcPr>
            <w:tcW w:w="0" w:type="auto"/>
            <w:tcMar>
              <w:top w:w="15" w:type="dxa"/>
              <w:left w:w="15" w:type="dxa"/>
              <w:bottom w:w="15" w:type="dxa"/>
              <w:right w:w="15" w:type="dxa"/>
            </w:tcMar>
            <w:vAlign w:val="center"/>
            <w:hideMark/>
          </w:tcPr>
          <w:p w14:paraId="7A7BC0C6" w14:textId="77777777" w:rsidR="009846D3" w:rsidRDefault="009846D3" w:rsidP="004019FA">
            <w:pPr>
              <w:pStyle w:val="Tabletext2"/>
              <w:jc w:val="right"/>
            </w:pPr>
            <w:r>
              <w:t>-</w:t>
            </w:r>
          </w:p>
        </w:tc>
      </w:tr>
      <w:tr w:rsidR="009846D3" w14:paraId="234BC52E" w14:textId="77777777" w:rsidTr="00FC58ED">
        <w:trPr>
          <w:divId w:val="408429955"/>
        </w:trPr>
        <w:tc>
          <w:tcPr>
            <w:tcW w:w="0" w:type="auto"/>
            <w:tcMar>
              <w:top w:w="15" w:type="dxa"/>
              <w:left w:w="15" w:type="dxa"/>
              <w:bottom w:w="15" w:type="dxa"/>
              <w:right w:w="15" w:type="dxa"/>
            </w:tcMar>
            <w:vAlign w:val="center"/>
            <w:hideMark/>
          </w:tcPr>
          <w:p w14:paraId="161870B5" w14:textId="77777777" w:rsidR="009846D3" w:rsidRDefault="009846D3" w:rsidP="004019FA">
            <w:pPr>
              <w:pStyle w:val="Tabletext2"/>
            </w:pPr>
            <w:r>
              <w:t>Accumulated depreciation/amortisation</w:t>
            </w:r>
          </w:p>
        </w:tc>
        <w:tc>
          <w:tcPr>
            <w:tcW w:w="0" w:type="auto"/>
            <w:tcBorders>
              <w:bottom w:val="dotted" w:sz="4" w:space="0" w:color="000000" w:themeColor="text1"/>
            </w:tcBorders>
            <w:tcMar>
              <w:top w:w="15" w:type="dxa"/>
              <w:left w:w="15" w:type="dxa"/>
              <w:bottom w:w="15" w:type="dxa"/>
              <w:right w:w="15" w:type="dxa"/>
            </w:tcMar>
            <w:vAlign w:val="center"/>
            <w:hideMark/>
          </w:tcPr>
          <w:p w14:paraId="42A8827B" w14:textId="77777777" w:rsidR="009846D3" w:rsidRDefault="009846D3" w:rsidP="004019FA">
            <w:pPr>
              <w:pStyle w:val="Tabletext2"/>
              <w:jc w:val="right"/>
            </w:pPr>
            <w:r>
              <w:t>-</w:t>
            </w:r>
          </w:p>
        </w:tc>
        <w:tc>
          <w:tcPr>
            <w:tcW w:w="0" w:type="auto"/>
            <w:tcBorders>
              <w:bottom w:val="dotted" w:sz="4" w:space="0" w:color="000000" w:themeColor="text1"/>
            </w:tcBorders>
            <w:tcMar>
              <w:top w:w="15" w:type="dxa"/>
              <w:left w:w="15" w:type="dxa"/>
              <w:bottom w:w="15" w:type="dxa"/>
              <w:right w:w="15" w:type="dxa"/>
            </w:tcMar>
            <w:vAlign w:val="center"/>
            <w:hideMark/>
          </w:tcPr>
          <w:p w14:paraId="55A28166" w14:textId="77777777" w:rsidR="009846D3" w:rsidRDefault="009846D3" w:rsidP="004019FA">
            <w:pPr>
              <w:pStyle w:val="Tabletext2"/>
              <w:jc w:val="right"/>
            </w:pPr>
            <w:r>
              <w:t>-</w:t>
            </w:r>
          </w:p>
        </w:tc>
        <w:tc>
          <w:tcPr>
            <w:tcW w:w="0" w:type="auto"/>
            <w:tcBorders>
              <w:bottom w:val="dotted" w:sz="4" w:space="0" w:color="000000" w:themeColor="text1"/>
            </w:tcBorders>
            <w:tcMar>
              <w:top w:w="15" w:type="dxa"/>
              <w:left w:w="15" w:type="dxa"/>
              <w:bottom w:w="15" w:type="dxa"/>
              <w:right w:w="15" w:type="dxa"/>
            </w:tcMar>
            <w:vAlign w:val="center"/>
            <w:hideMark/>
          </w:tcPr>
          <w:p w14:paraId="564B024A" w14:textId="77777777" w:rsidR="009846D3" w:rsidRDefault="009846D3" w:rsidP="004019FA">
            <w:pPr>
              <w:pStyle w:val="Tabletext2"/>
              <w:jc w:val="right"/>
            </w:pPr>
            <w:r>
              <w:t>-</w:t>
            </w:r>
          </w:p>
        </w:tc>
        <w:tc>
          <w:tcPr>
            <w:tcW w:w="0" w:type="auto"/>
            <w:tcBorders>
              <w:bottom w:val="dotted" w:sz="4" w:space="0" w:color="000000" w:themeColor="text1"/>
            </w:tcBorders>
            <w:tcMar>
              <w:top w:w="15" w:type="dxa"/>
              <w:left w:w="15" w:type="dxa"/>
              <w:bottom w:w="15" w:type="dxa"/>
              <w:right w:w="15" w:type="dxa"/>
            </w:tcMar>
            <w:vAlign w:val="center"/>
            <w:hideMark/>
          </w:tcPr>
          <w:p w14:paraId="16A3C1BA" w14:textId="77777777" w:rsidR="009846D3" w:rsidRDefault="009846D3" w:rsidP="004019FA">
            <w:pPr>
              <w:pStyle w:val="Tabletext2"/>
              <w:jc w:val="right"/>
            </w:pPr>
            <w:r>
              <w:t>-</w:t>
            </w:r>
          </w:p>
        </w:tc>
      </w:tr>
      <w:tr w:rsidR="009846D3" w14:paraId="14E858A1" w14:textId="77777777" w:rsidTr="00FC58ED">
        <w:trPr>
          <w:divId w:val="408429955"/>
        </w:trPr>
        <w:tc>
          <w:tcPr>
            <w:tcW w:w="0" w:type="auto"/>
            <w:tcMar>
              <w:top w:w="15" w:type="dxa"/>
              <w:left w:w="15" w:type="dxa"/>
              <w:bottom w:w="15" w:type="dxa"/>
              <w:right w:w="15" w:type="dxa"/>
            </w:tcMar>
            <w:vAlign w:val="center"/>
            <w:hideMark/>
          </w:tcPr>
          <w:p w14:paraId="2CD82990" w14:textId="77777777" w:rsidR="009846D3" w:rsidRPr="008162CE" w:rsidRDefault="009846D3" w:rsidP="004019FA">
            <w:pPr>
              <w:pStyle w:val="Tabletext2"/>
              <w:rPr>
                <w:b/>
              </w:rPr>
            </w:pPr>
            <w:r w:rsidRPr="008162CE">
              <w:rPr>
                <w:b/>
              </w:rPr>
              <w:t>Total as at 30 June 2017</w:t>
            </w:r>
          </w:p>
        </w:tc>
        <w:tc>
          <w:tcPr>
            <w:tcW w:w="0" w:type="auto"/>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7BBF4776" w14:textId="77777777" w:rsidR="009846D3" w:rsidRDefault="009846D3" w:rsidP="004019FA">
            <w:pPr>
              <w:pStyle w:val="Tabletext2"/>
              <w:jc w:val="right"/>
            </w:pPr>
            <w:r>
              <w:t>-</w:t>
            </w:r>
          </w:p>
        </w:tc>
        <w:tc>
          <w:tcPr>
            <w:tcW w:w="0" w:type="auto"/>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74256503" w14:textId="77777777" w:rsidR="009846D3" w:rsidRDefault="009846D3" w:rsidP="004019FA">
            <w:pPr>
              <w:pStyle w:val="Tabletext2"/>
              <w:jc w:val="right"/>
            </w:pPr>
            <w:r>
              <w:t>-</w:t>
            </w:r>
          </w:p>
        </w:tc>
        <w:tc>
          <w:tcPr>
            <w:tcW w:w="0" w:type="auto"/>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59A11AB3" w14:textId="77777777" w:rsidR="009846D3" w:rsidRDefault="009846D3" w:rsidP="004019FA">
            <w:pPr>
              <w:pStyle w:val="Tabletext2"/>
              <w:jc w:val="right"/>
            </w:pPr>
            <w:r>
              <w:t>-</w:t>
            </w:r>
          </w:p>
        </w:tc>
        <w:tc>
          <w:tcPr>
            <w:tcW w:w="0" w:type="auto"/>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148A338D" w14:textId="77777777" w:rsidR="009846D3" w:rsidRDefault="009846D3" w:rsidP="004019FA">
            <w:pPr>
              <w:pStyle w:val="Tabletext2"/>
              <w:jc w:val="right"/>
            </w:pPr>
            <w:r>
              <w:t>-</w:t>
            </w:r>
          </w:p>
        </w:tc>
      </w:tr>
    </w:tbl>
    <w:p w14:paraId="274020C2" w14:textId="77777777" w:rsidR="004D7605" w:rsidRDefault="004D7605" w:rsidP="00B7756B">
      <w:pPr>
        <w:pStyle w:val="Heading2"/>
        <w:divId w:val="408429955"/>
        <w:sectPr w:rsidR="004D7605">
          <w:pgSz w:w="11906" w:h="16838"/>
          <w:pgMar w:top="1440" w:right="1440" w:bottom="1440" w:left="1440" w:header="708" w:footer="708" w:gutter="0"/>
          <w:cols w:space="708"/>
          <w:docGrid w:linePitch="360"/>
        </w:sectPr>
      </w:pPr>
    </w:p>
    <w:p w14:paraId="309CD901" w14:textId="6D13AF7C" w:rsidR="009846D3" w:rsidRPr="004D7605" w:rsidRDefault="009846D3" w:rsidP="008A15C1">
      <w:pPr>
        <w:pStyle w:val="Heading2"/>
        <w:numPr>
          <w:ilvl w:val="0"/>
          <w:numId w:val="0"/>
        </w:numPr>
        <w:spacing w:line="240" w:lineRule="auto"/>
        <w:divId w:val="408429955"/>
        <w:rPr>
          <w:sz w:val="34"/>
          <w:szCs w:val="34"/>
        </w:rPr>
      </w:pPr>
      <w:r w:rsidRPr="004D7605">
        <w:rPr>
          <w:sz w:val="34"/>
          <w:szCs w:val="34"/>
        </w:rPr>
        <w:t>Note 6: Fair Value Measurements</w:t>
      </w:r>
    </w:p>
    <w:p w14:paraId="0C3DBDE7" w14:textId="77777777" w:rsidR="009846D3" w:rsidRDefault="009846D3" w:rsidP="008A15C1">
      <w:pPr>
        <w:pStyle w:val="Heading3"/>
        <w:numPr>
          <w:ilvl w:val="0"/>
          <w:numId w:val="0"/>
        </w:numPr>
        <w:ind w:left="720" w:hanging="720"/>
        <w:divId w:val="408429955"/>
      </w:pPr>
      <w:r>
        <w:rPr>
          <w:rStyle w:val="ccafigure-boxnumberbold0"/>
        </w:rPr>
        <w:t>Note 6A:</w:t>
      </w:r>
      <w:r>
        <w:t xml:space="preserve"> Fair Value Measurements, Valuation Techniques and Inputs Used </w:t>
      </w:r>
    </w:p>
    <w:tbl>
      <w:tblPr>
        <w:tblW w:w="9004" w:type="dxa"/>
        <w:tblLook w:val="04A0" w:firstRow="1" w:lastRow="0" w:firstColumn="1" w:lastColumn="0" w:noHBand="0" w:noVBand="1"/>
      </w:tblPr>
      <w:tblGrid>
        <w:gridCol w:w="6171"/>
        <w:gridCol w:w="1432"/>
        <w:gridCol w:w="1401"/>
      </w:tblGrid>
      <w:tr w:rsidR="009846D3" w14:paraId="3709B2B5" w14:textId="77777777" w:rsidTr="00DA21E6">
        <w:trPr>
          <w:divId w:val="408429955"/>
          <w:trHeight w:val="385"/>
        </w:trPr>
        <w:tc>
          <w:tcPr>
            <w:tcW w:w="0" w:type="auto"/>
            <w:gridSpan w:val="3"/>
            <w:shd w:val="clear" w:color="auto" w:fill="159DCE"/>
            <w:tcMar>
              <w:top w:w="15" w:type="dxa"/>
              <w:left w:w="15" w:type="dxa"/>
              <w:bottom w:w="15" w:type="dxa"/>
              <w:right w:w="15" w:type="dxa"/>
            </w:tcMar>
            <w:vAlign w:val="center"/>
            <w:hideMark/>
          </w:tcPr>
          <w:p w14:paraId="37AB05C9" w14:textId="5294873A" w:rsidR="009846D3" w:rsidRPr="0093445F" w:rsidRDefault="0093445F" w:rsidP="0093445F">
            <w:pPr>
              <w:pStyle w:val="Tabletext2"/>
              <w:rPr>
                <w:b/>
                <w:color w:val="FFFFFF" w:themeColor="background1"/>
              </w:rPr>
            </w:pPr>
            <w:r w:rsidRPr="0093445F">
              <w:rPr>
                <w:b/>
                <w:color w:val="FFFFFF" w:themeColor="background1"/>
              </w:rPr>
              <w:t>FAIR VALUE MEASUREMENTS AT THE END OF THE REPORTING PERIOD BY HIERARCHY FOR ASSETS AND LIABILITIES IN 2017</w:t>
            </w:r>
          </w:p>
        </w:tc>
      </w:tr>
      <w:tr w:rsidR="009846D3" w14:paraId="44493E3E" w14:textId="77777777" w:rsidTr="00DA21E6">
        <w:trPr>
          <w:divId w:val="408429955"/>
          <w:trHeight w:val="385"/>
        </w:trPr>
        <w:tc>
          <w:tcPr>
            <w:tcW w:w="0" w:type="auto"/>
            <w:shd w:val="clear" w:color="auto" w:fill="159DCE"/>
            <w:tcMar>
              <w:top w:w="15" w:type="dxa"/>
              <w:left w:w="15" w:type="dxa"/>
              <w:bottom w:w="15" w:type="dxa"/>
              <w:right w:w="15" w:type="dxa"/>
            </w:tcMar>
            <w:vAlign w:val="center"/>
            <w:hideMark/>
          </w:tcPr>
          <w:p w14:paraId="0A19968F" w14:textId="77777777" w:rsidR="009846D3" w:rsidRPr="0093445F" w:rsidRDefault="009846D3" w:rsidP="0017105E">
            <w:pPr>
              <w:pStyle w:val="Tabletext2"/>
              <w:rPr>
                <w:b/>
                <w:color w:val="FFFFFF" w:themeColor="background1"/>
              </w:rPr>
            </w:pPr>
          </w:p>
        </w:tc>
        <w:tc>
          <w:tcPr>
            <w:tcW w:w="0" w:type="auto"/>
            <w:gridSpan w:val="2"/>
            <w:shd w:val="clear" w:color="auto" w:fill="159DCE"/>
            <w:tcMar>
              <w:top w:w="15" w:type="dxa"/>
              <w:left w:w="15" w:type="dxa"/>
              <w:bottom w:w="15" w:type="dxa"/>
              <w:right w:w="15" w:type="dxa"/>
            </w:tcMar>
            <w:vAlign w:val="center"/>
            <w:hideMark/>
          </w:tcPr>
          <w:p w14:paraId="12B1A665" w14:textId="5A8BAB8A" w:rsidR="009846D3" w:rsidRPr="0093445F" w:rsidRDefault="0093445F" w:rsidP="0093445F">
            <w:pPr>
              <w:pStyle w:val="Tabletext2"/>
              <w:jc w:val="right"/>
              <w:rPr>
                <w:b/>
                <w:color w:val="FFFFFF" w:themeColor="background1"/>
              </w:rPr>
            </w:pPr>
            <w:r w:rsidRPr="0093445F">
              <w:rPr>
                <w:b/>
                <w:color w:val="FFFFFF" w:themeColor="background1"/>
              </w:rPr>
              <w:t xml:space="preserve">FAIR VALUE MEASUREMENTS </w:t>
            </w:r>
            <w:r w:rsidRPr="0093445F">
              <w:rPr>
                <w:b/>
                <w:color w:val="FFFFFF" w:themeColor="background1"/>
              </w:rPr>
              <w:br/>
              <w:t>AT THE END OF THE REPORTING PERIOD</w:t>
            </w:r>
          </w:p>
        </w:tc>
      </w:tr>
      <w:tr w:rsidR="009846D3" w14:paraId="731CE736" w14:textId="77777777" w:rsidTr="00DA21E6">
        <w:trPr>
          <w:divId w:val="408429955"/>
          <w:trHeight w:val="184"/>
        </w:trPr>
        <w:tc>
          <w:tcPr>
            <w:tcW w:w="0" w:type="auto"/>
            <w:shd w:val="clear" w:color="auto" w:fill="159DCE"/>
            <w:tcMar>
              <w:top w:w="15" w:type="dxa"/>
              <w:left w:w="15" w:type="dxa"/>
              <w:bottom w:w="15" w:type="dxa"/>
              <w:right w:w="15" w:type="dxa"/>
            </w:tcMar>
            <w:vAlign w:val="center"/>
            <w:hideMark/>
          </w:tcPr>
          <w:p w14:paraId="48E5AA4A" w14:textId="77777777" w:rsidR="009846D3" w:rsidRPr="0093445F" w:rsidRDefault="009846D3" w:rsidP="0017105E">
            <w:pPr>
              <w:pStyle w:val="Tabletext2"/>
              <w:rPr>
                <w:b/>
                <w:color w:val="FFFFFF" w:themeColor="background1"/>
              </w:rPr>
            </w:pPr>
          </w:p>
        </w:tc>
        <w:tc>
          <w:tcPr>
            <w:tcW w:w="0" w:type="auto"/>
            <w:shd w:val="clear" w:color="auto" w:fill="159DCE"/>
            <w:tcMar>
              <w:top w:w="15" w:type="dxa"/>
              <w:left w:w="15" w:type="dxa"/>
              <w:bottom w:w="15" w:type="dxa"/>
              <w:right w:w="15" w:type="dxa"/>
            </w:tcMar>
            <w:vAlign w:val="center"/>
            <w:hideMark/>
          </w:tcPr>
          <w:p w14:paraId="2DC2A396" w14:textId="77777777" w:rsidR="009846D3" w:rsidRPr="0093445F" w:rsidRDefault="009846D3" w:rsidP="0093445F">
            <w:pPr>
              <w:pStyle w:val="Tabletext2"/>
              <w:jc w:val="right"/>
              <w:rPr>
                <w:b/>
                <w:color w:val="FFFFFF" w:themeColor="background1"/>
              </w:rPr>
            </w:pPr>
            <w:r w:rsidRPr="0093445F">
              <w:rPr>
                <w:b/>
                <w:color w:val="FFFFFF" w:themeColor="background1"/>
              </w:rPr>
              <w:t>2017</w:t>
            </w:r>
          </w:p>
        </w:tc>
        <w:tc>
          <w:tcPr>
            <w:tcW w:w="0" w:type="auto"/>
            <w:shd w:val="clear" w:color="auto" w:fill="159DCE"/>
            <w:tcMar>
              <w:top w:w="15" w:type="dxa"/>
              <w:left w:w="15" w:type="dxa"/>
              <w:bottom w:w="15" w:type="dxa"/>
              <w:right w:w="15" w:type="dxa"/>
            </w:tcMar>
            <w:vAlign w:val="center"/>
            <w:hideMark/>
          </w:tcPr>
          <w:p w14:paraId="1F0A8F01" w14:textId="77777777" w:rsidR="009846D3" w:rsidRPr="0093445F" w:rsidRDefault="009846D3" w:rsidP="0093445F">
            <w:pPr>
              <w:pStyle w:val="Tabletext2"/>
              <w:jc w:val="right"/>
              <w:rPr>
                <w:b/>
                <w:color w:val="FFFFFF" w:themeColor="background1"/>
              </w:rPr>
            </w:pPr>
            <w:r w:rsidRPr="0093445F">
              <w:rPr>
                <w:b/>
                <w:color w:val="FFFFFF" w:themeColor="background1"/>
              </w:rPr>
              <w:t>2016</w:t>
            </w:r>
          </w:p>
        </w:tc>
      </w:tr>
      <w:tr w:rsidR="0093445F" w14:paraId="595700E4" w14:textId="77777777" w:rsidTr="00DA21E6">
        <w:trPr>
          <w:divId w:val="408429955"/>
          <w:trHeight w:val="184"/>
        </w:trPr>
        <w:tc>
          <w:tcPr>
            <w:tcW w:w="0" w:type="auto"/>
            <w:shd w:val="clear" w:color="auto" w:fill="22C0F2"/>
            <w:tcMar>
              <w:top w:w="15" w:type="dxa"/>
              <w:left w:w="15" w:type="dxa"/>
              <w:bottom w:w="15" w:type="dxa"/>
              <w:right w:w="15" w:type="dxa"/>
            </w:tcMar>
            <w:vAlign w:val="center"/>
            <w:hideMark/>
          </w:tcPr>
          <w:p w14:paraId="36DEF841" w14:textId="77777777" w:rsidR="0093445F" w:rsidRPr="0093445F" w:rsidRDefault="0093445F" w:rsidP="0093445F">
            <w:pPr>
              <w:pStyle w:val="Tabletext2"/>
              <w:rPr>
                <w:b/>
                <w:color w:val="000000" w:themeColor="text1"/>
              </w:rPr>
            </w:pPr>
          </w:p>
        </w:tc>
        <w:tc>
          <w:tcPr>
            <w:tcW w:w="0" w:type="auto"/>
            <w:shd w:val="clear" w:color="auto" w:fill="22C0F2"/>
            <w:tcMar>
              <w:top w:w="15" w:type="dxa"/>
              <w:left w:w="15" w:type="dxa"/>
              <w:bottom w:w="15" w:type="dxa"/>
              <w:right w:w="15" w:type="dxa"/>
            </w:tcMar>
            <w:vAlign w:val="center"/>
            <w:hideMark/>
          </w:tcPr>
          <w:p w14:paraId="22E6B659" w14:textId="6A43D2F1" w:rsidR="0093445F" w:rsidRPr="0093445F" w:rsidRDefault="0093445F" w:rsidP="0093445F">
            <w:pPr>
              <w:pStyle w:val="Tabletext2"/>
              <w:jc w:val="right"/>
              <w:rPr>
                <w:b/>
                <w:color w:val="000000" w:themeColor="text1"/>
              </w:rPr>
            </w:pPr>
            <w:r w:rsidRPr="0093445F">
              <w:rPr>
                <w:b/>
                <w:color w:val="000000" w:themeColor="text1"/>
              </w:rPr>
              <w:t>$’000</w:t>
            </w:r>
          </w:p>
        </w:tc>
        <w:tc>
          <w:tcPr>
            <w:tcW w:w="0" w:type="auto"/>
            <w:shd w:val="clear" w:color="auto" w:fill="22C0F2"/>
            <w:tcMar>
              <w:top w:w="15" w:type="dxa"/>
              <w:left w:w="15" w:type="dxa"/>
              <w:bottom w:w="15" w:type="dxa"/>
              <w:right w:w="15" w:type="dxa"/>
            </w:tcMar>
            <w:vAlign w:val="center"/>
            <w:hideMark/>
          </w:tcPr>
          <w:p w14:paraId="07EE3AEB" w14:textId="75AD47E0" w:rsidR="0093445F" w:rsidRPr="0093445F" w:rsidRDefault="0093445F" w:rsidP="0093445F">
            <w:pPr>
              <w:pStyle w:val="Tabletext2"/>
              <w:jc w:val="right"/>
              <w:rPr>
                <w:b/>
                <w:color w:val="000000" w:themeColor="text1"/>
              </w:rPr>
            </w:pPr>
            <w:r w:rsidRPr="0093445F">
              <w:rPr>
                <w:b/>
                <w:color w:val="000000" w:themeColor="text1"/>
              </w:rPr>
              <w:t>$’000</w:t>
            </w:r>
          </w:p>
        </w:tc>
      </w:tr>
      <w:tr w:rsidR="009846D3" w14:paraId="55A458A7" w14:textId="77777777" w:rsidTr="00DA21E6">
        <w:trPr>
          <w:divId w:val="408429955"/>
          <w:trHeight w:val="184"/>
        </w:trPr>
        <w:tc>
          <w:tcPr>
            <w:tcW w:w="0" w:type="auto"/>
            <w:tcMar>
              <w:top w:w="15" w:type="dxa"/>
              <w:left w:w="15" w:type="dxa"/>
              <w:bottom w:w="15" w:type="dxa"/>
              <w:right w:w="15" w:type="dxa"/>
            </w:tcMar>
            <w:vAlign w:val="center"/>
            <w:hideMark/>
          </w:tcPr>
          <w:p w14:paraId="79CA1B84" w14:textId="77777777" w:rsidR="009846D3" w:rsidRPr="0093445F" w:rsidRDefault="009846D3" w:rsidP="0017105E">
            <w:pPr>
              <w:pStyle w:val="Tabletext2"/>
              <w:rPr>
                <w:b/>
              </w:rPr>
            </w:pPr>
            <w:r w:rsidRPr="0093445F">
              <w:rPr>
                <w:b/>
              </w:rPr>
              <w:t>Non-financial assets</w:t>
            </w:r>
          </w:p>
        </w:tc>
        <w:tc>
          <w:tcPr>
            <w:tcW w:w="0" w:type="auto"/>
            <w:tcBorders>
              <w:bottom w:val="dotted" w:sz="4" w:space="0" w:color="000000" w:themeColor="text1"/>
            </w:tcBorders>
            <w:tcMar>
              <w:top w:w="15" w:type="dxa"/>
              <w:left w:w="15" w:type="dxa"/>
              <w:bottom w:w="15" w:type="dxa"/>
              <w:right w:w="15" w:type="dxa"/>
            </w:tcMar>
            <w:vAlign w:val="center"/>
            <w:hideMark/>
          </w:tcPr>
          <w:p w14:paraId="598E9E59" w14:textId="77777777" w:rsidR="009846D3" w:rsidRDefault="009846D3" w:rsidP="0093445F">
            <w:pPr>
              <w:pStyle w:val="Tabletext2"/>
              <w:jc w:val="right"/>
            </w:pPr>
          </w:p>
        </w:tc>
        <w:tc>
          <w:tcPr>
            <w:tcW w:w="0" w:type="auto"/>
            <w:tcBorders>
              <w:bottom w:val="dotted" w:sz="4" w:space="0" w:color="000000" w:themeColor="text1"/>
            </w:tcBorders>
            <w:tcMar>
              <w:top w:w="15" w:type="dxa"/>
              <w:left w:w="15" w:type="dxa"/>
              <w:bottom w:w="15" w:type="dxa"/>
              <w:right w:w="15" w:type="dxa"/>
            </w:tcMar>
            <w:vAlign w:val="center"/>
            <w:hideMark/>
          </w:tcPr>
          <w:p w14:paraId="4F5D9EDD" w14:textId="77777777" w:rsidR="009846D3" w:rsidRDefault="009846D3" w:rsidP="0093445F">
            <w:pPr>
              <w:pStyle w:val="Tabletext2"/>
              <w:jc w:val="right"/>
            </w:pPr>
          </w:p>
        </w:tc>
      </w:tr>
      <w:tr w:rsidR="009846D3" w14:paraId="1D869CE3" w14:textId="77777777" w:rsidTr="00DA21E6">
        <w:trPr>
          <w:divId w:val="408429955"/>
          <w:trHeight w:val="184"/>
        </w:trPr>
        <w:tc>
          <w:tcPr>
            <w:tcW w:w="0" w:type="auto"/>
            <w:tcMar>
              <w:top w:w="15" w:type="dxa"/>
              <w:left w:w="15" w:type="dxa"/>
              <w:bottom w:w="15" w:type="dxa"/>
              <w:right w:w="15" w:type="dxa"/>
            </w:tcMar>
            <w:vAlign w:val="center"/>
            <w:hideMark/>
          </w:tcPr>
          <w:p w14:paraId="1CE9ECBD" w14:textId="77777777" w:rsidR="009846D3" w:rsidRDefault="009846D3" w:rsidP="0017105E">
            <w:pPr>
              <w:pStyle w:val="Tabletext2"/>
            </w:pPr>
            <w:r>
              <w:t>Leasehold improvements</w:t>
            </w:r>
          </w:p>
        </w:tc>
        <w:tc>
          <w:tcPr>
            <w:tcW w:w="0" w:type="auto"/>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552BE1FB" w14:textId="77777777" w:rsidR="009846D3" w:rsidRDefault="009846D3" w:rsidP="0093445F">
            <w:pPr>
              <w:pStyle w:val="Tabletext2"/>
              <w:jc w:val="right"/>
            </w:pPr>
            <w:r>
              <w:t>-</w:t>
            </w:r>
          </w:p>
        </w:tc>
        <w:tc>
          <w:tcPr>
            <w:tcW w:w="0" w:type="auto"/>
            <w:tcBorders>
              <w:top w:val="dotted" w:sz="4" w:space="0" w:color="000000" w:themeColor="text1"/>
              <w:bottom w:val="dotted" w:sz="4" w:space="0" w:color="000000" w:themeColor="text1"/>
            </w:tcBorders>
            <w:tcMar>
              <w:top w:w="15" w:type="dxa"/>
              <w:left w:w="15" w:type="dxa"/>
              <w:bottom w:w="15" w:type="dxa"/>
              <w:right w:w="15" w:type="dxa"/>
            </w:tcMar>
            <w:vAlign w:val="center"/>
            <w:hideMark/>
          </w:tcPr>
          <w:p w14:paraId="0F89336D" w14:textId="77777777" w:rsidR="009846D3" w:rsidRDefault="009846D3" w:rsidP="0093445F">
            <w:pPr>
              <w:pStyle w:val="Tabletext2"/>
              <w:jc w:val="right"/>
            </w:pPr>
            <w:r>
              <w:t>275</w:t>
            </w:r>
          </w:p>
        </w:tc>
      </w:tr>
      <w:tr w:rsidR="009846D3" w14:paraId="20776F4F" w14:textId="77777777" w:rsidTr="00DA21E6">
        <w:trPr>
          <w:divId w:val="408429955"/>
          <w:trHeight w:val="385"/>
        </w:trPr>
        <w:tc>
          <w:tcPr>
            <w:tcW w:w="0" w:type="auto"/>
            <w:tcMar>
              <w:top w:w="15" w:type="dxa"/>
              <w:left w:w="15" w:type="dxa"/>
              <w:bottom w:w="15" w:type="dxa"/>
              <w:right w:w="15" w:type="dxa"/>
            </w:tcMar>
            <w:vAlign w:val="center"/>
            <w:hideMark/>
          </w:tcPr>
          <w:p w14:paraId="503D8475" w14:textId="77777777" w:rsidR="009846D3" w:rsidRPr="004B6C1E" w:rsidRDefault="009846D3" w:rsidP="0017105E">
            <w:pPr>
              <w:pStyle w:val="Tabletext2"/>
              <w:rPr>
                <w:b/>
              </w:rPr>
            </w:pPr>
            <w:r w:rsidRPr="004B6C1E">
              <w:rPr>
                <w:b/>
              </w:rPr>
              <w:t xml:space="preserve">Total fair value measurement of assets </w:t>
            </w:r>
            <w:r w:rsidRPr="004B6C1E">
              <w:rPr>
                <w:b/>
              </w:rPr>
              <w:br/>
              <w:t>in the statement of financial position</w:t>
            </w:r>
          </w:p>
        </w:tc>
        <w:tc>
          <w:tcPr>
            <w:tcW w:w="0" w:type="auto"/>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630F6E18" w14:textId="77777777" w:rsidR="009846D3" w:rsidRDefault="009846D3" w:rsidP="0093445F">
            <w:pPr>
              <w:pStyle w:val="Tabletext2"/>
              <w:jc w:val="right"/>
            </w:pPr>
            <w:r>
              <w:t>-</w:t>
            </w:r>
          </w:p>
        </w:tc>
        <w:tc>
          <w:tcPr>
            <w:tcW w:w="0" w:type="auto"/>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61FF76A4" w14:textId="77777777" w:rsidR="009846D3" w:rsidRDefault="009846D3" w:rsidP="0093445F">
            <w:pPr>
              <w:pStyle w:val="Tabletext2"/>
              <w:jc w:val="right"/>
            </w:pPr>
            <w:r>
              <w:t>275</w:t>
            </w:r>
          </w:p>
        </w:tc>
      </w:tr>
    </w:tbl>
    <w:p w14:paraId="3CE78239" w14:textId="77777777" w:rsidR="006000EC" w:rsidRDefault="006000EC" w:rsidP="006000EC">
      <w:pPr>
        <w:pStyle w:val="Heading2"/>
        <w:spacing w:line="240" w:lineRule="auto"/>
        <w:divId w:val="408429955"/>
        <w:rPr>
          <w:sz w:val="34"/>
          <w:szCs w:val="34"/>
        </w:rPr>
        <w:sectPr w:rsidR="006000EC">
          <w:pgSz w:w="11906" w:h="16838"/>
          <w:pgMar w:top="1440" w:right="1440" w:bottom="1440" w:left="1440" w:header="708" w:footer="708" w:gutter="0"/>
          <w:cols w:space="708"/>
          <w:docGrid w:linePitch="360"/>
        </w:sectPr>
      </w:pPr>
    </w:p>
    <w:p w14:paraId="6C408B3F" w14:textId="1BD7B27F" w:rsidR="009846D3" w:rsidRPr="006000EC" w:rsidRDefault="009846D3" w:rsidP="008A15C1">
      <w:pPr>
        <w:pStyle w:val="Heading2"/>
        <w:numPr>
          <w:ilvl w:val="0"/>
          <w:numId w:val="0"/>
        </w:numPr>
        <w:spacing w:line="240" w:lineRule="auto"/>
        <w:divId w:val="408429955"/>
        <w:rPr>
          <w:sz w:val="34"/>
          <w:szCs w:val="34"/>
        </w:rPr>
      </w:pPr>
      <w:r w:rsidRPr="006000EC">
        <w:rPr>
          <w:sz w:val="34"/>
          <w:szCs w:val="34"/>
        </w:rPr>
        <w:t>Note 7: Other Payables</w:t>
      </w:r>
    </w:p>
    <w:tbl>
      <w:tblPr>
        <w:tblW w:w="8877" w:type="dxa"/>
        <w:tblLook w:val="04A0" w:firstRow="1" w:lastRow="0" w:firstColumn="1" w:lastColumn="0" w:noHBand="0" w:noVBand="1"/>
      </w:tblPr>
      <w:tblGrid>
        <w:gridCol w:w="6273"/>
        <w:gridCol w:w="1302"/>
        <w:gridCol w:w="1302"/>
      </w:tblGrid>
      <w:tr w:rsidR="009846D3" w14:paraId="16425EA6" w14:textId="77777777" w:rsidTr="00DA21E6">
        <w:trPr>
          <w:divId w:val="408429955"/>
          <w:trHeight w:val="265"/>
        </w:trPr>
        <w:tc>
          <w:tcPr>
            <w:tcW w:w="6273" w:type="dxa"/>
            <w:shd w:val="clear" w:color="auto" w:fill="159DCE"/>
            <w:tcMar>
              <w:top w:w="15" w:type="dxa"/>
              <w:left w:w="15" w:type="dxa"/>
              <w:bottom w:w="15" w:type="dxa"/>
              <w:right w:w="15" w:type="dxa"/>
            </w:tcMar>
            <w:vAlign w:val="center"/>
            <w:hideMark/>
          </w:tcPr>
          <w:p w14:paraId="032ADFAF" w14:textId="77777777" w:rsidR="009846D3" w:rsidRPr="0093445F" w:rsidRDefault="009846D3" w:rsidP="0017105E">
            <w:pPr>
              <w:pStyle w:val="Tabletext2"/>
              <w:rPr>
                <w:b/>
                <w:color w:val="FFFFFF" w:themeColor="background1"/>
              </w:rPr>
            </w:pPr>
          </w:p>
        </w:tc>
        <w:tc>
          <w:tcPr>
            <w:tcW w:w="1302" w:type="dxa"/>
            <w:shd w:val="clear" w:color="auto" w:fill="159DCE"/>
            <w:tcMar>
              <w:top w:w="15" w:type="dxa"/>
              <w:left w:w="15" w:type="dxa"/>
              <w:bottom w:w="15" w:type="dxa"/>
              <w:right w:w="15" w:type="dxa"/>
            </w:tcMar>
            <w:vAlign w:val="center"/>
            <w:hideMark/>
          </w:tcPr>
          <w:p w14:paraId="1ED3F05A" w14:textId="77777777" w:rsidR="009846D3" w:rsidRPr="0093445F" w:rsidRDefault="009846D3" w:rsidP="0093445F">
            <w:pPr>
              <w:pStyle w:val="Tabletext2"/>
              <w:jc w:val="right"/>
              <w:rPr>
                <w:b/>
                <w:color w:val="FFFFFF" w:themeColor="background1"/>
              </w:rPr>
            </w:pPr>
            <w:r w:rsidRPr="0093445F">
              <w:rPr>
                <w:b/>
                <w:color w:val="FFFFFF" w:themeColor="background1"/>
              </w:rPr>
              <w:t>2017</w:t>
            </w:r>
          </w:p>
        </w:tc>
        <w:tc>
          <w:tcPr>
            <w:tcW w:w="1302" w:type="dxa"/>
            <w:shd w:val="clear" w:color="auto" w:fill="159DCE"/>
            <w:tcMar>
              <w:top w:w="15" w:type="dxa"/>
              <w:left w:w="15" w:type="dxa"/>
              <w:bottom w:w="15" w:type="dxa"/>
              <w:right w:w="15" w:type="dxa"/>
            </w:tcMar>
            <w:vAlign w:val="center"/>
            <w:hideMark/>
          </w:tcPr>
          <w:p w14:paraId="43B873E1" w14:textId="77777777" w:rsidR="009846D3" w:rsidRPr="0093445F" w:rsidRDefault="009846D3" w:rsidP="0093445F">
            <w:pPr>
              <w:pStyle w:val="Tabletext2"/>
              <w:jc w:val="right"/>
              <w:rPr>
                <w:b/>
                <w:color w:val="FFFFFF" w:themeColor="background1"/>
              </w:rPr>
            </w:pPr>
            <w:r w:rsidRPr="0093445F">
              <w:rPr>
                <w:b/>
                <w:color w:val="FFFFFF" w:themeColor="background1"/>
              </w:rPr>
              <w:t>2016</w:t>
            </w:r>
          </w:p>
        </w:tc>
      </w:tr>
      <w:tr w:rsidR="009846D3" w14:paraId="5386506A" w14:textId="77777777" w:rsidTr="00DA21E6">
        <w:trPr>
          <w:divId w:val="408429955"/>
          <w:trHeight w:val="265"/>
        </w:trPr>
        <w:tc>
          <w:tcPr>
            <w:tcW w:w="6273" w:type="dxa"/>
            <w:shd w:val="clear" w:color="auto" w:fill="22C0F2"/>
            <w:tcMar>
              <w:top w:w="15" w:type="dxa"/>
              <w:left w:w="15" w:type="dxa"/>
              <w:bottom w:w="15" w:type="dxa"/>
              <w:right w:w="15" w:type="dxa"/>
            </w:tcMar>
            <w:vAlign w:val="center"/>
            <w:hideMark/>
          </w:tcPr>
          <w:p w14:paraId="0B35CCF7" w14:textId="77777777" w:rsidR="009846D3" w:rsidRPr="0093445F" w:rsidRDefault="009846D3" w:rsidP="0017105E">
            <w:pPr>
              <w:pStyle w:val="Tabletext2"/>
              <w:rPr>
                <w:b/>
                <w:color w:val="000000" w:themeColor="text1"/>
              </w:rPr>
            </w:pPr>
          </w:p>
        </w:tc>
        <w:tc>
          <w:tcPr>
            <w:tcW w:w="1302" w:type="dxa"/>
            <w:shd w:val="clear" w:color="auto" w:fill="22C0F2"/>
            <w:tcMar>
              <w:top w:w="15" w:type="dxa"/>
              <w:left w:w="15" w:type="dxa"/>
              <w:bottom w:w="15" w:type="dxa"/>
              <w:right w:w="15" w:type="dxa"/>
            </w:tcMar>
            <w:vAlign w:val="center"/>
            <w:hideMark/>
          </w:tcPr>
          <w:p w14:paraId="2A04DE39" w14:textId="77777777" w:rsidR="009846D3" w:rsidRPr="0093445F" w:rsidRDefault="009846D3" w:rsidP="0093445F">
            <w:pPr>
              <w:pStyle w:val="Tabletext2"/>
              <w:jc w:val="right"/>
              <w:rPr>
                <w:b/>
                <w:color w:val="000000" w:themeColor="text1"/>
              </w:rPr>
            </w:pPr>
            <w:r w:rsidRPr="0093445F">
              <w:rPr>
                <w:b/>
                <w:color w:val="000000" w:themeColor="text1"/>
              </w:rPr>
              <w:t>$’000</w:t>
            </w:r>
          </w:p>
        </w:tc>
        <w:tc>
          <w:tcPr>
            <w:tcW w:w="1302" w:type="dxa"/>
            <w:shd w:val="clear" w:color="auto" w:fill="22C0F2"/>
            <w:tcMar>
              <w:top w:w="15" w:type="dxa"/>
              <w:left w:w="15" w:type="dxa"/>
              <w:bottom w:w="15" w:type="dxa"/>
              <w:right w:w="15" w:type="dxa"/>
            </w:tcMar>
            <w:vAlign w:val="center"/>
            <w:hideMark/>
          </w:tcPr>
          <w:p w14:paraId="17CDF6EB" w14:textId="77777777" w:rsidR="009846D3" w:rsidRPr="0093445F" w:rsidRDefault="009846D3" w:rsidP="0093445F">
            <w:pPr>
              <w:pStyle w:val="Tabletext2"/>
              <w:jc w:val="right"/>
              <w:rPr>
                <w:b/>
                <w:color w:val="000000" w:themeColor="text1"/>
              </w:rPr>
            </w:pPr>
            <w:r w:rsidRPr="0093445F">
              <w:rPr>
                <w:b/>
                <w:color w:val="000000" w:themeColor="text1"/>
              </w:rPr>
              <w:t>$’000</w:t>
            </w:r>
          </w:p>
        </w:tc>
      </w:tr>
      <w:tr w:rsidR="009846D3" w14:paraId="555A0F20" w14:textId="77777777" w:rsidTr="00DA21E6">
        <w:trPr>
          <w:divId w:val="408429955"/>
          <w:trHeight w:val="287"/>
        </w:trPr>
        <w:tc>
          <w:tcPr>
            <w:tcW w:w="6273" w:type="dxa"/>
            <w:tcMar>
              <w:top w:w="15" w:type="dxa"/>
              <w:left w:w="15" w:type="dxa"/>
              <w:bottom w:w="15" w:type="dxa"/>
              <w:right w:w="15" w:type="dxa"/>
            </w:tcMar>
            <w:vAlign w:val="center"/>
            <w:hideMark/>
          </w:tcPr>
          <w:p w14:paraId="62C7D171" w14:textId="77777777" w:rsidR="009846D3" w:rsidRDefault="009846D3" w:rsidP="0017105E">
            <w:pPr>
              <w:pStyle w:val="Tabletext2"/>
            </w:pPr>
            <w:r>
              <w:t>Salaries and wages</w:t>
            </w:r>
          </w:p>
        </w:tc>
        <w:tc>
          <w:tcPr>
            <w:tcW w:w="1302" w:type="dxa"/>
            <w:tcMar>
              <w:top w:w="15" w:type="dxa"/>
              <w:left w:w="15" w:type="dxa"/>
              <w:bottom w:w="15" w:type="dxa"/>
              <w:right w:w="15" w:type="dxa"/>
            </w:tcMar>
            <w:vAlign w:val="center"/>
            <w:hideMark/>
          </w:tcPr>
          <w:p w14:paraId="26BABB36" w14:textId="77777777" w:rsidR="009846D3" w:rsidRPr="004B6C1E" w:rsidRDefault="009846D3" w:rsidP="0093445F">
            <w:pPr>
              <w:pStyle w:val="Tabletext2"/>
              <w:jc w:val="right"/>
              <w:rPr>
                <w:b/>
              </w:rPr>
            </w:pPr>
            <w:r w:rsidRPr="004B6C1E">
              <w:rPr>
                <w:b/>
              </w:rPr>
              <w:t>11</w:t>
            </w:r>
          </w:p>
        </w:tc>
        <w:tc>
          <w:tcPr>
            <w:tcW w:w="1302" w:type="dxa"/>
            <w:tcMar>
              <w:top w:w="15" w:type="dxa"/>
              <w:left w:w="15" w:type="dxa"/>
              <w:bottom w:w="15" w:type="dxa"/>
              <w:right w:w="15" w:type="dxa"/>
            </w:tcMar>
            <w:vAlign w:val="center"/>
            <w:hideMark/>
          </w:tcPr>
          <w:p w14:paraId="64ACD451" w14:textId="77777777" w:rsidR="009846D3" w:rsidRDefault="009846D3" w:rsidP="0093445F">
            <w:pPr>
              <w:pStyle w:val="Tabletext2"/>
              <w:jc w:val="right"/>
            </w:pPr>
            <w:r>
              <w:t>10</w:t>
            </w:r>
          </w:p>
        </w:tc>
      </w:tr>
      <w:tr w:rsidR="009846D3" w14:paraId="7A131637" w14:textId="77777777" w:rsidTr="00DA21E6">
        <w:trPr>
          <w:divId w:val="408429955"/>
          <w:trHeight w:val="265"/>
        </w:trPr>
        <w:tc>
          <w:tcPr>
            <w:tcW w:w="6273" w:type="dxa"/>
            <w:tcMar>
              <w:top w:w="15" w:type="dxa"/>
              <w:left w:w="15" w:type="dxa"/>
              <w:bottom w:w="15" w:type="dxa"/>
              <w:right w:w="15" w:type="dxa"/>
            </w:tcMar>
            <w:vAlign w:val="center"/>
            <w:hideMark/>
          </w:tcPr>
          <w:p w14:paraId="7B032772" w14:textId="77777777" w:rsidR="009846D3" w:rsidRDefault="009846D3" w:rsidP="0017105E">
            <w:pPr>
              <w:pStyle w:val="Tabletext2"/>
            </w:pPr>
            <w:r>
              <w:t>Redundancy Payment</w:t>
            </w:r>
          </w:p>
        </w:tc>
        <w:tc>
          <w:tcPr>
            <w:tcW w:w="1302" w:type="dxa"/>
            <w:tcMar>
              <w:top w:w="15" w:type="dxa"/>
              <w:left w:w="15" w:type="dxa"/>
              <w:bottom w:w="15" w:type="dxa"/>
              <w:right w:w="15" w:type="dxa"/>
            </w:tcMar>
            <w:vAlign w:val="center"/>
            <w:hideMark/>
          </w:tcPr>
          <w:p w14:paraId="430D450A" w14:textId="77777777" w:rsidR="009846D3" w:rsidRDefault="009846D3" w:rsidP="0093445F">
            <w:pPr>
              <w:pStyle w:val="Tabletext2"/>
              <w:jc w:val="right"/>
            </w:pPr>
            <w:r>
              <w:t>-</w:t>
            </w:r>
          </w:p>
        </w:tc>
        <w:tc>
          <w:tcPr>
            <w:tcW w:w="1302" w:type="dxa"/>
            <w:tcMar>
              <w:top w:w="15" w:type="dxa"/>
              <w:left w:w="15" w:type="dxa"/>
              <w:bottom w:w="15" w:type="dxa"/>
              <w:right w:w="15" w:type="dxa"/>
            </w:tcMar>
            <w:vAlign w:val="center"/>
            <w:hideMark/>
          </w:tcPr>
          <w:p w14:paraId="6F1E5796" w14:textId="77777777" w:rsidR="009846D3" w:rsidRDefault="009846D3" w:rsidP="0093445F">
            <w:pPr>
              <w:pStyle w:val="Tabletext2"/>
              <w:jc w:val="right"/>
            </w:pPr>
            <w:r>
              <w:t>101</w:t>
            </w:r>
          </w:p>
        </w:tc>
      </w:tr>
      <w:tr w:rsidR="009846D3" w14:paraId="5A28910C" w14:textId="77777777" w:rsidTr="00DA21E6">
        <w:trPr>
          <w:divId w:val="408429955"/>
          <w:trHeight w:val="265"/>
        </w:trPr>
        <w:tc>
          <w:tcPr>
            <w:tcW w:w="6273" w:type="dxa"/>
            <w:tcMar>
              <w:top w:w="15" w:type="dxa"/>
              <w:left w:w="15" w:type="dxa"/>
              <w:bottom w:w="15" w:type="dxa"/>
              <w:right w:w="15" w:type="dxa"/>
            </w:tcMar>
            <w:vAlign w:val="center"/>
            <w:hideMark/>
          </w:tcPr>
          <w:p w14:paraId="49483E95" w14:textId="77777777" w:rsidR="009846D3" w:rsidRDefault="009846D3" w:rsidP="0017105E">
            <w:pPr>
              <w:pStyle w:val="Tabletext2"/>
            </w:pPr>
            <w:r>
              <w:t>Superannuation</w:t>
            </w:r>
          </w:p>
        </w:tc>
        <w:tc>
          <w:tcPr>
            <w:tcW w:w="1302" w:type="dxa"/>
            <w:tcMar>
              <w:top w:w="15" w:type="dxa"/>
              <w:left w:w="15" w:type="dxa"/>
              <w:bottom w:w="15" w:type="dxa"/>
              <w:right w:w="15" w:type="dxa"/>
            </w:tcMar>
            <w:vAlign w:val="center"/>
            <w:hideMark/>
          </w:tcPr>
          <w:p w14:paraId="7395A4AE" w14:textId="77777777" w:rsidR="009846D3" w:rsidRDefault="009846D3" w:rsidP="0093445F">
            <w:pPr>
              <w:pStyle w:val="Tabletext2"/>
              <w:jc w:val="right"/>
            </w:pPr>
            <w:r>
              <w:t>-</w:t>
            </w:r>
          </w:p>
        </w:tc>
        <w:tc>
          <w:tcPr>
            <w:tcW w:w="1302" w:type="dxa"/>
            <w:tcMar>
              <w:top w:w="15" w:type="dxa"/>
              <w:left w:w="15" w:type="dxa"/>
              <w:bottom w:w="15" w:type="dxa"/>
              <w:right w:w="15" w:type="dxa"/>
            </w:tcMar>
            <w:vAlign w:val="center"/>
            <w:hideMark/>
          </w:tcPr>
          <w:p w14:paraId="4EDB9D26" w14:textId="77777777" w:rsidR="009846D3" w:rsidRDefault="009846D3" w:rsidP="0093445F">
            <w:pPr>
              <w:pStyle w:val="Tabletext2"/>
              <w:jc w:val="right"/>
            </w:pPr>
            <w:r>
              <w:t>1</w:t>
            </w:r>
          </w:p>
        </w:tc>
      </w:tr>
      <w:tr w:rsidR="009846D3" w14:paraId="303BAAB2" w14:textId="77777777" w:rsidTr="00DA21E6">
        <w:trPr>
          <w:divId w:val="408429955"/>
          <w:trHeight w:val="265"/>
        </w:trPr>
        <w:tc>
          <w:tcPr>
            <w:tcW w:w="6273" w:type="dxa"/>
            <w:tcMar>
              <w:top w:w="15" w:type="dxa"/>
              <w:left w:w="15" w:type="dxa"/>
              <w:bottom w:w="15" w:type="dxa"/>
              <w:right w:w="15" w:type="dxa"/>
            </w:tcMar>
            <w:vAlign w:val="center"/>
            <w:hideMark/>
          </w:tcPr>
          <w:p w14:paraId="615155D2" w14:textId="77777777" w:rsidR="009846D3" w:rsidRDefault="009846D3" w:rsidP="0017105E">
            <w:pPr>
              <w:pStyle w:val="Tabletext2"/>
            </w:pPr>
            <w:r>
              <w:t>Lease liability</w:t>
            </w:r>
          </w:p>
        </w:tc>
        <w:tc>
          <w:tcPr>
            <w:tcW w:w="1302" w:type="dxa"/>
            <w:tcBorders>
              <w:bottom w:val="dotted" w:sz="4" w:space="0" w:color="000000" w:themeColor="text1"/>
            </w:tcBorders>
            <w:tcMar>
              <w:top w:w="15" w:type="dxa"/>
              <w:left w:w="15" w:type="dxa"/>
              <w:bottom w:w="15" w:type="dxa"/>
              <w:right w:w="15" w:type="dxa"/>
            </w:tcMar>
            <w:vAlign w:val="center"/>
            <w:hideMark/>
          </w:tcPr>
          <w:p w14:paraId="085638AD" w14:textId="77777777" w:rsidR="009846D3" w:rsidRDefault="009846D3" w:rsidP="0093445F">
            <w:pPr>
              <w:pStyle w:val="Tabletext2"/>
              <w:jc w:val="right"/>
            </w:pPr>
            <w:r>
              <w:t>-</w:t>
            </w:r>
          </w:p>
        </w:tc>
        <w:tc>
          <w:tcPr>
            <w:tcW w:w="1302" w:type="dxa"/>
            <w:tcBorders>
              <w:bottom w:val="dotted" w:sz="4" w:space="0" w:color="000000" w:themeColor="text1"/>
            </w:tcBorders>
            <w:tcMar>
              <w:top w:w="15" w:type="dxa"/>
              <w:left w:w="15" w:type="dxa"/>
              <w:bottom w:w="15" w:type="dxa"/>
              <w:right w:w="15" w:type="dxa"/>
            </w:tcMar>
            <w:vAlign w:val="center"/>
            <w:hideMark/>
          </w:tcPr>
          <w:p w14:paraId="6EC90116" w14:textId="77777777" w:rsidR="009846D3" w:rsidRDefault="009846D3" w:rsidP="0093445F">
            <w:pPr>
              <w:pStyle w:val="Tabletext2"/>
              <w:jc w:val="right"/>
            </w:pPr>
            <w:r>
              <w:t>2</w:t>
            </w:r>
          </w:p>
        </w:tc>
      </w:tr>
      <w:tr w:rsidR="009846D3" w14:paraId="793F71D7" w14:textId="77777777" w:rsidTr="00DA21E6">
        <w:trPr>
          <w:divId w:val="408429955"/>
          <w:trHeight w:val="265"/>
        </w:trPr>
        <w:tc>
          <w:tcPr>
            <w:tcW w:w="6273" w:type="dxa"/>
            <w:tcMar>
              <w:top w:w="15" w:type="dxa"/>
              <w:left w:w="15" w:type="dxa"/>
              <w:bottom w:w="15" w:type="dxa"/>
              <w:right w:w="15" w:type="dxa"/>
            </w:tcMar>
            <w:vAlign w:val="center"/>
            <w:hideMark/>
          </w:tcPr>
          <w:p w14:paraId="7C103252" w14:textId="77777777" w:rsidR="009846D3" w:rsidRPr="004B6C1E" w:rsidRDefault="009846D3" w:rsidP="0017105E">
            <w:pPr>
              <w:pStyle w:val="Tabletext2"/>
              <w:rPr>
                <w:b/>
              </w:rPr>
            </w:pPr>
            <w:r w:rsidRPr="004B6C1E">
              <w:rPr>
                <w:b/>
              </w:rPr>
              <w:t>Total other payables</w:t>
            </w:r>
          </w:p>
        </w:tc>
        <w:tc>
          <w:tcPr>
            <w:tcW w:w="1302" w:type="dxa"/>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146774D2" w14:textId="77777777" w:rsidR="009846D3" w:rsidRPr="004B6C1E" w:rsidRDefault="009846D3" w:rsidP="0093445F">
            <w:pPr>
              <w:pStyle w:val="Tabletext2"/>
              <w:jc w:val="right"/>
              <w:rPr>
                <w:b/>
              </w:rPr>
            </w:pPr>
            <w:r w:rsidRPr="004B6C1E">
              <w:rPr>
                <w:b/>
              </w:rPr>
              <w:t>11</w:t>
            </w:r>
          </w:p>
        </w:tc>
        <w:tc>
          <w:tcPr>
            <w:tcW w:w="1302" w:type="dxa"/>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5FF947AC" w14:textId="77777777" w:rsidR="009846D3" w:rsidRDefault="009846D3" w:rsidP="0093445F">
            <w:pPr>
              <w:pStyle w:val="Tabletext2"/>
              <w:jc w:val="right"/>
            </w:pPr>
            <w:r>
              <w:t>114</w:t>
            </w:r>
          </w:p>
        </w:tc>
      </w:tr>
      <w:tr w:rsidR="009846D3" w14:paraId="2C18ED74" w14:textId="77777777" w:rsidTr="00DA21E6">
        <w:trPr>
          <w:divId w:val="408429955"/>
          <w:trHeight w:val="287"/>
        </w:trPr>
        <w:tc>
          <w:tcPr>
            <w:tcW w:w="6273" w:type="dxa"/>
            <w:tcMar>
              <w:top w:w="15" w:type="dxa"/>
              <w:left w:w="15" w:type="dxa"/>
              <w:bottom w:w="15" w:type="dxa"/>
              <w:right w:w="15" w:type="dxa"/>
            </w:tcMar>
            <w:vAlign w:val="center"/>
            <w:hideMark/>
          </w:tcPr>
          <w:p w14:paraId="11FF3593" w14:textId="77777777" w:rsidR="009846D3" w:rsidRPr="004B6C1E" w:rsidRDefault="009846D3" w:rsidP="0017105E">
            <w:pPr>
              <w:pStyle w:val="Tabletext2"/>
              <w:rPr>
                <w:b/>
              </w:rPr>
            </w:pPr>
            <w:r w:rsidRPr="004B6C1E">
              <w:rPr>
                <w:b/>
              </w:rPr>
              <w:t>Other payables are expected to be settled in no more than 12 months</w:t>
            </w:r>
          </w:p>
        </w:tc>
        <w:tc>
          <w:tcPr>
            <w:tcW w:w="1302" w:type="dxa"/>
            <w:tcBorders>
              <w:top w:val="single" w:sz="4" w:space="0" w:color="000000" w:themeColor="text1"/>
            </w:tcBorders>
            <w:tcMar>
              <w:top w:w="15" w:type="dxa"/>
              <w:left w:w="15" w:type="dxa"/>
              <w:bottom w:w="15" w:type="dxa"/>
              <w:right w:w="15" w:type="dxa"/>
            </w:tcMar>
            <w:vAlign w:val="center"/>
            <w:hideMark/>
          </w:tcPr>
          <w:p w14:paraId="06B7149C" w14:textId="77777777" w:rsidR="009846D3" w:rsidRDefault="009846D3" w:rsidP="0093445F">
            <w:pPr>
              <w:pStyle w:val="Tabletext2"/>
              <w:jc w:val="right"/>
            </w:pPr>
          </w:p>
        </w:tc>
        <w:tc>
          <w:tcPr>
            <w:tcW w:w="1302" w:type="dxa"/>
            <w:tcBorders>
              <w:top w:val="single" w:sz="4" w:space="0" w:color="000000" w:themeColor="text1"/>
            </w:tcBorders>
            <w:tcMar>
              <w:top w:w="15" w:type="dxa"/>
              <w:left w:w="15" w:type="dxa"/>
              <w:bottom w:w="15" w:type="dxa"/>
              <w:right w:w="15" w:type="dxa"/>
            </w:tcMar>
            <w:vAlign w:val="center"/>
            <w:hideMark/>
          </w:tcPr>
          <w:p w14:paraId="389E4DBC" w14:textId="77777777" w:rsidR="009846D3" w:rsidRDefault="009846D3" w:rsidP="0093445F">
            <w:pPr>
              <w:pStyle w:val="Tabletext2"/>
              <w:jc w:val="right"/>
            </w:pPr>
          </w:p>
        </w:tc>
      </w:tr>
    </w:tbl>
    <w:p w14:paraId="58C91AAD" w14:textId="77777777" w:rsidR="006000EC" w:rsidRDefault="006000EC" w:rsidP="006000EC">
      <w:pPr>
        <w:pStyle w:val="Heading2"/>
        <w:spacing w:line="240" w:lineRule="auto"/>
        <w:divId w:val="408429955"/>
        <w:rPr>
          <w:sz w:val="34"/>
          <w:szCs w:val="34"/>
        </w:rPr>
        <w:sectPr w:rsidR="006000EC">
          <w:pgSz w:w="11906" w:h="16838"/>
          <w:pgMar w:top="1440" w:right="1440" w:bottom="1440" w:left="1440" w:header="708" w:footer="708" w:gutter="0"/>
          <w:cols w:space="708"/>
          <w:docGrid w:linePitch="360"/>
        </w:sectPr>
      </w:pPr>
    </w:p>
    <w:p w14:paraId="1A622E7D" w14:textId="187B99D4" w:rsidR="009846D3" w:rsidRPr="006000EC" w:rsidRDefault="009846D3" w:rsidP="008A15C1">
      <w:pPr>
        <w:pStyle w:val="Heading2"/>
        <w:numPr>
          <w:ilvl w:val="0"/>
          <w:numId w:val="0"/>
        </w:numPr>
        <w:spacing w:line="240" w:lineRule="auto"/>
        <w:divId w:val="408429955"/>
        <w:rPr>
          <w:sz w:val="34"/>
          <w:szCs w:val="34"/>
        </w:rPr>
      </w:pPr>
      <w:r w:rsidRPr="006000EC">
        <w:rPr>
          <w:sz w:val="34"/>
          <w:szCs w:val="34"/>
        </w:rPr>
        <w:t>Note 8: Employee provisions</w:t>
      </w:r>
    </w:p>
    <w:tbl>
      <w:tblPr>
        <w:tblW w:w="7680" w:type="dxa"/>
        <w:tblLook w:val="04A0" w:firstRow="1" w:lastRow="0" w:firstColumn="1" w:lastColumn="0" w:noHBand="0" w:noVBand="1"/>
      </w:tblPr>
      <w:tblGrid>
        <w:gridCol w:w="5406"/>
        <w:gridCol w:w="1137"/>
        <w:gridCol w:w="1137"/>
      </w:tblGrid>
      <w:tr w:rsidR="009846D3" w14:paraId="1AF03092" w14:textId="77777777" w:rsidTr="0093445F">
        <w:trPr>
          <w:divId w:val="408429955"/>
          <w:trHeight w:val="282"/>
        </w:trPr>
        <w:tc>
          <w:tcPr>
            <w:tcW w:w="0" w:type="auto"/>
            <w:shd w:val="clear" w:color="auto" w:fill="159DCE"/>
            <w:tcMar>
              <w:top w:w="15" w:type="dxa"/>
              <w:left w:w="15" w:type="dxa"/>
              <w:bottom w:w="15" w:type="dxa"/>
              <w:right w:w="15" w:type="dxa"/>
            </w:tcMar>
            <w:vAlign w:val="center"/>
            <w:hideMark/>
          </w:tcPr>
          <w:p w14:paraId="439E3E36" w14:textId="77777777" w:rsidR="009846D3" w:rsidRPr="0093445F" w:rsidRDefault="009846D3" w:rsidP="0017105E">
            <w:pPr>
              <w:pStyle w:val="Tabletext2"/>
              <w:rPr>
                <w:b/>
                <w:color w:val="FFFFFF" w:themeColor="background1"/>
              </w:rPr>
            </w:pPr>
          </w:p>
        </w:tc>
        <w:tc>
          <w:tcPr>
            <w:tcW w:w="0" w:type="auto"/>
            <w:shd w:val="clear" w:color="auto" w:fill="159DCE"/>
            <w:tcMar>
              <w:top w:w="15" w:type="dxa"/>
              <w:left w:w="15" w:type="dxa"/>
              <w:bottom w:w="15" w:type="dxa"/>
              <w:right w:w="15" w:type="dxa"/>
            </w:tcMar>
            <w:vAlign w:val="center"/>
            <w:hideMark/>
          </w:tcPr>
          <w:p w14:paraId="28C57E6D" w14:textId="77777777" w:rsidR="009846D3" w:rsidRPr="0093445F" w:rsidRDefault="009846D3" w:rsidP="0093445F">
            <w:pPr>
              <w:pStyle w:val="Tabletext2"/>
              <w:jc w:val="right"/>
              <w:rPr>
                <w:b/>
                <w:color w:val="FFFFFF" w:themeColor="background1"/>
              </w:rPr>
            </w:pPr>
            <w:r w:rsidRPr="0093445F">
              <w:rPr>
                <w:b/>
                <w:color w:val="FFFFFF" w:themeColor="background1"/>
              </w:rPr>
              <w:t>2017</w:t>
            </w:r>
          </w:p>
        </w:tc>
        <w:tc>
          <w:tcPr>
            <w:tcW w:w="0" w:type="auto"/>
            <w:shd w:val="clear" w:color="auto" w:fill="159DCE"/>
            <w:tcMar>
              <w:top w:w="15" w:type="dxa"/>
              <w:left w:w="15" w:type="dxa"/>
              <w:bottom w:w="15" w:type="dxa"/>
              <w:right w:w="15" w:type="dxa"/>
            </w:tcMar>
            <w:vAlign w:val="center"/>
            <w:hideMark/>
          </w:tcPr>
          <w:p w14:paraId="3B8FE926" w14:textId="77777777" w:rsidR="009846D3" w:rsidRPr="0093445F" w:rsidRDefault="009846D3" w:rsidP="0093445F">
            <w:pPr>
              <w:pStyle w:val="Tabletext2"/>
              <w:jc w:val="right"/>
              <w:rPr>
                <w:b/>
                <w:color w:val="FFFFFF" w:themeColor="background1"/>
              </w:rPr>
            </w:pPr>
            <w:r w:rsidRPr="0093445F">
              <w:rPr>
                <w:b/>
                <w:color w:val="FFFFFF" w:themeColor="background1"/>
              </w:rPr>
              <w:t>2016</w:t>
            </w:r>
          </w:p>
        </w:tc>
      </w:tr>
      <w:tr w:rsidR="009846D3" w14:paraId="1A7D910A" w14:textId="77777777" w:rsidTr="0093445F">
        <w:trPr>
          <w:divId w:val="408429955"/>
          <w:trHeight w:val="282"/>
        </w:trPr>
        <w:tc>
          <w:tcPr>
            <w:tcW w:w="0" w:type="auto"/>
            <w:shd w:val="clear" w:color="auto" w:fill="22C0F2"/>
            <w:tcMar>
              <w:top w:w="15" w:type="dxa"/>
              <w:left w:w="15" w:type="dxa"/>
              <w:bottom w:w="15" w:type="dxa"/>
              <w:right w:w="15" w:type="dxa"/>
            </w:tcMar>
            <w:vAlign w:val="center"/>
            <w:hideMark/>
          </w:tcPr>
          <w:p w14:paraId="0B841BBF" w14:textId="77777777" w:rsidR="009846D3" w:rsidRPr="0093445F" w:rsidRDefault="009846D3" w:rsidP="0017105E">
            <w:pPr>
              <w:pStyle w:val="Tabletext2"/>
              <w:rPr>
                <w:b/>
                <w:color w:val="000000" w:themeColor="text1"/>
              </w:rPr>
            </w:pPr>
          </w:p>
        </w:tc>
        <w:tc>
          <w:tcPr>
            <w:tcW w:w="0" w:type="auto"/>
            <w:shd w:val="clear" w:color="auto" w:fill="22C0F2"/>
            <w:tcMar>
              <w:top w:w="15" w:type="dxa"/>
              <w:left w:w="15" w:type="dxa"/>
              <w:bottom w:w="15" w:type="dxa"/>
              <w:right w:w="15" w:type="dxa"/>
            </w:tcMar>
            <w:vAlign w:val="center"/>
            <w:hideMark/>
          </w:tcPr>
          <w:p w14:paraId="66292588" w14:textId="77777777" w:rsidR="009846D3" w:rsidRPr="0093445F" w:rsidRDefault="009846D3" w:rsidP="0093445F">
            <w:pPr>
              <w:pStyle w:val="Tabletext2"/>
              <w:jc w:val="right"/>
              <w:rPr>
                <w:b/>
                <w:color w:val="000000" w:themeColor="text1"/>
              </w:rPr>
            </w:pPr>
            <w:r w:rsidRPr="0093445F">
              <w:rPr>
                <w:b/>
                <w:color w:val="000000" w:themeColor="text1"/>
              </w:rPr>
              <w:t>$’000</w:t>
            </w:r>
          </w:p>
        </w:tc>
        <w:tc>
          <w:tcPr>
            <w:tcW w:w="0" w:type="auto"/>
            <w:shd w:val="clear" w:color="auto" w:fill="22C0F2"/>
            <w:tcMar>
              <w:top w:w="15" w:type="dxa"/>
              <w:left w:w="15" w:type="dxa"/>
              <w:bottom w:w="15" w:type="dxa"/>
              <w:right w:w="15" w:type="dxa"/>
            </w:tcMar>
            <w:vAlign w:val="center"/>
            <w:hideMark/>
          </w:tcPr>
          <w:p w14:paraId="5391C69F" w14:textId="77777777" w:rsidR="009846D3" w:rsidRPr="0093445F" w:rsidRDefault="009846D3" w:rsidP="0093445F">
            <w:pPr>
              <w:pStyle w:val="Tabletext2"/>
              <w:jc w:val="right"/>
              <w:rPr>
                <w:b/>
                <w:color w:val="000000" w:themeColor="text1"/>
              </w:rPr>
            </w:pPr>
            <w:r w:rsidRPr="0093445F">
              <w:rPr>
                <w:b/>
                <w:color w:val="000000" w:themeColor="text1"/>
              </w:rPr>
              <w:t>$’000</w:t>
            </w:r>
          </w:p>
        </w:tc>
      </w:tr>
      <w:tr w:rsidR="009846D3" w14:paraId="5424AE65" w14:textId="77777777" w:rsidTr="00415C73">
        <w:trPr>
          <w:divId w:val="408429955"/>
          <w:trHeight w:val="304"/>
        </w:trPr>
        <w:tc>
          <w:tcPr>
            <w:tcW w:w="0" w:type="auto"/>
            <w:tcMar>
              <w:top w:w="15" w:type="dxa"/>
              <w:left w:w="15" w:type="dxa"/>
              <w:bottom w:w="15" w:type="dxa"/>
              <w:right w:w="15" w:type="dxa"/>
            </w:tcMar>
            <w:vAlign w:val="center"/>
            <w:hideMark/>
          </w:tcPr>
          <w:p w14:paraId="5E31E6DA" w14:textId="77777777" w:rsidR="009846D3" w:rsidRDefault="009846D3" w:rsidP="0017105E">
            <w:pPr>
              <w:pStyle w:val="Tabletext2"/>
            </w:pPr>
            <w:r>
              <w:t>Leave</w:t>
            </w:r>
          </w:p>
        </w:tc>
        <w:tc>
          <w:tcPr>
            <w:tcW w:w="0" w:type="auto"/>
            <w:tcBorders>
              <w:bottom w:val="dotted" w:sz="4" w:space="0" w:color="000000" w:themeColor="text1"/>
            </w:tcBorders>
            <w:tcMar>
              <w:top w:w="15" w:type="dxa"/>
              <w:left w:w="15" w:type="dxa"/>
              <w:bottom w:w="15" w:type="dxa"/>
              <w:right w:w="15" w:type="dxa"/>
            </w:tcMar>
            <w:vAlign w:val="center"/>
            <w:hideMark/>
          </w:tcPr>
          <w:p w14:paraId="3B721834" w14:textId="77777777" w:rsidR="009846D3" w:rsidRPr="004B6C1E" w:rsidRDefault="009846D3" w:rsidP="0093445F">
            <w:pPr>
              <w:pStyle w:val="Tabletext2"/>
              <w:jc w:val="right"/>
              <w:rPr>
                <w:b/>
              </w:rPr>
            </w:pPr>
            <w:r w:rsidRPr="004B6C1E">
              <w:rPr>
                <w:b/>
              </w:rPr>
              <w:t>416</w:t>
            </w:r>
          </w:p>
        </w:tc>
        <w:tc>
          <w:tcPr>
            <w:tcW w:w="0" w:type="auto"/>
            <w:tcBorders>
              <w:bottom w:val="dotted" w:sz="4" w:space="0" w:color="000000" w:themeColor="text1"/>
            </w:tcBorders>
            <w:tcMar>
              <w:top w:w="15" w:type="dxa"/>
              <w:left w:w="15" w:type="dxa"/>
              <w:bottom w:w="15" w:type="dxa"/>
              <w:right w:w="15" w:type="dxa"/>
            </w:tcMar>
            <w:vAlign w:val="center"/>
            <w:hideMark/>
          </w:tcPr>
          <w:p w14:paraId="23176905" w14:textId="77777777" w:rsidR="009846D3" w:rsidRDefault="009846D3" w:rsidP="0093445F">
            <w:pPr>
              <w:pStyle w:val="Tabletext2"/>
              <w:jc w:val="right"/>
            </w:pPr>
            <w:r>
              <w:t>407</w:t>
            </w:r>
          </w:p>
        </w:tc>
      </w:tr>
      <w:tr w:rsidR="009846D3" w14:paraId="65B2FEC8" w14:textId="77777777" w:rsidTr="00415C73">
        <w:trPr>
          <w:divId w:val="408429955"/>
          <w:trHeight w:val="282"/>
        </w:trPr>
        <w:tc>
          <w:tcPr>
            <w:tcW w:w="0" w:type="auto"/>
            <w:tcMar>
              <w:top w:w="15" w:type="dxa"/>
              <w:left w:w="15" w:type="dxa"/>
              <w:bottom w:w="15" w:type="dxa"/>
              <w:right w:w="15" w:type="dxa"/>
            </w:tcMar>
            <w:vAlign w:val="center"/>
            <w:hideMark/>
          </w:tcPr>
          <w:p w14:paraId="1E4340C5" w14:textId="77777777" w:rsidR="009846D3" w:rsidRPr="004B6C1E" w:rsidRDefault="009846D3" w:rsidP="0017105E">
            <w:pPr>
              <w:pStyle w:val="Tabletext2"/>
              <w:rPr>
                <w:b/>
              </w:rPr>
            </w:pPr>
            <w:r w:rsidRPr="004B6C1E">
              <w:rPr>
                <w:b/>
              </w:rPr>
              <w:t>Total employee provisions</w:t>
            </w:r>
          </w:p>
        </w:tc>
        <w:tc>
          <w:tcPr>
            <w:tcW w:w="0" w:type="auto"/>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15188482" w14:textId="77777777" w:rsidR="009846D3" w:rsidRPr="004B6C1E" w:rsidRDefault="009846D3" w:rsidP="0093445F">
            <w:pPr>
              <w:pStyle w:val="Tabletext2"/>
              <w:jc w:val="right"/>
              <w:rPr>
                <w:b/>
              </w:rPr>
            </w:pPr>
            <w:r w:rsidRPr="004B6C1E">
              <w:rPr>
                <w:b/>
              </w:rPr>
              <w:t>416</w:t>
            </w:r>
          </w:p>
        </w:tc>
        <w:tc>
          <w:tcPr>
            <w:tcW w:w="0" w:type="auto"/>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68A038E1" w14:textId="77777777" w:rsidR="009846D3" w:rsidRDefault="009846D3" w:rsidP="0093445F">
            <w:pPr>
              <w:pStyle w:val="Tabletext2"/>
              <w:jc w:val="right"/>
            </w:pPr>
            <w:r>
              <w:t>407</w:t>
            </w:r>
          </w:p>
        </w:tc>
      </w:tr>
    </w:tbl>
    <w:p w14:paraId="5210F78F" w14:textId="77777777" w:rsidR="006000EC" w:rsidRDefault="006000EC" w:rsidP="006000EC">
      <w:pPr>
        <w:pStyle w:val="Heading2"/>
        <w:spacing w:line="240" w:lineRule="auto"/>
        <w:divId w:val="408429955"/>
        <w:rPr>
          <w:sz w:val="34"/>
          <w:szCs w:val="34"/>
        </w:rPr>
        <w:sectPr w:rsidR="006000EC">
          <w:pgSz w:w="11906" w:h="16838"/>
          <w:pgMar w:top="1440" w:right="1440" w:bottom="1440" w:left="1440" w:header="708" w:footer="708" w:gutter="0"/>
          <w:cols w:space="708"/>
          <w:docGrid w:linePitch="360"/>
        </w:sectPr>
      </w:pPr>
    </w:p>
    <w:p w14:paraId="472AD98B" w14:textId="361155AF" w:rsidR="009846D3" w:rsidRPr="006000EC" w:rsidRDefault="009846D3" w:rsidP="008A15C1">
      <w:pPr>
        <w:pStyle w:val="Heading2"/>
        <w:numPr>
          <w:ilvl w:val="0"/>
          <w:numId w:val="0"/>
        </w:numPr>
        <w:spacing w:line="240" w:lineRule="auto"/>
        <w:divId w:val="408429955"/>
        <w:rPr>
          <w:sz w:val="34"/>
          <w:szCs w:val="34"/>
        </w:rPr>
      </w:pPr>
      <w:r w:rsidRPr="006000EC">
        <w:rPr>
          <w:sz w:val="34"/>
          <w:szCs w:val="34"/>
        </w:rPr>
        <w:t>Note 9: Managing uncertainties</w:t>
      </w:r>
    </w:p>
    <w:p w14:paraId="51E88369" w14:textId="77777777" w:rsidR="009846D3" w:rsidRDefault="009846D3" w:rsidP="00B7756B">
      <w:pPr>
        <w:divId w:val="408429955"/>
      </w:pPr>
      <w:r>
        <w:t>The Authority had no quantifiable contingencies at either 30 June 2017 or 2016.</w:t>
      </w:r>
    </w:p>
    <w:p w14:paraId="60062BC8" w14:textId="77777777" w:rsidR="009846D3" w:rsidRDefault="009846D3" w:rsidP="006000EC">
      <w:pPr>
        <w:divId w:val="408429955"/>
      </w:pPr>
      <w:r>
        <w:t>The Authority had no unquantifiable contingencies at 30 June 2017. In the prior year the Authority had one unquantifiable contingent liability in relation to amounts payable for redundancy packages arising from its planned relocation to Canberra in September 2016. These amounts have now been finalised.</w:t>
      </w:r>
    </w:p>
    <w:p w14:paraId="4E3A1582" w14:textId="77777777" w:rsidR="006000EC" w:rsidRDefault="006000EC" w:rsidP="00B7756B">
      <w:pPr>
        <w:pStyle w:val="Heading2"/>
        <w:divId w:val="408429955"/>
        <w:sectPr w:rsidR="006000EC">
          <w:pgSz w:w="11906" w:h="16838"/>
          <w:pgMar w:top="1440" w:right="1440" w:bottom="1440" w:left="1440" w:header="708" w:footer="708" w:gutter="0"/>
          <w:cols w:space="708"/>
          <w:docGrid w:linePitch="360"/>
        </w:sectPr>
      </w:pPr>
    </w:p>
    <w:p w14:paraId="67CA9349" w14:textId="6FF612BF" w:rsidR="009846D3" w:rsidRPr="006000EC" w:rsidRDefault="009846D3" w:rsidP="008A15C1">
      <w:pPr>
        <w:pStyle w:val="Heading2"/>
        <w:numPr>
          <w:ilvl w:val="0"/>
          <w:numId w:val="0"/>
        </w:numPr>
        <w:spacing w:line="240" w:lineRule="auto"/>
        <w:divId w:val="408429955"/>
        <w:rPr>
          <w:sz w:val="34"/>
          <w:szCs w:val="34"/>
        </w:rPr>
      </w:pPr>
      <w:r w:rsidRPr="006000EC">
        <w:rPr>
          <w:sz w:val="34"/>
          <w:szCs w:val="34"/>
        </w:rPr>
        <w:t>Note 10: Key Management Personnel Remuneration</w:t>
      </w:r>
    </w:p>
    <w:p w14:paraId="61814C7B" w14:textId="77777777" w:rsidR="009846D3" w:rsidRDefault="009846D3" w:rsidP="00B7756B">
      <w:pPr>
        <w:divId w:val="408429955"/>
      </w:pPr>
      <w:r>
        <w:t>Key Management Personnel (KMP) are those persons having authority and responsibility for planning, directing and controlling the activities of the entity, directly or indirectly. The Authority has determined the KMP to be the CEO of the Authority.</w:t>
      </w:r>
    </w:p>
    <w:tbl>
      <w:tblPr>
        <w:tblW w:w="0" w:type="auto"/>
        <w:tblLook w:val="04A0" w:firstRow="1" w:lastRow="0" w:firstColumn="1" w:lastColumn="0" w:noHBand="0" w:noVBand="1"/>
      </w:tblPr>
      <w:tblGrid>
        <w:gridCol w:w="7002"/>
        <w:gridCol w:w="1012"/>
        <w:gridCol w:w="1012"/>
      </w:tblGrid>
      <w:tr w:rsidR="009846D3" w14:paraId="0E9A2A63" w14:textId="77777777" w:rsidTr="003E7432">
        <w:trPr>
          <w:divId w:val="408429955"/>
        </w:trPr>
        <w:tc>
          <w:tcPr>
            <w:tcW w:w="0" w:type="auto"/>
            <w:shd w:val="clear" w:color="auto" w:fill="159DCE"/>
            <w:tcMar>
              <w:top w:w="15" w:type="dxa"/>
              <w:left w:w="15" w:type="dxa"/>
              <w:bottom w:w="15" w:type="dxa"/>
              <w:right w:w="15" w:type="dxa"/>
            </w:tcMar>
            <w:vAlign w:val="center"/>
            <w:hideMark/>
          </w:tcPr>
          <w:p w14:paraId="385FF947" w14:textId="77777777" w:rsidR="009846D3" w:rsidRPr="003E7432" w:rsidRDefault="009846D3" w:rsidP="0017105E">
            <w:pPr>
              <w:pStyle w:val="Tabletext2"/>
              <w:rPr>
                <w:b/>
                <w:color w:val="FFFFFF" w:themeColor="background1"/>
              </w:rPr>
            </w:pPr>
          </w:p>
        </w:tc>
        <w:tc>
          <w:tcPr>
            <w:tcW w:w="0" w:type="auto"/>
            <w:shd w:val="clear" w:color="auto" w:fill="159DCE"/>
            <w:tcMar>
              <w:top w:w="15" w:type="dxa"/>
              <w:left w:w="15" w:type="dxa"/>
              <w:bottom w:w="15" w:type="dxa"/>
              <w:right w:w="15" w:type="dxa"/>
            </w:tcMar>
            <w:vAlign w:val="center"/>
            <w:hideMark/>
          </w:tcPr>
          <w:p w14:paraId="54EAF687" w14:textId="77777777" w:rsidR="009846D3" w:rsidRPr="003E7432" w:rsidRDefault="009846D3" w:rsidP="00523D76">
            <w:pPr>
              <w:pStyle w:val="Tabletext2"/>
              <w:jc w:val="right"/>
              <w:rPr>
                <w:b/>
                <w:color w:val="FFFFFF" w:themeColor="background1"/>
              </w:rPr>
            </w:pPr>
            <w:r w:rsidRPr="003E7432">
              <w:rPr>
                <w:b/>
                <w:color w:val="FFFFFF" w:themeColor="background1"/>
              </w:rPr>
              <w:t>2017</w:t>
            </w:r>
          </w:p>
        </w:tc>
        <w:tc>
          <w:tcPr>
            <w:tcW w:w="0" w:type="auto"/>
            <w:shd w:val="clear" w:color="auto" w:fill="159DCE"/>
            <w:tcMar>
              <w:top w:w="15" w:type="dxa"/>
              <w:left w:w="15" w:type="dxa"/>
              <w:bottom w:w="15" w:type="dxa"/>
              <w:right w:w="15" w:type="dxa"/>
            </w:tcMar>
            <w:vAlign w:val="center"/>
            <w:hideMark/>
          </w:tcPr>
          <w:p w14:paraId="55007BCC" w14:textId="77777777" w:rsidR="009846D3" w:rsidRPr="003E7432" w:rsidRDefault="009846D3" w:rsidP="00523D76">
            <w:pPr>
              <w:pStyle w:val="Tabletext2"/>
              <w:jc w:val="right"/>
              <w:rPr>
                <w:b/>
                <w:color w:val="FFFFFF" w:themeColor="background1"/>
              </w:rPr>
            </w:pPr>
            <w:r w:rsidRPr="003E7432">
              <w:rPr>
                <w:b/>
                <w:color w:val="FFFFFF" w:themeColor="background1"/>
              </w:rPr>
              <w:t>2016</w:t>
            </w:r>
          </w:p>
        </w:tc>
      </w:tr>
      <w:tr w:rsidR="009846D3" w14:paraId="0249621A" w14:textId="77777777" w:rsidTr="003E7432">
        <w:trPr>
          <w:divId w:val="408429955"/>
        </w:trPr>
        <w:tc>
          <w:tcPr>
            <w:tcW w:w="0" w:type="auto"/>
            <w:shd w:val="clear" w:color="auto" w:fill="22C0F2"/>
            <w:tcMar>
              <w:top w:w="15" w:type="dxa"/>
              <w:left w:w="15" w:type="dxa"/>
              <w:bottom w:w="15" w:type="dxa"/>
              <w:right w:w="15" w:type="dxa"/>
            </w:tcMar>
            <w:vAlign w:val="center"/>
            <w:hideMark/>
          </w:tcPr>
          <w:p w14:paraId="4B58D34F" w14:textId="77777777" w:rsidR="009846D3" w:rsidRPr="003E7432" w:rsidRDefault="009846D3" w:rsidP="0017105E">
            <w:pPr>
              <w:pStyle w:val="Tabletext2"/>
              <w:rPr>
                <w:b/>
              </w:rPr>
            </w:pPr>
          </w:p>
        </w:tc>
        <w:tc>
          <w:tcPr>
            <w:tcW w:w="0" w:type="auto"/>
            <w:shd w:val="clear" w:color="auto" w:fill="22C0F2"/>
            <w:tcMar>
              <w:top w:w="15" w:type="dxa"/>
              <w:left w:w="15" w:type="dxa"/>
              <w:bottom w:w="15" w:type="dxa"/>
              <w:right w:w="15" w:type="dxa"/>
            </w:tcMar>
            <w:vAlign w:val="center"/>
            <w:hideMark/>
          </w:tcPr>
          <w:p w14:paraId="29AF5225" w14:textId="77777777" w:rsidR="009846D3" w:rsidRPr="003E7432" w:rsidRDefault="009846D3" w:rsidP="00523D76">
            <w:pPr>
              <w:pStyle w:val="Tabletext2"/>
              <w:jc w:val="right"/>
              <w:rPr>
                <w:b/>
              </w:rPr>
            </w:pPr>
            <w:r w:rsidRPr="003E7432">
              <w:rPr>
                <w:b/>
              </w:rPr>
              <w:t>$’000</w:t>
            </w:r>
          </w:p>
        </w:tc>
        <w:tc>
          <w:tcPr>
            <w:tcW w:w="0" w:type="auto"/>
            <w:shd w:val="clear" w:color="auto" w:fill="22C0F2"/>
            <w:tcMar>
              <w:top w:w="15" w:type="dxa"/>
              <w:left w:w="15" w:type="dxa"/>
              <w:bottom w:w="15" w:type="dxa"/>
              <w:right w:w="15" w:type="dxa"/>
            </w:tcMar>
            <w:vAlign w:val="center"/>
            <w:hideMark/>
          </w:tcPr>
          <w:p w14:paraId="45EF241E" w14:textId="77777777" w:rsidR="009846D3" w:rsidRPr="003E7432" w:rsidRDefault="009846D3" w:rsidP="00523D76">
            <w:pPr>
              <w:pStyle w:val="Tabletext2"/>
              <w:jc w:val="right"/>
              <w:rPr>
                <w:b/>
              </w:rPr>
            </w:pPr>
            <w:r w:rsidRPr="003E7432">
              <w:rPr>
                <w:b/>
              </w:rPr>
              <w:t>$’000</w:t>
            </w:r>
          </w:p>
        </w:tc>
      </w:tr>
      <w:tr w:rsidR="009846D3" w14:paraId="0D6121FA" w14:textId="77777777" w:rsidTr="003E7432">
        <w:trPr>
          <w:divId w:val="408429955"/>
        </w:trPr>
        <w:tc>
          <w:tcPr>
            <w:tcW w:w="0" w:type="auto"/>
            <w:tcMar>
              <w:top w:w="15" w:type="dxa"/>
              <w:left w:w="15" w:type="dxa"/>
              <w:bottom w:w="15" w:type="dxa"/>
              <w:right w:w="15" w:type="dxa"/>
            </w:tcMar>
            <w:vAlign w:val="center"/>
            <w:hideMark/>
          </w:tcPr>
          <w:p w14:paraId="544532B2" w14:textId="77777777" w:rsidR="009846D3" w:rsidRPr="003E7432" w:rsidRDefault="009846D3" w:rsidP="0017105E">
            <w:pPr>
              <w:pStyle w:val="Tabletext2"/>
              <w:rPr>
                <w:b/>
              </w:rPr>
            </w:pPr>
            <w:r w:rsidRPr="003E7432">
              <w:rPr>
                <w:b/>
              </w:rPr>
              <w:t>Short-term employee benefits:</w:t>
            </w:r>
          </w:p>
        </w:tc>
        <w:tc>
          <w:tcPr>
            <w:tcW w:w="0" w:type="auto"/>
            <w:tcMar>
              <w:top w:w="15" w:type="dxa"/>
              <w:left w:w="15" w:type="dxa"/>
              <w:bottom w:w="15" w:type="dxa"/>
              <w:right w:w="15" w:type="dxa"/>
            </w:tcMar>
            <w:vAlign w:val="center"/>
            <w:hideMark/>
          </w:tcPr>
          <w:p w14:paraId="7DB6B9CB" w14:textId="77777777" w:rsidR="009846D3" w:rsidRDefault="009846D3" w:rsidP="00523D76">
            <w:pPr>
              <w:pStyle w:val="Tabletext2"/>
              <w:jc w:val="right"/>
            </w:pPr>
          </w:p>
        </w:tc>
        <w:tc>
          <w:tcPr>
            <w:tcW w:w="0" w:type="auto"/>
            <w:tcMar>
              <w:top w:w="15" w:type="dxa"/>
              <w:left w:w="15" w:type="dxa"/>
              <w:bottom w:w="15" w:type="dxa"/>
              <w:right w:w="15" w:type="dxa"/>
            </w:tcMar>
            <w:vAlign w:val="center"/>
            <w:hideMark/>
          </w:tcPr>
          <w:p w14:paraId="66029D80" w14:textId="77777777" w:rsidR="009846D3" w:rsidRDefault="009846D3" w:rsidP="00523D76">
            <w:pPr>
              <w:pStyle w:val="Tabletext2"/>
              <w:jc w:val="right"/>
            </w:pPr>
          </w:p>
        </w:tc>
      </w:tr>
      <w:tr w:rsidR="009846D3" w14:paraId="58683BA4" w14:textId="77777777" w:rsidTr="003E7432">
        <w:trPr>
          <w:divId w:val="408429955"/>
        </w:trPr>
        <w:tc>
          <w:tcPr>
            <w:tcW w:w="0" w:type="auto"/>
            <w:tcMar>
              <w:top w:w="15" w:type="dxa"/>
              <w:left w:w="15" w:type="dxa"/>
              <w:bottom w:w="15" w:type="dxa"/>
              <w:right w:w="15" w:type="dxa"/>
            </w:tcMar>
            <w:vAlign w:val="center"/>
            <w:hideMark/>
          </w:tcPr>
          <w:p w14:paraId="62612B91" w14:textId="77777777" w:rsidR="009846D3" w:rsidRDefault="009846D3" w:rsidP="0017105E">
            <w:pPr>
              <w:pStyle w:val="Tabletext2"/>
            </w:pPr>
            <w:r>
              <w:t>Salary</w:t>
            </w:r>
          </w:p>
        </w:tc>
        <w:tc>
          <w:tcPr>
            <w:tcW w:w="0" w:type="auto"/>
            <w:tcMar>
              <w:top w:w="15" w:type="dxa"/>
              <w:left w:w="15" w:type="dxa"/>
              <w:bottom w:w="15" w:type="dxa"/>
              <w:right w:w="15" w:type="dxa"/>
            </w:tcMar>
            <w:vAlign w:val="center"/>
            <w:hideMark/>
          </w:tcPr>
          <w:p w14:paraId="44D138E9" w14:textId="77777777" w:rsidR="009846D3" w:rsidRPr="003E7432" w:rsidRDefault="009846D3" w:rsidP="00523D76">
            <w:pPr>
              <w:pStyle w:val="Tabletext2"/>
              <w:jc w:val="right"/>
              <w:rPr>
                <w:b/>
              </w:rPr>
            </w:pPr>
            <w:r w:rsidRPr="003E7432">
              <w:rPr>
                <w:b/>
              </w:rPr>
              <w:t>308</w:t>
            </w:r>
          </w:p>
        </w:tc>
        <w:tc>
          <w:tcPr>
            <w:tcW w:w="0" w:type="auto"/>
            <w:tcMar>
              <w:top w:w="15" w:type="dxa"/>
              <w:left w:w="15" w:type="dxa"/>
              <w:bottom w:w="15" w:type="dxa"/>
              <w:right w:w="15" w:type="dxa"/>
            </w:tcMar>
            <w:vAlign w:val="center"/>
            <w:hideMark/>
          </w:tcPr>
          <w:p w14:paraId="29811751" w14:textId="77777777" w:rsidR="009846D3" w:rsidRDefault="009846D3" w:rsidP="00523D76">
            <w:pPr>
              <w:pStyle w:val="Tabletext2"/>
              <w:jc w:val="right"/>
            </w:pPr>
            <w:r>
              <w:t>513</w:t>
            </w:r>
          </w:p>
        </w:tc>
      </w:tr>
      <w:tr w:rsidR="009846D3" w14:paraId="6F865B41" w14:textId="77777777" w:rsidTr="003E7432">
        <w:trPr>
          <w:divId w:val="408429955"/>
        </w:trPr>
        <w:tc>
          <w:tcPr>
            <w:tcW w:w="0" w:type="auto"/>
            <w:tcMar>
              <w:top w:w="15" w:type="dxa"/>
              <w:left w:w="15" w:type="dxa"/>
              <w:bottom w:w="15" w:type="dxa"/>
              <w:right w:w="15" w:type="dxa"/>
            </w:tcMar>
            <w:vAlign w:val="center"/>
            <w:hideMark/>
          </w:tcPr>
          <w:p w14:paraId="31C4EBC7" w14:textId="77777777" w:rsidR="009846D3" w:rsidRDefault="009846D3" w:rsidP="0017105E">
            <w:pPr>
              <w:pStyle w:val="Tabletext2"/>
            </w:pPr>
            <w:r>
              <w:t>Allowances</w:t>
            </w:r>
          </w:p>
        </w:tc>
        <w:tc>
          <w:tcPr>
            <w:tcW w:w="0" w:type="auto"/>
            <w:tcBorders>
              <w:bottom w:val="dotted" w:sz="4" w:space="0" w:color="000000" w:themeColor="text1"/>
            </w:tcBorders>
            <w:tcMar>
              <w:top w:w="15" w:type="dxa"/>
              <w:left w:w="15" w:type="dxa"/>
              <w:bottom w:w="15" w:type="dxa"/>
              <w:right w:w="15" w:type="dxa"/>
            </w:tcMar>
            <w:vAlign w:val="center"/>
            <w:hideMark/>
          </w:tcPr>
          <w:p w14:paraId="6A960C07" w14:textId="77777777" w:rsidR="009846D3" w:rsidRPr="003E7432" w:rsidRDefault="009846D3" w:rsidP="00523D76">
            <w:pPr>
              <w:pStyle w:val="Tabletext2"/>
              <w:jc w:val="right"/>
              <w:rPr>
                <w:b/>
              </w:rPr>
            </w:pPr>
            <w:r w:rsidRPr="003E7432">
              <w:rPr>
                <w:b/>
              </w:rPr>
              <w:t>6</w:t>
            </w:r>
          </w:p>
        </w:tc>
        <w:tc>
          <w:tcPr>
            <w:tcW w:w="0" w:type="auto"/>
            <w:tcBorders>
              <w:bottom w:val="dotted" w:sz="4" w:space="0" w:color="000000" w:themeColor="text1"/>
            </w:tcBorders>
            <w:tcMar>
              <w:top w:w="15" w:type="dxa"/>
              <w:left w:w="15" w:type="dxa"/>
              <w:bottom w:w="15" w:type="dxa"/>
              <w:right w:w="15" w:type="dxa"/>
            </w:tcMar>
            <w:vAlign w:val="center"/>
            <w:hideMark/>
          </w:tcPr>
          <w:p w14:paraId="19586779" w14:textId="77777777" w:rsidR="009846D3" w:rsidRDefault="009846D3" w:rsidP="00523D76">
            <w:pPr>
              <w:pStyle w:val="Tabletext2"/>
              <w:jc w:val="right"/>
            </w:pPr>
            <w:r>
              <w:t>32</w:t>
            </w:r>
          </w:p>
        </w:tc>
      </w:tr>
      <w:tr w:rsidR="009846D3" w14:paraId="2328C092" w14:textId="77777777" w:rsidTr="003E7432">
        <w:trPr>
          <w:divId w:val="408429955"/>
        </w:trPr>
        <w:tc>
          <w:tcPr>
            <w:tcW w:w="0" w:type="auto"/>
            <w:tcMar>
              <w:top w:w="15" w:type="dxa"/>
              <w:left w:w="15" w:type="dxa"/>
              <w:bottom w:w="15" w:type="dxa"/>
              <w:right w:w="15" w:type="dxa"/>
            </w:tcMar>
            <w:vAlign w:val="center"/>
            <w:hideMark/>
          </w:tcPr>
          <w:p w14:paraId="1067C5B3" w14:textId="77777777" w:rsidR="009846D3" w:rsidRPr="003E7432" w:rsidRDefault="009846D3" w:rsidP="0017105E">
            <w:pPr>
              <w:pStyle w:val="Tabletext2"/>
              <w:rPr>
                <w:b/>
              </w:rPr>
            </w:pPr>
            <w:r w:rsidRPr="003E7432">
              <w:rPr>
                <w:b/>
              </w:rPr>
              <w:t>Total short-term employee benefits</w:t>
            </w:r>
          </w:p>
        </w:tc>
        <w:tc>
          <w:tcPr>
            <w:tcW w:w="0" w:type="auto"/>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78182BE1" w14:textId="77777777" w:rsidR="009846D3" w:rsidRPr="003E7432" w:rsidRDefault="009846D3" w:rsidP="00523D76">
            <w:pPr>
              <w:pStyle w:val="Tabletext2"/>
              <w:jc w:val="right"/>
              <w:rPr>
                <w:b/>
              </w:rPr>
            </w:pPr>
            <w:r w:rsidRPr="003E7432">
              <w:rPr>
                <w:b/>
              </w:rPr>
              <w:t>314</w:t>
            </w:r>
          </w:p>
        </w:tc>
        <w:tc>
          <w:tcPr>
            <w:tcW w:w="0" w:type="auto"/>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52585E5C" w14:textId="77777777" w:rsidR="009846D3" w:rsidRDefault="009846D3" w:rsidP="00523D76">
            <w:pPr>
              <w:pStyle w:val="Tabletext2"/>
              <w:jc w:val="right"/>
            </w:pPr>
            <w:r>
              <w:t>545</w:t>
            </w:r>
          </w:p>
        </w:tc>
      </w:tr>
      <w:tr w:rsidR="009846D3" w14:paraId="4E9BDC77" w14:textId="77777777" w:rsidTr="003E7432">
        <w:trPr>
          <w:divId w:val="408429955"/>
        </w:trPr>
        <w:tc>
          <w:tcPr>
            <w:tcW w:w="0" w:type="auto"/>
            <w:tcMar>
              <w:top w:w="15" w:type="dxa"/>
              <w:left w:w="15" w:type="dxa"/>
              <w:bottom w:w="15" w:type="dxa"/>
              <w:right w:w="15" w:type="dxa"/>
            </w:tcMar>
            <w:vAlign w:val="center"/>
            <w:hideMark/>
          </w:tcPr>
          <w:p w14:paraId="6D707003" w14:textId="77777777" w:rsidR="009846D3" w:rsidRDefault="009846D3" w:rsidP="0017105E">
            <w:pPr>
              <w:pStyle w:val="Tabletext2"/>
            </w:pPr>
          </w:p>
        </w:tc>
        <w:tc>
          <w:tcPr>
            <w:tcW w:w="0" w:type="auto"/>
            <w:tcBorders>
              <w:top w:val="single" w:sz="4" w:space="0" w:color="000000" w:themeColor="text1"/>
            </w:tcBorders>
            <w:tcMar>
              <w:top w:w="15" w:type="dxa"/>
              <w:left w:w="15" w:type="dxa"/>
              <w:bottom w:w="15" w:type="dxa"/>
              <w:right w:w="15" w:type="dxa"/>
            </w:tcMar>
            <w:vAlign w:val="center"/>
            <w:hideMark/>
          </w:tcPr>
          <w:p w14:paraId="0D860E2A" w14:textId="77777777" w:rsidR="009846D3" w:rsidRPr="003E7432" w:rsidRDefault="009846D3" w:rsidP="00523D76">
            <w:pPr>
              <w:pStyle w:val="Tabletext2"/>
              <w:jc w:val="right"/>
              <w:rPr>
                <w:b/>
              </w:rPr>
            </w:pPr>
          </w:p>
        </w:tc>
        <w:tc>
          <w:tcPr>
            <w:tcW w:w="0" w:type="auto"/>
            <w:tcBorders>
              <w:top w:val="single" w:sz="4" w:space="0" w:color="000000" w:themeColor="text1"/>
            </w:tcBorders>
            <w:tcMar>
              <w:top w:w="15" w:type="dxa"/>
              <w:left w:w="15" w:type="dxa"/>
              <w:bottom w:w="15" w:type="dxa"/>
              <w:right w:w="15" w:type="dxa"/>
            </w:tcMar>
            <w:vAlign w:val="center"/>
            <w:hideMark/>
          </w:tcPr>
          <w:p w14:paraId="6ADA2A76" w14:textId="77777777" w:rsidR="009846D3" w:rsidRDefault="009846D3" w:rsidP="00523D76">
            <w:pPr>
              <w:pStyle w:val="Tabletext2"/>
              <w:jc w:val="right"/>
            </w:pPr>
          </w:p>
        </w:tc>
      </w:tr>
      <w:tr w:rsidR="009846D3" w14:paraId="481B01FE" w14:textId="77777777" w:rsidTr="003E7432">
        <w:trPr>
          <w:divId w:val="408429955"/>
        </w:trPr>
        <w:tc>
          <w:tcPr>
            <w:tcW w:w="0" w:type="auto"/>
            <w:tcMar>
              <w:top w:w="15" w:type="dxa"/>
              <w:left w:w="15" w:type="dxa"/>
              <w:bottom w:w="15" w:type="dxa"/>
              <w:right w:w="15" w:type="dxa"/>
            </w:tcMar>
            <w:vAlign w:val="center"/>
            <w:hideMark/>
          </w:tcPr>
          <w:p w14:paraId="4C6594C6" w14:textId="77777777" w:rsidR="009846D3" w:rsidRDefault="009846D3" w:rsidP="0017105E">
            <w:pPr>
              <w:pStyle w:val="Tabletext2"/>
            </w:pPr>
            <w:r>
              <w:t>Post-employment benefits</w:t>
            </w:r>
          </w:p>
        </w:tc>
        <w:tc>
          <w:tcPr>
            <w:tcW w:w="0" w:type="auto"/>
            <w:tcMar>
              <w:top w:w="15" w:type="dxa"/>
              <w:left w:w="15" w:type="dxa"/>
              <w:bottom w:w="15" w:type="dxa"/>
              <w:right w:w="15" w:type="dxa"/>
            </w:tcMar>
            <w:vAlign w:val="center"/>
            <w:hideMark/>
          </w:tcPr>
          <w:p w14:paraId="70095E12" w14:textId="77777777" w:rsidR="009846D3" w:rsidRPr="003E7432" w:rsidRDefault="009846D3" w:rsidP="00523D76">
            <w:pPr>
              <w:pStyle w:val="Tabletext2"/>
              <w:jc w:val="right"/>
              <w:rPr>
                <w:b/>
              </w:rPr>
            </w:pPr>
          </w:p>
        </w:tc>
        <w:tc>
          <w:tcPr>
            <w:tcW w:w="0" w:type="auto"/>
            <w:tcMar>
              <w:top w:w="15" w:type="dxa"/>
              <w:left w:w="15" w:type="dxa"/>
              <w:bottom w:w="15" w:type="dxa"/>
              <w:right w:w="15" w:type="dxa"/>
            </w:tcMar>
            <w:vAlign w:val="center"/>
            <w:hideMark/>
          </w:tcPr>
          <w:p w14:paraId="326AD931" w14:textId="77777777" w:rsidR="009846D3" w:rsidRDefault="009846D3" w:rsidP="00523D76">
            <w:pPr>
              <w:pStyle w:val="Tabletext2"/>
              <w:jc w:val="right"/>
            </w:pPr>
          </w:p>
        </w:tc>
      </w:tr>
      <w:tr w:rsidR="009846D3" w14:paraId="499C8DB6" w14:textId="77777777" w:rsidTr="003E7432">
        <w:trPr>
          <w:divId w:val="408429955"/>
        </w:trPr>
        <w:tc>
          <w:tcPr>
            <w:tcW w:w="0" w:type="auto"/>
            <w:tcMar>
              <w:top w:w="15" w:type="dxa"/>
              <w:left w:w="15" w:type="dxa"/>
              <w:bottom w:w="15" w:type="dxa"/>
              <w:right w:w="15" w:type="dxa"/>
            </w:tcMar>
            <w:vAlign w:val="center"/>
            <w:hideMark/>
          </w:tcPr>
          <w:p w14:paraId="4F285B44" w14:textId="77777777" w:rsidR="009846D3" w:rsidRDefault="009846D3" w:rsidP="0017105E">
            <w:pPr>
              <w:pStyle w:val="Tabletext2"/>
            </w:pPr>
            <w:r>
              <w:t>Superannuation</w:t>
            </w:r>
          </w:p>
        </w:tc>
        <w:tc>
          <w:tcPr>
            <w:tcW w:w="0" w:type="auto"/>
            <w:tcBorders>
              <w:bottom w:val="dotted" w:sz="4" w:space="0" w:color="000000" w:themeColor="text1"/>
            </w:tcBorders>
            <w:tcMar>
              <w:top w:w="15" w:type="dxa"/>
              <w:left w:w="15" w:type="dxa"/>
              <w:bottom w:w="15" w:type="dxa"/>
              <w:right w:w="15" w:type="dxa"/>
            </w:tcMar>
            <w:vAlign w:val="center"/>
            <w:hideMark/>
          </w:tcPr>
          <w:p w14:paraId="5A42326B" w14:textId="77777777" w:rsidR="009846D3" w:rsidRPr="003E7432" w:rsidRDefault="009846D3" w:rsidP="00523D76">
            <w:pPr>
              <w:pStyle w:val="Tabletext2"/>
              <w:jc w:val="right"/>
              <w:rPr>
                <w:b/>
              </w:rPr>
            </w:pPr>
            <w:r w:rsidRPr="003E7432">
              <w:rPr>
                <w:b/>
              </w:rPr>
              <w:t>51</w:t>
            </w:r>
          </w:p>
        </w:tc>
        <w:tc>
          <w:tcPr>
            <w:tcW w:w="0" w:type="auto"/>
            <w:tcBorders>
              <w:bottom w:val="dotted" w:sz="4" w:space="0" w:color="000000" w:themeColor="text1"/>
            </w:tcBorders>
            <w:tcMar>
              <w:top w:w="15" w:type="dxa"/>
              <w:left w:w="15" w:type="dxa"/>
              <w:bottom w:w="15" w:type="dxa"/>
              <w:right w:w="15" w:type="dxa"/>
            </w:tcMar>
            <w:vAlign w:val="center"/>
            <w:hideMark/>
          </w:tcPr>
          <w:p w14:paraId="3895103C" w14:textId="77777777" w:rsidR="009846D3" w:rsidRDefault="009846D3" w:rsidP="00523D76">
            <w:pPr>
              <w:pStyle w:val="Tabletext2"/>
              <w:jc w:val="right"/>
            </w:pPr>
            <w:r>
              <w:t>79</w:t>
            </w:r>
          </w:p>
        </w:tc>
      </w:tr>
      <w:tr w:rsidR="009846D3" w14:paraId="5928AA1A" w14:textId="77777777" w:rsidTr="003E7432">
        <w:trPr>
          <w:divId w:val="408429955"/>
        </w:trPr>
        <w:tc>
          <w:tcPr>
            <w:tcW w:w="0" w:type="auto"/>
            <w:tcMar>
              <w:top w:w="15" w:type="dxa"/>
              <w:left w:w="15" w:type="dxa"/>
              <w:bottom w:w="15" w:type="dxa"/>
              <w:right w:w="15" w:type="dxa"/>
            </w:tcMar>
            <w:vAlign w:val="center"/>
            <w:hideMark/>
          </w:tcPr>
          <w:p w14:paraId="15F556A3" w14:textId="77777777" w:rsidR="009846D3" w:rsidRPr="003E7432" w:rsidRDefault="009846D3" w:rsidP="0017105E">
            <w:pPr>
              <w:pStyle w:val="Tabletext2"/>
              <w:rPr>
                <w:b/>
              </w:rPr>
            </w:pPr>
            <w:r w:rsidRPr="003E7432">
              <w:rPr>
                <w:b/>
              </w:rPr>
              <w:t>Total post-employment benefits</w:t>
            </w:r>
          </w:p>
        </w:tc>
        <w:tc>
          <w:tcPr>
            <w:tcW w:w="0" w:type="auto"/>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000964B0" w14:textId="77777777" w:rsidR="009846D3" w:rsidRPr="003E7432" w:rsidRDefault="009846D3" w:rsidP="00523D76">
            <w:pPr>
              <w:pStyle w:val="Tabletext2"/>
              <w:jc w:val="right"/>
              <w:rPr>
                <w:b/>
              </w:rPr>
            </w:pPr>
            <w:r w:rsidRPr="003E7432">
              <w:rPr>
                <w:b/>
              </w:rPr>
              <w:t>51</w:t>
            </w:r>
          </w:p>
        </w:tc>
        <w:tc>
          <w:tcPr>
            <w:tcW w:w="0" w:type="auto"/>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036873A1" w14:textId="77777777" w:rsidR="009846D3" w:rsidRDefault="009846D3" w:rsidP="00523D76">
            <w:pPr>
              <w:pStyle w:val="Tabletext2"/>
              <w:jc w:val="right"/>
            </w:pPr>
            <w:r>
              <w:t>79</w:t>
            </w:r>
          </w:p>
        </w:tc>
      </w:tr>
      <w:tr w:rsidR="009846D3" w14:paraId="5BA0A25E" w14:textId="77777777" w:rsidTr="003E7432">
        <w:trPr>
          <w:divId w:val="408429955"/>
        </w:trPr>
        <w:tc>
          <w:tcPr>
            <w:tcW w:w="0" w:type="auto"/>
            <w:tcMar>
              <w:top w:w="15" w:type="dxa"/>
              <w:left w:w="15" w:type="dxa"/>
              <w:bottom w:w="15" w:type="dxa"/>
              <w:right w:w="15" w:type="dxa"/>
            </w:tcMar>
            <w:vAlign w:val="center"/>
            <w:hideMark/>
          </w:tcPr>
          <w:p w14:paraId="08127AF0" w14:textId="77777777" w:rsidR="009846D3" w:rsidRDefault="009846D3" w:rsidP="0017105E">
            <w:pPr>
              <w:pStyle w:val="Tabletext2"/>
            </w:pPr>
          </w:p>
        </w:tc>
        <w:tc>
          <w:tcPr>
            <w:tcW w:w="0" w:type="auto"/>
            <w:tcBorders>
              <w:top w:val="single" w:sz="4" w:space="0" w:color="000000" w:themeColor="text1"/>
            </w:tcBorders>
            <w:tcMar>
              <w:top w:w="15" w:type="dxa"/>
              <w:left w:w="15" w:type="dxa"/>
              <w:bottom w:w="15" w:type="dxa"/>
              <w:right w:w="15" w:type="dxa"/>
            </w:tcMar>
            <w:vAlign w:val="center"/>
            <w:hideMark/>
          </w:tcPr>
          <w:p w14:paraId="48030222" w14:textId="77777777" w:rsidR="009846D3" w:rsidRPr="003E7432" w:rsidRDefault="009846D3" w:rsidP="00523D76">
            <w:pPr>
              <w:pStyle w:val="Tabletext2"/>
              <w:jc w:val="right"/>
              <w:rPr>
                <w:b/>
              </w:rPr>
            </w:pPr>
          </w:p>
        </w:tc>
        <w:tc>
          <w:tcPr>
            <w:tcW w:w="0" w:type="auto"/>
            <w:tcBorders>
              <w:top w:val="single" w:sz="4" w:space="0" w:color="000000" w:themeColor="text1"/>
            </w:tcBorders>
            <w:tcMar>
              <w:top w:w="15" w:type="dxa"/>
              <w:left w:w="15" w:type="dxa"/>
              <w:bottom w:w="15" w:type="dxa"/>
              <w:right w:w="15" w:type="dxa"/>
            </w:tcMar>
            <w:vAlign w:val="center"/>
            <w:hideMark/>
          </w:tcPr>
          <w:p w14:paraId="3675ADFD" w14:textId="77777777" w:rsidR="009846D3" w:rsidRDefault="009846D3" w:rsidP="00523D76">
            <w:pPr>
              <w:pStyle w:val="Tabletext2"/>
              <w:jc w:val="right"/>
            </w:pPr>
          </w:p>
        </w:tc>
      </w:tr>
      <w:tr w:rsidR="009846D3" w14:paraId="76A4A01F" w14:textId="77777777" w:rsidTr="003E7432">
        <w:trPr>
          <w:divId w:val="408429955"/>
        </w:trPr>
        <w:tc>
          <w:tcPr>
            <w:tcW w:w="0" w:type="auto"/>
            <w:tcMar>
              <w:top w:w="15" w:type="dxa"/>
              <w:left w:w="15" w:type="dxa"/>
              <w:bottom w:w="15" w:type="dxa"/>
              <w:right w:w="15" w:type="dxa"/>
            </w:tcMar>
            <w:vAlign w:val="center"/>
            <w:hideMark/>
          </w:tcPr>
          <w:p w14:paraId="3C81D9B9" w14:textId="77777777" w:rsidR="009846D3" w:rsidRPr="003E7432" w:rsidRDefault="009846D3" w:rsidP="0017105E">
            <w:pPr>
              <w:pStyle w:val="Tabletext2"/>
              <w:rPr>
                <w:b/>
              </w:rPr>
            </w:pPr>
            <w:r w:rsidRPr="003E7432">
              <w:rPr>
                <w:b/>
              </w:rPr>
              <w:t>Other long-term employee benefits:</w:t>
            </w:r>
          </w:p>
        </w:tc>
        <w:tc>
          <w:tcPr>
            <w:tcW w:w="0" w:type="auto"/>
            <w:tcMar>
              <w:top w:w="15" w:type="dxa"/>
              <w:left w:w="15" w:type="dxa"/>
              <w:bottom w:w="15" w:type="dxa"/>
              <w:right w:w="15" w:type="dxa"/>
            </w:tcMar>
            <w:vAlign w:val="center"/>
            <w:hideMark/>
          </w:tcPr>
          <w:p w14:paraId="5C8A656C" w14:textId="77777777" w:rsidR="009846D3" w:rsidRPr="003E7432" w:rsidRDefault="009846D3" w:rsidP="00523D76">
            <w:pPr>
              <w:pStyle w:val="Tabletext2"/>
              <w:jc w:val="right"/>
              <w:rPr>
                <w:b/>
              </w:rPr>
            </w:pPr>
          </w:p>
        </w:tc>
        <w:tc>
          <w:tcPr>
            <w:tcW w:w="0" w:type="auto"/>
            <w:tcMar>
              <w:top w:w="15" w:type="dxa"/>
              <w:left w:w="15" w:type="dxa"/>
              <w:bottom w:w="15" w:type="dxa"/>
              <w:right w:w="15" w:type="dxa"/>
            </w:tcMar>
            <w:vAlign w:val="center"/>
            <w:hideMark/>
          </w:tcPr>
          <w:p w14:paraId="4461CA8F" w14:textId="77777777" w:rsidR="009846D3" w:rsidRDefault="009846D3" w:rsidP="00523D76">
            <w:pPr>
              <w:pStyle w:val="Tabletext2"/>
              <w:jc w:val="right"/>
            </w:pPr>
          </w:p>
        </w:tc>
      </w:tr>
      <w:tr w:rsidR="009846D3" w14:paraId="628D15E6" w14:textId="77777777" w:rsidTr="003E7432">
        <w:trPr>
          <w:divId w:val="408429955"/>
        </w:trPr>
        <w:tc>
          <w:tcPr>
            <w:tcW w:w="0" w:type="auto"/>
            <w:tcMar>
              <w:top w:w="15" w:type="dxa"/>
              <w:left w:w="15" w:type="dxa"/>
              <w:bottom w:w="15" w:type="dxa"/>
              <w:right w:w="15" w:type="dxa"/>
            </w:tcMar>
            <w:vAlign w:val="center"/>
            <w:hideMark/>
          </w:tcPr>
          <w:p w14:paraId="249FACBD" w14:textId="77777777" w:rsidR="009846D3" w:rsidRDefault="009846D3" w:rsidP="0017105E">
            <w:pPr>
              <w:pStyle w:val="Tabletext2"/>
            </w:pPr>
            <w:r>
              <w:t>Annual leave accrued</w:t>
            </w:r>
          </w:p>
        </w:tc>
        <w:tc>
          <w:tcPr>
            <w:tcW w:w="0" w:type="auto"/>
            <w:tcMar>
              <w:top w:w="15" w:type="dxa"/>
              <w:left w:w="15" w:type="dxa"/>
              <w:bottom w:w="15" w:type="dxa"/>
              <w:right w:w="15" w:type="dxa"/>
            </w:tcMar>
            <w:vAlign w:val="center"/>
            <w:hideMark/>
          </w:tcPr>
          <w:p w14:paraId="1CB2A2A8" w14:textId="77777777" w:rsidR="009846D3" w:rsidRPr="003E7432" w:rsidRDefault="009846D3" w:rsidP="00523D76">
            <w:pPr>
              <w:pStyle w:val="Tabletext2"/>
              <w:jc w:val="right"/>
              <w:rPr>
                <w:b/>
              </w:rPr>
            </w:pPr>
            <w:r w:rsidRPr="003E7432">
              <w:rPr>
                <w:b/>
              </w:rPr>
              <w:t>25</w:t>
            </w:r>
          </w:p>
        </w:tc>
        <w:tc>
          <w:tcPr>
            <w:tcW w:w="0" w:type="auto"/>
            <w:tcMar>
              <w:top w:w="15" w:type="dxa"/>
              <w:left w:w="15" w:type="dxa"/>
              <w:bottom w:w="15" w:type="dxa"/>
              <w:right w:w="15" w:type="dxa"/>
            </w:tcMar>
            <w:vAlign w:val="center"/>
            <w:hideMark/>
          </w:tcPr>
          <w:p w14:paraId="0C16D243" w14:textId="77777777" w:rsidR="009846D3" w:rsidRDefault="009846D3" w:rsidP="00523D76">
            <w:pPr>
              <w:pStyle w:val="Tabletext2"/>
              <w:jc w:val="right"/>
            </w:pPr>
            <w:r>
              <w:t>43</w:t>
            </w:r>
          </w:p>
        </w:tc>
      </w:tr>
      <w:tr w:rsidR="009846D3" w14:paraId="2C5AF0B3" w14:textId="77777777" w:rsidTr="003E7432">
        <w:trPr>
          <w:divId w:val="408429955"/>
        </w:trPr>
        <w:tc>
          <w:tcPr>
            <w:tcW w:w="0" w:type="auto"/>
            <w:tcMar>
              <w:top w:w="15" w:type="dxa"/>
              <w:left w:w="15" w:type="dxa"/>
              <w:bottom w:w="15" w:type="dxa"/>
              <w:right w:w="15" w:type="dxa"/>
            </w:tcMar>
            <w:vAlign w:val="center"/>
            <w:hideMark/>
          </w:tcPr>
          <w:p w14:paraId="598E1648" w14:textId="77777777" w:rsidR="009846D3" w:rsidRDefault="009846D3" w:rsidP="0017105E">
            <w:pPr>
              <w:pStyle w:val="Tabletext2"/>
            </w:pPr>
            <w:r>
              <w:t>Long service leave accrued</w:t>
            </w:r>
          </w:p>
        </w:tc>
        <w:tc>
          <w:tcPr>
            <w:tcW w:w="0" w:type="auto"/>
            <w:tcBorders>
              <w:bottom w:val="dotted" w:sz="4" w:space="0" w:color="000000" w:themeColor="text1"/>
            </w:tcBorders>
            <w:tcMar>
              <w:top w:w="15" w:type="dxa"/>
              <w:left w:w="15" w:type="dxa"/>
              <w:bottom w:w="15" w:type="dxa"/>
              <w:right w:w="15" w:type="dxa"/>
            </w:tcMar>
            <w:vAlign w:val="center"/>
            <w:hideMark/>
          </w:tcPr>
          <w:p w14:paraId="3AF9C06B" w14:textId="77777777" w:rsidR="009846D3" w:rsidRPr="003E7432" w:rsidRDefault="009846D3" w:rsidP="00523D76">
            <w:pPr>
              <w:pStyle w:val="Tabletext2"/>
              <w:jc w:val="right"/>
              <w:rPr>
                <w:b/>
              </w:rPr>
            </w:pPr>
            <w:r w:rsidRPr="003E7432">
              <w:rPr>
                <w:b/>
              </w:rPr>
              <w:t>8</w:t>
            </w:r>
          </w:p>
        </w:tc>
        <w:tc>
          <w:tcPr>
            <w:tcW w:w="0" w:type="auto"/>
            <w:tcBorders>
              <w:bottom w:val="dotted" w:sz="4" w:space="0" w:color="000000" w:themeColor="text1"/>
            </w:tcBorders>
            <w:tcMar>
              <w:top w:w="15" w:type="dxa"/>
              <w:left w:w="15" w:type="dxa"/>
              <w:bottom w:w="15" w:type="dxa"/>
              <w:right w:w="15" w:type="dxa"/>
            </w:tcMar>
            <w:vAlign w:val="center"/>
            <w:hideMark/>
          </w:tcPr>
          <w:p w14:paraId="1A5790CE" w14:textId="77777777" w:rsidR="009846D3" w:rsidRDefault="009846D3" w:rsidP="00523D76">
            <w:pPr>
              <w:pStyle w:val="Tabletext2"/>
              <w:jc w:val="right"/>
            </w:pPr>
            <w:r>
              <w:t>20</w:t>
            </w:r>
          </w:p>
        </w:tc>
      </w:tr>
      <w:tr w:rsidR="009846D3" w14:paraId="5236C8DB" w14:textId="77777777" w:rsidTr="00523D76">
        <w:trPr>
          <w:divId w:val="408429955"/>
        </w:trPr>
        <w:tc>
          <w:tcPr>
            <w:tcW w:w="0" w:type="auto"/>
            <w:tcMar>
              <w:top w:w="15" w:type="dxa"/>
              <w:left w:w="15" w:type="dxa"/>
              <w:bottom w:w="15" w:type="dxa"/>
              <w:right w:w="15" w:type="dxa"/>
            </w:tcMar>
            <w:vAlign w:val="center"/>
            <w:hideMark/>
          </w:tcPr>
          <w:p w14:paraId="37D0CFE8" w14:textId="77777777" w:rsidR="009846D3" w:rsidRPr="003E7432" w:rsidRDefault="009846D3" w:rsidP="0017105E">
            <w:pPr>
              <w:pStyle w:val="Tabletext2"/>
              <w:rPr>
                <w:b/>
              </w:rPr>
            </w:pPr>
            <w:r w:rsidRPr="003E7432">
              <w:rPr>
                <w:b/>
              </w:rPr>
              <w:t>Total other long-term employee benefits</w:t>
            </w:r>
          </w:p>
        </w:tc>
        <w:tc>
          <w:tcPr>
            <w:tcW w:w="0" w:type="auto"/>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60C4B8B1" w14:textId="77777777" w:rsidR="009846D3" w:rsidRPr="003E7432" w:rsidRDefault="009846D3" w:rsidP="00523D76">
            <w:pPr>
              <w:pStyle w:val="Tabletext2"/>
              <w:jc w:val="right"/>
              <w:rPr>
                <w:b/>
              </w:rPr>
            </w:pPr>
            <w:r w:rsidRPr="003E7432">
              <w:rPr>
                <w:b/>
              </w:rPr>
              <w:t>33</w:t>
            </w:r>
          </w:p>
        </w:tc>
        <w:tc>
          <w:tcPr>
            <w:tcW w:w="0" w:type="auto"/>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75EE4E17" w14:textId="77777777" w:rsidR="009846D3" w:rsidRDefault="009846D3" w:rsidP="00523D76">
            <w:pPr>
              <w:pStyle w:val="Tabletext2"/>
              <w:jc w:val="right"/>
            </w:pPr>
            <w:r>
              <w:t>63</w:t>
            </w:r>
          </w:p>
        </w:tc>
      </w:tr>
      <w:tr w:rsidR="009846D3" w14:paraId="28EF4233" w14:textId="77777777" w:rsidTr="00523D76">
        <w:trPr>
          <w:divId w:val="408429955"/>
        </w:trPr>
        <w:tc>
          <w:tcPr>
            <w:tcW w:w="0" w:type="auto"/>
            <w:tcMar>
              <w:top w:w="15" w:type="dxa"/>
              <w:left w:w="15" w:type="dxa"/>
              <w:bottom w:w="15" w:type="dxa"/>
              <w:right w:w="15" w:type="dxa"/>
            </w:tcMar>
            <w:vAlign w:val="center"/>
            <w:hideMark/>
          </w:tcPr>
          <w:p w14:paraId="1AC4672E" w14:textId="77777777" w:rsidR="009846D3" w:rsidRDefault="009846D3" w:rsidP="0017105E">
            <w:pPr>
              <w:pStyle w:val="Tabletext2"/>
            </w:pPr>
          </w:p>
        </w:tc>
        <w:tc>
          <w:tcPr>
            <w:tcW w:w="0" w:type="auto"/>
            <w:tcBorders>
              <w:top w:val="single" w:sz="4" w:space="0" w:color="000000" w:themeColor="text1"/>
            </w:tcBorders>
            <w:tcMar>
              <w:top w:w="15" w:type="dxa"/>
              <w:left w:w="15" w:type="dxa"/>
              <w:bottom w:w="15" w:type="dxa"/>
              <w:right w:w="15" w:type="dxa"/>
            </w:tcMar>
            <w:vAlign w:val="center"/>
            <w:hideMark/>
          </w:tcPr>
          <w:p w14:paraId="7BB71F95" w14:textId="77777777" w:rsidR="009846D3" w:rsidRPr="003E7432" w:rsidRDefault="009846D3" w:rsidP="00523D76">
            <w:pPr>
              <w:pStyle w:val="Tabletext2"/>
              <w:jc w:val="right"/>
              <w:rPr>
                <w:b/>
              </w:rPr>
            </w:pPr>
          </w:p>
        </w:tc>
        <w:tc>
          <w:tcPr>
            <w:tcW w:w="0" w:type="auto"/>
            <w:tcBorders>
              <w:top w:val="single" w:sz="4" w:space="0" w:color="000000" w:themeColor="text1"/>
            </w:tcBorders>
            <w:tcMar>
              <w:top w:w="15" w:type="dxa"/>
              <w:left w:w="15" w:type="dxa"/>
              <w:bottom w:w="15" w:type="dxa"/>
              <w:right w:w="15" w:type="dxa"/>
            </w:tcMar>
            <w:vAlign w:val="center"/>
            <w:hideMark/>
          </w:tcPr>
          <w:p w14:paraId="3B438918" w14:textId="77777777" w:rsidR="009846D3" w:rsidRDefault="009846D3" w:rsidP="00523D76">
            <w:pPr>
              <w:pStyle w:val="Tabletext2"/>
              <w:jc w:val="right"/>
            </w:pPr>
          </w:p>
        </w:tc>
      </w:tr>
      <w:tr w:rsidR="009846D3" w14:paraId="199589CA" w14:textId="77777777" w:rsidTr="00523D76">
        <w:trPr>
          <w:divId w:val="408429955"/>
        </w:trPr>
        <w:tc>
          <w:tcPr>
            <w:tcW w:w="0" w:type="auto"/>
            <w:tcMar>
              <w:top w:w="15" w:type="dxa"/>
              <w:left w:w="15" w:type="dxa"/>
              <w:bottom w:w="15" w:type="dxa"/>
              <w:right w:w="15" w:type="dxa"/>
            </w:tcMar>
            <w:vAlign w:val="center"/>
            <w:hideMark/>
          </w:tcPr>
          <w:p w14:paraId="7DCB6841" w14:textId="77777777" w:rsidR="009846D3" w:rsidRDefault="009846D3" w:rsidP="0017105E">
            <w:pPr>
              <w:pStyle w:val="Tabletext2"/>
            </w:pPr>
            <w:r>
              <w:t>Termination benefits</w:t>
            </w:r>
          </w:p>
        </w:tc>
        <w:tc>
          <w:tcPr>
            <w:tcW w:w="0" w:type="auto"/>
            <w:tcBorders>
              <w:bottom w:val="dotted" w:sz="4" w:space="0" w:color="000000" w:themeColor="text1"/>
            </w:tcBorders>
            <w:tcMar>
              <w:top w:w="15" w:type="dxa"/>
              <w:left w:w="15" w:type="dxa"/>
              <w:bottom w:w="15" w:type="dxa"/>
              <w:right w:w="15" w:type="dxa"/>
            </w:tcMar>
            <w:vAlign w:val="center"/>
            <w:hideMark/>
          </w:tcPr>
          <w:p w14:paraId="7F6B7B9F" w14:textId="77777777" w:rsidR="009846D3" w:rsidRPr="003E7432" w:rsidRDefault="009846D3" w:rsidP="00523D76">
            <w:pPr>
              <w:pStyle w:val="Tabletext2"/>
              <w:jc w:val="right"/>
              <w:rPr>
                <w:b/>
              </w:rPr>
            </w:pPr>
            <w:r w:rsidRPr="003E7432">
              <w:rPr>
                <w:b/>
              </w:rPr>
              <w:t>-</w:t>
            </w:r>
          </w:p>
        </w:tc>
        <w:tc>
          <w:tcPr>
            <w:tcW w:w="0" w:type="auto"/>
            <w:tcBorders>
              <w:bottom w:val="dotted" w:sz="4" w:space="0" w:color="000000" w:themeColor="text1"/>
            </w:tcBorders>
            <w:tcMar>
              <w:top w:w="15" w:type="dxa"/>
              <w:left w:w="15" w:type="dxa"/>
              <w:bottom w:w="15" w:type="dxa"/>
              <w:right w:w="15" w:type="dxa"/>
            </w:tcMar>
            <w:vAlign w:val="center"/>
            <w:hideMark/>
          </w:tcPr>
          <w:p w14:paraId="59728642" w14:textId="77777777" w:rsidR="009846D3" w:rsidRDefault="009846D3" w:rsidP="00523D76">
            <w:pPr>
              <w:pStyle w:val="Tabletext2"/>
              <w:jc w:val="right"/>
            </w:pPr>
            <w:r>
              <w:t>136</w:t>
            </w:r>
          </w:p>
        </w:tc>
      </w:tr>
      <w:tr w:rsidR="009846D3" w14:paraId="77A2EEEC" w14:textId="77777777" w:rsidTr="00523D76">
        <w:trPr>
          <w:divId w:val="408429955"/>
        </w:trPr>
        <w:tc>
          <w:tcPr>
            <w:tcW w:w="0" w:type="auto"/>
            <w:tcMar>
              <w:top w:w="15" w:type="dxa"/>
              <w:left w:w="15" w:type="dxa"/>
              <w:bottom w:w="15" w:type="dxa"/>
              <w:right w:w="15" w:type="dxa"/>
            </w:tcMar>
            <w:vAlign w:val="center"/>
            <w:hideMark/>
          </w:tcPr>
          <w:p w14:paraId="18D3CEDF" w14:textId="77777777" w:rsidR="009846D3" w:rsidRPr="003E7432" w:rsidRDefault="009846D3" w:rsidP="0017105E">
            <w:pPr>
              <w:pStyle w:val="Tabletext2"/>
              <w:rPr>
                <w:b/>
              </w:rPr>
            </w:pPr>
            <w:r w:rsidRPr="003E7432">
              <w:rPr>
                <w:b/>
              </w:rPr>
              <w:t>Total termination benefits</w:t>
            </w:r>
          </w:p>
        </w:tc>
        <w:tc>
          <w:tcPr>
            <w:tcW w:w="0" w:type="auto"/>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10B3F53D" w14:textId="77777777" w:rsidR="009846D3" w:rsidRPr="003E7432" w:rsidRDefault="009846D3" w:rsidP="00523D76">
            <w:pPr>
              <w:pStyle w:val="Tabletext2"/>
              <w:jc w:val="right"/>
              <w:rPr>
                <w:b/>
              </w:rPr>
            </w:pPr>
            <w:r w:rsidRPr="003E7432">
              <w:rPr>
                <w:b/>
              </w:rPr>
              <w:t>-</w:t>
            </w:r>
          </w:p>
        </w:tc>
        <w:tc>
          <w:tcPr>
            <w:tcW w:w="0" w:type="auto"/>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62D3EFC9" w14:textId="77777777" w:rsidR="009846D3" w:rsidRDefault="009846D3" w:rsidP="00523D76">
            <w:pPr>
              <w:pStyle w:val="Tabletext2"/>
              <w:jc w:val="right"/>
            </w:pPr>
            <w:r>
              <w:t>136</w:t>
            </w:r>
          </w:p>
        </w:tc>
      </w:tr>
      <w:tr w:rsidR="009846D3" w14:paraId="5058CDED" w14:textId="77777777" w:rsidTr="00523D76">
        <w:trPr>
          <w:divId w:val="408429955"/>
        </w:trPr>
        <w:tc>
          <w:tcPr>
            <w:tcW w:w="0" w:type="auto"/>
            <w:tcMar>
              <w:top w:w="15" w:type="dxa"/>
              <w:left w:w="15" w:type="dxa"/>
              <w:bottom w:w="15" w:type="dxa"/>
              <w:right w:w="15" w:type="dxa"/>
            </w:tcMar>
            <w:vAlign w:val="center"/>
            <w:hideMark/>
          </w:tcPr>
          <w:p w14:paraId="40B4CC12" w14:textId="77777777" w:rsidR="009846D3" w:rsidRDefault="009846D3" w:rsidP="0017105E">
            <w:pPr>
              <w:pStyle w:val="Tabletext2"/>
            </w:pPr>
          </w:p>
        </w:tc>
        <w:tc>
          <w:tcPr>
            <w:tcW w:w="0" w:type="auto"/>
            <w:tcBorders>
              <w:top w:val="single" w:sz="4" w:space="0" w:color="000000" w:themeColor="text1"/>
              <w:bottom w:val="dotted" w:sz="4" w:space="0" w:color="000000" w:themeColor="text1"/>
            </w:tcBorders>
            <w:tcMar>
              <w:top w:w="15" w:type="dxa"/>
              <w:left w:w="15" w:type="dxa"/>
              <w:bottom w:w="15" w:type="dxa"/>
              <w:right w:w="15" w:type="dxa"/>
            </w:tcMar>
            <w:vAlign w:val="center"/>
            <w:hideMark/>
          </w:tcPr>
          <w:p w14:paraId="73059D96" w14:textId="77777777" w:rsidR="009846D3" w:rsidRPr="003E7432" w:rsidRDefault="009846D3" w:rsidP="00523D76">
            <w:pPr>
              <w:pStyle w:val="Tabletext2"/>
              <w:jc w:val="right"/>
              <w:rPr>
                <w:b/>
              </w:rPr>
            </w:pPr>
          </w:p>
        </w:tc>
        <w:tc>
          <w:tcPr>
            <w:tcW w:w="0" w:type="auto"/>
            <w:tcBorders>
              <w:top w:val="single" w:sz="4" w:space="0" w:color="000000" w:themeColor="text1"/>
              <w:bottom w:val="dotted" w:sz="4" w:space="0" w:color="000000" w:themeColor="text1"/>
            </w:tcBorders>
            <w:tcMar>
              <w:top w:w="15" w:type="dxa"/>
              <w:left w:w="15" w:type="dxa"/>
              <w:bottom w:w="15" w:type="dxa"/>
              <w:right w:w="15" w:type="dxa"/>
            </w:tcMar>
            <w:vAlign w:val="center"/>
            <w:hideMark/>
          </w:tcPr>
          <w:p w14:paraId="397B7589" w14:textId="77777777" w:rsidR="009846D3" w:rsidRDefault="009846D3" w:rsidP="00523D76">
            <w:pPr>
              <w:pStyle w:val="Tabletext2"/>
              <w:jc w:val="right"/>
            </w:pPr>
          </w:p>
        </w:tc>
      </w:tr>
      <w:tr w:rsidR="009846D3" w14:paraId="182CC216" w14:textId="77777777" w:rsidTr="00523D76">
        <w:trPr>
          <w:divId w:val="408429955"/>
        </w:trPr>
        <w:tc>
          <w:tcPr>
            <w:tcW w:w="0" w:type="auto"/>
            <w:tcMar>
              <w:top w:w="15" w:type="dxa"/>
              <w:left w:w="15" w:type="dxa"/>
              <w:bottom w:w="15" w:type="dxa"/>
              <w:right w:w="15" w:type="dxa"/>
            </w:tcMar>
            <w:vAlign w:val="center"/>
            <w:hideMark/>
          </w:tcPr>
          <w:p w14:paraId="79E0F009" w14:textId="77777777" w:rsidR="009846D3" w:rsidRPr="003E7432" w:rsidRDefault="009846D3" w:rsidP="0017105E">
            <w:pPr>
              <w:pStyle w:val="Tabletext2"/>
              <w:rPr>
                <w:b/>
              </w:rPr>
            </w:pPr>
            <w:r w:rsidRPr="003E7432">
              <w:rPr>
                <w:b/>
              </w:rPr>
              <w:t>Total senior executive remuneration expenses</w:t>
            </w:r>
          </w:p>
        </w:tc>
        <w:tc>
          <w:tcPr>
            <w:tcW w:w="0" w:type="auto"/>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45657B89" w14:textId="77777777" w:rsidR="009846D3" w:rsidRPr="003E7432" w:rsidRDefault="009846D3" w:rsidP="00523D76">
            <w:pPr>
              <w:pStyle w:val="Tabletext2"/>
              <w:jc w:val="right"/>
              <w:rPr>
                <w:b/>
              </w:rPr>
            </w:pPr>
            <w:r w:rsidRPr="003E7432">
              <w:rPr>
                <w:b/>
              </w:rPr>
              <w:t>398</w:t>
            </w:r>
          </w:p>
        </w:tc>
        <w:tc>
          <w:tcPr>
            <w:tcW w:w="0" w:type="auto"/>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614110C2" w14:textId="77777777" w:rsidR="009846D3" w:rsidRDefault="009846D3" w:rsidP="00523D76">
            <w:pPr>
              <w:pStyle w:val="Tabletext2"/>
              <w:jc w:val="right"/>
            </w:pPr>
            <w:r>
              <w:t>823</w:t>
            </w:r>
          </w:p>
        </w:tc>
      </w:tr>
      <w:tr w:rsidR="009846D3" w14:paraId="259F6B3E" w14:textId="77777777" w:rsidTr="003E7432">
        <w:trPr>
          <w:divId w:val="408429955"/>
        </w:trPr>
        <w:tc>
          <w:tcPr>
            <w:tcW w:w="0" w:type="auto"/>
            <w:tcMar>
              <w:top w:w="15" w:type="dxa"/>
              <w:left w:w="15" w:type="dxa"/>
              <w:bottom w:w="15" w:type="dxa"/>
              <w:right w:w="15" w:type="dxa"/>
            </w:tcMar>
            <w:vAlign w:val="center"/>
            <w:hideMark/>
          </w:tcPr>
          <w:p w14:paraId="081E9725" w14:textId="77777777" w:rsidR="009846D3" w:rsidRDefault="009846D3" w:rsidP="0017105E">
            <w:pPr>
              <w:pStyle w:val="Tabletext2"/>
            </w:pPr>
          </w:p>
        </w:tc>
        <w:tc>
          <w:tcPr>
            <w:tcW w:w="0" w:type="auto"/>
            <w:tcBorders>
              <w:top w:val="single" w:sz="4" w:space="0" w:color="000000" w:themeColor="text1"/>
            </w:tcBorders>
            <w:tcMar>
              <w:top w:w="15" w:type="dxa"/>
              <w:left w:w="15" w:type="dxa"/>
              <w:bottom w:w="15" w:type="dxa"/>
              <w:right w:w="15" w:type="dxa"/>
            </w:tcMar>
            <w:vAlign w:val="center"/>
            <w:hideMark/>
          </w:tcPr>
          <w:p w14:paraId="18990F0E" w14:textId="77777777" w:rsidR="009846D3" w:rsidRPr="003E7432" w:rsidRDefault="009846D3" w:rsidP="0017105E">
            <w:pPr>
              <w:pStyle w:val="Tabletext2"/>
              <w:rPr>
                <w:b/>
              </w:rPr>
            </w:pPr>
          </w:p>
        </w:tc>
        <w:tc>
          <w:tcPr>
            <w:tcW w:w="0" w:type="auto"/>
            <w:tcBorders>
              <w:top w:val="single" w:sz="4" w:space="0" w:color="000000" w:themeColor="text1"/>
            </w:tcBorders>
            <w:tcMar>
              <w:top w:w="15" w:type="dxa"/>
              <w:left w:w="15" w:type="dxa"/>
              <w:bottom w:w="15" w:type="dxa"/>
              <w:right w:w="15" w:type="dxa"/>
            </w:tcMar>
            <w:vAlign w:val="center"/>
            <w:hideMark/>
          </w:tcPr>
          <w:p w14:paraId="42E350CC" w14:textId="77777777" w:rsidR="009846D3" w:rsidRDefault="009846D3" w:rsidP="0017105E">
            <w:pPr>
              <w:pStyle w:val="Tabletext2"/>
            </w:pPr>
          </w:p>
        </w:tc>
      </w:tr>
      <w:tr w:rsidR="009846D3" w14:paraId="58EFA247" w14:textId="77777777" w:rsidTr="003E7432">
        <w:trPr>
          <w:divId w:val="408429955"/>
        </w:trPr>
        <w:tc>
          <w:tcPr>
            <w:tcW w:w="0" w:type="auto"/>
            <w:gridSpan w:val="3"/>
            <w:tcMar>
              <w:top w:w="15" w:type="dxa"/>
              <w:left w:w="15" w:type="dxa"/>
              <w:bottom w:w="15" w:type="dxa"/>
              <w:right w:w="15" w:type="dxa"/>
            </w:tcMar>
            <w:vAlign w:val="center"/>
            <w:hideMark/>
          </w:tcPr>
          <w:p w14:paraId="6FE1E7C9" w14:textId="77777777" w:rsidR="009846D3" w:rsidRDefault="009846D3" w:rsidP="00B7756B">
            <w:pPr>
              <w:pStyle w:val="ccatablefinancialstext"/>
            </w:pPr>
            <w:r>
              <w:t>The total number of KMP that are included in the above table are 1. (2016:2)</w:t>
            </w:r>
          </w:p>
          <w:p w14:paraId="4886080C" w14:textId="77777777" w:rsidR="009846D3" w:rsidRDefault="009846D3" w:rsidP="00B7756B">
            <w:pPr>
              <w:pStyle w:val="ccatablefinancialstext"/>
            </w:pPr>
            <w:r>
              <w:t xml:space="preserve">The above KMP remuneration excludes the remuneration and other benefits of the Portfolio Minister. Portfolio Minister’s remuneration are set by the Remuneration Tribunal and are not </w:t>
            </w:r>
            <w:r>
              <w:rPr>
                <w:rFonts w:ascii="PMingLiU" w:eastAsia="PMingLiU" w:hAnsi="PMingLiU" w:cs="PMingLiU"/>
              </w:rPr>
              <w:br/>
            </w:r>
            <w:r>
              <w:t>paid by the Authority.</w:t>
            </w:r>
          </w:p>
        </w:tc>
      </w:tr>
    </w:tbl>
    <w:p w14:paraId="7C316989" w14:textId="77777777" w:rsidR="009846D3" w:rsidRDefault="009846D3" w:rsidP="00661EFC">
      <w:pPr>
        <w:pStyle w:val="Heading3"/>
        <w:numPr>
          <w:ilvl w:val="0"/>
          <w:numId w:val="0"/>
        </w:numPr>
        <w:ind w:left="720" w:hanging="720"/>
        <w:divId w:val="408429955"/>
      </w:pPr>
      <w:r>
        <w:t>Related Party Disclosures</w:t>
      </w:r>
    </w:p>
    <w:p w14:paraId="0EAAB49E" w14:textId="77777777" w:rsidR="009846D3" w:rsidRPr="00CC0737" w:rsidRDefault="009846D3" w:rsidP="00B7756B">
      <w:pPr>
        <w:pStyle w:val="strong1"/>
        <w:divId w:val="408429955"/>
        <w:rPr>
          <w:b/>
        </w:rPr>
      </w:pPr>
      <w:r w:rsidRPr="00CC0737">
        <w:rPr>
          <w:b/>
        </w:rPr>
        <w:t>Related party relationships:</w:t>
      </w:r>
    </w:p>
    <w:p w14:paraId="45DFD103" w14:textId="77777777" w:rsidR="009846D3" w:rsidRDefault="009846D3" w:rsidP="00B7756B">
      <w:pPr>
        <w:pStyle w:val="ccatablefinancialstext"/>
        <w:divId w:val="408429955"/>
      </w:pPr>
      <w:r>
        <w:t>The Authority is an Australian Government controlled entity. Related parties to the Authority are Key Management Personnel including the Portfolio Minister and Executive.</w:t>
      </w:r>
    </w:p>
    <w:p w14:paraId="36624219" w14:textId="77777777" w:rsidR="009846D3" w:rsidRPr="00CC0737" w:rsidRDefault="009846D3" w:rsidP="00B7756B">
      <w:pPr>
        <w:pStyle w:val="strong1"/>
        <w:divId w:val="408429955"/>
        <w:rPr>
          <w:b/>
        </w:rPr>
      </w:pPr>
      <w:r w:rsidRPr="00CC0737">
        <w:rPr>
          <w:b/>
        </w:rPr>
        <w:t>Transactions with related parties:</w:t>
      </w:r>
    </w:p>
    <w:p w14:paraId="728E8309" w14:textId="77777777" w:rsidR="009846D3" w:rsidRDefault="009846D3" w:rsidP="00B7756B">
      <w:pPr>
        <w:pStyle w:val="ccatablefinancialstext"/>
        <w:divId w:val="408429955"/>
      </w:pPr>
      <w:r>
        <w:t>Given the breadth of Government activities, related parties may transact with the Authority in the same capacity as ordinary citizens. These transactions have not been separately disclosed in this note. There were no significant transactions with related parties during the year. All related party transactions were in the ordinary course of business and do not require separate disclosure.</w:t>
      </w:r>
    </w:p>
    <w:p w14:paraId="3A526E06" w14:textId="77777777" w:rsidR="00794D6E" w:rsidRDefault="00794D6E" w:rsidP="00B7756B">
      <w:pPr>
        <w:pStyle w:val="ccatablefinancialstext"/>
        <w:divId w:val="408429955"/>
      </w:pPr>
    </w:p>
    <w:p w14:paraId="6045D4D2" w14:textId="77777777" w:rsidR="009846D3" w:rsidRPr="002E1D81" w:rsidRDefault="009846D3" w:rsidP="00661EFC">
      <w:pPr>
        <w:pStyle w:val="Heading2"/>
        <w:numPr>
          <w:ilvl w:val="0"/>
          <w:numId w:val="0"/>
        </w:numPr>
        <w:spacing w:line="240" w:lineRule="auto"/>
        <w:ind w:left="576" w:hanging="576"/>
        <w:divId w:val="408429955"/>
        <w:rPr>
          <w:sz w:val="34"/>
          <w:szCs w:val="34"/>
        </w:rPr>
      </w:pPr>
      <w:r w:rsidRPr="002E1D81">
        <w:rPr>
          <w:sz w:val="34"/>
          <w:szCs w:val="34"/>
        </w:rPr>
        <w:t>Note 11: Categories of Financial Instruments</w:t>
      </w:r>
    </w:p>
    <w:tbl>
      <w:tblPr>
        <w:tblW w:w="9072" w:type="dxa"/>
        <w:tblLook w:val="04A0" w:firstRow="1" w:lastRow="0" w:firstColumn="1" w:lastColumn="0" w:noHBand="0" w:noVBand="1"/>
      </w:tblPr>
      <w:tblGrid>
        <w:gridCol w:w="6132"/>
        <w:gridCol w:w="1406"/>
        <w:gridCol w:w="1534"/>
      </w:tblGrid>
      <w:tr w:rsidR="009846D3" w14:paraId="79964178" w14:textId="77777777" w:rsidTr="00794D6E">
        <w:trPr>
          <w:divId w:val="408429955"/>
        </w:trPr>
        <w:tc>
          <w:tcPr>
            <w:tcW w:w="6051" w:type="dxa"/>
            <w:shd w:val="clear" w:color="auto" w:fill="159DCE"/>
            <w:tcMar>
              <w:top w:w="15" w:type="dxa"/>
              <w:left w:w="15" w:type="dxa"/>
              <w:bottom w:w="15" w:type="dxa"/>
              <w:right w:w="15" w:type="dxa"/>
            </w:tcMar>
            <w:vAlign w:val="center"/>
            <w:hideMark/>
          </w:tcPr>
          <w:p w14:paraId="7202737F" w14:textId="77777777" w:rsidR="009846D3" w:rsidRPr="001C5344" w:rsidRDefault="009846D3" w:rsidP="0017105E">
            <w:pPr>
              <w:pStyle w:val="Tabletext2"/>
              <w:rPr>
                <w:b/>
                <w:color w:val="FFFFFF" w:themeColor="background1"/>
              </w:rPr>
            </w:pPr>
          </w:p>
        </w:tc>
        <w:tc>
          <w:tcPr>
            <w:tcW w:w="1387" w:type="dxa"/>
            <w:shd w:val="clear" w:color="auto" w:fill="159DCE"/>
            <w:tcMar>
              <w:top w:w="15" w:type="dxa"/>
              <w:left w:w="15" w:type="dxa"/>
              <w:bottom w:w="15" w:type="dxa"/>
              <w:right w:w="15" w:type="dxa"/>
            </w:tcMar>
            <w:vAlign w:val="center"/>
            <w:hideMark/>
          </w:tcPr>
          <w:p w14:paraId="6315CEF6" w14:textId="77777777" w:rsidR="009846D3" w:rsidRPr="001C5344" w:rsidRDefault="009846D3" w:rsidP="00794D6E">
            <w:pPr>
              <w:pStyle w:val="Tabletext2"/>
              <w:jc w:val="right"/>
              <w:rPr>
                <w:b/>
                <w:color w:val="FFFFFF" w:themeColor="background1"/>
              </w:rPr>
            </w:pPr>
            <w:r w:rsidRPr="001C5344">
              <w:rPr>
                <w:b/>
                <w:color w:val="FFFFFF" w:themeColor="background1"/>
              </w:rPr>
              <w:t>2017</w:t>
            </w:r>
          </w:p>
        </w:tc>
        <w:tc>
          <w:tcPr>
            <w:tcW w:w="1514" w:type="dxa"/>
            <w:shd w:val="clear" w:color="auto" w:fill="159DCE"/>
            <w:tcMar>
              <w:top w:w="15" w:type="dxa"/>
              <w:left w:w="15" w:type="dxa"/>
              <w:bottom w:w="15" w:type="dxa"/>
              <w:right w:w="15" w:type="dxa"/>
            </w:tcMar>
            <w:vAlign w:val="center"/>
            <w:hideMark/>
          </w:tcPr>
          <w:p w14:paraId="56B1AF13" w14:textId="77777777" w:rsidR="009846D3" w:rsidRPr="001C5344" w:rsidRDefault="009846D3" w:rsidP="00794D6E">
            <w:pPr>
              <w:pStyle w:val="Tabletext2"/>
              <w:jc w:val="right"/>
              <w:rPr>
                <w:b/>
                <w:color w:val="FFFFFF" w:themeColor="background1"/>
              </w:rPr>
            </w:pPr>
            <w:r w:rsidRPr="001C5344">
              <w:rPr>
                <w:b/>
                <w:color w:val="FFFFFF" w:themeColor="background1"/>
              </w:rPr>
              <w:t>2016</w:t>
            </w:r>
          </w:p>
        </w:tc>
      </w:tr>
      <w:tr w:rsidR="009846D3" w14:paraId="354926AD" w14:textId="77777777" w:rsidTr="00794D6E">
        <w:trPr>
          <w:divId w:val="408429955"/>
        </w:trPr>
        <w:tc>
          <w:tcPr>
            <w:tcW w:w="6051" w:type="dxa"/>
            <w:shd w:val="clear" w:color="auto" w:fill="22C0F2"/>
            <w:tcMar>
              <w:top w:w="15" w:type="dxa"/>
              <w:left w:w="15" w:type="dxa"/>
              <w:bottom w:w="15" w:type="dxa"/>
              <w:right w:w="15" w:type="dxa"/>
            </w:tcMar>
            <w:vAlign w:val="center"/>
            <w:hideMark/>
          </w:tcPr>
          <w:p w14:paraId="145A8312" w14:textId="77777777" w:rsidR="009846D3" w:rsidRPr="001C5344" w:rsidRDefault="009846D3" w:rsidP="0017105E">
            <w:pPr>
              <w:pStyle w:val="Tabletext2"/>
              <w:rPr>
                <w:b/>
              </w:rPr>
            </w:pPr>
          </w:p>
        </w:tc>
        <w:tc>
          <w:tcPr>
            <w:tcW w:w="1387" w:type="dxa"/>
            <w:shd w:val="clear" w:color="auto" w:fill="22C0F2"/>
            <w:tcMar>
              <w:top w:w="15" w:type="dxa"/>
              <w:left w:w="15" w:type="dxa"/>
              <w:bottom w:w="15" w:type="dxa"/>
              <w:right w:w="15" w:type="dxa"/>
            </w:tcMar>
            <w:vAlign w:val="center"/>
            <w:hideMark/>
          </w:tcPr>
          <w:p w14:paraId="6F63015C" w14:textId="77777777" w:rsidR="009846D3" w:rsidRPr="001C5344" w:rsidRDefault="009846D3" w:rsidP="00794D6E">
            <w:pPr>
              <w:pStyle w:val="Tabletext2"/>
              <w:jc w:val="right"/>
              <w:rPr>
                <w:b/>
              </w:rPr>
            </w:pPr>
            <w:r w:rsidRPr="001C5344">
              <w:rPr>
                <w:b/>
              </w:rPr>
              <w:t>$’000</w:t>
            </w:r>
          </w:p>
        </w:tc>
        <w:tc>
          <w:tcPr>
            <w:tcW w:w="1514" w:type="dxa"/>
            <w:shd w:val="clear" w:color="auto" w:fill="22C0F2"/>
            <w:tcMar>
              <w:top w:w="15" w:type="dxa"/>
              <w:left w:w="15" w:type="dxa"/>
              <w:bottom w:w="15" w:type="dxa"/>
              <w:right w:w="15" w:type="dxa"/>
            </w:tcMar>
            <w:vAlign w:val="center"/>
            <w:hideMark/>
          </w:tcPr>
          <w:p w14:paraId="44380CA0" w14:textId="77777777" w:rsidR="009846D3" w:rsidRPr="001C5344" w:rsidRDefault="009846D3" w:rsidP="00794D6E">
            <w:pPr>
              <w:pStyle w:val="Tabletext2"/>
              <w:jc w:val="right"/>
              <w:rPr>
                <w:b/>
              </w:rPr>
            </w:pPr>
            <w:r w:rsidRPr="001C5344">
              <w:rPr>
                <w:b/>
              </w:rPr>
              <w:t>$’000</w:t>
            </w:r>
          </w:p>
        </w:tc>
      </w:tr>
      <w:tr w:rsidR="009846D3" w14:paraId="7FD88697" w14:textId="77777777" w:rsidTr="00794D6E">
        <w:trPr>
          <w:divId w:val="408429955"/>
          <w:trHeight w:val="319"/>
        </w:trPr>
        <w:tc>
          <w:tcPr>
            <w:tcW w:w="6051" w:type="dxa"/>
            <w:tcMar>
              <w:top w:w="15" w:type="dxa"/>
              <w:left w:w="15" w:type="dxa"/>
              <w:bottom w:w="15" w:type="dxa"/>
              <w:right w:w="15" w:type="dxa"/>
            </w:tcMar>
            <w:vAlign w:val="center"/>
            <w:hideMark/>
          </w:tcPr>
          <w:p w14:paraId="525D7870" w14:textId="77777777" w:rsidR="009846D3" w:rsidRPr="000D6FC9" w:rsidRDefault="009846D3" w:rsidP="0017105E">
            <w:pPr>
              <w:pStyle w:val="Tabletext2"/>
              <w:rPr>
                <w:b/>
              </w:rPr>
            </w:pPr>
            <w:r w:rsidRPr="000D6FC9">
              <w:rPr>
                <w:b/>
              </w:rPr>
              <w:t>Financial Assets</w:t>
            </w:r>
          </w:p>
        </w:tc>
        <w:tc>
          <w:tcPr>
            <w:tcW w:w="1387" w:type="dxa"/>
            <w:tcMar>
              <w:top w:w="15" w:type="dxa"/>
              <w:left w:w="15" w:type="dxa"/>
              <w:bottom w:w="15" w:type="dxa"/>
              <w:right w:w="15" w:type="dxa"/>
            </w:tcMar>
            <w:vAlign w:val="center"/>
            <w:hideMark/>
          </w:tcPr>
          <w:p w14:paraId="66E2465D" w14:textId="77777777" w:rsidR="009846D3" w:rsidRDefault="009846D3" w:rsidP="00794D6E">
            <w:pPr>
              <w:pStyle w:val="Tabletext2"/>
              <w:jc w:val="right"/>
            </w:pPr>
          </w:p>
        </w:tc>
        <w:tc>
          <w:tcPr>
            <w:tcW w:w="1514" w:type="dxa"/>
            <w:tcMar>
              <w:top w:w="15" w:type="dxa"/>
              <w:left w:w="15" w:type="dxa"/>
              <w:bottom w:w="15" w:type="dxa"/>
              <w:right w:w="15" w:type="dxa"/>
            </w:tcMar>
            <w:vAlign w:val="center"/>
            <w:hideMark/>
          </w:tcPr>
          <w:p w14:paraId="11B24A49" w14:textId="77777777" w:rsidR="009846D3" w:rsidRDefault="009846D3" w:rsidP="00794D6E">
            <w:pPr>
              <w:pStyle w:val="Tabletext2"/>
              <w:jc w:val="right"/>
            </w:pPr>
          </w:p>
        </w:tc>
      </w:tr>
      <w:tr w:rsidR="009846D3" w14:paraId="56F6DBC3" w14:textId="77777777" w:rsidTr="00794D6E">
        <w:trPr>
          <w:divId w:val="408429955"/>
        </w:trPr>
        <w:tc>
          <w:tcPr>
            <w:tcW w:w="6051" w:type="dxa"/>
            <w:tcMar>
              <w:top w:w="15" w:type="dxa"/>
              <w:left w:w="15" w:type="dxa"/>
              <w:bottom w:w="15" w:type="dxa"/>
              <w:right w:w="15" w:type="dxa"/>
            </w:tcMar>
            <w:vAlign w:val="center"/>
            <w:hideMark/>
          </w:tcPr>
          <w:p w14:paraId="30B05846" w14:textId="77777777" w:rsidR="009846D3" w:rsidRPr="000D6FC9" w:rsidRDefault="009846D3" w:rsidP="0017105E">
            <w:pPr>
              <w:pStyle w:val="Tabletext2"/>
              <w:rPr>
                <w:b/>
              </w:rPr>
            </w:pPr>
            <w:r w:rsidRPr="000D6FC9">
              <w:rPr>
                <w:b/>
              </w:rPr>
              <w:t>Loans and receivables:</w:t>
            </w:r>
          </w:p>
        </w:tc>
        <w:tc>
          <w:tcPr>
            <w:tcW w:w="1387" w:type="dxa"/>
            <w:tcMar>
              <w:top w:w="15" w:type="dxa"/>
              <w:left w:w="15" w:type="dxa"/>
              <w:bottom w:w="15" w:type="dxa"/>
              <w:right w:w="15" w:type="dxa"/>
            </w:tcMar>
            <w:vAlign w:val="center"/>
            <w:hideMark/>
          </w:tcPr>
          <w:p w14:paraId="7837545C" w14:textId="77777777" w:rsidR="009846D3" w:rsidRDefault="009846D3" w:rsidP="00794D6E">
            <w:pPr>
              <w:pStyle w:val="Tabletext2"/>
              <w:jc w:val="right"/>
            </w:pPr>
          </w:p>
        </w:tc>
        <w:tc>
          <w:tcPr>
            <w:tcW w:w="1514" w:type="dxa"/>
            <w:tcMar>
              <w:top w:w="15" w:type="dxa"/>
              <w:left w:w="15" w:type="dxa"/>
              <w:bottom w:w="15" w:type="dxa"/>
              <w:right w:w="15" w:type="dxa"/>
            </w:tcMar>
            <w:vAlign w:val="center"/>
            <w:hideMark/>
          </w:tcPr>
          <w:p w14:paraId="7DAC52F1" w14:textId="77777777" w:rsidR="009846D3" w:rsidRDefault="009846D3" w:rsidP="00794D6E">
            <w:pPr>
              <w:pStyle w:val="Tabletext2"/>
              <w:jc w:val="right"/>
            </w:pPr>
          </w:p>
        </w:tc>
      </w:tr>
      <w:tr w:rsidR="009846D3" w14:paraId="468BDF6D" w14:textId="77777777" w:rsidTr="00794D6E">
        <w:trPr>
          <w:divId w:val="408429955"/>
        </w:trPr>
        <w:tc>
          <w:tcPr>
            <w:tcW w:w="6051" w:type="dxa"/>
            <w:tcMar>
              <w:top w:w="15" w:type="dxa"/>
              <w:left w:w="15" w:type="dxa"/>
              <w:bottom w:w="15" w:type="dxa"/>
              <w:right w:w="15" w:type="dxa"/>
            </w:tcMar>
            <w:vAlign w:val="center"/>
            <w:hideMark/>
          </w:tcPr>
          <w:p w14:paraId="5759BD8D" w14:textId="77777777" w:rsidR="009846D3" w:rsidRDefault="009846D3" w:rsidP="000D6FC9">
            <w:pPr>
              <w:pStyle w:val="Tabletext3"/>
            </w:pPr>
            <w:r>
              <w:t>Cash</w:t>
            </w:r>
          </w:p>
        </w:tc>
        <w:tc>
          <w:tcPr>
            <w:tcW w:w="1387" w:type="dxa"/>
            <w:tcMar>
              <w:top w:w="15" w:type="dxa"/>
              <w:left w:w="15" w:type="dxa"/>
              <w:bottom w:w="15" w:type="dxa"/>
              <w:right w:w="15" w:type="dxa"/>
            </w:tcMar>
            <w:vAlign w:val="center"/>
            <w:hideMark/>
          </w:tcPr>
          <w:p w14:paraId="28C9B1C6" w14:textId="77777777" w:rsidR="009846D3" w:rsidRPr="00794D6E" w:rsidRDefault="009846D3" w:rsidP="00794D6E">
            <w:pPr>
              <w:pStyle w:val="Tabletext2"/>
              <w:jc w:val="right"/>
              <w:rPr>
                <w:b/>
              </w:rPr>
            </w:pPr>
            <w:r w:rsidRPr="00794D6E">
              <w:rPr>
                <w:b/>
              </w:rPr>
              <w:t xml:space="preserve">1,131 </w:t>
            </w:r>
          </w:p>
        </w:tc>
        <w:tc>
          <w:tcPr>
            <w:tcW w:w="1514" w:type="dxa"/>
            <w:tcMar>
              <w:top w:w="15" w:type="dxa"/>
              <w:left w:w="15" w:type="dxa"/>
              <w:bottom w:w="15" w:type="dxa"/>
              <w:right w:w="15" w:type="dxa"/>
            </w:tcMar>
            <w:vAlign w:val="center"/>
            <w:hideMark/>
          </w:tcPr>
          <w:p w14:paraId="5CB5D3D1" w14:textId="77777777" w:rsidR="009846D3" w:rsidRDefault="009846D3" w:rsidP="00794D6E">
            <w:pPr>
              <w:pStyle w:val="Tabletext2"/>
              <w:jc w:val="right"/>
            </w:pPr>
            <w:r>
              <w:t>271</w:t>
            </w:r>
          </w:p>
        </w:tc>
      </w:tr>
      <w:tr w:rsidR="009846D3" w14:paraId="74FC29D0" w14:textId="77777777" w:rsidTr="00794D6E">
        <w:trPr>
          <w:divId w:val="408429955"/>
        </w:trPr>
        <w:tc>
          <w:tcPr>
            <w:tcW w:w="6051" w:type="dxa"/>
            <w:tcMar>
              <w:top w:w="15" w:type="dxa"/>
              <w:left w:w="15" w:type="dxa"/>
              <w:bottom w:w="15" w:type="dxa"/>
              <w:right w:w="15" w:type="dxa"/>
            </w:tcMar>
            <w:vAlign w:val="center"/>
            <w:hideMark/>
          </w:tcPr>
          <w:p w14:paraId="7F074504" w14:textId="77777777" w:rsidR="009846D3" w:rsidRDefault="009846D3" w:rsidP="000D6FC9">
            <w:pPr>
              <w:pStyle w:val="Tabletext3"/>
            </w:pPr>
            <w:r>
              <w:t>Receivables</w:t>
            </w:r>
          </w:p>
        </w:tc>
        <w:tc>
          <w:tcPr>
            <w:tcW w:w="1387" w:type="dxa"/>
            <w:tcBorders>
              <w:bottom w:val="dotted" w:sz="4" w:space="0" w:color="000000" w:themeColor="text1"/>
            </w:tcBorders>
            <w:tcMar>
              <w:top w:w="15" w:type="dxa"/>
              <w:left w:w="15" w:type="dxa"/>
              <w:bottom w:w="15" w:type="dxa"/>
              <w:right w:w="15" w:type="dxa"/>
            </w:tcMar>
            <w:vAlign w:val="center"/>
            <w:hideMark/>
          </w:tcPr>
          <w:p w14:paraId="54EFA449" w14:textId="77777777" w:rsidR="009846D3" w:rsidRPr="00794D6E" w:rsidRDefault="009846D3" w:rsidP="00794D6E">
            <w:pPr>
              <w:pStyle w:val="Tabletext2"/>
              <w:jc w:val="right"/>
              <w:rPr>
                <w:b/>
              </w:rPr>
            </w:pPr>
            <w:r w:rsidRPr="00794D6E">
              <w:rPr>
                <w:b/>
              </w:rPr>
              <w:t>-</w:t>
            </w:r>
          </w:p>
        </w:tc>
        <w:tc>
          <w:tcPr>
            <w:tcW w:w="1514" w:type="dxa"/>
            <w:tcBorders>
              <w:bottom w:val="dotted" w:sz="4" w:space="0" w:color="000000" w:themeColor="text1"/>
            </w:tcBorders>
            <w:tcMar>
              <w:top w:w="15" w:type="dxa"/>
              <w:left w:w="15" w:type="dxa"/>
              <w:bottom w:w="15" w:type="dxa"/>
              <w:right w:w="15" w:type="dxa"/>
            </w:tcMar>
            <w:vAlign w:val="center"/>
            <w:hideMark/>
          </w:tcPr>
          <w:p w14:paraId="087E6BD9" w14:textId="77777777" w:rsidR="009846D3" w:rsidRDefault="009846D3" w:rsidP="00794D6E">
            <w:pPr>
              <w:pStyle w:val="Tabletext2"/>
              <w:jc w:val="right"/>
            </w:pPr>
            <w:r>
              <w:t>1</w:t>
            </w:r>
          </w:p>
        </w:tc>
      </w:tr>
      <w:tr w:rsidR="009846D3" w14:paraId="5C5A553A" w14:textId="77777777" w:rsidTr="00794D6E">
        <w:trPr>
          <w:divId w:val="408429955"/>
        </w:trPr>
        <w:tc>
          <w:tcPr>
            <w:tcW w:w="6051" w:type="dxa"/>
            <w:tcMar>
              <w:top w:w="15" w:type="dxa"/>
              <w:left w:w="15" w:type="dxa"/>
              <w:bottom w:w="15" w:type="dxa"/>
              <w:right w:w="15" w:type="dxa"/>
            </w:tcMar>
            <w:vAlign w:val="center"/>
            <w:hideMark/>
          </w:tcPr>
          <w:p w14:paraId="08DD036E" w14:textId="77777777" w:rsidR="009846D3" w:rsidRPr="000D6FC9" w:rsidRDefault="009846D3" w:rsidP="0017105E">
            <w:pPr>
              <w:pStyle w:val="Tabletext2"/>
              <w:rPr>
                <w:b/>
              </w:rPr>
            </w:pPr>
            <w:r w:rsidRPr="000D6FC9">
              <w:rPr>
                <w:b/>
              </w:rPr>
              <w:t>Total loans and receivables</w:t>
            </w:r>
          </w:p>
        </w:tc>
        <w:tc>
          <w:tcPr>
            <w:tcW w:w="1387" w:type="dxa"/>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21D957F9" w14:textId="77777777" w:rsidR="009846D3" w:rsidRPr="00794D6E" w:rsidRDefault="009846D3" w:rsidP="00794D6E">
            <w:pPr>
              <w:pStyle w:val="Tabletext2"/>
              <w:jc w:val="right"/>
              <w:rPr>
                <w:b/>
              </w:rPr>
            </w:pPr>
            <w:r w:rsidRPr="00794D6E">
              <w:rPr>
                <w:b/>
              </w:rPr>
              <w:t xml:space="preserve">1,131 </w:t>
            </w:r>
          </w:p>
        </w:tc>
        <w:tc>
          <w:tcPr>
            <w:tcW w:w="1514" w:type="dxa"/>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2A10AA19" w14:textId="77777777" w:rsidR="009846D3" w:rsidRDefault="009846D3" w:rsidP="00794D6E">
            <w:pPr>
              <w:pStyle w:val="Tabletext2"/>
              <w:jc w:val="right"/>
            </w:pPr>
            <w:r>
              <w:t>272</w:t>
            </w:r>
          </w:p>
        </w:tc>
      </w:tr>
      <w:tr w:rsidR="009846D3" w14:paraId="5C6D8D53" w14:textId="77777777" w:rsidTr="00794D6E">
        <w:trPr>
          <w:divId w:val="408429955"/>
        </w:trPr>
        <w:tc>
          <w:tcPr>
            <w:tcW w:w="6051" w:type="dxa"/>
            <w:tcMar>
              <w:top w:w="15" w:type="dxa"/>
              <w:left w:w="15" w:type="dxa"/>
              <w:bottom w:w="15" w:type="dxa"/>
              <w:right w:w="15" w:type="dxa"/>
            </w:tcMar>
            <w:vAlign w:val="center"/>
            <w:hideMark/>
          </w:tcPr>
          <w:p w14:paraId="10846B3D" w14:textId="77777777" w:rsidR="009846D3" w:rsidRDefault="009846D3" w:rsidP="0017105E">
            <w:pPr>
              <w:pStyle w:val="Tabletext2"/>
            </w:pPr>
          </w:p>
        </w:tc>
        <w:tc>
          <w:tcPr>
            <w:tcW w:w="1387" w:type="dxa"/>
            <w:tcBorders>
              <w:top w:val="single" w:sz="4" w:space="0" w:color="000000" w:themeColor="text1"/>
            </w:tcBorders>
            <w:tcMar>
              <w:top w:w="15" w:type="dxa"/>
              <w:left w:w="15" w:type="dxa"/>
              <w:bottom w:w="15" w:type="dxa"/>
              <w:right w:w="15" w:type="dxa"/>
            </w:tcMar>
            <w:vAlign w:val="center"/>
            <w:hideMark/>
          </w:tcPr>
          <w:p w14:paraId="4312BC7B" w14:textId="77777777" w:rsidR="009846D3" w:rsidRPr="00794D6E" w:rsidRDefault="009846D3" w:rsidP="00794D6E">
            <w:pPr>
              <w:pStyle w:val="Tabletext2"/>
              <w:jc w:val="right"/>
              <w:rPr>
                <w:b/>
              </w:rPr>
            </w:pPr>
          </w:p>
        </w:tc>
        <w:tc>
          <w:tcPr>
            <w:tcW w:w="1514" w:type="dxa"/>
            <w:tcBorders>
              <w:top w:val="single" w:sz="4" w:space="0" w:color="000000" w:themeColor="text1"/>
            </w:tcBorders>
            <w:tcMar>
              <w:top w:w="15" w:type="dxa"/>
              <w:left w:w="15" w:type="dxa"/>
              <w:bottom w:w="15" w:type="dxa"/>
              <w:right w:w="15" w:type="dxa"/>
            </w:tcMar>
            <w:vAlign w:val="center"/>
            <w:hideMark/>
          </w:tcPr>
          <w:p w14:paraId="40D592CD" w14:textId="77777777" w:rsidR="009846D3" w:rsidRDefault="009846D3" w:rsidP="00794D6E">
            <w:pPr>
              <w:pStyle w:val="Tabletext2"/>
              <w:jc w:val="right"/>
            </w:pPr>
          </w:p>
        </w:tc>
      </w:tr>
      <w:tr w:rsidR="009846D3" w14:paraId="340FBA15" w14:textId="77777777" w:rsidTr="00794D6E">
        <w:trPr>
          <w:divId w:val="408429955"/>
        </w:trPr>
        <w:tc>
          <w:tcPr>
            <w:tcW w:w="6051" w:type="dxa"/>
            <w:tcMar>
              <w:top w:w="15" w:type="dxa"/>
              <w:left w:w="15" w:type="dxa"/>
              <w:bottom w:w="15" w:type="dxa"/>
              <w:right w:w="15" w:type="dxa"/>
            </w:tcMar>
            <w:vAlign w:val="center"/>
            <w:hideMark/>
          </w:tcPr>
          <w:p w14:paraId="71D39499" w14:textId="77777777" w:rsidR="009846D3" w:rsidRPr="000D6FC9" w:rsidRDefault="009846D3" w:rsidP="0017105E">
            <w:pPr>
              <w:pStyle w:val="Tabletext2"/>
              <w:rPr>
                <w:b/>
              </w:rPr>
            </w:pPr>
            <w:r w:rsidRPr="000D6FC9">
              <w:rPr>
                <w:b/>
              </w:rPr>
              <w:t>Financial liabilities (at amortised cost)</w:t>
            </w:r>
          </w:p>
        </w:tc>
        <w:tc>
          <w:tcPr>
            <w:tcW w:w="1387" w:type="dxa"/>
            <w:tcMar>
              <w:top w:w="15" w:type="dxa"/>
              <w:left w:w="15" w:type="dxa"/>
              <w:bottom w:w="15" w:type="dxa"/>
              <w:right w:w="15" w:type="dxa"/>
            </w:tcMar>
            <w:vAlign w:val="center"/>
            <w:hideMark/>
          </w:tcPr>
          <w:p w14:paraId="5CF89D8D" w14:textId="77777777" w:rsidR="009846D3" w:rsidRPr="00794D6E" w:rsidRDefault="009846D3" w:rsidP="00794D6E">
            <w:pPr>
              <w:pStyle w:val="Tabletext2"/>
              <w:jc w:val="right"/>
              <w:rPr>
                <w:b/>
              </w:rPr>
            </w:pPr>
          </w:p>
        </w:tc>
        <w:tc>
          <w:tcPr>
            <w:tcW w:w="1514" w:type="dxa"/>
            <w:tcMar>
              <w:top w:w="15" w:type="dxa"/>
              <w:left w:w="15" w:type="dxa"/>
              <w:bottom w:w="15" w:type="dxa"/>
              <w:right w:w="15" w:type="dxa"/>
            </w:tcMar>
            <w:vAlign w:val="center"/>
            <w:hideMark/>
          </w:tcPr>
          <w:p w14:paraId="48C120AF" w14:textId="77777777" w:rsidR="009846D3" w:rsidRDefault="009846D3" w:rsidP="00794D6E">
            <w:pPr>
              <w:pStyle w:val="Tabletext2"/>
              <w:jc w:val="right"/>
            </w:pPr>
          </w:p>
        </w:tc>
      </w:tr>
      <w:tr w:rsidR="009846D3" w14:paraId="52804E14" w14:textId="77777777" w:rsidTr="00794D6E">
        <w:trPr>
          <w:divId w:val="408429955"/>
        </w:trPr>
        <w:tc>
          <w:tcPr>
            <w:tcW w:w="6051" w:type="dxa"/>
            <w:tcMar>
              <w:top w:w="15" w:type="dxa"/>
              <w:left w:w="15" w:type="dxa"/>
              <w:bottom w:w="15" w:type="dxa"/>
              <w:right w:w="15" w:type="dxa"/>
            </w:tcMar>
            <w:vAlign w:val="center"/>
            <w:hideMark/>
          </w:tcPr>
          <w:p w14:paraId="5A628FAB" w14:textId="77777777" w:rsidR="009846D3" w:rsidRDefault="009846D3" w:rsidP="000D6FC9">
            <w:pPr>
              <w:pStyle w:val="Tabletext3"/>
            </w:pPr>
            <w:r>
              <w:t>Payables – suppliers</w:t>
            </w:r>
          </w:p>
        </w:tc>
        <w:tc>
          <w:tcPr>
            <w:tcW w:w="1387" w:type="dxa"/>
            <w:tcBorders>
              <w:bottom w:val="dotted" w:sz="4" w:space="0" w:color="000000" w:themeColor="text1"/>
            </w:tcBorders>
            <w:tcMar>
              <w:top w:w="15" w:type="dxa"/>
              <w:left w:w="15" w:type="dxa"/>
              <w:bottom w:w="15" w:type="dxa"/>
              <w:right w:w="15" w:type="dxa"/>
            </w:tcMar>
            <w:vAlign w:val="center"/>
            <w:hideMark/>
          </w:tcPr>
          <w:p w14:paraId="122E7D5F" w14:textId="77777777" w:rsidR="009846D3" w:rsidRPr="00794D6E" w:rsidRDefault="009846D3" w:rsidP="00794D6E">
            <w:pPr>
              <w:pStyle w:val="Tabletext2"/>
              <w:jc w:val="right"/>
              <w:rPr>
                <w:b/>
              </w:rPr>
            </w:pPr>
            <w:r w:rsidRPr="00794D6E">
              <w:rPr>
                <w:b/>
              </w:rPr>
              <w:t>82</w:t>
            </w:r>
          </w:p>
        </w:tc>
        <w:tc>
          <w:tcPr>
            <w:tcW w:w="1514" w:type="dxa"/>
            <w:tcBorders>
              <w:bottom w:val="dotted" w:sz="4" w:space="0" w:color="000000" w:themeColor="text1"/>
            </w:tcBorders>
            <w:tcMar>
              <w:top w:w="15" w:type="dxa"/>
              <w:left w:w="15" w:type="dxa"/>
              <w:bottom w:w="15" w:type="dxa"/>
              <w:right w:w="15" w:type="dxa"/>
            </w:tcMar>
            <w:vAlign w:val="center"/>
            <w:hideMark/>
          </w:tcPr>
          <w:p w14:paraId="1C8C6EB8" w14:textId="77777777" w:rsidR="009846D3" w:rsidRDefault="009846D3" w:rsidP="00794D6E">
            <w:pPr>
              <w:pStyle w:val="Tabletext2"/>
              <w:jc w:val="right"/>
            </w:pPr>
            <w:r>
              <w:t>125</w:t>
            </w:r>
          </w:p>
        </w:tc>
      </w:tr>
      <w:tr w:rsidR="009846D3" w14:paraId="1971EE2C" w14:textId="77777777" w:rsidTr="00794D6E">
        <w:trPr>
          <w:divId w:val="408429955"/>
        </w:trPr>
        <w:tc>
          <w:tcPr>
            <w:tcW w:w="6051" w:type="dxa"/>
            <w:tcMar>
              <w:top w:w="15" w:type="dxa"/>
              <w:left w:w="15" w:type="dxa"/>
              <w:bottom w:w="15" w:type="dxa"/>
              <w:right w:w="15" w:type="dxa"/>
            </w:tcMar>
            <w:vAlign w:val="center"/>
            <w:hideMark/>
          </w:tcPr>
          <w:p w14:paraId="1F4028D0" w14:textId="77777777" w:rsidR="009846D3" w:rsidRPr="000D6FC9" w:rsidRDefault="009846D3" w:rsidP="0017105E">
            <w:pPr>
              <w:pStyle w:val="Tabletext2"/>
              <w:rPr>
                <w:b/>
              </w:rPr>
            </w:pPr>
            <w:r w:rsidRPr="000D6FC9">
              <w:rPr>
                <w:b/>
              </w:rPr>
              <w:t>Total financial liabilities measured at amortised cost</w:t>
            </w:r>
          </w:p>
        </w:tc>
        <w:tc>
          <w:tcPr>
            <w:tcW w:w="1387" w:type="dxa"/>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7B6A7B57" w14:textId="77777777" w:rsidR="009846D3" w:rsidRPr="00794D6E" w:rsidRDefault="009846D3" w:rsidP="00794D6E">
            <w:pPr>
              <w:pStyle w:val="Tabletext2"/>
              <w:jc w:val="right"/>
              <w:rPr>
                <w:b/>
              </w:rPr>
            </w:pPr>
            <w:r w:rsidRPr="00794D6E">
              <w:rPr>
                <w:b/>
              </w:rPr>
              <w:t>82</w:t>
            </w:r>
          </w:p>
        </w:tc>
        <w:tc>
          <w:tcPr>
            <w:tcW w:w="1514" w:type="dxa"/>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3F0AB942" w14:textId="77777777" w:rsidR="009846D3" w:rsidRDefault="009846D3" w:rsidP="00794D6E">
            <w:pPr>
              <w:pStyle w:val="Tabletext2"/>
              <w:jc w:val="right"/>
            </w:pPr>
            <w:r>
              <w:t>125</w:t>
            </w:r>
          </w:p>
        </w:tc>
      </w:tr>
      <w:tr w:rsidR="009846D3" w14:paraId="7EB97998" w14:textId="77777777" w:rsidTr="00794D6E">
        <w:trPr>
          <w:divId w:val="408429955"/>
        </w:trPr>
        <w:tc>
          <w:tcPr>
            <w:tcW w:w="6051" w:type="dxa"/>
            <w:tcMar>
              <w:top w:w="15" w:type="dxa"/>
              <w:left w:w="15" w:type="dxa"/>
              <w:bottom w:w="15" w:type="dxa"/>
              <w:right w:w="15" w:type="dxa"/>
            </w:tcMar>
            <w:vAlign w:val="center"/>
            <w:hideMark/>
          </w:tcPr>
          <w:p w14:paraId="42CAD59E" w14:textId="77777777" w:rsidR="009846D3" w:rsidRDefault="009846D3" w:rsidP="0017105E">
            <w:pPr>
              <w:pStyle w:val="Tabletext2"/>
            </w:pPr>
          </w:p>
        </w:tc>
        <w:tc>
          <w:tcPr>
            <w:tcW w:w="1387" w:type="dxa"/>
            <w:tcBorders>
              <w:top w:val="single" w:sz="4" w:space="0" w:color="000000" w:themeColor="text1"/>
            </w:tcBorders>
            <w:tcMar>
              <w:top w:w="15" w:type="dxa"/>
              <w:left w:w="15" w:type="dxa"/>
              <w:bottom w:w="15" w:type="dxa"/>
              <w:right w:w="15" w:type="dxa"/>
            </w:tcMar>
            <w:vAlign w:val="center"/>
            <w:hideMark/>
          </w:tcPr>
          <w:p w14:paraId="7A71DABF" w14:textId="77777777" w:rsidR="009846D3" w:rsidRDefault="009846D3" w:rsidP="00794D6E">
            <w:pPr>
              <w:pStyle w:val="Tabletext2"/>
              <w:jc w:val="right"/>
            </w:pPr>
          </w:p>
        </w:tc>
        <w:tc>
          <w:tcPr>
            <w:tcW w:w="1514" w:type="dxa"/>
            <w:tcBorders>
              <w:top w:val="single" w:sz="4" w:space="0" w:color="000000" w:themeColor="text1"/>
            </w:tcBorders>
            <w:tcMar>
              <w:top w:w="15" w:type="dxa"/>
              <w:left w:w="15" w:type="dxa"/>
              <w:bottom w:w="15" w:type="dxa"/>
              <w:right w:w="15" w:type="dxa"/>
            </w:tcMar>
            <w:vAlign w:val="center"/>
            <w:hideMark/>
          </w:tcPr>
          <w:p w14:paraId="7CE1D51B" w14:textId="77777777" w:rsidR="009846D3" w:rsidRDefault="009846D3" w:rsidP="00794D6E">
            <w:pPr>
              <w:pStyle w:val="Tabletext2"/>
              <w:jc w:val="right"/>
            </w:pPr>
          </w:p>
        </w:tc>
      </w:tr>
    </w:tbl>
    <w:p w14:paraId="7D5BB8CE" w14:textId="77777777" w:rsidR="009846D3" w:rsidRDefault="009846D3" w:rsidP="00B7756B">
      <w:pPr>
        <w:divId w:val="408429955"/>
        <w:rPr>
          <w:sz w:val="36"/>
          <w:szCs w:val="36"/>
        </w:rPr>
      </w:pPr>
      <w:r>
        <w:br w:type="page"/>
      </w:r>
    </w:p>
    <w:p w14:paraId="42CDA07C" w14:textId="77777777" w:rsidR="009846D3" w:rsidRDefault="009846D3" w:rsidP="00B7756B">
      <w:pPr>
        <w:pStyle w:val="Heading2"/>
        <w:divId w:val="408429955"/>
        <w:sectPr w:rsidR="009846D3">
          <w:pgSz w:w="11906" w:h="16838"/>
          <w:pgMar w:top="1440" w:right="1440" w:bottom="1440" w:left="1440" w:header="708" w:footer="708" w:gutter="0"/>
          <w:cols w:space="708"/>
          <w:docGrid w:linePitch="360"/>
        </w:sectPr>
      </w:pPr>
    </w:p>
    <w:p w14:paraId="65929361" w14:textId="77777777" w:rsidR="009846D3" w:rsidRPr="005F1783" w:rsidRDefault="009846D3" w:rsidP="00661EFC">
      <w:pPr>
        <w:pStyle w:val="Heading2"/>
        <w:numPr>
          <w:ilvl w:val="0"/>
          <w:numId w:val="0"/>
        </w:numPr>
        <w:spacing w:line="240" w:lineRule="auto"/>
        <w:divId w:val="408429955"/>
        <w:rPr>
          <w:sz w:val="34"/>
          <w:szCs w:val="34"/>
        </w:rPr>
      </w:pPr>
      <w:r w:rsidRPr="005F1783">
        <w:rPr>
          <w:sz w:val="34"/>
          <w:szCs w:val="34"/>
        </w:rPr>
        <w:t>Note 12: Appropriations</w:t>
      </w:r>
    </w:p>
    <w:p w14:paraId="432CE461" w14:textId="77777777" w:rsidR="009846D3" w:rsidRDefault="009846D3" w:rsidP="00661EFC">
      <w:pPr>
        <w:pStyle w:val="Heading3"/>
        <w:numPr>
          <w:ilvl w:val="0"/>
          <w:numId w:val="0"/>
        </w:numPr>
        <w:ind w:left="720" w:hanging="720"/>
        <w:divId w:val="408429955"/>
      </w:pPr>
      <w:r>
        <w:rPr>
          <w:rStyle w:val="ccafigure-boxnumberbold0"/>
        </w:rPr>
        <w:t>Note 12A:</w:t>
      </w:r>
      <w:r>
        <w:t xml:space="preserve"> Annual Appropriations (Recoverable GST exclusive) for 2017</w:t>
      </w:r>
    </w:p>
    <w:tbl>
      <w:tblPr>
        <w:tblW w:w="0" w:type="auto"/>
        <w:tblLook w:val="04A0" w:firstRow="1" w:lastRow="0" w:firstColumn="1" w:lastColumn="0" w:noHBand="0" w:noVBand="1"/>
      </w:tblPr>
      <w:tblGrid>
        <w:gridCol w:w="1420"/>
        <w:gridCol w:w="1675"/>
        <w:gridCol w:w="1725"/>
        <w:gridCol w:w="838"/>
        <w:gridCol w:w="838"/>
        <w:gridCol w:w="1614"/>
        <w:gridCol w:w="1950"/>
        <w:gridCol w:w="1950"/>
        <w:gridCol w:w="1950"/>
      </w:tblGrid>
      <w:tr w:rsidR="009846D3" w:rsidRPr="00D009A2" w14:paraId="4EF3B699" w14:textId="77777777" w:rsidTr="00EA1406">
        <w:trPr>
          <w:divId w:val="408429955"/>
        </w:trPr>
        <w:tc>
          <w:tcPr>
            <w:tcW w:w="0" w:type="auto"/>
            <w:vMerge w:val="restart"/>
            <w:shd w:val="clear" w:color="auto" w:fill="159DCE"/>
            <w:tcMar>
              <w:top w:w="15" w:type="dxa"/>
              <w:left w:w="15" w:type="dxa"/>
              <w:bottom w:w="15" w:type="dxa"/>
              <w:right w:w="15" w:type="dxa"/>
            </w:tcMar>
            <w:vAlign w:val="center"/>
            <w:hideMark/>
          </w:tcPr>
          <w:p w14:paraId="2C42258C" w14:textId="77777777" w:rsidR="009846D3" w:rsidRPr="00D009A2" w:rsidRDefault="009846D3" w:rsidP="00D009A2">
            <w:pPr>
              <w:pStyle w:val="Tabletext2"/>
              <w:jc w:val="right"/>
              <w:rPr>
                <w:b/>
                <w:color w:val="FFFFFF" w:themeColor="background1"/>
              </w:rPr>
            </w:pPr>
          </w:p>
        </w:tc>
        <w:tc>
          <w:tcPr>
            <w:tcW w:w="0" w:type="auto"/>
            <w:gridSpan w:val="5"/>
            <w:shd w:val="clear" w:color="auto" w:fill="159DCE"/>
            <w:tcMar>
              <w:top w:w="15" w:type="dxa"/>
              <w:left w:w="15" w:type="dxa"/>
              <w:bottom w:w="15" w:type="dxa"/>
              <w:right w:w="15" w:type="dxa"/>
            </w:tcMar>
            <w:vAlign w:val="center"/>
            <w:hideMark/>
          </w:tcPr>
          <w:p w14:paraId="00A72A34" w14:textId="6EBD080E" w:rsidR="009846D3" w:rsidRPr="00D009A2" w:rsidRDefault="00D009A2" w:rsidP="00EA1406">
            <w:pPr>
              <w:pStyle w:val="Tabletext2"/>
              <w:jc w:val="center"/>
              <w:rPr>
                <w:b/>
                <w:color w:val="FFFFFF" w:themeColor="background1"/>
              </w:rPr>
            </w:pPr>
            <w:r w:rsidRPr="00D009A2">
              <w:rPr>
                <w:b/>
                <w:color w:val="FFFFFF" w:themeColor="background1"/>
              </w:rPr>
              <w:t>2017 APPROPRIATIONS</w:t>
            </w:r>
          </w:p>
        </w:tc>
        <w:tc>
          <w:tcPr>
            <w:tcW w:w="1950" w:type="dxa"/>
            <w:vMerge w:val="restart"/>
            <w:shd w:val="clear" w:color="auto" w:fill="159DCE"/>
            <w:tcMar>
              <w:top w:w="15" w:type="dxa"/>
              <w:left w:w="15" w:type="dxa"/>
              <w:bottom w:w="15" w:type="dxa"/>
              <w:right w:w="15" w:type="dxa"/>
            </w:tcMar>
            <w:vAlign w:val="center"/>
            <w:hideMark/>
          </w:tcPr>
          <w:p w14:paraId="280AC52A" w14:textId="624D755F" w:rsidR="009846D3" w:rsidRPr="00D009A2" w:rsidRDefault="00D009A2" w:rsidP="00D009A2">
            <w:pPr>
              <w:pStyle w:val="Tabletext2"/>
              <w:jc w:val="right"/>
              <w:rPr>
                <w:b/>
                <w:color w:val="FFFFFF" w:themeColor="background1"/>
              </w:rPr>
            </w:pPr>
            <w:r w:rsidRPr="00D009A2">
              <w:rPr>
                <w:b/>
                <w:color w:val="FFFFFF" w:themeColor="background1"/>
              </w:rPr>
              <w:t>APPROPRIATION APPLIED IN 2016 (CURRENT AND PRIOR YEARS)</w:t>
            </w:r>
          </w:p>
        </w:tc>
        <w:tc>
          <w:tcPr>
            <w:tcW w:w="1950" w:type="dxa"/>
            <w:vMerge w:val="restart"/>
            <w:shd w:val="clear" w:color="auto" w:fill="159DCE"/>
            <w:tcMar>
              <w:top w:w="15" w:type="dxa"/>
              <w:left w:w="15" w:type="dxa"/>
              <w:bottom w:w="15" w:type="dxa"/>
              <w:right w:w="15" w:type="dxa"/>
            </w:tcMar>
            <w:vAlign w:val="center"/>
            <w:hideMark/>
          </w:tcPr>
          <w:p w14:paraId="403A9F8B" w14:textId="25C86271" w:rsidR="009846D3" w:rsidRPr="00D009A2" w:rsidRDefault="00D009A2" w:rsidP="00D009A2">
            <w:pPr>
              <w:pStyle w:val="Tabletext2"/>
              <w:jc w:val="right"/>
              <w:rPr>
                <w:b/>
                <w:color w:val="FFFFFF" w:themeColor="background1"/>
              </w:rPr>
            </w:pPr>
            <w:r w:rsidRPr="00D009A2">
              <w:rPr>
                <w:b/>
                <w:color w:val="FFFFFF" w:themeColor="background1"/>
                <w:lang w:val="pt-BR"/>
              </w:rPr>
              <w:t>VARIANCE</w:t>
            </w:r>
          </w:p>
        </w:tc>
        <w:tc>
          <w:tcPr>
            <w:tcW w:w="1950" w:type="dxa"/>
            <w:vMerge w:val="restart"/>
            <w:shd w:val="clear" w:color="auto" w:fill="159DCE"/>
            <w:tcMar>
              <w:top w:w="15" w:type="dxa"/>
              <w:left w:w="15" w:type="dxa"/>
              <w:bottom w:w="15" w:type="dxa"/>
              <w:right w:w="15" w:type="dxa"/>
            </w:tcMar>
            <w:vAlign w:val="center"/>
            <w:hideMark/>
          </w:tcPr>
          <w:p w14:paraId="2407812F" w14:textId="1762CD65" w:rsidR="009846D3" w:rsidRPr="00D009A2" w:rsidRDefault="00D009A2" w:rsidP="00D009A2">
            <w:pPr>
              <w:pStyle w:val="Tabletext2"/>
              <w:jc w:val="right"/>
              <w:rPr>
                <w:b/>
                <w:color w:val="FFFFFF" w:themeColor="background1"/>
              </w:rPr>
            </w:pPr>
            <w:r w:rsidRPr="00D009A2">
              <w:rPr>
                <w:b/>
                <w:color w:val="FFFFFF" w:themeColor="background1"/>
                <w:lang w:val="pt-BR"/>
              </w:rPr>
              <w:t>SECTION 51 DETERMINATIONS</w:t>
            </w:r>
          </w:p>
        </w:tc>
      </w:tr>
      <w:tr w:rsidR="00514A6D" w:rsidRPr="00D009A2" w14:paraId="39F0FA4D" w14:textId="77777777" w:rsidTr="00EA1406">
        <w:trPr>
          <w:divId w:val="408429955"/>
        </w:trPr>
        <w:tc>
          <w:tcPr>
            <w:tcW w:w="0" w:type="auto"/>
            <w:vMerge/>
            <w:shd w:val="clear" w:color="auto" w:fill="159DCE"/>
            <w:vAlign w:val="center"/>
            <w:hideMark/>
          </w:tcPr>
          <w:p w14:paraId="76B0F334" w14:textId="77777777" w:rsidR="009846D3" w:rsidRPr="00D009A2" w:rsidRDefault="009846D3" w:rsidP="00D009A2">
            <w:pPr>
              <w:pStyle w:val="Tabletext2"/>
              <w:jc w:val="right"/>
              <w:rPr>
                <w:b/>
                <w:color w:val="FFFFFF" w:themeColor="background1"/>
              </w:rPr>
            </w:pPr>
          </w:p>
        </w:tc>
        <w:tc>
          <w:tcPr>
            <w:tcW w:w="0" w:type="auto"/>
            <w:gridSpan w:val="2"/>
            <w:shd w:val="clear" w:color="auto" w:fill="159DCE"/>
            <w:tcMar>
              <w:top w:w="15" w:type="dxa"/>
              <w:left w:w="15" w:type="dxa"/>
              <w:bottom w:w="15" w:type="dxa"/>
              <w:right w:w="15" w:type="dxa"/>
            </w:tcMar>
            <w:vAlign w:val="center"/>
            <w:hideMark/>
          </w:tcPr>
          <w:p w14:paraId="7D6F1A1B" w14:textId="56E2D62A" w:rsidR="009846D3" w:rsidRPr="00D009A2" w:rsidRDefault="00D009A2" w:rsidP="00D009A2">
            <w:pPr>
              <w:pStyle w:val="Tabletext2"/>
              <w:jc w:val="right"/>
              <w:rPr>
                <w:b/>
                <w:color w:val="FFFFFF" w:themeColor="background1"/>
              </w:rPr>
            </w:pPr>
            <w:r w:rsidRPr="00D009A2">
              <w:rPr>
                <w:b/>
                <w:color w:val="FFFFFF" w:themeColor="background1"/>
              </w:rPr>
              <w:t>APPROPRIATION ACT</w:t>
            </w:r>
          </w:p>
        </w:tc>
        <w:tc>
          <w:tcPr>
            <w:tcW w:w="0" w:type="auto"/>
            <w:gridSpan w:val="2"/>
            <w:shd w:val="clear" w:color="auto" w:fill="159DCE"/>
            <w:tcMar>
              <w:top w:w="15" w:type="dxa"/>
              <w:left w:w="15" w:type="dxa"/>
              <w:bottom w:w="15" w:type="dxa"/>
              <w:right w:w="15" w:type="dxa"/>
            </w:tcMar>
            <w:vAlign w:val="center"/>
            <w:hideMark/>
          </w:tcPr>
          <w:p w14:paraId="2A4986B4" w14:textId="21EBAFA5" w:rsidR="009846D3" w:rsidRPr="00D009A2" w:rsidRDefault="00D009A2" w:rsidP="00D009A2">
            <w:pPr>
              <w:pStyle w:val="Tabletext2"/>
              <w:jc w:val="right"/>
              <w:rPr>
                <w:b/>
                <w:color w:val="FFFFFF" w:themeColor="background1"/>
              </w:rPr>
            </w:pPr>
            <w:r w:rsidRPr="00D009A2">
              <w:rPr>
                <w:b/>
                <w:color w:val="FFFFFF" w:themeColor="background1"/>
              </w:rPr>
              <w:t>PGPA ACT</w:t>
            </w:r>
          </w:p>
        </w:tc>
        <w:tc>
          <w:tcPr>
            <w:tcW w:w="0" w:type="auto"/>
            <w:vMerge w:val="restart"/>
            <w:shd w:val="clear" w:color="auto" w:fill="159DCE"/>
            <w:tcMar>
              <w:top w:w="15" w:type="dxa"/>
              <w:left w:w="15" w:type="dxa"/>
              <w:bottom w:w="15" w:type="dxa"/>
              <w:right w:w="15" w:type="dxa"/>
            </w:tcMar>
            <w:vAlign w:val="center"/>
            <w:hideMark/>
          </w:tcPr>
          <w:p w14:paraId="61C17BD5" w14:textId="3C3F16B8" w:rsidR="009846D3" w:rsidRPr="00D009A2" w:rsidRDefault="00D009A2" w:rsidP="00D009A2">
            <w:pPr>
              <w:pStyle w:val="Tabletext2"/>
              <w:jc w:val="right"/>
              <w:rPr>
                <w:b/>
                <w:color w:val="FFFFFF" w:themeColor="background1"/>
              </w:rPr>
            </w:pPr>
            <w:r w:rsidRPr="00D009A2">
              <w:rPr>
                <w:b/>
                <w:color w:val="FFFFFF" w:themeColor="background1"/>
              </w:rPr>
              <w:t>TOTAL APPROPRIATION</w:t>
            </w:r>
          </w:p>
        </w:tc>
        <w:tc>
          <w:tcPr>
            <w:tcW w:w="1950" w:type="dxa"/>
            <w:vMerge/>
            <w:shd w:val="clear" w:color="auto" w:fill="159DCE"/>
            <w:vAlign w:val="center"/>
            <w:hideMark/>
          </w:tcPr>
          <w:p w14:paraId="56B88F6A" w14:textId="77777777" w:rsidR="009846D3" w:rsidRPr="00D009A2" w:rsidRDefault="009846D3" w:rsidP="00D009A2">
            <w:pPr>
              <w:pStyle w:val="Tabletext2"/>
              <w:jc w:val="right"/>
              <w:rPr>
                <w:b/>
                <w:color w:val="FFFFFF" w:themeColor="background1"/>
              </w:rPr>
            </w:pPr>
          </w:p>
        </w:tc>
        <w:tc>
          <w:tcPr>
            <w:tcW w:w="1950" w:type="dxa"/>
            <w:vMerge/>
            <w:shd w:val="clear" w:color="auto" w:fill="159DCE"/>
            <w:vAlign w:val="center"/>
            <w:hideMark/>
          </w:tcPr>
          <w:p w14:paraId="0162CB13" w14:textId="77777777" w:rsidR="009846D3" w:rsidRPr="00D009A2" w:rsidRDefault="009846D3" w:rsidP="00D009A2">
            <w:pPr>
              <w:pStyle w:val="Tabletext2"/>
              <w:jc w:val="right"/>
              <w:rPr>
                <w:b/>
                <w:color w:val="FFFFFF" w:themeColor="background1"/>
              </w:rPr>
            </w:pPr>
          </w:p>
        </w:tc>
        <w:tc>
          <w:tcPr>
            <w:tcW w:w="1950" w:type="dxa"/>
            <w:vMerge/>
            <w:shd w:val="clear" w:color="auto" w:fill="159DCE"/>
            <w:vAlign w:val="center"/>
            <w:hideMark/>
          </w:tcPr>
          <w:p w14:paraId="46154B27" w14:textId="77777777" w:rsidR="009846D3" w:rsidRPr="00D009A2" w:rsidRDefault="009846D3" w:rsidP="00D009A2">
            <w:pPr>
              <w:pStyle w:val="Tabletext2"/>
              <w:jc w:val="right"/>
              <w:rPr>
                <w:b/>
                <w:color w:val="FFFFFF" w:themeColor="background1"/>
              </w:rPr>
            </w:pPr>
          </w:p>
        </w:tc>
      </w:tr>
      <w:tr w:rsidR="00EA1406" w:rsidRPr="00D009A2" w14:paraId="2141B924" w14:textId="77777777" w:rsidTr="00EA1406">
        <w:trPr>
          <w:divId w:val="408429955"/>
        </w:trPr>
        <w:tc>
          <w:tcPr>
            <w:tcW w:w="0" w:type="auto"/>
            <w:vMerge/>
            <w:shd w:val="clear" w:color="auto" w:fill="159DCE"/>
            <w:vAlign w:val="center"/>
            <w:hideMark/>
          </w:tcPr>
          <w:p w14:paraId="6CBF26D3" w14:textId="77777777" w:rsidR="009846D3" w:rsidRPr="00D009A2" w:rsidRDefault="009846D3" w:rsidP="00D009A2">
            <w:pPr>
              <w:pStyle w:val="Tabletext2"/>
              <w:jc w:val="right"/>
              <w:rPr>
                <w:b/>
                <w:color w:val="FFFFFF" w:themeColor="background1"/>
              </w:rPr>
            </w:pPr>
          </w:p>
        </w:tc>
        <w:tc>
          <w:tcPr>
            <w:tcW w:w="0" w:type="auto"/>
            <w:shd w:val="clear" w:color="auto" w:fill="159DCE"/>
            <w:tcMar>
              <w:top w:w="15" w:type="dxa"/>
              <w:left w:w="15" w:type="dxa"/>
              <w:bottom w:w="15" w:type="dxa"/>
              <w:right w:w="15" w:type="dxa"/>
            </w:tcMar>
            <w:vAlign w:val="center"/>
            <w:hideMark/>
          </w:tcPr>
          <w:p w14:paraId="7C415819" w14:textId="44FA9DDB" w:rsidR="009846D3" w:rsidRPr="00D009A2" w:rsidRDefault="00D009A2" w:rsidP="00D009A2">
            <w:pPr>
              <w:pStyle w:val="Tabletext2"/>
              <w:jc w:val="right"/>
              <w:rPr>
                <w:b/>
                <w:color w:val="FFFFFF" w:themeColor="background1"/>
              </w:rPr>
            </w:pPr>
            <w:r w:rsidRPr="00D009A2">
              <w:rPr>
                <w:b/>
                <w:color w:val="FFFFFF" w:themeColor="background1"/>
              </w:rPr>
              <w:t>ANNUAL APPROPRIATION</w:t>
            </w:r>
          </w:p>
        </w:tc>
        <w:tc>
          <w:tcPr>
            <w:tcW w:w="0" w:type="auto"/>
            <w:shd w:val="clear" w:color="auto" w:fill="159DCE"/>
            <w:tcMar>
              <w:top w:w="15" w:type="dxa"/>
              <w:left w:w="15" w:type="dxa"/>
              <w:bottom w:w="15" w:type="dxa"/>
              <w:right w:w="15" w:type="dxa"/>
            </w:tcMar>
            <w:vAlign w:val="center"/>
            <w:hideMark/>
          </w:tcPr>
          <w:p w14:paraId="71DDA333" w14:textId="14F15126" w:rsidR="009846D3" w:rsidRPr="00D009A2" w:rsidRDefault="00D009A2" w:rsidP="00D009A2">
            <w:pPr>
              <w:pStyle w:val="Tabletext2"/>
              <w:jc w:val="right"/>
              <w:rPr>
                <w:b/>
                <w:color w:val="FFFFFF" w:themeColor="background1"/>
              </w:rPr>
            </w:pPr>
            <w:r w:rsidRPr="00D009A2">
              <w:rPr>
                <w:b/>
                <w:color w:val="FFFFFF" w:themeColor="background1"/>
              </w:rPr>
              <w:t>APPROPRIATION REDUCED</w:t>
            </w:r>
          </w:p>
        </w:tc>
        <w:tc>
          <w:tcPr>
            <w:tcW w:w="0" w:type="auto"/>
            <w:shd w:val="clear" w:color="auto" w:fill="159DCE"/>
            <w:tcMar>
              <w:top w:w="15" w:type="dxa"/>
              <w:left w:w="15" w:type="dxa"/>
              <w:bottom w:w="15" w:type="dxa"/>
              <w:right w:w="15" w:type="dxa"/>
            </w:tcMar>
            <w:vAlign w:val="center"/>
            <w:hideMark/>
          </w:tcPr>
          <w:p w14:paraId="5ECADFED" w14:textId="391D56E2" w:rsidR="009846D3" w:rsidRPr="00D009A2" w:rsidRDefault="00D009A2" w:rsidP="00D009A2">
            <w:pPr>
              <w:pStyle w:val="Tabletext2"/>
              <w:jc w:val="right"/>
              <w:rPr>
                <w:b/>
                <w:color w:val="FFFFFF" w:themeColor="background1"/>
              </w:rPr>
            </w:pPr>
            <w:r w:rsidRPr="00D009A2">
              <w:rPr>
                <w:b/>
                <w:color w:val="FFFFFF" w:themeColor="background1"/>
              </w:rPr>
              <w:t>SECTION 74</w:t>
            </w:r>
          </w:p>
        </w:tc>
        <w:tc>
          <w:tcPr>
            <w:tcW w:w="0" w:type="auto"/>
            <w:shd w:val="clear" w:color="auto" w:fill="159DCE"/>
            <w:tcMar>
              <w:top w:w="15" w:type="dxa"/>
              <w:left w:w="15" w:type="dxa"/>
              <w:bottom w:w="15" w:type="dxa"/>
              <w:right w:w="15" w:type="dxa"/>
            </w:tcMar>
            <w:vAlign w:val="center"/>
            <w:hideMark/>
          </w:tcPr>
          <w:p w14:paraId="27FD5F71" w14:textId="14D1509D" w:rsidR="009846D3" w:rsidRPr="00D009A2" w:rsidRDefault="00D009A2" w:rsidP="00D009A2">
            <w:pPr>
              <w:pStyle w:val="Tabletext2"/>
              <w:jc w:val="right"/>
              <w:rPr>
                <w:b/>
                <w:color w:val="FFFFFF" w:themeColor="background1"/>
              </w:rPr>
            </w:pPr>
            <w:r w:rsidRPr="00D009A2">
              <w:rPr>
                <w:b/>
                <w:color w:val="FFFFFF" w:themeColor="background1"/>
              </w:rPr>
              <w:t>SECTION 75</w:t>
            </w:r>
          </w:p>
        </w:tc>
        <w:tc>
          <w:tcPr>
            <w:tcW w:w="0" w:type="auto"/>
            <w:vMerge/>
            <w:shd w:val="clear" w:color="auto" w:fill="159DCE"/>
            <w:vAlign w:val="center"/>
            <w:hideMark/>
          </w:tcPr>
          <w:p w14:paraId="3E432B72" w14:textId="77777777" w:rsidR="009846D3" w:rsidRPr="00D009A2" w:rsidRDefault="009846D3" w:rsidP="00D009A2">
            <w:pPr>
              <w:pStyle w:val="Tabletext2"/>
              <w:jc w:val="right"/>
              <w:rPr>
                <w:b/>
                <w:color w:val="FFFFFF" w:themeColor="background1"/>
              </w:rPr>
            </w:pPr>
          </w:p>
        </w:tc>
        <w:tc>
          <w:tcPr>
            <w:tcW w:w="1950" w:type="dxa"/>
            <w:vMerge/>
            <w:shd w:val="clear" w:color="auto" w:fill="159DCE"/>
            <w:vAlign w:val="center"/>
            <w:hideMark/>
          </w:tcPr>
          <w:p w14:paraId="31E69380" w14:textId="77777777" w:rsidR="009846D3" w:rsidRPr="00D009A2" w:rsidRDefault="009846D3" w:rsidP="00D009A2">
            <w:pPr>
              <w:pStyle w:val="Tabletext2"/>
              <w:jc w:val="right"/>
              <w:rPr>
                <w:b/>
                <w:color w:val="FFFFFF" w:themeColor="background1"/>
              </w:rPr>
            </w:pPr>
          </w:p>
        </w:tc>
        <w:tc>
          <w:tcPr>
            <w:tcW w:w="1950" w:type="dxa"/>
            <w:vMerge/>
            <w:shd w:val="clear" w:color="auto" w:fill="159DCE"/>
            <w:vAlign w:val="center"/>
            <w:hideMark/>
          </w:tcPr>
          <w:p w14:paraId="75B55C3B" w14:textId="77777777" w:rsidR="009846D3" w:rsidRPr="00D009A2" w:rsidRDefault="009846D3" w:rsidP="00D009A2">
            <w:pPr>
              <w:pStyle w:val="Tabletext2"/>
              <w:jc w:val="right"/>
              <w:rPr>
                <w:b/>
                <w:color w:val="FFFFFF" w:themeColor="background1"/>
              </w:rPr>
            </w:pPr>
          </w:p>
        </w:tc>
        <w:tc>
          <w:tcPr>
            <w:tcW w:w="1950" w:type="dxa"/>
            <w:vMerge/>
            <w:shd w:val="clear" w:color="auto" w:fill="159DCE"/>
            <w:vAlign w:val="center"/>
            <w:hideMark/>
          </w:tcPr>
          <w:p w14:paraId="49A02F41" w14:textId="77777777" w:rsidR="009846D3" w:rsidRPr="00D009A2" w:rsidRDefault="009846D3" w:rsidP="00D009A2">
            <w:pPr>
              <w:pStyle w:val="Tabletext2"/>
              <w:jc w:val="right"/>
              <w:rPr>
                <w:b/>
                <w:color w:val="FFFFFF" w:themeColor="background1"/>
              </w:rPr>
            </w:pPr>
          </w:p>
        </w:tc>
      </w:tr>
      <w:tr w:rsidR="00D009A2" w:rsidRPr="00D009A2" w14:paraId="48109AFD" w14:textId="77777777" w:rsidTr="00EA1406">
        <w:trPr>
          <w:divId w:val="408429955"/>
        </w:trPr>
        <w:tc>
          <w:tcPr>
            <w:tcW w:w="0" w:type="auto"/>
            <w:vMerge/>
            <w:shd w:val="clear" w:color="auto" w:fill="159DCE"/>
            <w:vAlign w:val="center"/>
            <w:hideMark/>
          </w:tcPr>
          <w:p w14:paraId="71685C76" w14:textId="77777777" w:rsidR="009846D3" w:rsidRPr="00D009A2" w:rsidRDefault="009846D3" w:rsidP="00D009A2">
            <w:pPr>
              <w:pStyle w:val="Tabletext2"/>
              <w:jc w:val="right"/>
              <w:rPr>
                <w:b/>
                <w:color w:val="FFFFFF" w:themeColor="background1"/>
              </w:rPr>
            </w:pPr>
          </w:p>
        </w:tc>
        <w:tc>
          <w:tcPr>
            <w:tcW w:w="0" w:type="auto"/>
            <w:shd w:val="clear" w:color="auto" w:fill="22C0F2"/>
            <w:tcMar>
              <w:top w:w="15" w:type="dxa"/>
              <w:left w:w="15" w:type="dxa"/>
              <w:bottom w:w="15" w:type="dxa"/>
              <w:right w:w="15" w:type="dxa"/>
            </w:tcMar>
            <w:vAlign w:val="center"/>
            <w:hideMark/>
          </w:tcPr>
          <w:p w14:paraId="4BB01886" w14:textId="6A1660B2" w:rsidR="009846D3" w:rsidRPr="00D009A2" w:rsidRDefault="00D009A2" w:rsidP="00D009A2">
            <w:pPr>
              <w:pStyle w:val="Tabletext2"/>
              <w:jc w:val="right"/>
              <w:rPr>
                <w:b/>
                <w:color w:val="000000" w:themeColor="text1"/>
              </w:rPr>
            </w:pPr>
            <w:r w:rsidRPr="00D009A2">
              <w:rPr>
                <w:b/>
                <w:color w:val="000000" w:themeColor="text1"/>
              </w:rPr>
              <w:t>$’000</w:t>
            </w:r>
          </w:p>
        </w:tc>
        <w:tc>
          <w:tcPr>
            <w:tcW w:w="0" w:type="auto"/>
            <w:shd w:val="clear" w:color="auto" w:fill="22C0F2"/>
            <w:tcMar>
              <w:top w:w="15" w:type="dxa"/>
              <w:left w:w="15" w:type="dxa"/>
              <w:bottom w:w="15" w:type="dxa"/>
              <w:right w:w="15" w:type="dxa"/>
            </w:tcMar>
            <w:vAlign w:val="center"/>
            <w:hideMark/>
          </w:tcPr>
          <w:p w14:paraId="3DA997AF" w14:textId="4C09D866" w:rsidR="009846D3" w:rsidRPr="00D009A2" w:rsidRDefault="00D009A2" w:rsidP="00D009A2">
            <w:pPr>
              <w:pStyle w:val="Tabletext2"/>
              <w:jc w:val="right"/>
              <w:rPr>
                <w:b/>
                <w:color w:val="000000" w:themeColor="text1"/>
              </w:rPr>
            </w:pPr>
            <w:r w:rsidRPr="00D009A2">
              <w:rPr>
                <w:b/>
                <w:color w:val="000000" w:themeColor="text1"/>
              </w:rPr>
              <w:t>$’000</w:t>
            </w:r>
          </w:p>
        </w:tc>
        <w:tc>
          <w:tcPr>
            <w:tcW w:w="0" w:type="auto"/>
            <w:shd w:val="clear" w:color="auto" w:fill="22C0F2"/>
            <w:tcMar>
              <w:top w:w="15" w:type="dxa"/>
              <w:left w:w="15" w:type="dxa"/>
              <w:bottom w:w="15" w:type="dxa"/>
              <w:right w:w="15" w:type="dxa"/>
            </w:tcMar>
            <w:vAlign w:val="center"/>
            <w:hideMark/>
          </w:tcPr>
          <w:p w14:paraId="2E2CE799" w14:textId="41DF9247" w:rsidR="009846D3" w:rsidRPr="00D009A2" w:rsidRDefault="00D009A2" w:rsidP="00D009A2">
            <w:pPr>
              <w:pStyle w:val="Tabletext2"/>
              <w:jc w:val="right"/>
              <w:rPr>
                <w:b/>
                <w:color w:val="000000" w:themeColor="text1"/>
              </w:rPr>
            </w:pPr>
            <w:r w:rsidRPr="00D009A2">
              <w:rPr>
                <w:b/>
                <w:color w:val="000000" w:themeColor="text1"/>
              </w:rPr>
              <w:t>$’000</w:t>
            </w:r>
          </w:p>
        </w:tc>
        <w:tc>
          <w:tcPr>
            <w:tcW w:w="0" w:type="auto"/>
            <w:shd w:val="clear" w:color="auto" w:fill="22C0F2"/>
            <w:tcMar>
              <w:top w:w="15" w:type="dxa"/>
              <w:left w:w="15" w:type="dxa"/>
              <w:bottom w:w="15" w:type="dxa"/>
              <w:right w:w="15" w:type="dxa"/>
            </w:tcMar>
            <w:vAlign w:val="center"/>
            <w:hideMark/>
          </w:tcPr>
          <w:p w14:paraId="0BBD95F4" w14:textId="23A36E21" w:rsidR="009846D3" w:rsidRPr="00D009A2" w:rsidRDefault="00D009A2" w:rsidP="00D009A2">
            <w:pPr>
              <w:pStyle w:val="Tabletext2"/>
              <w:jc w:val="right"/>
              <w:rPr>
                <w:b/>
                <w:color w:val="000000" w:themeColor="text1"/>
              </w:rPr>
            </w:pPr>
            <w:r w:rsidRPr="00D009A2">
              <w:rPr>
                <w:b/>
                <w:color w:val="000000" w:themeColor="text1"/>
              </w:rPr>
              <w:t>$’000</w:t>
            </w:r>
          </w:p>
        </w:tc>
        <w:tc>
          <w:tcPr>
            <w:tcW w:w="0" w:type="auto"/>
            <w:shd w:val="clear" w:color="auto" w:fill="22C0F2"/>
            <w:tcMar>
              <w:top w:w="15" w:type="dxa"/>
              <w:left w:w="15" w:type="dxa"/>
              <w:bottom w:w="15" w:type="dxa"/>
              <w:right w:w="15" w:type="dxa"/>
            </w:tcMar>
            <w:vAlign w:val="center"/>
            <w:hideMark/>
          </w:tcPr>
          <w:p w14:paraId="032E5C0E" w14:textId="4921C123" w:rsidR="009846D3" w:rsidRPr="00D009A2" w:rsidRDefault="00D009A2" w:rsidP="00D009A2">
            <w:pPr>
              <w:pStyle w:val="Tabletext2"/>
              <w:jc w:val="right"/>
              <w:rPr>
                <w:b/>
                <w:color w:val="000000" w:themeColor="text1"/>
              </w:rPr>
            </w:pPr>
            <w:r w:rsidRPr="00D009A2">
              <w:rPr>
                <w:b/>
                <w:color w:val="000000" w:themeColor="text1"/>
              </w:rPr>
              <w:t>$’000</w:t>
            </w:r>
          </w:p>
        </w:tc>
        <w:tc>
          <w:tcPr>
            <w:tcW w:w="1950" w:type="dxa"/>
            <w:shd w:val="clear" w:color="auto" w:fill="22C0F2"/>
            <w:tcMar>
              <w:top w:w="15" w:type="dxa"/>
              <w:left w:w="15" w:type="dxa"/>
              <w:bottom w:w="15" w:type="dxa"/>
              <w:right w:w="15" w:type="dxa"/>
            </w:tcMar>
            <w:vAlign w:val="center"/>
            <w:hideMark/>
          </w:tcPr>
          <w:p w14:paraId="248E3139" w14:textId="772E0FA6" w:rsidR="009846D3" w:rsidRPr="00D009A2" w:rsidRDefault="00D009A2" w:rsidP="00D009A2">
            <w:pPr>
              <w:pStyle w:val="Tabletext2"/>
              <w:jc w:val="right"/>
              <w:rPr>
                <w:b/>
                <w:color w:val="000000" w:themeColor="text1"/>
              </w:rPr>
            </w:pPr>
            <w:r w:rsidRPr="00D009A2">
              <w:rPr>
                <w:b/>
                <w:color w:val="000000" w:themeColor="text1"/>
              </w:rPr>
              <w:t>$’000</w:t>
            </w:r>
          </w:p>
        </w:tc>
        <w:tc>
          <w:tcPr>
            <w:tcW w:w="1950" w:type="dxa"/>
            <w:shd w:val="clear" w:color="auto" w:fill="22C0F2"/>
            <w:tcMar>
              <w:top w:w="15" w:type="dxa"/>
              <w:left w:w="15" w:type="dxa"/>
              <w:bottom w:w="15" w:type="dxa"/>
              <w:right w:w="15" w:type="dxa"/>
            </w:tcMar>
            <w:vAlign w:val="center"/>
            <w:hideMark/>
          </w:tcPr>
          <w:p w14:paraId="7E030AA8" w14:textId="5D67E813" w:rsidR="009846D3" w:rsidRPr="00D009A2" w:rsidRDefault="00D009A2" w:rsidP="00D009A2">
            <w:pPr>
              <w:pStyle w:val="Tabletext2"/>
              <w:jc w:val="right"/>
              <w:rPr>
                <w:b/>
                <w:color w:val="000000" w:themeColor="text1"/>
              </w:rPr>
            </w:pPr>
            <w:r w:rsidRPr="00D009A2">
              <w:rPr>
                <w:b/>
                <w:color w:val="000000" w:themeColor="text1"/>
              </w:rPr>
              <w:t>$’000</w:t>
            </w:r>
          </w:p>
        </w:tc>
        <w:tc>
          <w:tcPr>
            <w:tcW w:w="1950" w:type="dxa"/>
            <w:shd w:val="clear" w:color="auto" w:fill="22C0F2"/>
            <w:tcMar>
              <w:top w:w="15" w:type="dxa"/>
              <w:left w:w="15" w:type="dxa"/>
              <w:bottom w:w="15" w:type="dxa"/>
              <w:right w:w="15" w:type="dxa"/>
            </w:tcMar>
            <w:vAlign w:val="center"/>
            <w:hideMark/>
          </w:tcPr>
          <w:p w14:paraId="55BCD3A7" w14:textId="50BB7F10" w:rsidR="009846D3" w:rsidRPr="00D009A2" w:rsidRDefault="00D009A2" w:rsidP="00D009A2">
            <w:pPr>
              <w:pStyle w:val="Tabletext2"/>
              <w:jc w:val="right"/>
              <w:rPr>
                <w:b/>
                <w:color w:val="000000" w:themeColor="text1"/>
              </w:rPr>
            </w:pPr>
            <w:r w:rsidRPr="00D009A2">
              <w:rPr>
                <w:b/>
                <w:color w:val="000000" w:themeColor="text1"/>
              </w:rPr>
              <w:t>$’000</w:t>
            </w:r>
          </w:p>
        </w:tc>
      </w:tr>
      <w:tr w:rsidR="009846D3" w14:paraId="4A04E5DC" w14:textId="77777777" w:rsidTr="00D009A2">
        <w:trPr>
          <w:divId w:val="408429955"/>
        </w:trPr>
        <w:tc>
          <w:tcPr>
            <w:tcW w:w="0" w:type="auto"/>
            <w:gridSpan w:val="8"/>
            <w:tcMar>
              <w:top w:w="15" w:type="dxa"/>
              <w:left w:w="15" w:type="dxa"/>
              <w:bottom w:w="15" w:type="dxa"/>
              <w:right w:w="15" w:type="dxa"/>
            </w:tcMar>
            <w:vAlign w:val="center"/>
            <w:hideMark/>
          </w:tcPr>
          <w:p w14:paraId="4016B646" w14:textId="77777777" w:rsidR="009846D3" w:rsidRPr="00EA1406" w:rsidRDefault="009846D3" w:rsidP="0017105E">
            <w:pPr>
              <w:pStyle w:val="Tabletext2"/>
              <w:rPr>
                <w:b/>
              </w:rPr>
            </w:pPr>
            <w:r w:rsidRPr="00EA1406">
              <w:rPr>
                <w:b/>
              </w:rPr>
              <w:t>Departmental</w:t>
            </w:r>
          </w:p>
        </w:tc>
        <w:tc>
          <w:tcPr>
            <w:tcW w:w="0" w:type="auto"/>
            <w:tcMar>
              <w:top w:w="15" w:type="dxa"/>
              <w:left w:w="15" w:type="dxa"/>
              <w:bottom w:w="15" w:type="dxa"/>
              <w:right w:w="15" w:type="dxa"/>
            </w:tcMar>
            <w:vAlign w:val="center"/>
            <w:hideMark/>
          </w:tcPr>
          <w:p w14:paraId="425B7784" w14:textId="77777777" w:rsidR="009846D3" w:rsidRDefault="009846D3" w:rsidP="0017105E">
            <w:pPr>
              <w:pStyle w:val="Tabletext2"/>
            </w:pPr>
          </w:p>
        </w:tc>
      </w:tr>
      <w:tr w:rsidR="009846D3" w14:paraId="014A06BC" w14:textId="77777777" w:rsidTr="00EA1406">
        <w:trPr>
          <w:divId w:val="408429955"/>
        </w:trPr>
        <w:tc>
          <w:tcPr>
            <w:tcW w:w="0" w:type="auto"/>
            <w:tcBorders>
              <w:bottom w:val="dotted" w:sz="4" w:space="0" w:color="000000" w:themeColor="text1"/>
            </w:tcBorders>
            <w:tcMar>
              <w:top w:w="15" w:type="dxa"/>
              <w:left w:w="15" w:type="dxa"/>
              <w:bottom w:w="15" w:type="dxa"/>
              <w:right w:w="15" w:type="dxa"/>
            </w:tcMar>
            <w:vAlign w:val="center"/>
            <w:hideMark/>
          </w:tcPr>
          <w:p w14:paraId="38F2F9C5" w14:textId="77777777" w:rsidR="009846D3" w:rsidRDefault="009846D3" w:rsidP="0017105E">
            <w:pPr>
              <w:pStyle w:val="Tabletext2"/>
              <w:ind w:left="127"/>
            </w:pPr>
            <w:r>
              <w:t>Ordinary annual services</w:t>
            </w:r>
          </w:p>
        </w:tc>
        <w:tc>
          <w:tcPr>
            <w:tcW w:w="0" w:type="auto"/>
            <w:tcBorders>
              <w:bottom w:val="dotted" w:sz="4" w:space="0" w:color="000000" w:themeColor="text1"/>
            </w:tcBorders>
            <w:tcMar>
              <w:top w:w="15" w:type="dxa"/>
              <w:left w:w="15" w:type="dxa"/>
              <w:bottom w:w="15" w:type="dxa"/>
              <w:right w:w="15" w:type="dxa"/>
            </w:tcMar>
            <w:vAlign w:val="center"/>
            <w:hideMark/>
          </w:tcPr>
          <w:p w14:paraId="5C64D408" w14:textId="77777777" w:rsidR="009846D3" w:rsidRDefault="009846D3" w:rsidP="00EA1406">
            <w:pPr>
              <w:pStyle w:val="Tabletext2"/>
              <w:jc w:val="right"/>
            </w:pPr>
            <w:r>
              <w:t xml:space="preserve">2,563 </w:t>
            </w:r>
          </w:p>
        </w:tc>
        <w:tc>
          <w:tcPr>
            <w:tcW w:w="0" w:type="auto"/>
            <w:tcBorders>
              <w:bottom w:val="dotted" w:sz="4" w:space="0" w:color="000000" w:themeColor="text1"/>
            </w:tcBorders>
            <w:tcMar>
              <w:top w:w="15" w:type="dxa"/>
              <w:left w:w="15" w:type="dxa"/>
              <w:bottom w:w="15" w:type="dxa"/>
              <w:right w:w="15" w:type="dxa"/>
            </w:tcMar>
            <w:vAlign w:val="center"/>
            <w:hideMark/>
          </w:tcPr>
          <w:p w14:paraId="23270C1A" w14:textId="77777777" w:rsidR="009846D3" w:rsidRDefault="009846D3" w:rsidP="00EA1406">
            <w:pPr>
              <w:pStyle w:val="Tabletext2"/>
              <w:jc w:val="right"/>
            </w:pPr>
            <w:r>
              <w:t>-</w:t>
            </w:r>
          </w:p>
        </w:tc>
        <w:tc>
          <w:tcPr>
            <w:tcW w:w="0" w:type="auto"/>
            <w:tcBorders>
              <w:bottom w:val="dotted" w:sz="4" w:space="0" w:color="000000" w:themeColor="text1"/>
            </w:tcBorders>
            <w:tcMar>
              <w:top w:w="15" w:type="dxa"/>
              <w:left w:w="15" w:type="dxa"/>
              <w:bottom w:w="15" w:type="dxa"/>
              <w:right w:w="15" w:type="dxa"/>
            </w:tcMar>
            <w:vAlign w:val="center"/>
            <w:hideMark/>
          </w:tcPr>
          <w:p w14:paraId="2C080914" w14:textId="77777777" w:rsidR="009846D3" w:rsidRDefault="009846D3" w:rsidP="00EA1406">
            <w:pPr>
              <w:pStyle w:val="Tabletext2"/>
              <w:jc w:val="right"/>
            </w:pPr>
            <w:r>
              <w:t>661</w:t>
            </w:r>
          </w:p>
        </w:tc>
        <w:tc>
          <w:tcPr>
            <w:tcW w:w="0" w:type="auto"/>
            <w:tcBorders>
              <w:bottom w:val="dotted" w:sz="4" w:space="0" w:color="000000" w:themeColor="text1"/>
            </w:tcBorders>
            <w:tcMar>
              <w:top w:w="15" w:type="dxa"/>
              <w:left w:w="15" w:type="dxa"/>
              <w:bottom w:w="15" w:type="dxa"/>
              <w:right w:w="15" w:type="dxa"/>
            </w:tcMar>
            <w:vAlign w:val="center"/>
            <w:hideMark/>
          </w:tcPr>
          <w:p w14:paraId="4B51109E" w14:textId="77777777" w:rsidR="009846D3" w:rsidRDefault="009846D3" w:rsidP="00EA1406">
            <w:pPr>
              <w:pStyle w:val="Tabletext2"/>
              <w:jc w:val="right"/>
            </w:pPr>
            <w:r>
              <w:t>-</w:t>
            </w:r>
          </w:p>
        </w:tc>
        <w:tc>
          <w:tcPr>
            <w:tcW w:w="0" w:type="auto"/>
            <w:tcBorders>
              <w:bottom w:val="dotted" w:sz="4" w:space="0" w:color="000000" w:themeColor="text1"/>
            </w:tcBorders>
            <w:tcMar>
              <w:top w:w="15" w:type="dxa"/>
              <w:left w:w="15" w:type="dxa"/>
              <w:bottom w:w="15" w:type="dxa"/>
              <w:right w:w="15" w:type="dxa"/>
            </w:tcMar>
            <w:vAlign w:val="center"/>
            <w:hideMark/>
          </w:tcPr>
          <w:p w14:paraId="7FF75AC1" w14:textId="77777777" w:rsidR="009846D3" w:rsidRDefault="009846D3" w:rsidP="00EA1406">
            <w:pPr>
              <w:pStyle w:val="Tabletext2"/>
              <w:jc w:val="right"/>
            </w:pPr>
            <w:r>
              <w:t xml:space="preserve">3,224 </w:t>
            </w:r>
          </w:p>
        </w:tc>
        <w:tc>
          <w:tcPr>
            <w:tcW w:w="0" w:type="auto"/>
            <w:tcBorders>
              <w:bottom w:val="dotted" w:sz="4" w:space="0" w:color="000000" w:themeColor="text1"/>
            </w:tcBorders>
            <w:tcMar>
              <w:top w:w="15" w:type="dxa"/>
              <w:left w:w="15" w:type="dxa"/>
              <w:bottom w:w="15" w:type="dxa"/>
              <w:right w:w="15" w:type="dxa"/>
            </w:tcMar>
            <w:vAlign w:val="center"/>
            <w:hideMark/>
          </w:tcPr>
          <w:p w14:paraId="4F61AAC1" w14:textId="77777777" w:rsidR="009846D3" w:rsidRDefault="009846D3" w:rsidP="00EA1406">
            <w:pPr>
              <w:pStyle w:val="Tabletext2"/>
              <w:jc w:val="right"/>
            </w:pPr>
            <w:r>
              <w:t xml:space="preserve">4,224 </w:t>
            </w:r>
          </w:p>
        </w:tc>
        <w:tc>
          <w:tcPr>
            <w:tcW w:w="0" w:type="auto"/>
            <w:tcBorders>
              <w:bottom w:val="dotted" w:sz="4" w:space="0" w:color="000000" w:themeColor="text1"/>
            </w:tcBorders>
            <w:tcMar>
              <w:top w:w="15" w:type="dxa"/>
              <w:left w:w="15" w:type="dxa"/>
              <w:bottom w:w="15" w:type="dxa"/>
              <w:right w:w="15" w:type="dxa"/>
            </w:tcMar>
            <w:vAlign w:val="center"/>
            <w:hideMark/>
          </w:tcPr>
          <w:p w14:paraId="70E085B4" w14:textId="77777777" w:rsidR="009846D3" w:rsidRDefault="009846D3" w:rsidP="00EA1406">
            <w:pPr>
              <w:pStyle w:val="Tabletext2"/>
              <w:jc w:val="right"/>
            </w:pPr>
            <w:r>
              <w:t>(1,000)</w:t>
            </w:r>
          </w:p>
        </w:tc>
        <w:tc>
          <w:tcPr>
            <w:tcW w:w="0" w:type="auto"/>
            <w:tcBorders>
              <w:bottom w:val="dotted" w:sz="4" w:space="0" w:color="000000" w:themeColor="text1"/>
            </w:tcBorders>
            <w:tcMar>
              <w:top w:w="15" w:type="dxa"/>
              <w:left w:w="15" w:type="dxa"/>
              <w:bottom w:w="15" w:type="dxa"/>
              <w:right w:w="15" w:type="dxa"/>
            </w:tcMar>
            <w:vAlign w:val="center"/>
            <w:hideMark/>
          </w:tcPr>
          <w:p w14:paraId="70763131" w14:textId="77777777" w:rsidR="009846D3" w:rsidRDefault="009846D3" w:rsidP="0017105E">
            <w:pPr>
              <w:pStyle w:val="Tabletext2"/>
            </w:pPr>
            <w:r>
              <w:t>-</w:t>
            </w:r>
          </w:p>
        </w:tc>
      </w:tr>
      <w:tr w:rsidR="009846D3" w14:paraId="00CE5CA0" w14:textId="77777777" w:rsidTr="00EA1406">
        <w:trPr>
          <w:divId w:val="408429955"/>
        </w:trPr>
        <w:tc>
          <w:tcPr>
            <w:tcW w:w="0" w:type="auto"/>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0FF11D5C" w14:textId="77777777" w:rsidR="009846D3" w:rsidRPr="00EA1406" w:rsidRDefault="009846D3" w:rsidP="0017105E">
            <w:pPr>
              <w:pStyle w:val="Tabletext2"/>
              <w:rPr>
                <w:b/>
              </w:rPr>
            </w:pPr>
            <w:r w:rsidRPr="00EA1406">
              <w:rPr>
                <w:b/>
              </w:rPr>
              <w:t>Total departmental</w:t>
            </w:r>
          </w:p>
        </w:tc>
        <w:tc>
          <w:tcPr>
            <w:tcW w:w="0" w:type="auto"/>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30001BB4" w14:textId="77777777" w:rsidR="009846D3" w:rsidRDefault="009846D3" w:rsidP="00EA1406">
            <w:pPr>
              <w:pStyle w:val="Tabletext2"/>
              <w:jc w:val="right"/>
            </w:pPr>
            <w:r>
              <w:t xml:space="preserve">2,563 </w:t>
            </w:r>
          </w:p>
        </w:tc>
        <w:tc>
          <w:tcPr>
            <w:tcW w:w="0" w:type="auto"/>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0F33A019" w14:textId="77777777" w:rsidR="009846D3" w:rsidRDefault="009846D3" w:rsidP="00EA1406">
            <w:pPr>
              <w:pStyle w:val="Tabletext2"/>
              <w:jc w:val="right"/>
            </w:pPr>
            <w:r>
              <w:t>-</w:t>
            </w:r>
          </w:p>
        </w:tc>
        <w:tc>
          <w:tcPr>
            <w:tcW w:w="0" w:type="auto"/>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4A9196CA" w14:textId="77777777" w:rsidR="009846D3" w:rsidRDefault="009846D3" w:rsidP="00EA1406">
            <w:pPr>
              <w:pStyle w:val="Tabletext2"/>
              <w:jc w:val="right"/>
            </w:pPr>
            <w:r>
              <w:t>661</w:t>
            </w:r>
          </w:p>
        </w:tc>
        <w:tc>
          <w:tcPr>
            <w:tcW w:w="0" w:type="auto"/>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4E52B250" w14:textId="77777777" w:rsidR="009846D3" w:rsidRDefault="009846D3" w:rsidP="00EA1406">
            <w:pPr>
              <w:pStyle w:val="Tabletext2"/>
              <w:jc w:val="right"/>
            </w:pPr>
            <w:r>
              <w:t>-</w:t>
            </w:r>
          </w:p>
        </w:tc>
        <w:tc>
          <w:tcPr>
            <w:tcW w:w="0" w:type="auto"/>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558F9103" w14:textId="77777777" w:rsidR="009846D3" w:rsidRDefault="009846D3" w:rsidP="00EA1406">
            <w:pPr>
              <w:pStyle w:val="Tabletext2"/>
              <w:jc w:val="right"/>
            </w:pPr>
            <w:r>
              <w:t xml:space="preserve">3,224 </w:t>
            </w:r>
          </w:p>
        </w:tc>
        <w:tc>
          <w:tcPr>
            <w:tcW w:w="0" w:type="auto"/>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7FBAF3C8" w14:textId="77777777" w:rsidR="009846D3" w:rsidRDefault="009846D3" w:rsidP="00EA1406">
            <w:pPr>
              <w:pStyle w:val="Tabletext2"/>
              <w:jc w:val="right"/>
            </w:pPr>
            <w:r>
              <w:t xml:space="preserve">4,224 </w:t>
            </w:r>
          </w:p>
        </w:tc>
        <w:tc>
          <w:tcPr>
            <w:tcW w:w="0" w:type="auto"/>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42273BBD" w14:textId="77777777" w:rsidR="009846D3" w:rsidRDefault="009846D3" w:rsidP="00EA1406">
            <w:pPr>
              <w:pStyle w:val="Tabletext2"/>
              <w:jc w:val="right"/>
            </w:pPr>
            <w:r>
              <w:t>(1,000)</w:t>
            </w:r>
          </w:p>
        </w:tc>
        <w:tc>
          <w:tcPr>
            <w:tcW w:w="0" w:type="auto"/>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762B93B4" w14:textId="77777777" w:rsidR="009846D3" w:rsidRDefault="009846D3" w:rsidP="0017105E">
            <w:pPr>
              <w:pStyle w:val="Tabletext2"/>
            </w:pPr>
            <w:r>
              <w:t>-</w:t>
            </w:r>
          </w:p>
        </w:tc>
      </w:tr>
      <w:tr w:rsidR="009846D3" w14:paraId="7EA6AFA4" w14:textId="77777777" w:rsidTr="00EA1406">
        <w:trPr>
          <w:divId w:val="408429955"/>
        </w:trPr>
        <w:tc>
          <w:tcPr>
            <w:tcW w:w="0" w:type="auto"/>
            <w:tcBorders>
              <w:top w:val="single" w:sz="4" w:space="0" w:color="000000" w:themeColor="text1"/>
            </w:tcBorders>
            <w:tcMar>
              <w:top w:w="15" w:type="dxa"/>
              <w:left w:w="15" w:type="dxa"/>
              <w:bottom w:w="15" w:type="dxa"/>
              <w:right w:w="15" w:type="dxa"/>
            </w:tcMar>
            <w:vAlign w:val="center"/>
            <w:hideMark/>
          </w:tcPr>
          <w:p w14:paraId="07C41FE6" w14:textId="77777777" w:rsidR="009846D3" w:rsidRDefault="009846D3" w:rsidP="0017105E">
            <w:pPr>
              <w:pStyle w:val="Tabletext2"/>
            </w:pPr>
          </w:p>
        </w:tc>
        <w:tc>
          <w:tcPr>
            <w:tcW w:w="0" w:type="auto"/>
            <w:tcBorders>
              <w:top w:val="single" w:sz="4" w:space="0" w:color="000000" w:themeColor="text1"/>
            </w:tcBorders>
            <w:tcMar>
              <w:top w:w="15" w:type="dxa"/>
              <w:left w:w="15" w:type="dxa"/>
              <w:bottom w:w="15" w:type="dxa"/>
              <w:right w:w="15" w:type="dxa"/>
            </w:tcMar>
            <w:vAlign w:val="center"/>
            <w:hideMark/>
          </w:tcPr>
          <w:p w14:paraId="0A086FC2" w14:textId="77777777" w:rsidR="009846D3" w:rsidRDefault="009846D3" w:rsidP="0017105E">
            <w:pPr>
              <w:pStyle w:val="Tabletext2"/>
            </w:pPr>
          </w:p>
        </w:tc>
        <w:tc>
          <w:tcPr>
            <w:tcW w:w="0" w:type="auto"/>
            <w:tcBorders>
              <w:top w:val="single" w:sz="4" w:space="0" w:color="000000" w:themeColor="text1"/>
            </w:tcBorders>
            <w:tcMar>
              <w:top w:w="15" w:type="dxa"/>
              <w:left w:w="15" w:type="dxa"/>
              <w:bottom w:w="15" w:type="dxa"/>
              <w:right w:w="15" w:type="dxa"/>
            </w:tcMar>
            <w:vAlign w:val="center"/>
            <w:hideMark/>
          </w:tcPr>
          <w:p w14:paraId="00B4231C" w14:textId="77777777" w:rsidR="009846D3" w:rsidRDefault="009846D3" w:rsidP="0017105E">
            <w:pPr>
              <w:pStyle w:val="Tabletext2"/>
            </w:pPr>
          </w:p>
        </w:tc>
        <w:tc>
          <w:tcPr>
            <w:tcW w:w="0" w:type="auto"/>
            <w:tcBorders>
              <w:top w:val="single" w:sz="4" w:space="0" w:color="000000" w:themeColor="text1"/>
            </w:tcBorders>
            <w:tcMar>
              <w:top w:w="15" w:type="dxa"/>
              <w:left w:w="15" w:type="dxa"/>
              <w:bottom w:w="15" w:type="dxa"/>
              <w:right w:w="15" w:type="dxa"/>
            </w:tcMar>
            <w:vAlign w:val="center"/>
            <w:hideMark/>
          </w:tcPr>
          <w:p w14:paraId="19B398CB" w14:textId="77777777" w:rsidR="009846D3" w:rsidRDefault="009846D3" w:rsidP="0017105E">
            <w:pPr>
              <w:pStyle w:val="Tabletext2"/>
            </w:pPr>
          </w:p>
        </w:tc>
        <w:tc>
          <w:tcPr>
            <w:tcW w:w="0" w:type="auto"/>
            <w:tcBorders>
              <w:top w:val="single" w:sz="4" w:space="0" w:color="000000" w:themeColor="text1"/>
            </w:tcBorders>
            <w:tcMar>
              <w:top w:w="15" w:type="dxa"/>
              <w:left w:w="15" w:type="dxa"/>
              <w:bottom w:w="15" w:type="dxa"/>
              <w:right w:w="15" w:type="dxa"/>
            </w:tcMar>
            <w:vAlign w:val="center"/>
            <w:hideMark/>
          </w:tcPr>
          <w:p w14:paraId="19F954A4" w14:textId="77777777" w:rsidR="009846D3" w:rsidRDefault="009846D3" w:rsidP="0017105E">
            <w:pPr>
              <w:pStyle w:val="Tabletext2"/>
            </w:pPr>
          </w:p>
        </w:tc>
        <w:tc>
          <w:tcPr>
            <w:tcW w:w="0" w:type="auto"/>
            <w:tcBorders>
              <w:top w:val="single" w:sz="4" w:space="0" w:color="000000" w:themeColor="text1"/>
            </w:tcBorders>
            <w:tcMar>
              <w:top w:w="15" w:type="dxa"/>
              <w:left w:w="15" w:type="dxa"/>
              <w:bottom w:w="15" w:type="dxa"/>
              <w:right w:w="15" w:type="dxa"/>
            </w:tcMar>
            <w:vAlign w:val="center"/>
            <w:hideMark/>
          </w:tcPr>
          <w:p w14:paraId="0D30D758" w14:textId="77777777" w:rsidR="009846D3" w:rsidRDefault="009846D3" w:rsidP="0017105E">
            <w:pPr>
              <w:pStyle w:val="Tabletext2"/>
            </w:pPr>
          </w:p>
        </w:tc>
        <w:tc>
          <w:tcPr>
            <w:tcW w:w="0" w:type="auto"/>
            <w:tcBorders>
              <w:top w:val="single" w:sz="4" w:space="0" w:color="000000" w:themeColor="text1"/>
            </w:tcBorders>
            <w:tcMar>
              <w:top w:w="15" w:type="dxa"/>
              <w:left w:w="15" w:type="dxa"/>
              <w:bottom w:w="15" w:type="dxa"/>
              <w:right w:w="15" w:type="dxa"/>
            </w:tcMar>
            <w:vAlign w:val="center"/>
            <w:hideMark/>
          </w:tcPr>
          <w:p w14:paraId="25C2148D" w14:textId="77777777" w:rsidR="009846D3" w:rsidRDefault="009846D3" w:rsidP="0017105E">
            <w:pPr>
              <w:pStyle w:val="Tabletext2"/>
            </w:pPr>
          </w:p>
        </w:tc>
        <w:tc>
          <w:tcPr>
            <w:tcW w:w="0" w:type="auto"/>
            <w:tcBorders>
              <w:top w:val="single" w:sz="4" w:space="0" w:color="000000" w:themeColor="text1"/>
            </w:tcBorders>
            <w:tcMar>
              <w:top w:w="15" w:type="dxa"/>
              <w:left w:w="15" w:type="dxa"/>
              <w:bottom w:w="15" w:type="dxa"/>
              <w:right w:w="15" w:type="dxa"/>
            </w:tcMar>
            <w:vAlign w:val="center"/>
            <w:hideMark/>
          </w:tcPr>
          <w:p w14:paraId="219B26F0" w14:textId="77777777" w:rsidR="009846D3" w:rsidRDefault="009846D3" w:rsidP="0017105E">
            <w:pPr>
              <w:pStyle w:val="Tabletext2"/>
            </w:pPr>
          </w:p>
        </w:tc>
        <w:tc>
          <w:tcPr>
            <w:tcW w:w="0" w:type="auto"/>
            <w:tcBorders>
              <w:top w:val="single" w:sz="4" w:space="0" w:color="000000" w:themeColor="text1"/>
            </w:tcBorders>
            <w:tcMar>
              <w:top w:w="15" w:type="dxa"/>
              <w:left w:w="15" w:type="dxa"/>
              <w:bottom w:w="15" w:type="dxa"/>
              <w:right w:w="15" w:type="dxa"/>
            </w:tcMar>
            <w:vAlign w:val="center"/>
            <w:hideMark/>
          </w:tcPr>
          <w:p w14:paraId="58318420" w14:textId="77777777" w:rsidR="009846D3" w:rsidRDefault="009846D3" w:rsidP="0017105E">
            <w:pPr>
              <w:pStyle w:val="Tabletext2"/>
            </w:pPr>
          </w:p>
        </w:tc>
      </w:tr>
    </w:tbl>
    <w:p w14:paraId="5BAD159F" w14:textId="77777777" w:rsidR="009846D3" w:rsidRDefault="009846D3" w:rsidP="00B7756B">
      <w:pPr>
        <w:pStyle w:val="ccatablefinancialstext"/>
        <w:divId w:val="408429955"/>
      </w:pPr>
      <w:r>
        <w:t>There were no amounts quarantined or Section 51 adjustments in the current financial year. There were no departmental capital budget amounts in current financial year.</w:t>
      </w:r>
    </w:p>
    <w:p w14:paraId="1A235619" w14:textId="77777777" w:rsidR="009846D3" w:rsidRDefault="009846D3" w:rsidP="00B7756B">
      <w:pPr>
        <w:pStyle w:val="ccatablefinancialstext"/>
        <w:divId w:val="408429955"/>
      </w:pPr>
      <w:r>
        <w:t>The variance represents the drawndown of the prior year unspent appropriation.</w:t>
      </w:r>
    </w:p>
    <w:p w14:paraId="58AAAEAF" w14:textId="77777777" w:rsidR="009846D3" w:rsidRDefault="009846D3" w:rsidP="00661EFC">
      <w:pPr>
        <w:pStyle w:val="Heading3"/>
        <w:numPr>
          <w:ilvl w:val="0"/>
          <w:numId w:val="0"/>
        </w:numPr>
        <w:ind w:left="720" w:hanging="720"/>
        <w:divId w:val="408429955"/>
      </w:pPr>
      <w:r>
        <w:rPr>
          <w:rStyle w:val="ccafigure-boxnumberbold0"/>
        </w:rPr>
        <w:t>Note 12A:</w:t>
      </w:r>
      <w:r>
        <w:t xml:space="preserve"> Annual Appropriations (Recoverable GST exclusive) for 2016</w:t>
      </w:r>
    </w:p>
    <w:tbl>
      <w:tblPr>
        <w:tblW w:w="0" w:type="auto"/>
        <w:tblLook w:val="04A0" w:firstRow="1" w:lastRow="0" w:firstColumn="1" w:lastColumn="0" w:noHBand="0" w:noVBand="1"/>
      </w:tblPr>
      <w:tblGrid>
        <w:gridCol w:w="1418"/>
        <w:gridCol w:w="1683"/>
        <w:gridCol w:w="1735"/>
        <w:gridCol w:w="840"/>
        <w:gridCol w:w="840"/>
        <w:gridCol w:w="1620"/>
        <w:gridCol w:w="3054"/>
        <w:gridCol w:w="866"/>
        <w:gridCol w:w="1904"/>
      </w:tblGrid>
      <w:tr w:rsidR="009846D3" w14:paraId="2D36B25A" w14:textId="77777777" w:rsidTr="00514A6D">
        <w:trPr>
          <w:divId w:val="408429955"/>
        </w:trPr>
        <w:tc>
          <w:tcPr>
            <w:tcW w:w="0" w:type="auto"/>
            <w:vMerge w:val="restart"/>
            <w:shd w:val="clear" w:color="auto" w:fill="159DCE"/>
            <w:tcMar>
              <w:top w:w="15" w:type="dxa"/>
              <w:left w:w="15" w:type="dxa"/>
              <w:bottom w:w="15" w:type="dxa"/>
              <w:right w:w="15" w:type="dxa"/>
            </w:tcMar>
            <w:vAlign w:val="center"/>
            <w:hideMark/>
          </w:tcPr>
          <w:p w14:paraId="26FC52DB" w14:textId="77777777" w:rsidR="009846D3" w:rsidRPr="00514A6D" w:rsidRDefault="009846D3" w:rsidP="0017105E">
            <w:pPr>
              <w:pStyle w:val="Tabletext2"/>
              <w:rPr>
                <w:b/>
                <w:color w:val="FFFFFF" w:themeColor="background1"/>
              </w:rPr>
            </w:pPr>
          </w:p>
        </w:tc>
        <w:tc>
          <w:tcPr>
            <w:tcW w:w="0" w:type="auto"/>
            <w:gridSpan w:val="5"/>
            <w:shd w:val="clear" w:color="auto" w:fill="159DCE"/>
            <w:tcMar>
              <w:top w:w="15" w:type="dxa"/>
              <w:left w:w="15" w:type="dxa"/>
              <w:bottom w:w="15" w:type="dxa"/>
              <w:right w:w="15" w:type="dxa"/>
            </w:tcMar>
            <w:vAlign w:val="center"/>
            <w:hideMark/>
          </w:tcPr>
          <w:p w14:paraId="390368E3" w14:textId="04F09150" w:rsidR="009846D3" w:rsidRPr="00514A6D" w:rsidRDefault="00514A6D" w:rsidP="00514A6D">
            <w:pPr>
              <w:pStyle w:val="Tabletext2"/>
              <w:jc w:val="right"/>
              <w:rPr>
                <w:b/>
                <w:color w:val="FFFFFF" w:themeColor="background1"/>
              </w:rPr>
            </w:pPr>
            <w:r w:rsidRPr="00514A6D">
              <w:rPr>
                <w:b/>
                <w:color w:val="FFFFFF" w:themeColor="background1"/>
              </w:rPr>
              <w:t>2016 APPROPRIATIONS</w:t>
            </w:r>
          </w:p>
        </w:tc>
        <w:tc>
          <w:tcPr>
            <w:tcW w:w="0" w:type="auto"/>
            <w:vMerge w:val="restart"/>
            <w:shd w:val="clear" w:color="auto" w:fill="159DCE"/>
            <w:tcMar>
              <w:top w:w="15" w:type="dxa"/>
              <w:left w:w="15" w:type="dxa"/>
              <w:bottom w:w="15" w:type="dxa"/>
              <w:right w:w="15" w:type="dxa"/>
            </w:tcMar>
            <w:vAlign w:val="center"/>
            <w:hideMark/>
          </w:tcPr>
          <w:p w14:paraId="52DB9153" w14:textId="3A37F940" w:rsidR="009846D3" w:rsidRPr="00514A6D" w:rsidRDefault="00514A6D" w:rsidP="00514A6D">
            <w:pPr>
              <w:pStyle w:val="Tabletext2"/>
              <w:jc w:val="right"/>
              <w:rPr>
                <w:b/>
                <w:color w:val="FFFFFF" w:themeColor="background1"/>
              </w:rPr>
            </w:pPr>
            <w:r w:rsidRPr="00514A6D">
              <w:rPr>
                <w:b/>
                <w:color w:val="FFFFFF" w:themeColor="background1"/>
              </w:rPr>
              <w:t>APPROPRIATION APPLIED IN 2016 (CURRENT AND PRIOR YEARS)</w:t>
            </w:r>
          </w:p>
        </w:tc>
        <w:tc>
          <w:tcPr>
            <w:tcW w:w="0" w:type="auto"/>
            <w:vMerge w:val="restart"/>
            <w:shd w:val="clear" w:color="auto" w:fill="159DCE"/>
            <w:tcMar>
              <w:top w:w="15" w:type="dxa"/>
              <w:left w:w="15" w:type="dxa"/>
              <w:bottom w:w="15" w:type="dxa"/>
              <w:right w:w="15" w:type="dxa"/>
            </w:tcMar>
            <w:vAlign w:val="center"/>
            <w:hideMark/>
          </w:tcPr>
          <w:p w14:paraId="4C62F438" w14:textId="161859CA" w:rsidR="009846D3" w:rsidRPr="00514A6D" w:rsidRDefault="00514A6D" w:rsidP="00514A6D">
            <w:pPr>
              <w:pStyle w:val="Tabletext2"/>
              <w:jc w:val="right"/>
              <w:rPr>
                <w:b/>
                <w:color w:val="FFFFFF" w:themeColor="background1"/>
              </w:rPr>
            </w:pPr>
            <w:r w:rsidRPr="00514A6D">
              <w:rPr>
                <w:b/>
                <w:color w:val="FFFFFF" w:themeColor="background1"/>
                <w:lang w:val="pt-BR"/>
              </w:rPr>
              <w:t>VARIANCE</w:t>
            </w:r>
          </w:p>
        </w:tc>
        <w:tc>
          <w:tcPr>
            <w:tcW w:w="0" w:type="auto"/>
            <w:vMerge w:val="restart"/>
            <w:shd w:val="clear" w:color="auto" w:fill="159DCE"/>
            <w:tcMar>
              <w:top w:w="15" w:type="dxa"/>
              <w:left w:w="15" w:type="dxa"/>
              <w:bottom w:w="15" w:type="dxa"/>
              <w:right w:w="15" w:type="dxa"/>
            </w:tcMar>
            <w:vAlign w:val="center"/>
            <w:hideMark/>
          </w:tcPr>
          <w:p w14:paraId="0B3FE4BC" w14:textId="16EAE5E3" w:rsidR="009846D3" w:rsidRPr="00514A6D" w:rsidRDefault="00514A6D" w:rsidP="00514A6D">
            <w:pPr>
              <w:pStyle w:val="Tabletext2"/>
              <w:jc w:val="right"/>
              <w:rPr>
                <w:b/>
                <w:color w:val="FFFFFF" w:themeColor="background1"/>
              </w:rPr>
            </w:pPr>
            <w:r w:rsidRPr="00514A6D">
              <w:rPr>
                <w:b/>
                <w:color w:val="FFFFFF" w:themeColor="background1"/>
                <w:lang w:val="pt-BR"/>
              </w:rPr>
              <w:t>SECTION 51 DETERMINATIONS</w:t>
            </w:r>
          </w:p>
        </w:tc>
      </w:tr>
      <w:tr w:rsidR="009846D3" w14:paraId="1E5B1F8D" w14:textId="77777777" w:rsidTr="00514A6D">
        <w:trPr>
          <w:divId w:val="408429955"/>
        </w:trPr>
        <w:tc>
          <w:tcPr>
            <w:tcW w:w="0" w:type="auto"/>
            <w:vMerge/>
            <w:shd w:val="clear" w:color="auto" w:fill="159DCE"/>
            <w:vAlign w:val="center"/>
            <w:hideMark/>
          </w:tcPr>
          <w:p w14:paraId="2664E710" w14:textId="77777777" w:rsidR="009846D3" w:rsidRPr="00514A6D" w:rsidRDefault="009846D3" w:rsidP="0017105E">
            <w:pPr>
              <w:pStyle w:val="Tabletext2"/>
              <w:rPr>
                <w:b/>
                <w:color w:val="FFFFFF" w:themeColor="background1"/>
              </w:rPr>
            </w:pPr>
          </w:p>
        </w:tc>
        <w:tc>
          <w:tcPr>
            <w:tcW w:w="0" w:type="auto"/>
            <w:gridSpan w:val="2"/>
            <w:shd w:val="clear" w:color="auto" w:fill="159DCE"/>
            <w:tcMar>
              <w:top w:w="15" w:type="dxa"/>
              <w:left w:w="15" w:type="dxa"/>
              <w:bottom w:w="15" w:type="dxa"/>
              <w:right w:w="15" w:type="dxa"/>
            </w:tcMar>
            <w:vAlign w:val="center"/>
            <w:hideMark/>
          </w:tcPr>
          <w:p w14:paraId="0801056A" w14:textId="2FA12DEA" w:rsidR="009846D3" w:rsidRPr="00514A6D" w:rsidRDefault="00514A6D" w:rsidP="00514A6D">
            <w:pPr>
              <w:pStyle w:val="Tabletext2"/>
              <w:jc w:val="right"/>
              <w:rPr>
                <w:b/>
                <w:color w:val="FFFFFF" w:themeColor="background1"/>
              </w:rPr>
            </w:pPr>
            <w:r w:rsidRPr="00514A6D">
              <w:rPr>
                <w:b/>
                <w:color w:val="FFFFFF" w:themeColor="background1"/>
              </w:rPr>
              <w:t>APPROPRIATION ACT</w:t>
            </w:r>
          </w:p>
        </w:tc>
        <w:tc>
          <w:tcPr>
            <w:tcW w:w="0" w:type="auto"/>
            <w:gridSpan w:val="2"/>
            <w:shd w:val="clear" w:color="auto" w:fill="159DCE"/>
            <w:tcMar>
              <w:top w:w="15" w:type="dxa"/>
              <w:left w:w="15" w:type="dxa"/>
              <w:bottom w:w="15" w:type="dxa"/>
              <w:right w:w="15" w:type="dxa"/>
            </w:tcMar>
            <w:vAlign w:val="center"/>
            <w:hideMark/>
          </w:tcPr>
          <w:p w14:paraId="2A397A9E" w14:textId="0ACC9EE9" w:rsidR="009846D3" w:rsidRPr="00514A6D" w:rsidRDefault="00514A6D" w:rsidP="00514A6D">
            <w:pPr>
              <w:pStyle w:val="Tabletext2"/>
              <w:jc w:val="right"/>
              <w:rPr>
                <w:b/>
                <w:color w:val="FFFFFF" w:themeColor="background1"/>
              </w:rPr>
            </w:pPr>
            <w:r w:rsidRPr="00514A6D">
              <w:rPr>
                <w:b/>
                <w:color w:val="FFFFFF" w:themeColor="background1"/>
              </w:rPr>
              <w:t>PGPA ACT</w:t>
            </w:r>
          </w:p>
        </w:tc>
        <w:tc>
          <w:tcPr>
            <w:tcW w:w="0" w:type="auto"/>
            <w:vMerge w:val="restart"/>
            <w:shd w:val="clear" w:color="auto" w:fill="159DCE"/>
            <w:tcMar>
              <w:top w:w="15" w:type="dxa"/>
              <w:left w:w="15" w:type="dxa"/>
              <w:bottom w:w="15" w:type="dxa"/>
              <w:right w:w="15" w:type="dxa"/>
            </w:tcMar>
            <w:vAlign w:val="center"/>
            <w:hideMark/>
          </w:tcPr>
          <w:p w14:paraId="7A21C155" w14:textId="7A426961" w:rsidR="009846D3" w:rsidRPr="00514A6D" w:rsidRDefault="00514A6D" w:rsidP="00514A6D">
            <w:pPr>
              <w:pStyle w:val="Tabletext2"/>
              <w:jc w:val="right"/>
              <w:rPr>
                <w:b/>
                <w:color w:val="FFFFFF" w:themeColor="background1"/>
              </w:rPr>
            </w:pPr>
            <w:r w:rsidRPr="00514A6D">
              <w:rPr>
                <w:b/>
                <w:color w:val="FFFFFF" w:themeColor="background1"/>
              </w:rPr>
              <w:t>TOTAL APPROPRIATION</w:t>
            </w:r>
          </w:p>
        </w:tc>
        <w:tc>
          <w:tcPr>
            <w:tcW w:w="0" w:type="auto"/>
            <w:vMerge/>
            <w:shd w:val="clear" w:color="auto" w:fill="159DCE"/>
            <w:vAlign w:val="center"/>
            <w:hideMark/>
          </w:tcPr>
          <w:p w14:paraId="7C02D415" w14:textId="77777777" w:rsidR="009846D3" w:rsidRPr="00514A6D" w:rsidRDefault="009846D3" w:rsidP="00514A6D">
            <w:pPr>
              <w:pStyle w:val="Tabletext2"/>
              <w:jc w:val="right"/>
              <w:rPr>
                <w:b/>
                <w:color w:val="FFFFFF" w:themeColor="background1"/>
              </w:rPr>
            </w:pPr>
          </w:p>
        </w:tc>
        <w:tc>
          <w:tcPr>
            <w:tcW w:w="0" w:type="auto"/>
            <w:vMerge/>
            <w:shd w:val="clear" w:color="auto" w:fill="159DCE"/>
            <w:vAlign w:val="center"/>
            <w:hideMark/>
          </w:tcPr>
          <w:p w14:paraId="138F33BA" w14:textId="77777777" w:rsidR="009846D3" w:rsidRPr="00514A6D" w:rsidRDefault="009846D3" w:rsidP="00514A6D">
            <w:pPr>
              <w:pStyle w:val="Tabletext2"/>
              <w:jc w:val="right"/>
              <w:rPr>
                <w:b/>
                <w:color w:val="FFFFFF" w:themeColor="background1"/>
              </w:rPr>
            </w:pPr>
          </w:p>
        </w:tc>
        <w:tc>
          <w:tcPr>
            <w:tcW w:w="0" w:type="auto"/>
            <w:vMerge/>
            <w:shd w:val="clear" w:color="auto" w:fill="159DCE"/>
            <w:vAlign w:val="center"/>
            <w:hideMark/>
          </w:tcPr>
          <w:p w14:paraId="77C0110D" w14:textId="77777777" w:rsidR="009846D3" w:rsidRPr="00514A6D" w:rsidRDefault="009846D3" w:rsidP="00514A6D">
            <w:pPr>
              <w:pStyle w:val="Tabletext2"/>
              <w:jc w:val="right"/>
              <w:rPr>
                <w:b/>
                <w:color w:val="FFFFFF" w:themeColor="background1"/>
              </w:rPr>
            </w:pPr>
          </w:p>
        </w:tc>
      </w:tr>
      <w:tr w:rsidR="009846D3" w14:paraId="32C035F7" w14:textId="77777777" w:rsidTr="00514A6D">
        <w:trPr>
          <w:divId w:val="408429955"/>
        </w:trPr>
        <w:tc>
          <w:tcPr>
            <w:tcW w:w="0" w:type="auto"/>
            <w:vMerge/>
            <w:shd w:val="clear" w:color="auto" w:fill="159DCE"/>
            <w:vAlign w:val="center"/>
            <w:hideMark/>
          </w:tcPr>
          <w:p w14:paraId="28D63991" w14:textId="77777777" w:rsidR="009846D3" w:rsidRPr="00514A6D" w:rsidRDefault="009846D3" w:rsidP="0017105E">
            <w:pPr>
              <w:pStyle w:val="Tabletext2"/>
              <w:rPr>
                <w:b/>
                <w:color w:val="FFFFFF" w:themeColor="background1"/>
              </w:rPr>
            </w:pPr>
          </w:p>
        </w:tc>
        <w:tc>
          <w:tcPr>
            <w:tcW w:w="0" w:type="auto"/>
            <w:shd w:val="clear" w:color="auto" w:fill="159DCE"/>
            <w:tcMar>
              <w:top w:w="15" w:type="dxa"/>
              <w:left w:w="15" w:type="dxa"/>
              <w:bottom w:w="15" w:type="dxa"/>
              <w:right w:w="15" w:type="dxa"/>
            </w:tcMar>
            <w:vAlign w:val="center"/>
            <w:hideMark/>
          </w:tcPr>
          <w:p w14:paraId="3D6B453F" w14:textId="65634AB6" w:rsidR="009846D3" w:rsidRPr="00514A6D" w:rsidRDefault="00514A6D" w:rsidP="00514A6D">
            <w:pPr>
              <w:pStyle w:val="Tabletext2"/>
              <w:jc w:val="right"/>
              <w:rPr>
                <w:b/>
                <w:color w:val="FFFFFF" w:themeColor="background1"/>
              </w:rPr>
            </w:pPr>
            <w:r w:rsidRPr="00514A6D">
              <w:rPr>
                <w:b/>
                <w:color w:val="FFFFFF" w:themeColor="background1"/>
              </w:rPr>
              <w:t>ANNUAL APPROPRIATION</w:t>
            </w:r>
          </w:p>
        </w:tc>
        <w:tc>
          <w:tcPr>
            <w:tcW w:w="0" w:type="auto"/>
            <w:shd w:val="clear" w:color="auto" w:fill="159DCE"/>
            <w:tcMar>
              <w:top w:w="15" w:type="dxa"/>
              <w:left w:w="15" w:type="dxa"/>
              <w:bottom w:w="15" w:type="dxa"/>
              <w:right w:w="15" w:type="dxa"/>
            </w:tcMar>
            <w:vAlign w:val="center"/>
            <w:hideMark/>
          </w:tcPr>
          <w:p w14:paraId="574C45FF" w14:textId="100F167A" w:rsidR="009846D3" w:rsidRPr="00514A6D" w:rsidRDefault="00514A6D" w:rsidP="00514A6D">
            <w:pPr>
              <w:pStyle w:val="Tabletext2"/>
              <w:jc w:val="right"/>
              <w:rPr>
                <w:b/>
                <w:color w:val="FFFFFF" w:themeColor="background1"/>
              </w:rPr>
            </w:pPr>
            <w:r w:rsidRPr="00514A6D">
              <w:rPr>
                <w:b/>
                <w:color w:val="FFFFFF" w:themeColor="background1"/>
              </w:rPr>
              <w:t>APPROPRIATION REDUCED</w:t>
            </w:r>
          </w:p>
        </w:tc>
        <w:tc>
          <w:tcPr>
            <w:tcW w:w="0" w:type="auto"/>
            <w:shd w:val="clear" w:color="auto" w:fill="159DCE"/>
            <w:tcMar>
              <w:top w:w="15" w:type="dxa"/>
              <w:left w:w="15" w:type="dxa"/>
              <w:bottom w:w="15" w:type="dxa"/>
              <w:right w:w="15" w:type="dxa"/>
            </w:tcMar>
            <w:vAlign w:val="center"/>
            <w:hideMark/>
          </w:tcPr>
          <w:p w14:paraId="242625C0" w14:textId="36800765" w:rsidR="009846D3" w:rsidRPr="00514A6D" w:rsidRDefault="00514A6D" w:rsidP="00514A6D">
            <w:pPr>
              <w:pStyle w:val="Tabletext2"/>
              <w:jc w:val="right"/>
              <w:rPr>
                <w:b/>
                <w:color w:val="FFFFFF" w:themeColor="background1"/>
              </w:rPr>
            </w:pPr>
            <w:r w:rsidRPr="00514A6D">
              <w:rPr>
                <w:b/>
                <w:color w:val="FFFFFF" w:themeColor="background1"/>
              </w:rPr>
              <w:t>SECTION 74</w:t>
            </w:r>
          </w:p>
        </w:tc>
        <w:tc>
          <w:tcPr>
            <w:tcW w:w="0" w:type="auto"/>
            <w:shd w:val="clear" w:color="auto" w:fill="159DCE"/>
            <w:tcMar>
              <w:top w:w="15" w:type="dxa"/>
              <w:left w:w="15" w:type="dxa"/>
              <w:bottom w:w="15" w:type="dxa"/>
              <w:right w:w="15" w:type="dxa"/>
            </w:tcMar>
            <w:vAlign w:val="center"/>
            <w:hideMark/>
          </w:tcPr>
          <w:p w14:paraId="6682EF9E" w14:textId="251F15AD" w:rsidR="009846D3" w:rsidRPr="00514A6D" w:rsidRDefault="00514A6D" w:rsidP="00514A6D">
            <w:pPr>
              <w:pStyle w:val="Tabletext2"/>
              <w:jc w:val="right"/>
              <w:rPr>
                <w:b/>
                <w:color w:val="FFFFFF" w:themeColor="background1"/>
              </w:rPr>
            </w:pPr>
            <w:r w:rsidRPr="00514A6D">
              <w:rPr>
                <w:b/>
                <w:color w:val="FFFFFF" w:themeColor="background1"/>
              </w:rPr>
              <w:t>SECTION 75</w:t>
            </w:r>
          </w:p>
        </w:tc>
        <w:tc>
          <w:tcPr>
            <w:tcW w:w="0" w:type="auto"/>
            <w:vMerge/>
            <w:shd w:val="clear" w:color="auto" w:fill="159DCE"/>
            <w:vAlign w:val="center"/>
            <w:hideMark/>
          </w:tcPr>
          <w:p w14:paraId="482F7B6E" w14:textId="77777777" w:rsidR="009846D3" w:rsidRPr="00514A6D" w:rsidRDefault="009846D3" w:rsidP="00514A6D">
            <w:pPr>
              <w:pStyle w:val="Tabletext2"/>
              <w:jc w:val="right"/>
              <w:rPr>
                <w:b/>
                <w:color w:val="FFFFFF" w:themeColor="background1"/>
              </w:rPr>
            </w:pPr>
          </w:p>
        </w:tc>
        <w:tc>
          <w:tcPr>
            <w:tcW w:w="0" w:type="auto"/>
            <w:vMerge/>
            <w:shd w:val="clear" w:color="auto" w:fill="159DCE"/>
            <w:vAlign w:val="center"/>
            <w:hideMark/>
          </w:tcPr>
          <w:p w14:paraId="609F0E8A" w14:textId="77777777" w:rsidR="009846D3" w:rsidRPr="00514A6D" w:rsidRDefault="009846D3" w:rsidP="00514A6D">
            <w:pPr>
              <w:pStyle w:val="Tabletext2"/>
              <w:jc w:val="right"/>
              <w:rPr>
                <w:b/>
                <w:color w:val="FFFFFF" w:themeColor="background1"/>
              </w:rPr>
            </w:pPr>
          </w:p>
        </w:tc>
        <w:tc>
          <w:tcPr>
            <w:tcW w:w="0" w:type="auto"/>
            <w:vMerge/>
            <w:shd w:val="clear" w:color="auto" w:fill="159DCE"/>
            <w:vAlign w:val="center"/>
            <w:hideMark/>
          </w:tcPr>
          <w:p w14:paraId="50FDAD55" w14:textId="77777777" w:rsidR="009846D3" w:rsidRPr="00514A6D" w:rsidRDefault="009846D3" w:rsidP="00514A6D">
            <w:pPr>
              <w:pStyle w:val="Tabletext2"/>
              <w:jc w:val="right"/>
              <w:rPr>
                <w:b/>
                <w:color w:val="FFFFFF" w:themeColor="background1"/>
              </w:rPr>
            </w:pPr>
          </w:p>
        </w:tc>
        <w:tc>
          <w:tcPr>
            <w:tcW w:w="0" w:type="auto"/>
            <w:vMerge/>
            <w:shd w:val="clear" w:color="auto" w:fill="159DCE"/>
            <w:vAlign w:val="center"/>
            <w:hideMark/>
          </w:tcPr>
          <w:p w14:paraId="2EEF709E" w14:textId="77777777" w:rsidR="009846D3" w:rsidRPr="00514A6D" w:rsidRDefault="009846D3" w:rsidP="00514A6D">
            <w:pPr>
              <w:pStyle w:val="Tabletext2"/>
              <w:jc w:val="right"/>
              <w:rPr>
                <w:b/>
                <w:color w:val="FFFFFF" w:themeColor="background1"/>
              </w:rPr>
            </w:pPr>
          </w:p>
        </w:tc>
      </w:tr>
      <w:tr w:rsidR="00514A6D" w14:paraId="5CFE5AA4" w14:textId="77777777" w:rsidTr="00514A6D">
        <w:trPr>
          <w:divId w:val="408429955"/>
        </w:trPr>
        <w:tc>
          <w:tcPr>
            <w:tcW w:w="0" w:type="auto"/>
            <w:vMerge/>
            <w:shd w:val="clear" w:color="auto" w:fill="159DCE"/>
            <w:vAlign w:val="center"/>
            <w:hideMark/>
          </w:tcPr>
          <w:p w14:paraId="12E31309" w14:textId="77777777" w:rsidR="009846D3" w:rsidRPr="00514A6D" w:rsidRDefault="009846D3" w:rsidP="0017105E">
            <w:pPr>
              <w:pStyle w:val="Tabletext2"/>
              <w:rPr>
                <w:b/>
                <w:color w:val="FFFFFF" w:themeColor="background1"/>
              </w:rPr>
            </w:pPr>
          </w:p>
        </w:tc>
        <w:tc>
          <w:tcPr>
            <w:tcW w:w="0" w:type="auto"/>
            <w:shd w:val="clear" w:color="auto" w:fill="22C0F2"/>
            <w:tcMar>
              <w:top w:w="15" w:type="dxa"/>
              <w:left w:w="15" w:type="dxa"/>
              <w:bottom w:w="15" w:type="dxa"/>
              <w:right w:w="15" w:type="dxa"/>
            </w:tcMar>
            <w:vAlign w:val="center"/>
            <w:hideMark/>
          </w:tcPr>
          <w:p w14:paraId="2C5DECA1" w14:textId="76D27E6F" w:rsidR="009846D3" w:rsidRPr="00514A6D" w:rsidRDefault="00514A6D" w:rsidP="00514A6D">
            <w:pPr>
              <w:pStyle w:val="Tabletext2"/>
              <w:jc w:val="right"/>
              <w:rPr>
                <w:b/>
                <w:color w:val="000000" w:themeColor="text1"/>
              </w:rPr>
            </w:pPr>
            <w:r w:rsidRPr="00514A6D">
              <w:rPr>
                <w:b/>
                <w:color w:val="000000" w:themeColor="text1"/>
              </w:rPr>
              <w:t>$’000</w:t>
            </w:r>
          </w:p>
        </w:tc>
        <w:tc>
          <w:tcPr>
            <w:tcW w:w="0" w:type="auto"/>
            <w:shd w:val="clear" w:color="auto" w:fill="22C0F2"/>
            <w:tcMar>
              <w:top w:w="15" w:type="dxa"/>
              <w:left w:w="15" w:type="dxa"/>
              <w:bottom w:w="15" w:type="dxa"/>
              <w:right w:w="15" w:type="dxa"/>
            </w:tcMar>
            <w:vAlign w:val="center"/>
            <w:hideMark/>
          </w:tcPr>
          <w:p w14:paraId="2A4BA459" w14:textId="0D504AD5" w:rsidR="009846D3" w:rsidRPr="00514A6D" w:rsidRDefault="00514A6D" w:rsidP="00514A6D">
            <w:pPr>
              <w:pStyle w:val="Tabletext2"/>
              <w:jc w:val="right"/>
              <w:rPr>
                <w:b/>
                <w:color w:val="000000" w:themeColor="text1"/>
              </w:rPr>
            </w:pPr>
            <w:r w:rsidRPr="00514A6D">
              <w:rPr>
                <w:b/>
                <w:color w:val="000000" w:themeColor="text1"/>
              </w:rPr>
              <w:t>$’000</w:t>
            </w:r>
          </w:p>
        </w:tc>
        <w:tc>
          <w:tcPr>
            <w:tcW w:w="0" w:type="auto"/>
            <w:shd w:val="clear" w:color="auto" w:fill="22C0F2"/>
            <w:tcMar>
              <w:top w:w="15" w:type="dxa"/>
              <w:left w:w="15" w:type="dxa"/>
              <w:bottom w:w="15" w:type="dxa"/>
              <w:right w:w="15" w:type="dxa"/>
            </w:tcMar>
            <w:vAlign w:val="center"/>
            <w:hideMark/>
          </w:tcPr>
          <w:p w14:paraId="32ECA53A" w14:textId="0C912B91" w:rsidR="009846D3" w:rsidRPr="00514A6D" w:rsidRDefault="00514A6D" w:rsidP="00514A6D">
            <w:pPr>
              <w:pStyle w:val="Tabletext2"/>
              <w:jc w:val="right"/>
              <w:rPr>
                <w:b/>
                <w:color w:val="000000" w:themeColor="text1"/>
              </w:rPr>
            </w:pPr>
            <w:r w:rsidRPr="00514A6D">
              <w:rPr>
                <w:b/>
                <w:color w:val="000000" w:themeColor="text1"/>
              </w:rPr>
              <w:t>$’000</w:t>
            </w:r>
          </w:p>
        </w:tc>
        <w:tc>
          <w:tcPr>
            <w:tcW w:w="0" w:type="auto"/>
            <w:shd w:val="clear" w:color="auto" w:fill="22C0F2"/>
            <w:tcMar>
              <w:top w:w="15" w:type="dxa"/>
              <w:left w:w="15" w:type="dxa"/>
              <w:bottom w:w="15" w:type="dxa"/>
              <w:right w:w="15" w:type="dxa"/>
            </w:tcMar>
            <w:vAlign w:val="center"/>
            <w:hideMark/>
          </w:tcPr>
          <w:p w14:paraId="3B8B7312" w14:textId="34882CFC" w:rsidR="009846D3" w:rsidRPr="00514A6D" w:rsidRDefault="00514A6D" w:rsidP="00514A6D">
            <w:pPr>
              <w:pStyle w:val="Tabletext2"/>
              <w:jc w:val="right"/>
              <w:rPr>
                <w:b/>
                <w:color w:val="000000" w:themeColor="text1"/>
              </w:rPr>
            </w:pPr>
            <w:r w:rsidRPr="00514A6D">
              <w:rPr>
                <w:b/>
                <w:color w:val="000000" w:themeColor="text1"/>
              </w:rPr>
              <w:t>$’000</w:t>
            </w:r>
          </w:p>
        </w:tc>
        <w:tc>
          <w:tcPr>
            <w:tcW w:w="0" w:type="auto"/>
            <w:shd w:val="clear" w:color="auto" w:fill="22C0F2"/>
            <w:tcMar>
              <w:top w:w="15" w:type="dxa"/>
              <w:left w:w="15" w:type="dxa"/>
              <w:bottom w:w="15" w:type="dxa"/>
              <w:right w:w="15" w:type="dxa"/>
            </w:tcMar>
            <w:vAlign w:val="center"/>
            <w:hideMark/>
          </w:tcPr>
          <w:p w14:paraId="6FCA3A93" w14:textId="1A3EE7A2" w:rsidR="009846D3" w:rsidRPr="00514A6D" w:rsidRDefault="00514A6D" w:rsidP="00514A6D">
            <w:pPr>
              <w:pStyle w:val="Tabletext2"/>
              <w:jc w:val="right"/>
              <w:rPr>
                <w:b/>
                <w:color w:val="000000" w:themeColor="text1"/>
              </w:rPr>
            </w:pPr>
            <w:r w:rsidRPr="00514A6D">
              <w:rPr>
                <w:b/>
                <w:color w:val="000000" w:themeColor="text1"/>
              </w:rPr>
              <w:t>$’000</w:t>
            </w:r>
          </w:p>
        </w:tc>
        <w:tc>
          <w:tcPr>
            <w:tcW w:w="0" w:type="auto"/>
            <w:shd w:val="clear" w:color="auto" w:fill="22C0F2"/>
            <w:tcMar>
              <w:top w:w="15" w:type="dxa"/>
              <w:left w:w="15" w:type="dxa"/>
              <w:bottom w:w="15" w:type="dxa"/>
              <w:right w:w="15" w:type="dxa"/>
            </w:tcMar>
            <w:vAlign w:val="center"/>
            <w:hideMark/>
          </w:tcPr>
          <w:p w14:paraId="3C360CB8" w14:textId="5A41F14C" w:rsidR="009846D3" w:rsidRPr="00514A6D" w:rsidRDefault="00514A6D" w:rsidP="00514A6D">
            <w:pPr>
              <w:pStyle w:val="Tabletext2"/>
              <w:jc w:val="right"/>
              <w:rPr>
                <w:b/>
                <w:color w:val="000000" w:themeColor="text1"/>
              </w:rPr>
            </w:pPr>
            <w:r w:rsidRPr="00514A6D">
              <w:rPr>
                <w:b/>
                <w:color w:val="000000" w:themeColor="text1"/>
              </w:rPr>
              <w:t>$’000</w:t>
            </w:r>
          </w:p>
        </w:tc>
        <w:tc>
          <w:tcPr>
            <w:tcW w:w="0" w:type="auto"/>
            <w:shd w:val="clear" w:color="auto" w:fill="22C0F2"/>
            <w:tcMar>
              <w:top w:w="15" w:type="dxa"/>
              <w:left w:w="15" w:type="dxa"/>
              <w:bottom w:w="15" w:type="dxa"/>
              <w:right w:w="15" w:type="dxa"/>
            </w:tcMar>
            <w:vAlign w:val="center"/>
            <w:hideMark/>
          </w:tcPr>
          <w:p w14:paraId="0092B74E" w14:textId="6A31527A" w:rsidR="009846D3" w:rsidRPr="00514A6D" w:rsidRDefault="00514A6D" w:rsidP="00514A6D">
            <w:pPr>
              <w:pStyle w:val="Tabletext2"/>
              <w:jc w:val="right"/>
              <w:rPr>
                <w:b/>
                <w:color w:val="000000" w:themeColor="text1"/>
              </w:rPr>
            </w:pPr>
            <w:r w:rsidRPr="00514A6D">
              <w:rPr>
                <w:b/>
                <w:color w:val="000000" w:themeColor="text1"/>
              </w:rPr>
              <w:t>$’000</w:t>
            </w:r>
          </w:p>
        </w:tc>
        <w:tc>
          <w:tcPr>
            <w:tcW w:w="0" w:type="auto"/>
            <w:shd w:val="clear" w:color="auto" w:fill="22C0F2"/>
            <w:tcMar>
              <w:top w:w="15" w:type="dxa"/>
              <w:left w:w="15" w:type="dxa"/>
              <w:bottom w:w="15" w:type="dxa"/>
              <w:right w:w="15" w:type="dxa"/>
            </w:tcMar>
            <w:vAlign w:val="center"/>
            <w:hideMark/>
          </w:tcPr>
          <w:p w14:paraId="178ED141" w14:textId="12043545" w:rsidR="009846D3" w:rsidRPr="00514A6D" w:rsidRDefault="00514A6D" w:rsidP="00514A6D">
            <w:pPr>
              <w:pStyle w:val="Tabletext2"/>
              <w:jc w:val="right"/>
              <w:rPr>
                <w:b/>
                <w:color w:val="000000" w:themeColor="text1"/>
              </w:rPr>
            </w:pPr>
            <w:r w:rsidRPr="00514A6D">
              <w:rPr>
                <w:b/>
                <w:color w:val="000000" w:themeColor="text1"/>
              </w:rPr>
              <w:t>$’000</w:t>
            </w:r>
          </w:p>
        </w:tc>
      </w:tr>
      <w:tr w:rsidR="009846D3" w14:paraId="091CAF02" w14:textId="77777777" w:rsidTr="00514A6D">
        <w:trPr>
          <w:divId w:val="408429955"/>
        </w:trPr>
        <w:tc>
          <w:tcPr>
            <w:tcW w:w="0" w:type="auto"/>
            <w:gridSpan w:val="8"/>
            <w:tcMar>
              <w:top w:w="15" w:type="dxa"/>
              <w:left w:w="15" w:type="dxa"/>
              <w:bottom w:w="15" w:type="dxa"/>
              <w:right w:w="15" w:type="dxa"/>
            </w:tcMar>
            <w:vAlign w:val="center"/>
            <w:hideMark/>
          </w:tcPr>
          <w:p w14:paraId="24E83B7B" w14:textId="77777777" w:rsidR="009846D3" w:rsidRPr="00514A6D" w:rsidRDefault="009846D3" w:rsidP="00514A6D">
            <w:pPr>
              <w:pStyle w:val="Tabletext2"/>
              <w:rPr>
                <w:b/>
              </w:rPr>
            </w:pPr>
            <w:r w:rsidRPr="00514A6D">
              <w:rPr>
                <w:b/>
              </w:rPr>
              <w:t>Departmental</w:t>
            </w:r>
          </w:p>
        </w:tc>
        <w:tc>
          <w:tcPr>
            <w:tcW w:w="0" w:type="auto"/>
            <w:tcMar>
              <w:top w:w="15" w:type="dxa"/>
              <w:left w:w="15" w:type="dxa"/>
              <w:bottom w:w="15" w:type="dxa"/>
              <w:right w:w="15" w:type="dxa"/>
            </w:tcMar>
            <w:vAlign w:val="center"/>
            <w:hideMark/>
          </w:tcPr>
          <w:p w14:paraId="7C3E9D12" w14:textId="77777777" w:rsidR="009846D3" w:rsidRDefault="009846D3" w:rsidP="00514A6D">
            <w:pPr>
              <w:pStyle w:val="Tabletext2"/>
              <w:jc w:val="right"/>
            </w:pPr>
          </w:p>
        </w:tc>
      </w:tr>
      <w:tr w:rsidR="009846D3" w14:paraId="46345733" w14:textId="77777777" w:rsidTr="00CF130F">
        <w:trPr>
          <w:divId w:val="408429955"/>
        </w:trPr>
        <w:tc>
          <w:tcPr>
            <w:tcW w:w="0" w:type="auto"/>
            <w:tcMar>
              <w:top w:w="15" w:type="dxa"/>
              <w:left w:w="15" w:type="dxa"/>
              <w:bottom w:w="15" w:type="dxa"/>
              <w:right w:w="15" w:type="dxa"/>
            </w:tcMar>
            <w:vAlign w:val="center"/>
            <w:hideMark/>
          </w:tcPr>
          <w:p w14:paraId="2C728FC2" w14:textId="77777777" w:rsidR="009846D3" w:rsidRDefault="009846D3" w:rsidP="0017105E">
            <w:pPr>
              <w:pStyle w:val="Tabletext2"/>
              <w:ind w:left="97"/>
            </w:pPr>
            <w:r>
              <w:t>Ordinary annual services</w:t>
            </w:r>
          </w:p>
        </w:tc>
        <w:tc>
          <w:tcPr>
            <w:tcW w:w="0" w:type="auto"/>
            <w:tcBorders>
              <w:bottom w:val="dotted" w:sz="4" w:space="0" w:color="000000" w:themeColor="text1"/>
            </w:tcBorders>
            <w:tcMar>
              <w:top w:w="15" w:type="dxa"/>
              <w:left w:w="15" w:type="dxa"/>
              <w:bottom w:w="15" w:type="dxa"/>
              <w:right w:w="15" w:type="dxa"/>
            </w:tcMar>
            <w:vAlign w:val="center"/>
            <w:hideMark/>
          </w:tcPr>
          <w:p w14:paraId="4201C983" w14:textId="77777777" w:rsidR="009846D3" w:rsidRPr="00514A6D" w:rsidRDefault="009846D3" w:rsidP="00514A6D">
            <w:pPr>
              <w:pStyle w:val="Tabletext2"/>
              <w:jc w:val="right"/>
              <w:rPr>
                <w:b/>
              </w:rPr>
            </w:pPr>
            <w:r w:rsidRPr="00514A6D">
              <w:rPr>
                <w:b/>
              </w:rPr>
              <w:t xml:space="preserve">3,561 </w:t>
            </w:r>
          </w:p>
        </w:tc>
        <w:tc>
          <w:tcPr>
            <w:tcW w:w="0" w:type="auto"/>
            <w:tcBorders>
              <w:bottom w:val="dotted" w:sz="4" w:space="0" w:color="000000" w:themeColor="text1"/>
            </w:tcBorders>
            <w:tcMar>
              <w:top w:w="15" w:type="dxa"/>
              <w:left w:w="15" w:type="dxa"/>
              <w:bottom w:w="15" w:type="dxa"/>
              <w:right w:w="15" w:type="dxa"/>
            </w:tcMar>
            <w:vAlign w:val="center"/>
            <w:hideMark/>
          </w:tcPr>
          <w:p w14:paraId="599C7DBB" w14:textId="77777777" w:rsidR="009846D3" w:rsidRDefault="009846D3" w:rsidP="00514A6D">
            <w:pPr>
              <w:pStyle w:val="Tabletext2"/>
              <w:jc w:val="right"/>
            </w:pPr>
            <w:r>
              <w:t>-</w:t>
            </w:r>
          </w:p>
        </w:tc>
        <w:tc>
          <w:tcPr>
            <w:tcW w:w="0" w:type="auto"/>
            <w:tcBorders>
              <w:bottom w:val="dotted" w:sz="4" w:space="0" w:color="000000" w:themeColor="text1"/>
            </w:tcBorders>
            <w:tcMar>
              <w:top w:w="15" w:type="dxa"/>
              <w:left w:w="15" w:type="dxa"/>
              <w:bottom w:w="15" w:type="dxa"/>
              <w:right w:w="15" w:type="dxa"/>
            </w:tcMar>
            <w:vAlign w:val="center"/>
            <w:hideMark/>
          </w:tcPr>
          <w:p w14:paraId="63905249" w14:textId="77777777" w:rsidR="009846D3" w:rsidRDefault="009846D3" w:rsidP="00514A6D">
            <w:pPr>
              <w:pStyle w:val="Tabletext2"/>
              <w:jc w:val="right"/>
            </w:pPr>
            <w:r>
              <w:t>-</w:t>
            </w:r>
          </w:p>
        </w:tc>
        <w:tc>
          <w:tcPr>
            <w:tcW w:w="0" w:type="auto"/>
            <w:tcBorders>
              <w:bottom w:val="dotted" w:sz="4" w:space="0" w:color="000000" w:themeColor="text1"/>
            </w:tcBorders>
            <w:tcMar>
              <w:top w:w="15" w:type="dxa"/>
              <w:left w:w="15" w:type="dxa"/>
              <w:bottom w:w="15" w:type="dxa"/>
              <w:right w:w="15" w:type="dxa"/>
            </w:tcMar>
            <w:vAlign w:val="center"/>
            <w:hideMark/>
          </w:tcPr>
          <w:p w14:paraId="32B1B52E" w14:textId="77777777" w:rsidR="009846D3" w:rsidRDefault="009846D3" w:rsidP="00514A6D">
            <w:pPr>
              <w:pStyle w:val="Tabletext2"/>
              <w:jc w:val="right"/>
            </w:pPr>
            <w:r>
              <w:t>-</w:t>
            </w:r>
          </w:p>
        </w:tc>
        <w:tc>
          <w:tcPr>
            <w:tcW w:w="0" w:type="auto"/>
            <w:tcBorders>
              <w:bottom w:val="dotted" w:sz="4" w:space="0" w:color="000000" w:themeColor="text1"/>
            </w:tcBorders>
            <w:tcMar>
              <w:top w:w="15" w:type="dxa"/>
              <w:left w:w="15" w:type="dxa"/>
              <w:bottom w:w="15" w:type="dxa"/>
              <w:right w:w="15" w:type="dxa"/>
            </w:tcMar>
            <w:vAlign w:val="center"/>
            <w:hideMark/>
          </w:tcPr>
          <w:p w14:paraId="66806672" w14:textId="77777777" w:rsidR="009846D3" w:rsidRDefault="009846D3" w:rsidP="00514A6D">
            <w:pPr>
              <w:pStyle w:val="Tabletext2"/>
              <w:jc w:val="right"/>
            </w:pPr>
            <w:r>
              <w:t xml:space="preserve">3,561 </w:t>
            </w:r>
          </w:p>
        </w:tc>
        <w:tc>
          <w:tcPr>
            <w:tcW w:w="0" w:type="auto"/>
            <w:tcBorders>
              <w:bottom w:val="dotted" w:sz="4" w:space="0" w:color="000000" w:themeColor="text1"/>
            </w:tcBorders>
            <w:tcMar>
              <w:top w:w="15" w:type="dxa"/>
              <w:left w:w="15" w:type="dxa"/>
              <w:bottom w:w="15" w:type="dxa"/>
              <w:right w:w="15" w:type="dxa"/>
            </w:tcMar>
            <w:vAlign w:val="center"/>
            <w:hideMark/>
          </w:tcPr>
          <w:p w14:paraId="66E72137" w14:textId="77777777" w:rsidR="009846D3" w:rsidRPr="00514A6D" w:rsidRDefault="009846D3" w:rsidP="00514A6D">
            <w:pPr>
              <w:pStyle w:val="Tabletext2"/>
              <w:jc w:val="right"/>
              <w:rPr>
                <w:b/>
              </w:rPr>
            </w:pPr>
            <w:r w:rsidRPr="00514A6D">
              <w:rPr>
                <w:b/>
              </w:rPr>
              <w:t xml:space="preserve">5,031 </w:t>
            </w:r>
          </w:p>
        </w:tc>
        <w:tc>
          <w:tcPr>
            <w:tcW w:w="0" w:type="auto"/>
            <w:tcBorders>
              <w:bottom w:val="dotted" w:sz="4" w:space="0" w:color="000000" w:themeColor="text1"/>
            </w:tcBorders>
            <w:tcMar>
              <w:top w:w="15" w:type="dxa"/>
              <w:left w:w="15" w:type="dxa"/>
              <w:bottom w:w="15" w:type="dxa"/>
              <w:right w:w="15" w:type="dxa"/>
            </w:tcMar>
            <w:vAlign w:val="center"/>
            <w:hideMark/>
          </w:tcPr>
          <w:p w14:paraId="4BF23A35" w14:textId="77777777" w:rsidR="009846D3" w:rsidRDefault="009846D3" w:rsidP="00514A6D">
            <w:pPr>
              <w:pStyle w:val="Tabletext2"/>
              <w:jc w:val="right"/>
            </w:pPr>
            <w:r>
              <w:t>(1,470)</w:t>
            </w:r>
          </w:p>
        </w:tc>
        <w:tc>
          <w:tcPr>
            <w:tcW w:w="0" w:type="auto"/>
            <w:tcBorders>
              <w:bottom w:val="dotted" w:sz="4" w:space="0" w:color="000000" w:themeColor="text1"/>
            </w:tcBorders>
            <w:tcMar>
              <w:top w:w="15" w:type="dxa"/>
              <w:left w:w="15" w:type="dxa"/>
              <w:bottom w:w="15" w:type="dxa"/>
              <w:right w:w="15" w:type="dxa"/>
            </w:tcMar>
            <w:vAlign w:val="center"/>
            <w:hideMark/>
          </w:tcPr>
          <w:p w14:paraId="26AFED6E" w14:textId="77777777" w:rsidR="009846D3" w:rsidRDefault="009846D3" w:rsidP="00514A6D">
            <w:pPr>
              <w:pStyle w:val="Tabletext2"/>
              <w:jc w:val="right"/>
            </w:pPr>
            <w:r>
              <w:t>-</w:t>
            </w:r>
          </w:p>
        </w:tc>
      </w:tr>
      <w:tr w:rsidR="009846D3" w14:paraId="05DACEFD" w14:textId="77777777" w:rsidTr="00CF130F">
        <w:trPr>
          <w:divId w:val="408429955"/>
        </w:trPr>
        <w:tc>
          <w:tcPr>
            <w:tcW w:w="0" w:type="auto"/>
            <w:tcMar>
              <w:top w:w="15" w:type="dxa"/>
              <w:left w:w="15" w:type="dxa"/>
              <w:bottom w:w="15" w:type="dxa"/>
              <w:right w:w="15" w:type="dxa"/>
            </w:tcMar>
            <w:vAlign w:val="center"/>
            <w:hideMark/>
          </w:tcPr>
          <w:p w14:paraId="610208E1" w14:textId="77777777" w:rsidR="009846D3" w:rsidRPr="00514A6D" w:rsidRDefault="009846D3" w:rsidP="0017105E">
            <w:pPr>
              <w:pStyle w:val="Tabletext2"/>
              <w:rPr>
                <w:b/>
              </w:rPr>
            </w:pPr>
            <w:r w:rsidRPr="00514A6D">
              <w:rPr>
                <w:b/>
              </w:rPr>
              <w:t>Total departmental</w:t>
            </w:r>
          </w:p>
        </w:tc>
        <w:tc>
          <w:tcPr>
            <w:tcW w:w="0" w:type="auto"/>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261B9946" w14:textId="77777777" w:rsidR="009846D3" w:rsidRPr="00514A6D" w:rsidRDefault="009846D3" w:rsidP="00514A6D">
            <w:pPr>
              <w:pStyle w:val="Tabletext2"/>
              <w:jc w:val="right"/>
              <w:rPr>
                <w:b/>
              </w:rPr>
            </w:pPr>
            <w:r w:rsidRPr="00514A6D">
              <w:rPr>
                <w:b/>
              </w:rPr>
              <w:t xml:space="preserve">3,561 </w:t>
            </w:r>
          </w:p>
        </w:tc>
        <w:tc>
          <w:tcPr>
            <w:tcW w:w="0" w:type="auto"/>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0BD3DDBC" w14:textId="77777777" w:rsidR="009846D3" w:rsidRDefault="009846D3" w:rsidP="00514A6D">
            <w:pPr>
              <w:pStyle w:val="Tabletext2"/>
              <w:jc w:val="right"/>
            </w:pPr>
            <w:r>
              <w:t>-</w:t>
            </w:r>
          </w:p>
        </w:tc>
        <w:tc>
          <w:tcPr>
            <w:tcW w:w="0" w:type="auto"/>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59EE3DD4" w14:textId="77777777" w:rsidR="009846D3" w:rsidRDefault="009846D3" w:rsidP="00514A6D">
            <w:pPr>
              <w:pStyle w:val="Tabletext2"/>
              <w:jc w:val="right"/>
            </w:pPr>
            <w:r>
              <w:t>-</w:t>
            </w:r>
          </w:p>
        </w:tc>
        <w:tc>
          <w:tcPr>
            <w:tcW w:w="0" w:type="auto"/>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23C6C143" w14:textId="77777777" w:rsidR="009846D3" w:rsidRDefault="009846D3" w:rsidP="00514A6D">
            <w:pPr>
              <w:pStyle w:val="Tabletext2"/>
              <w:jc w:val="right"/>
            </w:pPr>
            <w:r>
              <w:t>-</w:t>
            </w:r>
          </w:p>
        </w:tc>
        <w:tc>
          <w:tcPr>
            <w:tcW w:w="0" w:type="auto"/>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1AF0F99D" w14:textId="77777777" w:rsidR="009846D3" w:rsidRDefault="009846D3" w:rsidP="00514A6D">
            <w:pPr>
              <w:pStyle w:val="Tabletext2"/>
              <w:jc w:val="right"/>
            </w:pPr>
            <w:r>
              <w:t xml:space="preserve">3,561 </w:t>
            </w:r>
          </w:p>
        </w:tc>
        <w:tc>
          <w:tcPr>
            <w:tcW w:w="0" w:type="auto"/>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29A4C072" w14:textId="77777777" w:rsidR="009846D3" w:rsidRPr="00514A6D" w:rsidRDefault="009846D3" w:rsidP="00514A6D">
            <w:pPr>
              <w:pStyle w:val="Tabletext2"/>
              <w:jc w:val="right"/>
              <w:rPr>
                <w:b/>
              </w:rPr>
            </w:pPr>
            <w:r w:rsidRPr="00514A6D">
              <w:rPr>
                <w:b/>
              </w:rPr>
              <w:t xml:space="preserve">5,031 </w:t>
            </w:r>
          </w:p>
        </w:tc>
        <w:tc>
          <w:tcPr>
            <w:tcW w:w="0" w:type="auto"/>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3077A909" w14:textId="77777777" w:rsidR="009846D3" w:rsidRDefault="009846D3" w:rsidP="00514A6D">
            <w:pPr>
              <w:pStyle w:val="Tabletext2"/>
              <w:jc w:val="right"/>
            </w:pPr>
            <w:r>
              <w:t>(1,470)</w:t>
            </w:r>
          </w:p>
        </w:tc>
        <w:tc>
          <w:tcPr>
            <w:tcW w:w="0" w:type="auto"/>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799C8D04" w14:textId="77777777" w:rsidR="009846D3" w:rsidRDefault="009846D3" w:rsidP="00514A6D">
            <w:pPr>
              <w:pStyle w:val="Tabletext2"/>
              <w:jc w:val="right"/>
            </w:pPr>
            <w:r>
              <w:t>-</w:t>
            </w:r>
          </w:p>
        </w:tc>
      </w:tr>
      <w:tr w:rsidR="009846D3" w14:paraId="6BFCB964" w14:textId="77777777" w:rsidTr="00CF130F">
        <w:trPr>
          <w:divId w:val="408429955"/>
        </w:trPr>
        <w:tc>
          <w:tcPr>
            <w:tcW w:w="0" w:type="auto"/>
            <w:tcMar>
              <w:top w:w="15" w:type="dxa"/>
              <w:left w:w="15" w:type="dxa"/>
              <w:bottom w:w="15" w:type="dxa"/>
              <w:right w:w="15" w:type="dxa"/>
            </w:tcMar>
            <w:vAlign w:val="center"/>
            <w:hideMark/>
          </w:tcPr>
          <w:p w14:paraId="36436F31" w14:textId="77777777" w:rsidR="009846D3" w:rsidRDefault="009846D3" w:rsidP="00B7756B"/>
        </w:tc>
        <w:tc>
          <w:tcPr>
            <w:tcW w:w="0" w:type="auto"/>
            <w:tcBorders>
              <w:top w:val="single" w:sz="4" w:space="0" w:color="000000" w:themeColor="text1"/>
            </w:tcBorders>
            <w:tcMar>
              <w:top w:w="15" w:type="dxa"/>
              <w:left w:w="15" w:type="dxa"/>
              <w:bottom w:w="15" w:type="dxa"/>
              <w:right w:w="15" w:type="dxa"/>
            </w:tcMar>
            <w:vAlign w:val="center"/>
            <w:hideMark/>
          </w:tcPr>
          <w:p w14:paraId="540D75E1" w14:textId="77777777" w:rsidR="009846D3" w:rsidRDefault="009846D3" w:rsidP="00B7756B"/>
        </w:tc>
        <w:tc>
          <w:tcPr>
            <w:tcW w:w="0" w:type="auto"/>
            <w:tcBorders>
              <w:top w:val="single" w:sz="4" w:space="0" w:color="000000" w:themeColor="text1"/>
            </w:tcBorders>
            <w:tcMar>
              <w:top w:w="15" w:type="dxa"/>
              <w:left w:w="15" w:type="dxa"/>
              <w:bottom w:w="15" w:type="dxa"/>
              <w:right w:w="15" w:type="dxa"/>
            </w:tcMar>
            <w:vAlign w:val="center"/>
            <w:hideMark/>
          </w:tcPr>
          <w:p w14:paraId="237012BB" w14:textId="77777777" w:rsidR="009846D3" w:rsidRDefault="009846D3" w:rsidP="00B7756B"/>
        </w:tc>
        <w:tc>
          <w:tcPr>
            <w:tcW w:w="0" w:type="auto"/>
            <w:tcBorders>
              <w:top w:val="single" w:sz="4" w:space="0" w:color="000000" w:themeColor="text1"/>
            </w:tcBorders>
            <w:tcMar>
              <w:top w:w="15" w:type="dxa"/>
              <w:left w:w="15" w:type="dxa"/>
              <w:bottom w:w="15" w:type="dxa"/>
              <w:right w:w="15" w:type="dxa"/>
            </w:tcMar>
            <w:vAlign w:val="center"/>
            <w:hideMark/>
          </w:tcPr>
          <w:p w14:paraId="1D8B492E" w14:textId="77777777" w:rsidR="009846D3" w:rsidRDefault="009846D3" w:rsidP="00B7756B"/>
        </w:tc>
        <w:tc>
          <w:tcPr>
            <w:tcW w:w="0" w:type="auto"/>
            <w:tcBorders>
              <w:top w:val="single" w:sz="4" w:space="0" w:color="000000" w:themeColor="text1"/>
            </w:tcBorders>
            <w:tcMar>
              <w:top w:w="15" w:type="dxa"/>
              <w:left w:w="15" w:type="dxa"/>
              <w:bottom w:w="15" w:type="dxa"/>
              <w:right w:w="15" w:type="dxa"/>
            </w:tcMar>
            <w:vAlign w:val="center"/>
            <w:hideMark/>
          </w:tcPr>
          <w:p w14:paraId="03833ADD" w14:textId="77777777" w:rsidR="009846D3" w:rsidRDefault="009846D3" w:rsidP="00B7756B"/>
        </w:tc>
        <w:tc>
          <w:tcPr>
            <w:tcW w:w="0" w:type="auto"/>
            <w:tcBorders>
              <w:top w:val="single" w:sz="4" w:space="0" w:color="000000" w:themeColor="text1"/>
            </w:tcBorders>
            <w:tcMar>
              <w:top w:w="15" w:type="dxa"/>
              <w:left w:w="15" w:type="dxa"/>
              <w:bottom w:w="15" w:type="dxa"/>
              <w:right w:w="15" w:type="dxa"/>
            </w:tcMar>
            <w:vAlign w:val="center"/>
            <w:hideMark/>
          </w:tcPr>
          <w:p w14:paraId="5C75D8E5" w14:textId="77777777" w:rsidR="009846D3" w:rsidRDefault="009846D3" w:rsidP="00B7756B"/>
        </w:tc>
        <w:tc>
          <w:tcPr>
            <w:tcW w:w="0" w:type="auto"/>
            <w:tcBorders>
              <w:top w:val="single" w:sz="4" w:space="0" w:color="000000" w:themeColor="text1"/>
            </w:tcBorders>
            <w:tcMar>
              <w:top w:w="15" w:type="dxa"/>
              <w:left w:w="15" w:type="dxa"/>
              <w:bottom w:w="15" w:type="dxa"/>
              <w:right w:w="15" w:type="dxa"/>
            </w:tcMar>
            <w:vAlign w:val="center"/>
            <w:hideMark/>
          </w:tcPr>
          <w:p w14:paraId="300EB444" w14:textId="77777777" w:rsidR="009846D3" w:rsidRDefault="009846D3" w:rsidP="00B7756B"/>
        </w:tc>
        <w:tc>
          <w:tcPr>
            <w:tcW w:w="0" w:type="auto"/>
            <w:tcBorders>
              <w:top w:val="single" w:sz="4" w:space="0" w:color="000000" w:themeColor="text1"/>
            </w:tcBorders>
            <w:tcMar>
              <w:top w:w="15" w:type="dxa"/>
              <w:left w:w="15" w:type="dxa"/>
              <w:bottom w:w="15" w:type="dxa"/>
              <w:right w:w="15" w:type="dxa"/>
            </w:tcMar>
            <w:vAlign w:val="center"/>
            <w:hideMark/>
          </w:tcPr>
          <w:p w14:paraId="3F265DD5" w14:textId="77777777" w:rsidR="009846D3" w:rsidRDefault="009846D3" w:rsidP="00B7756B"/>
        </w:tc>
        <w:tc>
          <w:tcPr>
            <w:tcW w:w="0" w:type="auto"/>
            <w:tcBorders>
              <w:top w:val="single" w:sz="4" w:space="0" w:color="000000" w:themeColor="text1"/>
            </w:tcBorders>
            <w:tcMar>
              <w:top w:w="15" w:type="dxa"/>
              <w:left w:w="15" w:type="dxa"/>
              <w:bottom w:w="15" w:type="dxa"/>
              <w:right w:w="15" w:type="dxa"/>
            </w:tcMar>
            <w:vAlign w:val="center"/>
            <w:hideMark/>
          </w:tcPr>
          <w:p w14:paraId="3DEA9902" w14:textId="77777777" w:rsidR="009846D3" w:rsidRDefault="009846D3" w:rsidP="00B7756B"/>
        </w:tc>
      </w:tr>
    </w:tbl>
    <w:p w14:paraId="59611F19" w14:textId="77777777" w:rsidR="009846D3" w:rsidRDefault="009846D3" w:rsidP="00B7756B">
      <w:pPr>
        <w:pStyle w:val="ccatablefinancialstext"/>
        <w:divId w:val="408429955"/>
      </w:pPr>
      <w:r>
        <w:t>There were no amounts quarantined or Section 51 adjustments in the current financial year. There were no departmental capital budget amounts in current financial year.</w:t>
      </w:r>
    </w:p>
    <w:p w14:paraId="7DF2DFF7" w14:textId="77777777" w:rsidR="009846D3" w:rsidRDefault="009846D3" w:rsidP="00B7756B">
      <w:pPr>
        <w:pStyle w:val="ccatablefinancialstext"/>
        <w:divId w:val="408429955"/>
      </w:pPr>
      <w:r>
        <w:t>The variance represents the drawndown of the prior year unspent appropriation.</w:t>
      </w:r>
    </w:p>
    <w:p w14:paraId="6986F76C" w14:textId="77777777" w:rsidR="009846D3" w:rsidRDefault="009846D3" w:rsidP="00661EFC">
      <w:pPr>
        <w:pStyle w:val="Heading3"/>
        <w:numPr>
          <w:ilvl w:val="0"/>
          <w:numId w:val="0"/>
        </w:numPr>
        <w:ind w:left="720" w:hanging="720"/>
        <w:divId w:val="408429955"/>
      </w:pPr>
      <w:r>
        <w:rPr>
          <w:rStyle w:val="ccafigure-boxnumberbold0"/>
        </w:rPr>
        <w:t>Note 12B:</w:t>
      </w:r>
      <w:r>
        <w:t xml:space="preserve"> Unspent Departmental Annual Appropriations (Recoverable GST exclusive)</w:t>
      </w:r>
    </w:p>
    <w:tbl>
      <w:tblPr>
        <w:tblW w:w="14034" w:type="dxa"/>
        <w:tblLook w:val="04A0" w:firstRow="1" w:lastRow="0" w:firstColumn="1" w:lastColumn="0" w:noHBand="0" w:noVBand="1"/>
      </w:tblPr>
      <w:tblGrid>
        <w:gridCol w:w="9072"/>
        <w:gridCol w:w="2481"/>
        <w:gridCol w:w="2481"/>
      </w:tblGrid>
      <w:tr w:rsidR="009846D3" w14:paraId="7CB2BB2D" w14:textId="77777777" w:rsidTr="00847E3A">
        <w:trPr>
          <w:divId w:val="408429955"/>
        </w:trPr>
        <w:tc>
          <w:tcPr>
            <w:tcW w:w="9072" w:type="dxa"/>
            <w:shd w:val="clear" w:color="auto" w:fill="159DCE"/>
            <w:tcMar>
              <w:top w:w="15" w:type="dxa"/>
              <w:left w:w="15" w:type="dxa"/>
              <w:bottom w:w="15" w:type="dxa"/>
              <w:right w:w="15" w:type="dxa"/>
            </w:tcMar>
            <w:vAlign w:val="center"/>
            <w:hideMark/>
          </w:tcPr>
          <w:p w14:paraId="79CECB43" w14:textId="77777777" w:rsidR="009846D3" w:rsidRPr="00847E3A" w:rsidRDefault="009846D3" w:rsidP="0017105E">
            <w:pPr>
              <w:pStyle w:val="Tabletext2"/>
              <w:rPr>
                <w:b/>
                <w:color w:val="FFFFFF" w:themeColor="background1"/>
              </w:rPr>
            </w:pPr>
          </w:p>
        </w:tc>
        <w:tc>
          <w:tcPr>
            <w:tcW w:w="2481" w:type="dxa"/>
            <w:shd w:val="clear" w:color="auto" w:fill="159DCE"/>
            <w:tcMar>
              <w:top w:w="15" w:type="dxa"/>
              <w:left w:w="15" w:type="dxa"/>
              <w:bottom w:w="15" w:type="dxa"/>
              <w:right w:w="15" w:type="dxa"/>
            </w:tcMar>
            <w:vAlign w:val="center"/>
            <w:hideMark/>
          </w:tcPr>
          <w:p w14:paraId="0D58D22A" w14:textId="77777777" w:rsidR="009846D3" w:rsidRPr="00847E3A" w:rsidRDefault="009846D3" w:rsidP="00847E3A">
            <w:pPr>
              <w:pStyle w:val="Tabletext2"/>
              <w:jc w:val="right"/>
              <w:rPr>
                <w:b/>
                <w:color w:val="FFFFFF" w:themeColor="background1"/>
              </w:rPr>
            </w:pPr>
            <w:r w:rsidRPr="00847E3A">
              <w:rPr>
                <w:b/>
                <w:color w:val="FFFFFF" w:themeColor="background1"/>
              </w:rPr>
              <w:t>2017</w:t>
            </w:r>
          </w:p>
        </w:tc>
        <w:tc>
          <w:tcPr>
            <w:tcW w:w="2481" w:type="dxa"/>
            <w:shd w:val="clear" w:color="auto" w:fill="159DCE"/>
            <w:tcMar>
              <w:top w:w="15" w:type="dxa"/>
              <w:left w:w="15" w:type="dxa"/>
              <w:bottom w:w="15" w:type="dxa"/>
              <w:right w:w="15" w:type="dxa"/>
            </w:tcMar>
            <w:vAlign w:val="center"/>
            <w:hideMark/>
          </w:tcPr>
          <w:p w14:paraId="23833C73" w14:textId="77777777" w:rsidR="009846D3" w:rsidRPr="00847E3A" w:rsidRDefault="009846D3" w:rsidP="00847E3A">
            <w:pPr>
              <w:pStyle w:val="Tabletext2"/>
              <w:jc w:val="right"/>
              <w:rPr>
                <w:b/>
                <w:color w:val="FFFFFF" w:themeColor="background1"/>
              </w:rPr>
            </w:pPr>
            <w:r w:rsidRPr="00847E3A">
              <w:rPr>
                <w:b/>
                <w:color w:val="FFFFFF" w:themeColor="background1"/>
              </w:rPr>
              <w:t>2016</w:t>
            </w:r>
          </w:p>
        </w:tc>
      </w:tr>
      <w:tr w:rsidR="009846D3" w14:paraId="5FDEC828" w14:textId="77777777" w:rsidTr="00847E3A">
        <w:trPr>
          <w:divId w:val="408429955"/>
        </w:trPr>
        <w:tc>
          <w:tcPr>
            <w:tcW w:w="9072" w:type="dxa"/>
            <w:shd w:val="clear" w:color="auto" w:fill="22C0F2"/>
            <w:tcMar>
              <w:top w:w="15" w:type="dxa"/>
              <w:left w:w="15" w:type="dxa"/>
              <w:bottom w:w="15" w:type="dxa"/>
              <w:right w:w="15" w:type="dxa"/>
            </w:tcMar>
            <w:vAlign w:val="center"/>
            <w:hideMark/>
          </w:tcPr>
          <w:p w14:paraId="6FC39E69" w14:textId="77777777" w:rsidR="009846D3" w:rsidRPr="00847E3A" w:rsidRDefault="009846D3" w:rsidP="0017105E">
            <w:pPr>
              <w:pStyle w:val="Tabletext2"/>
              <w:rPr>
                <w:b/>
                <w:color w:val="000000" w:themeColor="text1"/>
              </w:rPr>
            </w:pPr>
          </w:p>
        </w:tc>
        <w:tc>
          <w:tcPr>
            <w:tcW w:w="2481" w:type="dxa"/>
            <w:shd w:val="clear" w:color="auto" w:fill="22C0F2"/>
            <w:tcMar>
              <w:top w:w="15" w:type="dxa"/>
              <w:left w:w="15" w:type="dxa"/>
              <w:bottom w:w="15" w:type="dxa"/>
              <w:right w:w="15" w:type="dxa"/>
            </w:tcMar>
            <w:vAlign w:val="center"/>
            <w:hideMark/>
          </w:tcPr>
          <w:p w14:paraId="3EA12618" w14:textId="77777777" w:rsidR="009846D3" w:rsidRPr="00847E3A" w:rsidRDefault="009846D3" w:rsidP="00847E3A">
            <w:pPr>
              <w:pStyle w:val="Tabletext2"/>
              <w:jc w:val="right"/>
              <w:rPr>
                <w:b/>
                <w:color w:val="000000" w:themeColor="text1"/>
              </w:rPr>
            </w:pPr>
            <w:r w:rsidRPr="00847E3A">
              <w:rPr>
                <w:b/>
                <w:color w:val="000000" w:themeColor="text1"/>
              </w:rPr>
              <w:t>$’000</w:t>
            </w:r>
          </w:p>
        </w:tc>
        <w:tc>
          <w:tcPr>
            <w:tcW w:w="2481" w:type="dxa"/>
            <w:shd w:val="clear" w:color="auto" w:fill="22C0F2"/>
            <w:tcMar>
              <w:top w:w="15" w:type="dxa"/>
              <w:left w:w="15" w:type="dxa"/>
              <w:bottom w:w="15" w:type="dxa"/>
              <w:right w:w="15" w:type="dxa"/>
            </w:tcMar>
            <w:vAlign w:val="center"/>
            <w:hideMark/>
          </w:tcPr>
          <w:p w14:paraId="473F3B9D" w14:textId="77777777" w:rsidR="009846D3" w:rsidRPr="00847E3A" w:rsidRDefault="009846D3" w:rsidP="00847E3A">
            <w:pPr>
              <w:pStyle w:val="Tabletext2"/>
              <w:jc w:val="right"/>
              <w:rPr>
                <w:b/>
                <w:color w:val="000000" w:themeColor="text1"/>
              </w:rPr>
            </w:pPr>
            <w:r w:rsidRPr="00847E3A">
              <w:rPr>
                <w:b/>
                <w:color w:val="000000" w:themeColor="text1"/>
              </w:rPr>
              <w:t>$’000</w:t>
            </w:r>
          </w:p>
        </w:tc>
      </w:tr>
      <w:tr w:rsidR="009846D3" w14:paraId="4C288911" w14:textId="77777777" w:rsidTr="00847E3A">
        <w:trPr>
          <w:divId w:val="408429955"/>
        </w:trPr>
        <w:tc>
          <w:tcPr>
            <w:tcW w:w="9072" w:type="dxa"/>
            <w:tcMar>
              <w:top w:w="15" w:type="dxa"/>
              <w:left w:w="15" w:type="dxa"/>
              <w:bottom w:w="15" w:type="dxa"/>
              <w:right w:w="15" w:type="dxa"/>
            </w:tcMar>
            <w:vAlign w:val="center"/>
            <w:hideMark/>
          </w:tcPr>
          <w:p w14:paraId="00B1835F" w14:textId="77777777" w:rsidR="009846D3" w:rsidRDefault="009846D3" w:rsidP="0017105E">
            <w:pPr>
              <w:pStyle w:val="Tabletext2"/>
            </w:pPr>
            <w:r>
              <w:t>Appropriation Act (No.1) 2015–16</w:t>
            </w:r>
          </w:p>
        </w:tc>
        <w:tc>
          <w:tcPr>
            <w:tcW w:w="2481" w:type="dxa"/>
            <w:tcMar>
              <w:top w:w="15" w:type="dxa"/>
              <w:left w:w="15" w:type="dxa"/>
              <w:bottom w:w="15" w:type="dxa"/>
              <w:right w:w="15" w:type="dxa"/>
            </w:tcMar>
            <w:vAlign w:val="center"/>
            <w:hideMark/>
          </w:tcPr>
          <w:p w14:paraId="35098903" w14:textId="77777777" w:rsidR="009846D3" w:rsidRDefault="009846D3" w:rsidP="00847E3A">
            <w:pPr>
              <w:pStyle w:val="Tabletext2"/>
              <w:jc w:val="right"/>
            </w:pPr>
            <w:r>
              <w:t>-</w:t>
            </w:r>
          </w:p>
        </w:tc>
        <w:tc>
          <w:tcPr>
            <w:tcW w:w="2481" w:type="dxa"/>
            <w:tcMar>
              <w:top w:w="15" w:type="dxa"/>
              <w:left w:w="15" w:type="dxa"/>
              <w:bottom w:w="15" w:type="dxa"/>
              <w:right w:w="15" w:type="dxa"/>
            </w:tcMar>
            <w:vAlign w:val="center"/>
            <w:hideMark/>
          </w:tcPr>
          <w:p w14:paraId="49DA0617" w14:textId="77777777" w:rsidR="009846D3" w:rsidRDefault="009846D3" w:rsidP="00847E3A">
            <w:pPr>
              <w:pStyle w:val="Tabletext2"/>
              <w:jc w:val="right"/>
            </w:pPr>
            <w:r>
              <w:t xml:space="preserve">1,000 </w:t>
            </w:r>
          </w:p>
        </w:tc>
      </w:tr>
      <w:tr w:rsidR="009846D3" w14:paraId="07DB062B" w14:textId="77777777" w:rsidTr="00847E3A">
        <w:trPr>
          <w:divId w:val="408429955"/>
        </w:trPr>
        <w:tc>
          <w:tcPr>
            <w:tcW w:w="9072" w:type="dxa"/>
            <w:tcMar>
              <w:top w:w="15" w:type="dxa"/>
              <w:left w:w="15" w:type="dxa"/>
              <w:bottom w:w="15" w:type="dxa"/>
              <w:right w:w="15" w:type="dxa"/>
            </w:tcMar>
            <w:vAlign w:val="center"/>
            <w:hideMark/>
          </w:tcPr>
          <w:p w14:paraId="4A1F3821" w14:textId="77777777" w:rsidR="009846D3" w:rsidRDefault="009846D3" w:rsidP="0017105E">
            <w:pPr>
              <w:pStyle w:val="Tabletext2"/>
            </w:pPr>
            <w:r>
              <w:t>Supply Act (No.1) 2016–17</w:t>
            </w:r>
          </w:p>
        </w:tc>
        <w:tc>
          <w:tcPr>
            <w:tcW w:w="2481" w:type="dxa"/>
            <w:tcMar>
              <w:top w:w="15" w:type="dxa"/>
              <w:left w:w="15" w:type="dxa"/>
              <w:bottom w:w="15" w:type="dxa"/>
              <w:right w:w="15" w:type="dxa"/>
            </w:tcMar>
            <w:vAlign w:val="center"/>
            <w:hideMark/>
          </w:tcPr>
          <w:p w14:paraId="2AB9137F" w14:textId="77777777" w:rsidR="009846D3" w:rsidRDefault="009846D3" w:rsidP="00847E3A">
            <w:pPr>
              <w:pStyle w:val="Tabletext2"/>
              <w:jc w:val="right"/>
            </w:pPr>
            <w:r>
              <w:t>-</w:t>
            </w:r>
          </w:p>
        </w:tc>
        <w:tc>
          <w:tcPr>
            <w:tcW w:w="2481" w:type="dxa"/>
            <w:tcMar>
              <w:top w:w="15" w:type="dxa"/>
              <w:left w:w="15" w:type="dxa"/>
              <w:bottom w:w="15" w:type="dxa"/>
              <w:right w:w="15" w:type="dxa"/>
            </w:tcMar>
            <w:vAlign w:val="center"/>
            <w:hideMark/>
          </w:tcPr>
          <w:p w14:paraId="192DA9E2" w14:textId="77777777" w:rsidR="009846D3" w:rsidRDefault="009846D3" w:rsidP="00847E3A">
            <w:pPr>
              <w:pStyle w:val="Tabletext2"/>
              <w:jc w:val="right"/>
            </w:pPr>
            <w:r>
              <w:t>-</w:t>
            </w:r>
          </w:p>
        </w:tc>
      </w:tr>
      <w:tr w:rsidR="009846D3" w14:paraId="027F0627" w14:textId="77777777" w:rsidTr="00847E3A">
        <w:trPr>
          <w:divId w:val="408429955"/>
        </w:trPr>
        <w:tc>
          <w:tcPr>
            <w:tcW w:w="9072" w:type="dxa"/>
            <w:tcMar>
              <w:top w:w="15" w:type="dxa"/>
              <w:left w:w="15" w:type="dxa"/>
              <w:bottom w:w="15" w:type="dxa"/>
              <w:right w:w="15" w:type="dxa"/>
            </w:tcMar>
            <w:vAlign w:val="center"/>
            <w:hideMark/>
          </w:tcPr>
          <w:p w14:paraId="78884289" w14:textId="77777777" w:rsidR="009846D3" w:rsidRDefault="009846D3" w:rsidP="0017105E">
            <w:pPr>
              <w:pStyle w:val="Tabletext2"/>
            </w:pPr>
            <w:r>
              <w:t>Appropriation Act (No.1) 2016–17</w:t>
            </w:r>
          </w:p>
        </w:tc>
        <w:tc>
          <w:tcPr>
            <w:tcW w:w="2481" w:type="dxa"/>
            <w:tcBorders>
              <w:bottom w:val="dotted" w:sz="4" w:space="0" w:color="000000" w:themeColor="text1"/>
            </w:tcBorders>
            <w:tcMar>
              <w:top w:w="15" w:type="dxa"/>
              <w:left w:w="15" w:type="dxa"/>
              <w:bottom w:w="15" w:type="dxa"/>
              <w:right w:w="15" w:type="dxa"/>
            </w:tcMar>
            <w:vAlign w:val="center"/>
            <w:hideMark/>
          </w:tcPr>
          <w:p w14:paraId="1E6D7456" w14:textId="77777777" w:rsidR="009846D3" w:rsidRDefault="009846D3" w:rsidP="00847E3A">
            <w:pPr>
              <w:pStyle w:val="Tabletext2"/>
              <w:jc w:val="right"/>
            </w:pPr>
            <w:r>
              <w:t>-</w:t>
            </w:r>
          </w:p>
        </w:tc>
        <w:tc>
          <w:tcPr>
            <w:tcW w:w="2481" w:type="dxa"/>
            <w:tcBorders>
              <w:bottom w:val="dotted" w:sz="4" w:space="0" w:color="000000" w:themeColor="text1"/>
            </w:tcBorders>
            <w:tcMar>
              <w:top w:w="15" w:type="dxa"/>
              <w:left w:w="15" w:type="dxa"/>
              <w:bottom w:w="15" w:type="dxa"/>
              <w:right w:w="15" w:type="dxa"/>
            </w:tcMar>
            <w:vAlign w:val="center"/>
            <w:hideMark/>
          </w:tcPr>
          <w:p w14:paraId="6814D6BD" w14:textId="77777777" w:rsidR="009846D3" w:rsidRDefault="009846D3" w:rsidP="00847E3A">
            <w:pPr>
              <w:pStyle w:val="Tabletext2"/>
              <w:jc w:val="right"/>
            </w:pPr>
            <w:r>
              <w:t>-</w:t>
            </w:r>
          </w:p>
        </w:tc>
      </w:tr>
      <w:tr w:rsidR="009846D3" w14:paraId="5B9428A7" w14:textId="77777777" w:rsidTr="00847E3A">
        <w:trPr>
          <w:divId w:val="408429955"/>
        </w:trPr>
        <w:tc>
          <w:tcPr>
            <w:tcW w:w="9072" w:type="dxa"/>
            <w:tcMar>
              <w:top w:w="15" w:type="dxa"/>
              <w:left w:w="15" w:type="dxa"/>
              <w:bottom w:w="15" w:type="dxa"/>
              <w:right w:w="15" w:type="dxa"/>
            </w:tcMar>
            <w:vAlign w:val="center"/>
            <w:hideMark/>
          </w:tcPr>
          <w:p w14:paraId="5E1BB273" w14:textId="77777777" w:rsidR="009846D3" w:rsidRPr="00BE00CC" w:rsidRDefault="009846D3" w:rsidP="0017105E">
            <w:pPr>
              <w:pStyle w:val="Tabletext2"/>
              <w:rPr>
                <w:b/>
              </w:rPr>
            </w:pPr>
            <w:r w:rsidRPr="00BE00CC">
              <w:rPr>
                <w:b/>
              </w:rPr>
              <w:t>Total departmental appropriation as at 30 June</w:t>
            </w:r>
          </w:p>
        </w:tc>
        <w:tc>
          <w:tcPr>
            <w:tcW w:w="2481" w:type="dxa"/>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6799CD07" w14:textId="77777777" w:rsidR="009846D3" w:rsidRDefault="009846D3" w:rsidP="00847E3A">
            <w:pPr>
              <w:pStyle w:val="Tabletext2"/>
              <w:jc w:val="right"/>
            </w:pPr>
            <w:r>
              <w:t>-</w:t>
            </w:r>
          </w:p>
        </w:tc>
        <w:tc>
          <w:tcPr>
            <w:tcW w:w="2481" w:type="dxa"/>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125B81ED" w14:textId="77777777" w:rsidR="009846D3" w:rsidRDefault="009846D3" w:rsidP="00847E3A">
            <w:pPr>
              <w:pStyle w:val="Tabletext2"/>
              <w:jc w:val="right"/>
            </w:pPr>
            <w:r>
              <w:t xml:space="preserve">1,000 </w:t>
            </w:r>
          </w:p>
        </w:tc>
      </w:tr>
    </w:tbl>
    <w:p w14:paraId="5DE87A6A" w14:textId="77777777" w:rsidR="009846D3" w:rsidRDefault="009846D3" w:rsidP="0017105E">
      <w:pPr>
        <w:pStyle w:val="Tabletext2"/>
        <w:divId w:val="408429955"/>
      </w:pPr>
    </w:p>
    <w:p w14:paraId="559521C1" w14:textId="77777777" w:rsidR="009846D3" w:rsidRDefault="009846D3" w:rsidP="00B7756B">
      <w:pPr>
        <w:divId w:val="408429955"/>
        <w:sectPr w:rsidR="009846D3" w:rsidSect="00305C82">
          <w:pgSz w:w="16840" w:h="11901" w:orient="landscape"/>
          <w:pgMar w:top="1440" w:right="1440" w:bottom="1440" w:left="1440" w:header="709" w:footer="709" w:gutter="0"/>
          <w:cols w:space="708"/>
          <w:docGrid w:linePitch="360"/>
        </w:sectPr>
      </w:pPr>
    </w:p>
    <w:p w14:paraId="21E16270" w14:textId="77777777" w:rsidR="009846D3" w:rsidRDefault="009846D3" w:rsidP="00661EFC">
      <w:pPr>
        <w:pStyle w:val="Heading1"/>
        <w:numPr>
          <w:ilvl w:val="0"/>
          <w:numId w:val="0"/>
        </w:numPr>
        <w:ind w:left="432" w:hanging="432"/>
        <w:divId w:val="408429955"/>
      </w:pPr>
      <w:r>
        <w:t>Appendix B List of requirements</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276"/>
        <w:gridCol w:w="1134"/>
        <w:gridCol w:w="4897"/>
        <w:gridCol w:w="1719"/>
      </w:tblGrid>
      <w:tr w:rsidR="009846D3" w14:paraId="714B62EF" w14:textId="77777777" w:rsidTr="006061D5">
        <w:trPr>
          <w:divId w:val="408429955"/>
          <w:tblHeader/>
        </w:trPr>
        <w:tc>
          <w:tcPr>
            <w:tcW w:w="1276" w:type="dxa"/>
            <w:shd w:val="clear" w:color="auto" w:fill="159DCE"/>
            <w:vAlign w:val="center"/>
            <w:hideMark/>
          </w:tcPr>
          <w:p w14:paraId="5E8A2E24" w14:textId="1D7D7D51" w:rsidR="009846D3" w:rsidRPr="002237DB" w:rsidRDefault="002237DB" w:rsidP="0017105E">
            <w:pPr>
              <w:pStyle w:val="Tabletext2"/>
              <w:rPr>
                <w:b/>
                <w:color w:val="FFFFFF" w:themeColor="background1"/>
              </w:rPr>
            </w:pPr>
            <w:r w:rsidRPr="002237DB">
              <w:rPr>
                <w:b/>
                <w:color w:val="FFFFFF" w:themeColor="background1"/>
              </w:rPr>
              <w:t>PGPA RULE REFERENCE</w:t>
            </w:r>
          </w:p>
        </w:tc>
        <w:tc>
          <w:tcPr>
            <w:tcW w:w="1134" w:type="dxa"/>
            <w:shd w:val="clear" w:color="auto" w:fill="159DCE"/>
            <w:vAlign w:val="center"/>
            <w:hideMark/>
          </w:tcPr>
          <w:p w14:paraId="7618F18B" w14:textId="37C5992C" w:rsidR="009846D3" w:rsidRPr="002237DB" w:rsidRDefault="002237DB" w:rsidP="0017105E">
            <w:pPr>
              <w:pStyle w:val="Tabletext2"/>
              <w:rPr>
                <w:b/>
                <w:color w:val="FFFFFF" w:themeColor="background1"/>
              </w:rPr>
            </w:pPr>
            <w:r w:rsidRPr="002237DB">
              <w:rPr>
                <w:b/>
                <w:color w:val="FFFFFF" w:themeColor="background1"/>
              </w:rPr>
              <w:t>PART OF REPORT</w:t>
            </w:r>
          </w:p>
        </w:tc>
        <w:tc>
          <w:tcPr>
            <w:tcW w:w="4897" w:type="dxa"/>
            <w:shd w:val="clear" w:color="auto" w:fill="159DCE"/>
            <w:vAlign w:val="center"/>
            <w:hideMark/>
          </w:tcPr>
          <w:p w14:paraId="35F752DD" w14:textId="2311CCE2" w:rsidR="009846D3" w:rsidRPr="002237DB" w:rsidRDefault="002237DB" w:rsidP="0017105E">
            <w:pPr>
              <w:pStyle w:val="Tabletext2"/>
              <w:rPr>
                <w:b/>
                <w:color w:val="FFFFFF" w:themeColor="background1"/>
              </w:rPr>
            </w:pPr>
            <w:r w:rsidRPr="002237DB">
              <w:rPr>
                <w:b/>
                <w:color w:val="FFFFFF" w:themeColor="background1"/>
              </w:rPr>
              <w:t>DESCRIPTION</w:t>
            </w:r>
          </w:p>
        </w:tc>
        <w:tc>
          <w:tcPr>
            <w:tcW w:w="1719" w:type="dxa"/>
            <w:shd w:val="clear" w:color="auto" w:fill="159DCE"/>
            <w:vAlign w:val="center"/>
            <w:hideMark/>
          </w:tcPr>
          <w:p w14:paraId="6C32BB61" w14:textId="48F46CBA" w:rsidR="009846D3" w:rsidRPr="002237DB" w:rsidRDefault="002237DB" w:rsidP="0017105E">
            <w:pPr>
              <w:pStyle w:val="Tabletext2"/>
              <w:rPr>
                <w:b/>
                <w:color w:val="FFFFFF" w:themeColor="background1"/>
              </w:rPr>
            </w:pPr>
            <w:r w:rsidRPr="002237DB">
              <w:rPr>
                <w:b/>
                <w:color w:val="FFFFFF" w:themeColor="background1"/>
              </w:rPr>
              <w:t>REQUIREMENT</w:t>
            </w:r>
          </w:p>
        </w:tc>
      </w:tr>
      <w:tr w:rsidR="009846D3" w14:paraId="5AFEF0E3" w14:textId="77777777" w:rsidTr="006061D5">
        <w:trPr>
          <w:divId w:val="408429955"/>
        </w:trPr>
        <w:tc>
          <w:tcPr>
            <w:tcW w:w="1276" w:type="dxa"/>
            <w:tcBorders>
              <w:bottom w:val="dotted" w:sz="4" w:space="0" w:color="000000" w:themeColor="text1"/>
            </w:tcBorders>
            <w:vAlign w:val="center"/>
            <w:hideMark/>
          </w:tcPr>
          <w:p w14:paraId="741F5DD6" w14:textId="77777777" w:rsidR="009846D3" w:rsidRDefault="009846D3" w:rsidP="0017105E">
            <w:pPr>
              <w:pStyle w:val="Tabletext2"/>
            </w:pPr>
            <w:r>
              <w:rPr>
                <w:rStyle w:val="Strong"/>
              </w:rPr>
              <w:t>17AD(g)</w:t>
            </w:r>
          </w:p>
        </w:tc>
        <w:tc>
          <w:tcPr>
            <w:tcW w:w="6031" w:type="dxa"/>
            <w:gridSpan w:val="2"/>
            <w:tcBorders>
              <w:bottom w:val="dotted" w:sz="4" w:space="0" w:color="000000" w:themeColor="text1"/>
            </w:tcBorders>
            <w:vAlign w:val="center"/>
            <w:hideMark/>
          </w:tcPr>
          <w:p w14:paraId="725FD40C" w14:textId="77777777" w:rsidR="009846D3" w:rsidRDefault="009846D3" w:rsidP="0017105E">
            <w:pPr>
              <w:pStyle w:val="Tabletext2"/>
            </w:pPr>
            <w:r>
              <w:rPr>
                <w:rStyle w:val="Strong"/>
              </w:rPr>
              <w:t>Letter of transmittal</w:t>
            </w:r>
          </w:p>
        </w:tc>
        <w:tc>
          <w:tcPr>
            <w:tcW w:w="1719" w:type="dxa"/>
            <w:tcBorders>
              <w:bottom w:val="dotted" w:sz="4" w:space="0" w:color="000000" w:themeColor="text1"/>
            </w:tcBorders>
            <w:vAlign w:val="center"/>
            <w:hideMark/>
          </w:tcPr>
          <w:p w14:paraId="6156D38F" w14:textId="77777777" w:rsidR="009846D3" w:rsidRDefault="009846D3" w:rsidP="0017105E">
            <w:pPr>
              <w:pStyle w:val="Tabletext2"/>
            </w:pPr>
            <w:r>
              <w:t> </w:t>
            </w:r>
          </w:p>
        </w:tc>
      </w:tr>
      <w:tr w:rsidR="009846D3" w14:paraId="56EFEBA7"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016C0970" w14:textId="77777777" w:rsidR="009846D3" w:rsidRDefault="009846D3" w:rsidP="0017105E">
            <w:pPr>
              <w:pStyle w:val="Tabletext2"/>
            </w:pPr>
            <w:r>
              <w:t>17AI</w:t>
            </w:r>
          </w:p>
        </w:tc>
        <w:tc>
          <w:tcPr>
            <w:tcW w:w="1134" w:type="dxa"/>
            <w:tcBorders>
              <w:top w:val="dotted" w:sz="4" w:space="0" w:color="000000" w:themeColor="text1"/>
              <w:bottom w:val="dotted" w:sz="4" w:space="0" w:color="000000" w:themeColor="text1"/>
            </w:tcBorders>
            <w:vAlign w:val="center"/>
            <w:hideMark/>
          </w:tcPr>
          <w:p w14:paraId="28B2C06A"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6C8C7B39" w14:textId="77777777" w:rsidR="009846D3" w:rsidRDefault="009846D3" w:rsidP="0017105E">
            <w:pPr>
              <w:pStyle w:val="Tabletext2"/>
            </w:pPr>
            <w:r>
              <w:t>A copy of the letter of transmittal signed and dated by accountable authority on date final text approved, with statement that the report has been prepared in accordance with section 46 of the Act and any enabling legislation that specifies additional requirements in relation to the annual report.</w:t>
            </w:r>
          </w:p>
        </w:tc>
        <w:tc>
          <w:tcPr>
            <w:tcW w:w="1719" w:type="dxa"/>
            <w:tcBorders>
              <w:top w:val="dotted" w:sz="4" w:space="0" w:color="000000" w:themeColor="text1"/>
              <w:bottom w:val="dotted" w:sz="4" w:space="0" w:color="000000" w:themeColor="text1"/>
            </w:tcBorders>
            <w:vAlign w:val="center"/>
            <w:hideMark/>
          </w:tcPr>
          <w:p w14:paraId="64602172" w14:textId="77777777" w:rsidR="009846D3" w:rsidRDefault="009846D3" w:rsidP="0017105E">
            <w:pPr>
              <w:pStyle w:val="Tabletext2"/>
            </w:pPr>
            <w:r>
              <w:t>Mandatory</w:t>
            </w:r>
          </w:p>
        </w:tc>
      </w:tr>
      <w:tr w:rsidR="009846D3" w14:paraId="2DDB9BD0"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4D304C52" w14:textId="77777777" w:rsidR="009846D3" w:rsidRDefault="009846D3" w:rsidP="0017105E">
            <w:pPr>
              <w:pStyle w:val="Tabletext2"/>
            </w:pPr>
            <w:r>
              <w:rPr>
                <w:rStyle w:val="Strong"/>
              </w:rPr>
              <w:t>17AD(h)</w:t>
            </w:r>
          </w:p>
        </w:tc>
        <w:tc>
          <w:tcPr>
            <w:tcW w:w="6031" w:type="dxa"/>
            <w:gridSpan w:val="2"/>
            <w:tcBorders>
              <w:top w:val="dotted" w:sz="4" w:space="0" w:color="000000" w:themeColor="text1"/>
              <w:bottom w:val="dotted" w:sz="4" w:space="0" w:color="000000" w:themeColor="text1"/>
            </w:tcBorders>
            <w:vAlign w:val="center"/>
            <w:hideMark/>
          </w:tcPr>
          <w:p w14:paraId="50ECB9C8" w14:textId="77777777" w:rsidR="009846D3" w:rsidRDefault="009846D3" w:rsidP="0017105E">
            <w:pPr>
              <w:pStyle w:val="Tabletext2"/>
            </w:pPr>
            <w:r>
              <w:rPr>
                <w:rStyle w:val="Strong"/>
              </w:rPr>
              <w:t>Aids to access</w:t>
            </w:r>
          </w:p>
        </w:tc>
        <w:tc>
          <w:tcPr>
            <w:tcW w:w="1719" w:type="dxa"/>
            <w:tcBorders>
              <w:top w:val="dotted" w:sz="4" w:space="0" w:color="000000" w:themeColor="text1"/>
              <w:bottom w:val="dotted" w:sz="4" w:space="0" w:color="000000" w:themeColor="text1"/>
            </w:tcBorders>
            <w:vAlign w:val="center"/>
            <w:hideMark/>
          </w:tcPr>
          <w:p w14:paraId="24A01F40" w14:textId="77777777" w:rsidR="009846D3" w:rsidRDefault="009846D3" w:rsidP="0017105E">
            <w:pPr>
              <w:pStyle w:val="Tabletext2"/>
            </w:pPr>
            <w:r>
              <w:t> </w:t>
            </w:r>
          </w:p>
        </w:tc>
      </w:tr>
      <w:tr w:rsidR="009846D3" w14:paraId="4737E49C"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5CF551ED" w14:textId="77777777" w:rsidR="009846D3" w:rsidRDefault="009846D3" w:rsidP="0017105E">
            <w:pPr>
              <w:pStyle w:val="Tabletext2"/>
            </w:pPr>
            <w:r>
              <w:t>17AJ(a)</w:t>
            </w:r>
          </w:p>
        </w:tc>
        <w:tc>
          <w:tcPr>
            <w:tcW w:w="1134" w:type="dxa"/>
            <w:tcBorders>
              <w:top w:val="dotted" w:sz="4" w:space="0" w:color="000000" w:themeColor="text1"/>
              <w:bottom w:val="dotted" w:sz="4" w:space="0" w:color="000000" w:themeColor="text1"/>
            </w:tcBorders>
            <w:vAlign w:val="center"/>
            <w:hideMark/>
          </w:tcPr>
          <w:p w14:paraId="4A54E95B"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3689365B" w14:textId="77777777" w:rsidR="009846D3" w:rsidRDefault="009846D3" w:rsidP="0017105E">
            <w:pPr>
              <w:pStyle w:val="Tabletext2"/>
            </w:pPr>
            <w:r>
              <w:t>Table of contents.</w:t>
            </w:r>
          </w:p>
        </w:tc>
        <w:tc>
          <w:tcPr>
            <w:tcW w:w="1719" w:type="dxa"/>
            <w:tcBorders>
              <w:top w:val="dotted" w:sz="4" w:space="0" w:color="000000" w:themeColor="text1"/>
              <w:bottom w:val="dotted" w:sz="4" w:space="0" w:color="000000" w:themeColor="text1"/>
            </w:tcBorders>
            <w:vAlign w:val="center"/>
            <w:hideMark/>
          </w:tcPr>
          <w:p w14:paraId="48F702EC" w14:textId="77777777" w:rsidR="009846D3" w:rsidRDefault="009846D3" w:rsidP="0017105E">
            <w:pPr>
              <w:pStyle w:val="Tabletext2"/>
            </w:pPr>
            <w:r>
              <w:t>Mandatory</w:t>
            </w:r>
          </w:p>
        </w:tc>
      </w:tr>
      <w:tr w:rsidR="009846D3" w14:paraId="795D5747"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464A1C73" w14:textId="77777777" w:rsidR="009846D3" w:rsidRDefault="009846D3" w:rsidP="0017105E">
            <w:pPr>
              <w:pStyle w:val="Tabletext2"/>
            </w:pPr>
            <w:r>
              <w:t>17AJ(b)</w:t>
            </w:r>
          </w:p>
        </w:tc>
        <w:tc>
          <w:tcPr>
            <w:tcW w:w="1134" w:type="dxa"/>
            <w:tcBorders>
              <w:top w:val="dotted" w:sz="4" w:space="0" w:color="000000" w:themeColor="text1"/>
              <w:bottom w:val="dotted" w:sz="4" w:space="0" w:color="000000" w:themeColor="text1"/>
            </w:tcBorders>
            <w:vAlign w:val="center"/>
            <w:hideMark/>
          </w:tcPr>
          <w:p w14:paraId="24323136"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34969865" w14:textId="77777777" w:rsidR="009846D3" w:rsidRDefault="009846D3" w:rsidP="0017105E">
            <w:pPr>
              <w:pStyle w:val="Tabletext2"/>
            </w:pPr>
            <w:r>
              <w:t>Alphabetical index.</w:t>
            </w:r>
          </w:p>
        </w:tc>
        <w:tc>
          <w:tcPr>
            <w:tcW w:w="1719" w:type="dxa"/>
            <w:tcBorders>
              <w:top w:val="dotted" w:sz="4" w:space="0" w:color="000000" w:themeColor="text1"/>
              <w:bottom w:val="dotted" w:sz="4" w:space="0" w:color="000000" w:themeColor="text1"/>
            </w:tcBorders>
            <w:vAlign w:val="center"/>
            <w:hideMark/>
          </w:tcPr>
          <w:p w14:paraId="106121E0" w14:textId="77777777" w:rsidR="009846D3" w:rsidRDefault="009846D3" w:rsidP="0017105E">
            <w:pPr>
              <w:pStyle w:val="Tabletext2"/>
            </w:pPr>
            <w:r>
              <w:t>Mandatory</w:t>
            </w:r>
          </w:p>
        </w:tc>
      </w:tr>
      <w:tr w:rsidR="009846D3" w14:paraId="3378C311"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0CEA34E2" w14:textId="77777777" w:rsidR="009846D3" w:rsidRDefault="009846D3" w:rsidP="0017105E">
            <w:pPr>
              <w:pStyle w:val="Tabletext2"/>
            </w:pPr>
            <w:r>
              <w:t>17AJ(c)</w:t>
            </w:r>
          </w:p>
        </w:tc>
        <w:tc>
          <w:tcPr>
            <w:tcW w:w="1134" w:type="dxa"/>
            <w:tcBorders>
              <w:top w:val="dotted" w:sz="4" w:space="0" w:color="000000" w:themeColor="text1"/>
              <w:bottom w:val="dotted" w:sz="4" w:space="0" w:color="000000" w:themeColor="text1"/>
            </w:tcBorders>
            <w:vAlign w:val="center"/>
            <w:hideMark/>
          </w:tcPr>
          <w:p w14:paraId="0FFB7FC5"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3E616ED9" w14:textId="77777777" w:rsidR="009846D3" w:rsidRDefault="009846D3" w:rsidP="0017105E">
            <w:pPr>
              <w:pStyle w:val="Tabletext2"/>
            </w:pPr>
            <w:r>
              <w:t>Glossary of abbreviations and acronyms.</w:t>
            </w:r>
          </w:p>
        </w:tc>
        <w:tc>
          <w:tcPr>
            <w:tcW w:w="1719" w:type="dxa"/>
            <w:tcBorders>
              <w:top w:val="dotted" w:sz="4" w:space="0" w:color="000000" w:themeColor="text1"/>
              <w:bottom w:val="dotted" w:sz="4" w:space="0" w:color="000000" w:themeColor="text1"/>
            </w:tcBorders>
            <w:vAlign w:val="center"/>
            <w:hideMark/>
          </w:tcPr>
          <w:p w14:paraId="3AE66335" w14:textId="77777777" w:rsidR="009846D3" w:rsidRDefault="009846D3" w:rsidP="0017105E">
            <w:pPr>
              <w:pStyle w:val="Tabletext2"/>
            </w:pPr>
            <w:r>
              <w:t>Mandatory</w:t>
            </w:r>
          </w:p>
        </w:tc>
      </w:tr>
      <w:tr w:rsidR="009846D3" w14:paraId="6432AB01"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3AE042B6" w14:textId="77777777" w:rsidR="009846D3" w:rsidRDefault="009846D3" w:rsidP="0017105E">
            <w:pPr>
              <w:pStyle w:val="Tabletext2"/>
            </w:pPr>
            <w:r>
              <w:t>17AJ(d)</w:t>
            </w:r>
          </w:p>
        </w:tc>
        <w:tc>
          <w:tcPr>
            <w:tcW w:w="1134" w:type="dxa"/>
            <w:tcBorders>
              <w:top w:val="dotted" w:sz="4" w:space="0" w:color="000000" w:themeColor="text1"/>
              <w:bottom w:val="dotted" w:sz="4" w:space="0" w:color="000000" w:themeColor="text1"/>
            </w:tcBorders>
            <w:vAlign w:val="center"/>
            <w:hideMark/>
          </w:tcPr>
          <w:p w14:paraId="486C0A4C"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73D3D8B4" w14:textId="77777777" w:rsidR="009846D3" w:rsidRDefault="009846D3" w:rsidP="0017105E">
            <w:pPr>
              <w:pStyle w:val="Tabletext2"/>
            </w:pPr>
            <w:r>
              <w:t>List of requirements.</w:t>
            </w:r>
          </w:p>
        </w:tc>
        <w:tc>
          <w:tcPr>
            <w:tcW w:w="1719" w:type="dxa"/>
            <w:tcBorders>
              <w:top w:val="dotted" w:sz="4" w:space="0" w:color="000000" w:themeColor="text1"/>
              <w:bottom w:val="dotted" w:sz="4" w:space="0" w:color="000000" w:themeColor="text1"/>
            </w:tcBorders>
            <w:vAlign w:val="center"/>
            <w:hideMark/>
          </w:tcPr>
          <w:p w14:paraId="212D5C17" w14:textId="77777777" w:rsidR="009846D3" w:rsidRDefault="009846D3" w:rsidP="0017105E">
            <w:pPr>
              <w:pStyle w:val="Tabletext2"/>
            </w:pPr>
            <w:r>
              <w:t>Mandatory</w:t>
            </w:r>
          </w:p>
        </w:tc>
      </w:tr>
      <w:tr w:rsidR="009846D3" w14:paraId="7D4333C2"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06D73E9A" w14:textId="77777777" w:rsidR="009846D3" w:rsidRDefault="009846D3" w:rsidP="0017105E">
            <w:pPr>
              <w:pStyle w:val="Tabletext2"/>
            </w:pPr>
            <w:r>
              <w:t>17AJ(e)</w:t>
            </w:r>
          </w:p>
        </w:tc>
        <w:tc>
          <w:tcPr>
            <w:tcW w:w="1134" w:type="dxa"/>
            <w:tcBorders>
              <w:top w:val="dotted" w:sz="4" w:space="0" w:color="000000" w:themeColor="text1"/>
              <w:bottom w:val="dotted" w:sz="4" w:space="0" w:color="000000" w:themeColor="text1"/>
            </w:tcBorders>
            <w:vAlign w:val="center"/>
            <w:hideMark/>
          </w:tcPr>
          <w:p w14:paraId="0A894961"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4FD0C0E4" w14:textId="77777777" w:rsidR="009846D3" w:rsidRDefault="009846D3" w:rsidP="0017105E">
            <w:pPr>
              <w:pStyle w:val="Tabletext2"/>
            </w:pPr>
            <w:r>
              <w:t>Details of contact officer.</w:t>
            </w:r>
          </w:p>
        </w:tc>
        <w:tc>
          <w:tcPr>
            <w:tcW w:w="1719" w:type="dxa"/>
            <w:tcBorders>
              <w:top w:val="dotted" w:sz="4" w:space="0" w:color="000000" w:themeColor="text1"/>
              <w:bottom w:val="dotted" w:sz="4" w:space="0" w:color="000000" w:themeColor="text1"/>
            </w:tcBorders>
            <w:vAlign w:val="center"/>
            <w:hideMark/>
          </w:tcPr>
          <w:p w14:paraId="1684BC94" w14:textId="77777777" w:rsidR="009846D3" w:rsidRDefault="009846D3" w:rsidP="0017105E">
            <w:pPr>
              <w:pStyle w:val="Tabletext2"/>
            </w:pPr>
            <w:r>
              <w:t>Mandatory</w:t>
            </w:r>
          </w:p>
        </w:tc>
      </w:tr>
      <w:tr w:rsidR="009846D3" w14:paraId="45F76C77"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162589F2" w14:textId="77777777" w:rsidR="009846D3" w:rsidRDefault="009846D3" w:rsidP="0017105E">
            <w:pPr>
              <w:pStyle w:val="Tabletext2"/>
            </w:pPr>
            <w:r>
              <w:t>17AJ(f)</w:t>
            </w:r>
          </w:p>
        </w:tc>
        <w:tc>
          <w:tcPr>
            <w:tcW w:w="1134" w:type="dxa"/>
            <w:tcBorders>
              <w:top w:val="dotted" w:sz="4" w:space="0" w:color="000000" w:themeColor="text1"/>
              <w:bottom w:val="dotted" w:sz="4" w:space="0" w:color="000000" w:themeColor="text1"/>
            </w:tcBorders>
            <w:vAlign w:val="center"/>
            <w:hideMark/>
          </w:tcPr>
          <w:p w14:paraId="3929D51E"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14E1AF53" w14:textId="77777777" w:rsidR="009846D3" w:rsidRDefault="009846D3" w:rsidP="0017105E">
            <w:pPr>
              <w:pStyle w:val="Tabletext2"/>
            </w:pPr>
            <w:r>
              <w:t>Entity’s website address.</w:t>
            </w:r>
          </w:p>
        </w:tc>
        <w:tc>
          <w:tcPr>
            <w:tcW w:w="1719" w:type="dxa"/>
            <w:tcBorders>
              <w:top w:val="dotted" w:sz="4" w:space="0" w:color="000000" w:themeColor="text1"/>
              <w:bottom w:val="dotted" w:sz="4" w:space="0" w:color="000000" w:themeColor="text1"/>
            </w:tcBorders>
            <w:vAlign w:val="center"/>
            <w:hideMark/>
          </w:tcPr>
          <w:p w14:paraId="310FCB4F" w14:textId="77777777" w:rsidR="009846D3" w:rsidRDefault="009846D3" w:rsidP="0017105E">
            <w:pPr>
              <w:pStyle w:val="Tabletext2"/>
            </w:pPr>
            <w:r>
              <w:t>Mandatory</w:t>
            </w:r>
          </w:p>
        </w:tc>
      </w:tr>
      <w:tr w:rsidR="009846D3" w14:paraId="1AC2D89A"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4008F81B" w14:textId="77777777" w:rsidR="009846D3" w:rsidRDefault="009846D3" w:rsidP="0017105E">
            <w:pPr>
              <w:pStyle w:val="Tabletext2"/>
            </w:pPr>
            <w:r>
              <w:t>17AJ(g)</w:t>
            </w:r>
          </w:p>
        </w:tc>
        <w:tc>
          <w:tcPr>
            <w:tcW w:w="1134" w:type="dxa"/>
            <w:tcBorders>
              <w:top w:val="dotted" w:sz="4" w:space="0" w:color="000000" w:themeColor="text1"/>
              <w:bottom w:val="dotted" w:sz="4" w:space="0" w:color="000000" w:themeColor="text1"/>
            </w:tcBorders>
            <w:vAlign w:val="center"/>
            <w:hideMark/>
          </w:tcPr>
          <w:p w14:paraId="33230CB6"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62AB60FB" w14:textId="77777777" w:rsidR="009846D3" w:rsidRDefault="009846D3" w:rsidP="0017105E">
            <w:pPr>
              <w:pStyle w:val="Tabletext2"/>
            </w:pPr>
            <w:r>
              <w:t>Electronic address of report.</w:t>
            </w:r>
          </w:p>
        </w:tc>
        <w:tc>
          <w:tcPr>
            <w:tcW w:w="1719" w:type="dxa"/>
            <w:tcBorders>
              <w:top w:val="dotted" w:sz="4" w:space="0" w:color="000000" w:themeColor="text1"/>
              <w:bottom w:val="dotted" w:sz="4" w:space="0" w:color="000000" w:themeColor="text1"/>
            </w:tcBorders>
            <w:vAlign w:val="center"/>
            <w:hideMark/>
          </w:tcPr>
          <w:p w14:paraId="63B4663B" w14:textId="77777777" w:rsidR="009846D3" w:rsidRDefault="009846D3" w:rsidP="0017105E">
            <w:pPr>
              <w:pStyle w:val="Tabletext2"/>
            </w:pPr>
            <w:r>
              <w:t>Mandatory</w:t>
            </w:r>
          </w:p>
        </w:tc>
      </w:tr>
      <w:tr w:rsidR="009846D3" w14:paraId="3063FB91"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3FFC4664" w14:textId="77777777" w:rsidR="009846D3" w:rsidRDefault="009846D3" w:rsidP="0017105E">
            <w:pPr>
              <w:pStyle w:val="Tabletext2"/>
            </w:pPr>
            <w:r>
              <w:rPr>
                <w:rStyle w:val="Strong"/>
              </w:rPr>
              <w:t>17AD(a)</w:t>
            </w:r>
          </w:p>
        </w:tc>
        <w:tc>
          <w:tcPr>
            <w:tcW w:w="6031" w:type="dxa"/>
            <w:gridSpan w:val="2"/>
            <w:tcBorders>
              <w:top w:val="dotted" w:sz="4" w:space="0" w:color="000000" w:themeColor="text1"/>
              <w:bottom w:val="dotted" w:sz="4" w:space="0" w:color="000000" w:themeColor="text1"/>
            </w:tcBorders>
            <w:vAlign w:val="center"/>
            <w:hideMark/>
          </w:tcPr>
          <w:p w14:paraId="4C2537E1" w14:textId="77777777" w:rsidR="009846D3" w:rsidRDefault="009846D3" w:rsidP="0017105E">
            <w:pPr>
              <w:pStyle w:val="Tabletext2"/>
            </w:pPr>
            <w:r>
              <w:rPr>
                <w:rStyle w:val="Strong"/>
              </w:rPr>
              <w:t>Review by accountable authority</w:t>
            </w:r>
          </w:p>
        </w:tc>
        <w:tc>
          <w:tcPr>
            <w:tcW w:w="1719" w:type="dxa"/>
            <w:tcBorders>
              <w:top w:val="dotted" w:sz="4" w:space="0" w:color="000000" w:themeColor="text1"/>
              <w:bottom w:val="dotted" w:sz="4" w:space="0" w:color="000000" w:themeColor="text1"/>
            </w:tcBorders>
            <w:vAlign w:val="center"/>
            <w:hideMark/>
          </w:tcPr>
          <w:p w14:paraId="4ADD8C81" w14:textId="77777777" w:rsidR="009846D3" w:rsidRDefault="009846D3" w:rsidP="0017105E">
            <w:pPr>
              <w:pStyle w:val="Tabletext2"/>
            </w:pPr>
            <w:r>
              <w:t> </w:t>
            </w:r>
          </w:p>
        </w:tc>
      </w:tr>
      <w:tr w:rsidR="009846D3" w14:paraId="7B7D428A"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06B6C731" w14:textId="77777777" w:rsidR="009846D3" w:rsidRDefault="009846D3" w:rsidP="0017105E">
            <w:pPr>
              <w:pStyle w:val="Tabletext2"/>
            </w:pPr>
            <w:r>
              <w:t>17AD(a)</w:t>
            </w:r>
          </w:p>
        </w:tc>
        <w:tc>
          <w:tcPr>
            <w:tcW w:w="1134" w:type="dxa"/>
            <w:tcBorders>
              <w:top w:val="dotted" w:sz="4" w:space="0" w:color="000000" w:themeColor="text1"/>
              <w:bottom w:val="dotted" w:sz="4" w:space="0" w:color="000000" w:themeColor="text1"/>
            </w:tcBorders>
            <w:vAlign w:val="center"/>
            <w:hideMark/>
          </w:tcPr>
          <w:p w14:paraId="2D044A4A"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18A2C829" w14:textId="77777777" w:rsidR="009846D3" w:rsidRDefault="009846D3" w:rsidP="0017105E">
            <w:pPr>
              <w:pStyle w:val="Tabletext2"/>
            </w:pPr>
            <w:r>
              <w:t>A review by the accountable authority of the entity.</w:t>
            </w:r>
          </w:p>
        </w:tc>
        <w:tc>
          <w:tcPr>
            <w:tcW w:w="1719" w:type="dxa"/>
            <w:tcBorders>
              <w:top w:val="dotted" w:sz="4" w:space="0" w:color="000000" w:themeColor="text1"/>
              <w:bottom w:val="dotted" w:sz="4" w:space="0" w:color="000000" w:themeColor="text1"/>
            </w:tcBorders>
            <w:vAlign w:val="center"/>
            <w:hideMark/>
          </w:tcPr>
          <w:p w14:paraId="37E5871D" w14:textId="77777777" w:rsidR="009846D3" w:rsidRDefault="009846D3" w:rsidP="0017105E">
            <w:pPr>
              <w:pStyle w:val="Tabletext2"/>
            </w:pPr>
            <w:r>
              <w:t>Mandatory</w:t>
            </w:r>
          </w:p>
        </w:tc>
      </w:tr>
      <w:tr w:rsidR="009846D3" w14:paraId="1146EC57"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0F6EB4A0" w14:textId="77777777" w:rsidR="009846D3" w:rsidRDefault="009846D3" w:rsidP="0017105E">
            <w:pPr>
              <w:pStyle w:val="Tabletext2"/>
            </w:pPr>
            <w:r>
              <w:rPr>
                <w:rStyle w:val="Strong"/>
              </w:rPr>
              <w:t>17AD(b)</w:t>
            </w:r>
          </w:p>
        </w:tc>
        <w:tc>
          <w:tcPr>
            <w:tcW w:w="7750" w:type="dxa"/>
            <w:gridSpan w:val="3"/>
            <w:tcBorders>
              <w:top w:val="dotted" w:sz="4" w:space="0" w:color="000000" w:themeColor="text1"/>
              <w:bottom w:val="dotted" w:sz="4" w:space="0" w:color="000000" w:themeColor="text1"/>
            </w:tcBorders>
            <w:vAlign w:val="center"/>
            <w:hideMark/>
          </w:tcPr>
          <w:p w14:paraId="251427C8" w14:textId="77777777" w:rsidR="009846D3" w:rsidRDefault="009846D3" w:rsidP="0017105E">
            <w:pPr>
              <w:pStyle w:val="Tabletext2"/>
            </w:pPr>
            <w:r>
              <w:rPr>
                <w:rStyle w:val="Strong"/>
              </w:rPr>
              <w:t>Overview of the entity</w:t>
            </w:r>
          </w:p>
        </w:tc>
      </w:tr>
      <w:tr w:rsidR="009846D3" w14:paraId="46160E01"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68E5806C" w14:textId="77777777" w:rsidR="009846D3" w:rsidRDefault="009846D3" w:rsidP="0017105E">
            <w:pPr>
              <w:pStyle w:val="Tabletext2"/>
            </w:pPr>
            <w:r>
              <w:t>17AE(1)(a)(i)</w:t>
            </w:r>
          </w:p>
        </w:tc>
        <w:tc>
          <w:tcPr>
            <w:tcW w:w="1134" w:type="dxa"/>
            <w:tcBorders>
              <w:top w:val="dotted" w:sz="4" w:space="0" w:color="000000" w:themeColor="text1"/>
              <w:bottom w:val="dotted" w:sz="4" w:space="0" w:color="000000" w:themeColor="text1"/>
            </w:tcBorders>
            <w:vAlign w:val="center"/>
            <w:hideMark/>
          </w:tcPr>
          <w:p w14:paraId="477C9FA0"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1304A8A6" w14:textId="77777777" w:rsidR="009846D3" w:rsidRDefault="009846D3" w:rsidP="0017105E">
            <w:pPr>
              <w:pStyle w:val="Tabletext2"/>
            </w:pPr>
            <w:r>
              <w:t>A description of the role and functions of the entity.</w:t>
            </w:r>
          </w:p>
        </w:tc>
        <w:tc>
          <w:tcPr>
            <w:tcW w:w="1719" w:type="dxa"/>
            <w:tcBorders>
              <w:top w:val="dotted" w:sz="4" w:space="0" w:color="000000" w:themeColor="text1"/>
              <w:bottom w:val="dotted" w:sz="4" w:space="0" w:color="000000" w:themeColor="text1"/>
            </w:tcBorders>
            <w:vAlign w:val="center"/>
            <w:hideMark/>
          </w:tcPr>
          <w:p w14:paraId="34C6B4E2" w14:textId="77777777" w:rsidR="009846D3" w:rsidRDefault="009846D3" w:rsidP="0017105E">
            <w:pPr>
              <w:pStyle w:val="Tabletext2"/>
            </w:pPr>
            <w:r>
              <w:t>Mandatory</w:t>
            </w:r>
          </w:p>
        </w:tc>
      </w:tr>
      <w:tr w:rsidR="009846D3" w14:paraId="10DA3286"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57241647" w14:textId="77777777" w:rsidR="009846D3" w:rsidRDefault="009846D3" w:rsidP="0017105E">
            <w:pPr>
              <w:pStyle w:val="Tabletext2"/>
            </w:pPr>
            <w:r>
              <w:t>17AE(1)(a)(ii)</w:t>
            </w:r>
          </w:p>
        </w:tc>
        <w:tc>
          <w:tcPr>
            <w:tcW w:w="1134" w:type="dxa"/>
            <w:tcBorders>
              <w:top w:val="dotted" w:sz="4" w:space="0" w:color="000000" w:themeColor="text1"/>
              <w:bottom w:val="dotted" w:sz="4" w:space="0" w:color="000000" w:themeColor="text1"/>
            </w:tcBorders>
            <w:vAlign w:val="center"/>
            <w:hideMark/>
          </w:tcPr>
          <w:p w14:paraId="1E777A6F"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68A0C997" w14:textId="77777777" w:rsidR="009846D3" w:rsidRDefault="009846D3" w:rsidP="0017105E">
            <w:pPr>
              <w:pStyle w:val="Tabletext2"/>
            </w:pPr>
            <w:r>
              <w:t>A description of the organisational structure of the entity.</w:t>
            </w:r>
          </w:p>
        </w:tc>
        <w:tc>
          <w:tcPr>
            <w:tcW w:w="1719" w:type="dxa"/>
            <w:tcBorders>
              <w:top w:val="dotted" w:sz="4" w:space="0" w:color="000000" w:themeColor="text1"/>
              <w:bottom w:val="dotted" w:sz="4" w:space="0" w:color="000000" w:themeColor="text1"/>
            </w:tcBorders>
            <w:vAlign w:val="center"/>
            <w:hideMark/>
          </w:tcPr>
          <w:p w14:paraId="7B629AD1" w14:textId="77777777" w:rsidR="009846D3" w:rsidRDefault="009846D3" w:rsidP="0017105E">
            <w:pPr>
              <w:pStyle w:val="Tabletext2"/>
            </w:pPr>
            <w:r>
              <w:t>Mandatory</w:t>
            </w:r>
          </w:p>
        </w:tc>
      </w:tr>
      <w:tr w:rsidR="009846D3" w14:paraId="7B06B869"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1DD0F60E" w14:textId="77777777" w:rsidR="009846D3" w:rsidRDefault="009846D3" w:rsidP="0017105E">
            <w:pPr>
              <w:pStyle w:val="Tabletext2"/>
            </w:pPr>
            <w:r>
              <w:t>17AE(1)(a)(iii)</w:t>
            </w:r>
          </w:p>
        </w:tc>
        <w:tc>
          <w:tcPr>
            <w:tcW w:w="1134" w:type="dxa"/>
            <w:tcBorders>
              <w:top w:val="dotted" w:sz="4" w:space="0" w:color="000000" w:themeColor="text1"/>
              <w:bottom w:val="dotted" w:sz="4" w:space="0" w:color="000000" w:themeColor="text1"/>
            </w:tcBorders>
            <w:vAlign w:val="center"/>
            <w:hideMark/>
          </w:tcPr>
          <w:p w14:paraId="747C337A"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5BCFB898" w14:textId="77777777" w:rsidR="009846D3" w:rsidRDefault="009846D3" w:rsidP="0017105E">
            <w:pPr>
              <w:pStyle w:val="Tabletext2"/>
            </w:pPr>
            <w:r>
              <w:t>A description of the outcomes and programmes administered by the entity.</w:t>
            </w:r>
          </w:p>
        </w:tc>
        <w:tc>
          <w:tcPr>
            <w:tcW w:w="1719" w:type="dxa"/>
            <w:tcBorders>
              <w:top w:val="dotted" w:sz="4" w:space="0" w:color="000000" w:themeColor="text1"/>
              <w:bottom w:val="dotted" w:sz="4" w:space="0" w:color="000000" w:themeColor="text1"/>
            </w:tcBorders>
            <w:vAlign w:val="center"/>
            <w:hideMark/>
          </w:tcPr>
          <w:p w14:paraId="4AE98100" w14:textId="77777777" w:rsidR="009846D3" w:rsidRDefault="009846D3" w:rsidP="0017105E">
            <w:pPr>
              <w:pStyle w:val="Tabletext2"/>
            </w:pPr>
            <w:r>
              <w:t>Mandatory</w:t>
            </w:r>
          </w:p>
        </w:tc>
      </w:tr>
      <w:tr w:rsidR="009846D3" w14:paraId="01AAEB4A"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4BDD8510" w14:textId="77777777" w:rsidR="009846D3" w:rsidRDefault="009846D3" w:rsidP="0017105E">
            <w:pPr>
              <w:pStyle w:val="Tabletext2"/>
            </w:pPr>
            <w:r>
              <w:t>17AE(1)(a)(iv)</w:t>
            </w:r>
          </w:p>
        </w:tc>
        <w:tc>
          <w:tcPr>
            <w:tcW w:w="1134" w:type="dxa"/>
            <w:tcBorders>
              <w:top w:val="dotted" w:sz="4" w:space="0" w:color="000000" w:themeColor="text1"/>
              <w:bottom w:val="dotted" w:sz="4" w:space="0" w:color="000000" w:themeColor="text1"/>
            </w:tcBorders>
            <w:vAlign w:val="center"/>
            <w:hideMark/>
          </w:tcPr>
          <w:p w14:paraId="0C468677"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08A139EF" w14:textId="77777777" w:rsidR="009846D3" w:rsidRDefault="009846D3" w:rsidP="0017105E">
            <w:pPr>
              <w:pStyle w:val="Tabletext2"/>
            </w:pPr>
            <w:r>
              <w:t>A description of the purposes of the entity as included in corporate plan.</w:t>
            </w:r>
          </w:p>
        </w:tc>
        <w:tc>
          <w:tcPr>
            <w:tcW w:w="1719" w:type="dxa"/>
            <w:tcBorders>
              <w:top w:val="dotted" w:sz="4" w:space="0" w:color="000000" w:themeColor="text1"/>
              <w:bottom w:val="dotted" w:sz="4" w:space="0" w:color="000000" w:themeColor="text1"/>
            </w:tcBorders>
            <w:vAlign w:val="center"/>
            <w:hideMark/>
          </w:tcPr>
          <w:p w14:paraId="2C3829DE" w14:textId="77777777" w:rsidR="009846D3" w:rsidRDefault="009846D3" w:rsidP="0017105E">
            <w:pPr>
              <w:pStyle w:val="Tabletext2"/>
            </w:pPr>
            <w:r>
              <w:t>Mandatory</w:t>
            </w:r>
          </w:p>
        </w:tc>
      </w:tr>
      <w:tr w:rsidR="009846D3" w14:paraId="009E8D62"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15112DDB" w14:textId="77777777" w:rsidR="009846D3" w:rsidRDefault="009846D3" w:rsidP="0017105E">
            <w:pPr>
              <w:pStyle w:val="Tabletext2"/>
            </w:pPr>
            <w:r>
              <w:t>17AE(1)(b)</w:t>
            </w:r>
          </w:p>
        </w:tc>
        <w:tc>
          <w:tcPr>
            <w:tcW w:w="1134" w:type="dxa"/>
            <w:tcBorders>
              <w:top w:val="dotted" w:sz="4" w:space="0" w:color="000000" w:themeColor="text1"/>
              <w:bottom w:val="dotted" w:sz="4" w:space="0" w:color="000000" w:themeColor="text1"/>
            </w:tcBorders>
            <w:vAlign w:val="center"/>
            <w:hideMark/>
          </w:tcPr>
          <w:p w14:paraId="4F18F856"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0BFBDA8E" w14:textId="77777777" w:rsidR="009846D3" w:rsidRDefault="009846D3" w:rsidP="0017105E">
            <w:pPr>
              <w:pStyle w:val="Tabletext2"/>
            </w:pPr>
            <w:r>
              <w:t>An outline of the structure of the portfolio of the entity.</w:t>
            </w:r>
          </w:p>
        </w:tc>
        <w:tc>
          <w:tcPr>
            <w:tcW w:w="1719" w:type="dxa"/>
            <w:tcBorders>
              <w:top w:val="dotted" w:sz="4" w:space="0" w:color="000000" w:themeColor="text1"/>
              <w:bottom w:val="dotted" w:sz="4" w:space="0" w:color="000000" w:themeColor="text1"/>
            </w:tcBorders>
            <w:vAlign w:val="center"/>
            <w:hideMark/>
          </w:tcPr>
          <w:p w14:paraId="57FC2EDC" w14:textId="77777777" w:rsidR="009846D3" w:rsidRDefault="009846D3" w:rsidP="0017105E">
            <w:pPr>
              <w:pStyle w:val="Tabletext2"/>
            </w:pPr>
            <w:r>
              <w:t>Portfolio departments—mandatory</w:t>
            </w:r>
          </w:p>
        </w:tc>
      </w:tr>
      <w:tr w:rsidR="009846D3" w14:paraId="4367BBC9"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5DA2ABD0" w14:textId="77777777" w:rsidR="009846D3" w:rsidRDefault="009846D3" w:rsidP="0017105E">
            <w:pPr>
              <w:pStyle w:val="Tabletext2"/>
            </w:pPr>
            <w:r>
              <w:t>17AE(2)</w:t>
            </w:r>
          </w:p>
        </w:tc>
        <w:tc>
          <w:tcPr>
            <w:tcW w:w="1134" w:type="dxa"/>
            <w:tcBorders>
              <w:top w:val="dotted" w:sz="4" w:space="0" w:color="000000" w:themeColor="text1"/>
              <w:bottom w:val="dotted" w:sz="4" w:space="0" w:color="000000" w:themeColor="text1"/>
            </w:tcBorders>
            <w:vAlign w:val="center"/>
            <w:hideMark/>
          </w:tcPr>
          <w:p w14:paraId="44A621C8"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346AC515" w14:textId="77777777" w:rsidR="009846D3" w:rsidRDefault="009846D3" w:rsidP="0017105E">
            <w:pPr>
              <w:pStyle w:val="Tabletext2"/>
            </w:pPr>
            <w:r>
              <w:t>Where the outcomes and programmes administered by the entity differ from any Portfolio Budget Statement, Portfolio Additional Estimates Statement or other portfolio estimates statement that was prepared for the entity for the period, include details of variation and reasons for change.</w:t>
            </w:r>
          </w:p>
        </w:tc>
        <w:tc>
          <w:tcPr>
            <w:tcW w:w="1719" w:type="dxa"/>
            <w:tcBorders>
              <w:top w:val="dotted" w:sz="4" w:space="0" w:color="000000" w:themeColor="text1"/>
              <w:bottom w:val="dotted" w:sz="4" w:space="0" w:color="000000" w:themeColor="text1"/>
            </w:tcBorders>
            <w:vAlign w:val="center"/>
            <w:hideMark/>
          </w:tcPr>
          <w:p w14:paraId="7F177EC8" w14:textId="77777777" w:rsidR="009846D3" w:rsidRDefault="009846D3" w:rsidP="0017105E">
            <w:pPr>
              <w:pStyle w:val="Tabletext2"/>
            </w:pPr>
            <w:r>
              <w:t>If applicable, Mandatory</w:t>
            </w:r>
          </w:p>
        </w:tc>
      </w:tr>
      <w:tr w:rsidR="009846D3" w14:paraId="462D8653"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7D9BF50B" w14:textId="77777777" w:rsidR="009846D3" w:rsidRDefault="009846D3" w:rsidP="0017105E">
            <w:pPr>
              <w:pStyle w:val="Tabletext2"/>
            </w:pPr>
            <w:r>
              <w:rPr>
                <w:rStyle w:val="Strong"/>
              </w:rPr>
              <w:t>17AD(c)</w:t>
            </w:r>
          </w:p>
        </w:tc>
        <w:tc>
          <w:tcPr>
            <w:tcW w:w="6031" w:type="dxa"/>
            <w:gridSpan w:val="2"/>
            <w:tcBorders>
              <w:top w:val="dotted" w:sz="4" w:space="0" w:color="000000" w:themeColor="text1"/>
              <w:bottom w:val="dotted" w:sz="4" w:space="0" w:color="000000" w:themeColor="text1"/>
            </w:tcBorders>
            <w:vAlign w:val="center"/>
            <w:hideMark/>
          </w:tcPr>
          <w:p w14:paraId="63149DD5" w14:textId="77777777" w:rsidR="009846D3" w:rsidRDefault="009846D3" w:rsidP="0017105E">
            <w:pPr>
              <w:pStyle w:val="Tabletext2"/>
            </w:pPr>
            <w:r>
              <w:rPr>
                <w:rStyle w:val="Strong"/>
              </w:rPr>
              <w:t>Report on the Performance of the entity</w:t>
            </w:r>
          </w:p>
        </w:tc>
        <w:tc>
          <w:tcPr>
            <w:tcW w:w="1719" w:type="dxa"/>
            <w:tcBorders>
              <w:top w:val="dotted" w:sz="4" w:space="0" w:color="000000" w:themeColor="text1"/>
              <w:bottom w:val="dotted" w:sz="4" w:space="0" w:color="000000" w:themeColor="text1"/>
            </w:tcBorders>
            <w:vAlign w:val="center"/>
            <w:hideMark/>
          </w:tcPr>
          <w:p w14:paraId="28F7D184" w14:textId="77777777" w:rsidR="009846D3" w:rsidRDefault="009846D3" w:rsidP="0017105E">
            <w:pPr>
              <w:pStyle w:val="Tabletext2"/>
            </w:pPr>
            <w:r>
              <w:t> </w:t>
            </w:r>
          </w:p>
        </w:tc>
      </w:tr>
      <w:tr w:rsidR="009846D3" w14:paraId="19DA7EBC"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5B870208" w14:textId="77777777" w:rsidR="009846D3" w:rsidRDefault="009846D3" w:rsidP="0017105E">
            <w:pPr>
              <w:pStyle w:val="Tabletext2"/>
            </w:pPr>
            <w:r>
              <w:t> </w:t>
            </w:r>
          </w:p>
        </w:tc>
        <w:tc>
          <w:tcPr>
            <w:tcW w:w="6031" w:type="dxa"/>
            <w:gridSpan w:val="2"/>
            <w:tcBorders>
              <w:top w:val="dotted" w:sz="4" w:space="0" w:color="000000" w:themeColor="text1"/>
              <w:bottom w:val="dotted" w:sz="4" w:space="0" w:color="000000" w:themeColor="text1"/>
            </w:tcBorders>
            <w:vAlign w:val="center"/>
            <w:hideMark/>
          </w:tcPr>
          <w:p w14:paraId="6565CB9D" w14:textId="77777777" w:rsidR="009846D3" w:rsidRDefault="009846D3" w:rsidP="0017105E">
            <w:pPr>
              <w:pStyle w:val="Tabletext2"/>
            </w:pPr>
            <w:r>
              <w:rPr>
                <w:rStyle w:val="Strong"/>
                <w:i/>
                <w:iCs/>
              </w:rPr>
              <w:t>Annual performance Statements</w:t>
            </w:r>
          </w:p>
        </w:tc>
        <w:tc>
          <w:tcPr>
            <w:tcW w:w="1719" w:type="dxa"/>
            <w:tcBorders>
              <w:top w:val="dotted" w:sz="4" w:space="0" w:color="000000" w:themeColor="text1"/>
              <w:bottom w:val="dotted" w:sz="4" w:space="0" w:color="000000" w:themeColor="text1"/>
            </w:tcBorders>
            <w:vAlign w:val="center"/>
            <w:hideMark/>
          </w:tcPr>
          <w:p w14:paraId="0D4136A8" w14:textId="77777777" w:rsidR="009846D3" w:rsidRDefault="009846D3" w:rsidP="0017105E">
            <w:pPr>
              <w:pStyle w:val="Tabletext2"/>
            </w:pPr>
            <w:r>
              <w:t> </w:t>
            </w:r>
          </w:p>
        </w:tc>
      </w:tr>
      <w:tr w:rsidR="009846D3" w14:paraId="1919543A"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6E3CB282" w14:textId="77777777" w:rsidR="009846D3" w:rsidRDefault="009846D3" w:rsidP="0017105E">
            <w:pPr>
              <w:pStyle w:val="Tabletext2"/>
            </w:pPr>
            <w:r>
              <w:t>17AD(c)(i); 16F</w:t>
            </w:r>
          </w:p>
        </w:tc>
        <w:tc>
          <w:tcPr>
            <w:tcW w:w="1134" w:type="dxa"/>
            <w:tcBorders>
              <w:top w:val="dotted" w:sz="4" w:space="0" w:color="000000" w:themeColor="text1"/>
              <w:bottom w:val="dotted" w:sz="4" w:space="0" w:color="000000" w:themeColor="text1"/>
            </w:tcBorders>
            <w:vAlign w:val="center"/>
            <w:hideMark/>
          </w:tcPr>
          <w:p w14:paraId="2999189E"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715234BF" w14:textId="77777777" w:rsidR="009846D3" w:rsidRDefault="009846D3" w:rsidP="0017105E">
            <w:pPr>
              <w:pStyle w:val="Tabletext2"/>
            </w:pPr>
            <w:r>
              <w:t>Annual performance statement in accordance with paragraph 39(1)(b) of the Act and section 16F of the Rule.</w:t>
            </w:r>
          </w:p>
        </w:tc>
        <w:tc>
          <w:tcPr>
            <w:tcW w:w="1719" w:type="dxa"/>
            <w:tcBorders>
              <w:top w:val="dotted" w:sz="4" w:space="0" w:color="000000" w:themeColor="text1"/>
              <w:bottom w:val="dotted" w:sz="4" w:space="0" w:color="000000" w:themeColor="text1"/>
            </w:tcBorders>
            <w:vAlign w:val="center"/>
            <w:hideMark/>
          </w:tcPr>
          <w:p w14:paraId="79BE6AEF" w14:textId="77777777" w:rsidR="009846D3" w:rsidRDefault="009846D3" w:rsidP="0017105E">
            <w:pPr>
              <w:pStyle w:val="Tabletext2"/>
            </w:pPr>
            <w:r>
              <w:t>Mandatory</w:t>
            </w:r>
          </w:p>
        </w:tc>
      </w:tr>
      <w:tr w:rsidR="009846D3" w14:paraId="0259C007"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7BC10338" w14:textId="77777777" w:rsidR="009846D3" w:rsidRDefault="009846D3" w:rsidP="0017105E">
            <w:pPr>
              <w:pStyle w:val="Tabletext2"/>
            </w:pPr>
            <w:r>
              <w:rPr>
                <w:rStyle w:val="Strong"/>
                <w:i/>
                <w:iCs/>
              </w:rPr>
              <w:t>17AD(c)(ii)</w:t>
            </w:r>
          </w:p>
        </w:tc>
        <w:tc>
          <w:tcPr>
            <w:tcW w:w="7750" w:type="dxa"/>
            <w:gridSpan w:val="3"/>
            <w:tcBorders>
              <w:top w:val="dotted" w:sz="4" w:space="0" w:color="000000" w:themeColor="text1"/>
              <w:bottom w:val="dotted" w:sz="4" w:space="0" w:color="000000" w:themeColor="text1"/>
            </w:tcBorders>
            <w:vAlign w:val="center"/>
            <w:hideMark/>
          </w:tcPr>
          <w:p w14:paraId="36A5667E" w14:textId="77777777" w:rsidR="009846D3" w:rsidRDefault="009846D3" w:rsidP="0017105E">
            <w:pPr>
              <w:pStyle w:val="Tabletext2"/>
            </w:pPr>
            <w:r>
              <w:rPr>
                <w:rStyle w:val="Strong"/>
                <w:i/>
                <w:iCs/>
              </w:rPr>
              <w:t>Report on Financial Performance</w:t>
            </w:r>
          </w:p>
        </w:tc>
      </w:tr>
      <w:tr w:rsidR="009846D3" w14:paraId="6B906FC2"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48286E43" w14:textId="77777777" w:rsidR="009846D3" w:rsidRDefault="009846D3" w:rsidP="0017105E">
            <w:pPr>
              <w:pStyle w:val="Tabletext2"/>
            </w:pPr>
            <w:r>
              <w:t>17AF(1)(a)</w:t>
            </w:r>
          </w:p>
        </w:tc>
        <w:tc>
          <w:tcPr>
            <w:tcW w:w="1134" w:type="dxa"/>
            <w:tcBorders>
              <w:top w:val="dotted" w:sz="4" w:space="0" w:color="000000" w:themeColor="text1"/>
              <w:bottom w:val="dotted" w:sz="4" w:space="0" w:color="000000" w:themeColor="text1"/>
            </w:tcBorders>
            <w:vAlign w:val="center"/>
            <w:hideMark/>
          </w:tcPr>
          <w:p w14:paraId="521AD024"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69AFD0B7" w14:textId="77777777" w:rsidR="009846D3" w:rsidRDefault="009846D3" w:rsidP="0017105E">
            <w:pPr>
              <w:pStyle w:val="Tabletext2"/>
            </w:pPr>
            <w:r>
              <w:t>A discussion and analysis of the entity’s financial performance.</w:t>
            </w:r>
          </w:p>
        </w:tc>
        <w:tc>
          <w:tcPr>
            <w:tcW w:w="1719" w:type="dxa"/>
            <w:tcBorders>
              <w:top w:val="dotted" w:sz="4" w:space="0" w:color="000000" w:themeColor="text1"/>
              <w:bottom w:val="dotted" w:sz="4" w:space="0" w:color="000000" w:themeColor="text1"/>
            </w:tcBorders>
            <w:vAlign w:val="center"/>
            <w:hideMark/>
          </w:tcPr>
          <w:p w14:paraId="18E6DBF1" w14:textId="77777777" w:rsidR="009846D3" w:rsidRDefault="009846D3" w:rsidP="0017105E">
            <w:pPr>
              <w:pStyle w:val="Tabletext2"/>
            </w:pPr>
            <w:r>
              <w:t>Mandatory</w:t>
            </w:r>
          </w:p>
        </w:tc>
      </w:tr>
      <w:tr w:rsidR="009846D3" w14:paraId="682EE1D6"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1F1C630F" w14:textId="77777777" w:rsidR="009846D3" w:rsidRDefault="009846D3" w:rsidP="0017105E">
            <w:pPr>
              <w:pStyle w:val="Tabletext2"/>
            </w:pPr>
            <w:r>
              <w:t>17AF(1)(b)</w:t>
            </w:r>
          </w:p>
        </w:tc>
        <w:tc>
          <w:tcPr>
            <w:tcW w:w="1134" w:type="dxa"/>
            <w:tcBorders>
              <w:top w:val="dotted" w:sz="4" w:space="0" w:color="000000" w:themeColor="text1"/>
              <w:bottom w:val="dotted" w:sz="4" w:space="0" w:color="000000" w:themeColor="text1"/>
            </w:tcBorders>
            <w:vAlign w:val="center"/>
            <w:hideMark/>
          </w:tcPr>
          <w:p w14:paraId="1F10FA69"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69635E51" w14:textId="77777777" w:rsidR="009846D3" w:rsidRDefault="009846D3" w:rsidP="0017105E">
            <w:pPr>
              <w:pStyle w:val="Tabletext2"/>
            </w:pPr>
            <w:r>
              <w:t>A table summarising the total resources and total payments of the entity.</w:t>
            </w:r>
          </w:p>
        </w:tc>
        <w:tc>
          <w:tcPr>
            <w:tcW w:w="1719" w:type="dxa"/>
            <w:tcBorders>
              <w:top w:val="dotted" w:sz="4" w:space="0" w:color="000000" w:themeColor="text1"/>
              <w:bottom w:val="dotted" w:sz="4" w:space="0" w:color="000000" w:themeColor="text1"/>
            </w:tcBorders>
            <w:vAlign w:val="center"/>
            <w:hideMark/>
          </w:tcPr>
          <w:p w14:paraId="242630E7" w14:textId="77777777" w:rsidR="009846D3" w:rsidRDefault="009846D3" w:rsidP="0017105E">
            <w:pPr>
              <w:pStyle w:val="Tabletext2"/>
            </w:pPr>
            <w:r>
              <w:t>Mandatory</w:t>
            </w:r>
          </w:p>
        </w:tc>
      </w:tr>
      <w:tr w:rsidR="009846D3" w14:paraId="334B35DF"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699AB95D" w14:textId="77777777" w:rsidR="009846D3" w:rsidRDefault="009846D3" w:rsidP="0017105E">
            <w:pPr>
              <w:pStyle w:val="Tabletext2"/>
            </w:pPr>
            <w:r>
              <w:t>17AF(2)</w:t>
            </w:r>
          </w:p>
        </w:tc>
        <w:tc>
          <w:tcPr>
            <w:tcW w:w="1134" w:type="dxa"/>
            <w:tcBorders>
              <w:top w:val="dotted" w:sz="4" w:space="0" w:color="000000" w:themeColor="text1"/>
              <w:bottom w:val="dotted" w:sz="4" w:space="0" w:color="000000" w:themeColor="text1"/>
            </w:tcBorders>
            <w:vAlign w:val="center"/>
            <w:hideMark/>
          </w:tcPr>
          <w:p w14:paraId="6FC610D4"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1C809260" w14:textId="77777777" w:rsidR="009846D3" w:rsidRDefault="009846D3" w:rsidP="0017105E">
            <w:pPr>
              <w:pStyle w:val="Tabletext2"/>
            </w:pPr>
            <w:r>
              <w:t>If there may be significant changes in the financial results during or after the previous or current reporting period, information on those changes, including: the cause of any operating loss of the entity; how the entity has responded to the loss and the actions that have been taken in relation to the loss; and any matter or circumstances that it can reasonably be anticipated will have a significant impact on the entity’s future operation or financial results.</w:t>
            </w:r>
          </w:p>
        </w:tc>
        <w:tc>
          <w:tcPr>
            <w:tcW w:w="1719" w:type="dxa"/>
            <w:tcBorders>
              <w:top w:val="dotted" w:sz="4" w:space="0" w:color="000000" w:themeColor="text1"/>
              <w:bottom w:val="dotted" w:sz="4" w:space="0" w:color="000000" w:themeColor="text1"/>
            </w:tcBorders>
            <w:vAlign w:val="center"/>
            <w:hideMark/>
          </w:tcPr>
          <w:p w14:paraId="0B7C1C02" w14:textId="77777777" w:rsidR="009846D3" w:rsidRDefault="009846D3" w:rsidP="0017105E">
            <w:pPr>
              <w:pStyle w:val="Tabletext2"/>
            </w:pPr>
            <w:r>
              <w:t>If applicable, Mandatory.</w:t>
            </w:r>
          </w:p>
        </w:tc>
      </w:tr>
      <w:tr w:rsidR="009846D3" w14:paraId="197E22C6"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675E67E1" w14:textId="77777777" w:rsidR="009846D3" w:rsidRDefault="009846D3" w:rsidP="0017105E">
            <w:pPr>
              <w:pStyle w:val="Tabletext2"/>
            </w:pPr>
            <w:r>
              <w:rPr>
                <w:rStyle w:val="Strong"/>
              </w:rPr>
              <w:t>17AD(d)</w:t>
            </w:r>
          </w:p>
        </w:tc>
        <w:tc>
          <w:tcPr>
            <w:tcW w:w="7750" w:type="dxa"/>
            <w:gridSpan w:val="3"/>
            <w:tcBorders>
              <w:top w:val="dotted" w:sz="4" w:space="0" w:color="000000" w:themeColor="text1"/>
              <w:bottom w:val="dotted" w:sz="4" w:space="0" w:color="000000" w:themeColor="text1"/>
            </w:tcBorders>
            <w:vAlign w:val="center"/>
            <w:hideMark/>
          </w:tcPr>
          <w:p w14:paraId="2BC40199" w14:textId="77777777" w:rsidR="009846D3" w:rsidRDefault="009846D3" w:rsidP="0017105E">
            <w:pPr>
              <w:pStyle w:val="Tabletext2"/>
            </w:pPr>
            <w:r>
              <w:rPr>
                <w:rStyle w:val="Strong"/>
              </w:rPr>
              <w:t>Management and Accountability</w:t>
            </w:r>
          </w:p>
        </w:tc>
      </w:tr>
      <w:tr w:rsidR="009846D3" w14:paraId="2E8D6D40"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1708D7C1" w14:textId="77777777" w:rsidR="009846D3" w:rsidRDefault="009846D3" w:rsidP="0017105E">
            <w:pPr>
              <w:pStyle w:val="Tabletext2"/>
            </w:pPr>
            <w:r>
              <w:t> </w:t>
            </w:r>
          </w:p>
        </w:tc>
        <w:tc>
          <w:tcPr>
            <w:tcW w:w="7750" w:type="dxa"/>
            <w:gridSpan w:val="3"/>
            <w:tcBorders>
              <w:top w:val="dotted" w:sz="4" w:space="0" w:color="000000" w:themeColor="text1"/>
              <w:bottom w:val="dotted" w:sz="4" w:space="0" w:color="000000" w:themeColor="text1"/>
            </w:tcBorders>
            <w:vAlign w:val="center"/>
            <w:hideMark/>
          </w:tcPr>
          <w:p w14:paraId="4949C813" w14:textId="77777777" w:rsidR="009846D3" w:rsidRDefault="009846D3" w:rsidP="0017105E">
            <w:pPr>
              <w:pStyle w:val="Tabletext2"/>
            </w:pPr>
            <w:r>
              <w:rPr>
                <w:rStyle w:val="Strong"/>
                <w:i/>
                <w:iCs/>
              </w:rPr>
              <w:t>Corporate Governance</w:t>
            </w:r>
          </w:p>
        </w:tc>
      </w:tr>
      <w:tr w:rsidR="009846D3" w14:paraId="0E1D8518"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02A4FCC1" w14:textId="77777777" w:rsidR="009846D3" w:rsidRDefault="009846D3" w:rsidP="0017105E">
            <w:pPr>
              <w:pStyle w:val="Tabletext2"/>
            </w:pPr>
            <w:r>
              <w:t>17AG(2)(a)</w:t>
            </w:r>
          </w:p>
        </w:tc>
        <w:tc>
          <w:tcPr>
            <w:tcW w:w="1134" w:type="dxa"/>
            <w:tcBorders>
              <w:top w:val="dotted" w:sz="4" w:space="0" w:color="000000" w:themeColor="text1"/>
              <w:bottom w:val="dotted" w:sz="4" w:space="0" w:color="000000" w:themeColor="text1"/>
            </w:tcBorders>
            <w:vAlign w:val="center"/>
            <w:hideMark/>
          </w:tcPr>
          <w:p w14:paraId="0E813D0D"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0F0FD366" w14:textId="77777777" w:rsidR="009846D3" w:rsidRDefault="009846D3" w:rsidP="0017105E">
            <w:pPr>
              <w:pStyle w:val="Tabletext2"/>
            </w:pPr>
            <w:r>
              <w:t>Information on compliance with section 10 (fraud systems)</w:t>
            </w:r>
          </w:p>
        </w:tc>
        <w:tc>
          <w:tcPr>
            <w:tcW w:w="1719" w:type="dxa"/>
            <w:tcBorders>
              <w:top w:val="dotted" w:sz="4" w:space="0" w:color="000000" w:themeColor="text1"/>
              <w:bottom w:val="dotted" w:sz="4" w:space="0" w:color="000000" w:themeColor="text1"/>
            </w:tcBorders>
            <w:vAlign w:val="center"/>
            <w:hideMark/>
          </w:tcPr>
          <w:p w14:paraId="6D2DB8F5" w14:textId="77777777" w:rsidR="009846D3" w:rsidRDefault="009846D3" w:rsidP="0017105E">
            <w:pPr>
              <w:pStyle w:val="Tabletext2"/>
            </w:pPr>
            <w:r>
              <w:t>Mandatory</w:t>
            </w:r>
          </w:p>
        </w:tc>
      </w:tr>
      <w:tr w:rsidR="009846D3" w14:paraId="41000CA6"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1D87A763" w14:textId="77777777" w:rsidR="009846D3" w:rsidRDefault="009846D3" w:rsidP="0017105E">
            <w:pPr>
              <w:pStyle w:val="Tabletext2"/>
            </w:pPr>
            <w:r>
              <w:t>17AG(2)(b)(i)</w:t>
            </w:r>
          </w:p>
        </w:tc>
        <w:tc>
          <w:tcPr>
            <w:tcW w:w="1134" w:type="dxa"/>
            <w:tcBorders>
              <w:top w:val="dotted" w:sz="4" w:space="0" w:color="000000" w:themeColor="text1"/>
              <w:bottom w:val="dotted" w:sz="4" w:space="0" w:color="000000" w:themeColor="text1"/>
            </w:tcBorders>
            <w:vAlign w:val="center"/>
            <w:hideMark/>
          </w:tcPr>
          <w:p w14:paraId="782D473F"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7C132442" w14:textId="77777777" w:rsidR="009846D3" w:rsidRDefault="009846D3" w:rsidP="0017105E">
            <w:pPr>
              <w:pStyle w:val="Tabletext2"/>
            </w:pPr>
            <w:r>
              <w:t>A certification by accountable authority that fraud risk assessments and fraud control plans have been prepared.</w:t>
            </w:r>
          </w:p>
        </w:tc>
        <w:tc>
          <w:tcPr>
            <w:tcW w:w="1719" w:type="dxa"/>
            <w:tcBorders>
              <w:top w:val="dotted" w:sz="4" w:space="0" w:color="000000" w:themeColor="text1"/>
              <w:bottom w:val="dotted" w:sz="4" w:space="0" w:color="000000" w:themeColor="text1"/>
            </w:tcBorders>
            <w:vAlign w:val="center"/>
            <w:hideMark/>
          </w:tcPr>
          <w:p w14:paraId="0562F93B" w14:textId="77777777" w:rsidR="009846D3" w:rsidRDefault="009846D3" w:rsidP="0017105E">
            <w:pPr>
              <w:pStyle w:val="Tabletext2"/>
            </w:pPr>
            <w:r>
              <w:t>Mandatory</w:t>
            </w:r>
          </w:p>
        </w:tc>
      </w:tr>
      <w:tr w:rsidR="009846D3" w14:paraId="379169CF"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39F20955" w14:textId="77777777" w:rsidR="009846D3" w:rsidRDefault="009846D3" w:rsidP="0017105E">
            <w:pPr>
              <w:pStyle w:val="Tabletext2"/>
            </w:pPr>
            <w:r>
              <w:t>17AG(2)(b)(ii)</w:t>
            </w:r>
          </w:p>
        </w:tc>
        <w:tc>
          <w:tcPr>
            <w:tcW w:w="1134" w:type="dxa"/>
            <w:tcBorders>
              <w:top w:val="dotted" w:sz="4" w:space="0" w:color="000000" w:themeColor="text1"/>
              <w:bottom w:val="dotted" w:sz="4" w:space="0" w:color="000000" w:themeColor="text1"/>
            </w:tcBorders>
            <w:vAlign w:val="center"/>
            <w:hideMark/>
          </w:tcPr>
          <w:p w14:paraId="155CD13B"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24D385A0" w14:textId="77777777" w:rsidR="009846D3" w:rsidRDefault="009846D3" w:rsidP="0017105E">
            <w:pPr>
              <w:pStyle w:val="Tabletext2"/>
            </w:pPr>
            <w:r>
              <w:t>A certification by accountable authority that appropriate mechanisms for preventing, detecting incidents of, investigating or otherwise dealing with, and recording or reporting fraud that meet the specific needs of the entity are in place.</w:t>
            </w:r>
          </w:p>
        </w:tc>
        <w:tc>
          <w:tcPr>
            <w:tcW w:w="1719" w:type="dxa"/>
            <w:tcBorders>
              <w:top w:val="dotted" w:sz="4" w:space="0" w:color="000000" w:themeColor="text1"/>
              <w:bottom w:val="dotted" w:sz="4" w:space="0" w:color="000000" w:themeColor="text1"/>
            </w:tcBorders>
            <w:vAlign w:val="center"/>
            <w:hideMark/>
          </w:tcPr>
          <w:p w14:paraId="61B9FFA6" w14:textId="77777777" w:rsidR="009846D3" w:rsidRDefault="009846D3" w:rsidP="0017105E">
            <w:pPr>
              <w:pStyle w:val="Tabletext2"/>
            </w:pPr>
            <w:r>
              <w:t>Mandatory</w:t>
            </w:r>
          </w:p>
        </w:tc>
      </w:tr>
      <w:tr w:rsidR="009846D3" w14:paraId="0EFE8773"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6094F041" w14:textId="77777777" w:rsidR="009846D3" w:rsidRDefault="009846D3" w:rsidP="0017105E">
            <w:pPr>
              <w:pStyle w:val="Tabletext2"/>
            </w:pPr>
            <w:r>
              <w:t>17AG(2)(b)(iii)</w:t>
            </w:r>
          </w:p>
        </w:tc>
        <w:tc>
          <w:tcPr>
            <w:tcW w:w="1134" w:type="dxa"/>
            <w:tcBorders>
              <w:top w:val="dotted" w:sz="4" w:space="0" w:color="000000" w:themeColor="text1"/>
              <w:bottom w:val="dotted" w:sz="4" w:space="0" w:color="000000" w:themeColor="text1"/>
            </w:tcBorders>
            <w:vAlign w:val="center"/>
            <w:hideMark/>
          </w:tcPr>
          <w:p w14:paraId="4CD1E772"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2BA8E798" w14:textId="77777777" w:rsidR="009846D3" w:rsidRDefault="009846D3" w:rsidP="0017105E">
            <w:pPr>
              <w:pStyle w:val="Tabletext2"/>
            </w:pPr>
            <w:r>
              <w:t>A certification by accountable authority that all reasonable measures have been taken to deal appropriately with fraud relating to the entity.</w:t>
            </w:r>
          </w:p>
        </w:tc>
        <w:tc>
          <w:tcPr>
            <w:tcW w:w="1719" w:type="dxa"/>
            <w:tcBorders>
              <w:top w:val="dotted" w:sz="4" w:space="0" w:color="000000" w:themeColor="text1"/>
              <w:bottom w:val="dotted" w:sz="4" w:space="0" w:color="000000" w:themeColor="text1"/>
            </w:tcBorders>
            <w:vAlign w:val="center"/>
            <w:hideMark/>
          </w:tcPr>
          <w:p w14:paraId="09C96A45" w14:textId="77777777" w:rsidR="009846D3" w:rsidRDefault="009846D3" w:rsidP="0017105E">
            <w:pPr>
              <w:pStyle w:val="Tabletext2"/>
            </w:pPr>
            <w:r>
              <w:t>Mandatory</w:t>
            </w:r>
          </w:p>
        </w:tc>
      </w:tr>
      <w:tr w:rsidR="009846D3" w14:paraId="448A6020"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559F0AF6" w14:textId="77777777" w:rsidR="009846D3" w:rsidRDefault="009846D3" w:rsidP="0017105E">
            <w:pPr>
              <w:pStyle w:val="Tabletext2"/>
            </w:pPr>
            <w:r>
              <w:t>17AG(2)(c)</w:t>
            </w:r>
          </w:p>
        </w:tc>
        <w:tc>
          <w:tcPr>
            <w:tcW w:w="1134" w:type="dxa"/>
            <w:tcBorders>
              <w:top w:val="dotted" w:sz="4" w:space="0" w:color="000000" w:themeColor="text1"/>
              <w:bottom w:val="dotted" w:sz="4" w:space="0" w:color="000000" w:themeColor="text1"/>
            </w:tcBorders>
            <w:vAlign w:val="center"/>
            <w:hideMark/>
          </w:tcPr>
          <w:p w14:paraId="51746472"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793E4486" w14:textId="77777777" w:rsidR="009846D3" w:rsidRDefault="009846D3" w:rsidP="0017105E">
            <w:pPr>
              <w:pStyle w:val="Tabletext2"/>
            </w:pPr>
            <w:r>
              <w:t>An outline of structures and processes in place for the entity to implement principles and objectives of corporate governance.</w:t>
            </w:r>
          </w:p>
        </w:tc>
        <w:tc>
          <w:tcPr>
            <w:tcW w:w="1719" w:type="dxa"/>
            <w:tcBorders>
              <w:top w:val="dotted" w:sz="4" w:space="0" w:color="000000" w:themeColor="text1"/>
              <w:bottom w:val="dotted" w:sz="4" w:space="0" w:color="000000" w:themeColor="text1"/>
            </w:tcBorders>
            <w:vAlign w:val="center"/>
            <w:hideMark/>
          </w:tcPr>
          <w:p w14:paraId="64D7C416" w14:textId="77777777" w:rsidR="009846D3" w:rsidRDefault="009846D3" w:rsidP="0017105E">
            <w:pPr>
              <w:pStyle w:val="Tabletext2"/>
            </w:pPr>
            <w:r>
              <w:t>Mandatory</w:t>
            </w:r>
          </w:p>
        </w:tc>
      </w:tr>
      <w:tr w:rsidR="009846D3" w14:paraId="50BD7F56"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0B968731" w14:textId="77777777" w:rsidR="009846D3" w:rsidRDefault="009846D3" w:rsidP="0017105E">
            <w:pPr>
              <w:pStyle w:val="Tabletext2"/>
            </w:pPr>
            <w:r>
              <w:t>17AG(2)(d)–(e)</w:t>
            </w:r>
          </w:p>
        </w:tc>
        <w:tc>
          <w:tcPr>
            <w:tcW w:w="1134" w:type="dxa"/>
            <w:tcBorders>
              <w:top w:val="dotted" w:sz="4" w:space="0" w:color="000000" w:themeColor="text1"/>
              <w:bottom w:val="dotted" w:sz="4" w:space="0" w:color="000000" w:themeColor="text1"/>
            </w:tcBorders>
            <w:vAlign w:val="center"/>
            <w:hideMark/>
          </w:tcPr>
          <w:p w14:paraId="28CD14EE"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5EA8B5CB" w14:textId="77777777" w:rsidR="009846D3" w:rsidRDefault="009846D3" w:rsidP="0017105E">
            <w:pPr>
              <w:pStyle w:val="Tabletext2"/>
            </w:pPr>
            <w:r>
              <w:t>A statement of significant issues reported to Minister under paragraph 19(1)(e) of the Act that relates to non-compliance with Finance law and action taken to remedy non-compliance.</w:t>
            </w:r>
          </w:p>
        </w:tc>
        <w:tc>
          <w:tcPr>
            <w:tcW w:w="1719" w:type="dxa"/>
            <w:tcBorders>
              <w:top w:val="dotted" w:sz="4" w:space="0" w:color="000000" w:themeColor="text1"/>
              <w:bottom w:val="dotted" w:sz="4" w:space="0" w:color="000000" w:themeColor="text1"/>
            </w:tcBorders>
            <w:vAlign w:val="center"/>
            <w:hideMark/>
          </w:tcPr>
          <w:p w14:paraId="09530397" w14:textId="77777777" w:rsidR="009846D3" w:rsidRDefault="009846D3" w:rsidP="0017105E">
            <w:pPr>
              <w:pStyle w:val="Tabletext2"/>
            </w:pPr>
            <w:r>
              <w:t>If applicable, Mandatory</w:t>
            </w:r>
          </w:p>
        </w:tc>
      </w:tr>
      <w:tr w:rsidR="009846D3" w14:paraId="49616266"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10CAEB06" w14:textId="77777777" w:rsidR="009846D3" w:rsidRDefault="009846D3" w:rsidP="0017105E">
            <w:pPr>
              <w:pStyle w:val="Tabletext2"/>
            </w:pPr>
            <w:r>
              <w:t> </w:t>
            </w:r>
          </w:p>
        </w:tc>
        <w:tc>
          <w:tcPr>
            <w:tcW w:w="7750" w:type="dxa"/>
            <w:gridSpan w:val="3"/>
            <w:tcBorders>
              <w:top w:val="dotted" w:sz="4" w:space="0" w:color="000000" w:themeColor="text1"/>
              <w:bottom w:val="dotted" w:sz="4" w:space="0" w:color="000000" w:themeColor="text1"/>
            </w:tcBorders>
            <w:vAlign w:val="center"/>
            <w:hideMark/>
          </w:tcPr>
          <w:p w14:paraId="53A7046B" w14:textId="77777777" w:rsidR="009846D3" w:rsidRDefault="009846D3" w:rsidP="0017105E">
            <w:pPr>
              <w:pStyle w:val="Tabletext2"/>
            </w:pPr>
            <w:r>
              <w:rPr>
                <w:rStyle w:val="Strong"/>
                <w:i/>
                <w:iCs/>
              </w:rPr>
              <w:t>External Scrutiny</w:t>
            </w:r>
          </w:p>
        </w:tc>
      </w:tr>
      <w:tr w:rsidR="009846D3" w14:paraId="0C2BA8E8"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3808C19D" w14:textId="77777777" w:rsidR="009846D3" w:rsidRDefault="009846D3" w:rsidP="0017105E">
            <w:pPr>
              <w:pStyle w:val="Tabletext2"/>
            </w:pPr>
            <w:r>
              <w:t>17AG(3)</w:t>
            </w:r>
          </w:p>
        </w:tc>
        <w:tc>
          <w:tcPr>
            <w:tcW w:w="1134" w:type="dxa"/>
            <w:tcBorders>
              <w:top w:val="dotted" w:sz="4" w:space="0" w:color="000000" w:themeColor="text1"/>
              <w:bottom w:val="dotted" w:sz="4" w:space="0" w:color="000000" w:themeColor="text1"/>
            </w:tcBorders>
            <w:vAlign w:val="center"/>
            <w:hideMark/>
          </w:tcPr>
          <w:p w14:paraId="42F886B7"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5354FCC9" w14:textId="77777777" w:rsidR="009846D3" w:rsidRDefault="009846D3" w:rsidP="0017105E">
            <w:pPr>
              <w:pStyle w:val="Tabletext2"/>
            </w:pPr>
            <w:r>
              <w:t>Information on the most significant developments in external scrutiny and the entity’s response to the scrutiny.</w:t>
            </w:r>
          </w:p>
        </w:tc>
        <w:tc>
          <w:tcPr>
            <w:tcW w:w="1719" w:type="dxa"/>
            <w:tcBorders>
              <w:top w:val="dotted" w:sz="4" w:space="0" w:color="000000" w:themeColor="text1"/>
              <w:bottom w:val="dotted" w:sz="4" w:space="0" w:color="000000" w:themeColor="text1"/>
            </w:tcBorders>
            <w:vAlign w:val="center"/>
            <w:hideMark/>
          </w:tcPr>
          <w:p w14:paraId="7E7290D8" w14:textId="77777777" w:rsidR="009846D3" w:rsidRDefault="009846D3" w:rsidP="0017105E">
            <w:pPr>
              <w:pStyle w:val="Tabletext2"/>
            </w:pPr>
            <w:r>
              <w:t>Mandatory</w:t>
            </w:r>
          </w:p>
        </w:tc>
      </w:tr>
      <w:tr w:rsidR="009846D3" w14:paraId="64ED017A"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01FB7845" w14:textId="77777777" w:rsidR="009846D3" w:rsidRDefault="009846D3" w:rsidP="0017105E">
            <w:pPr>
              <w:pStyle w:val="Tabletext2"/>
            </w:pPr>
            <w:r>
              <w:t>17AG(3)(a)</w:t>
            </w:r>
          </w:p>
        </w:tc>
        <w:tc>
          <w:tcPr>
            <w:tcW w:w="1134" w:type="dxa"/>
            <w:tcBorders>
              <w:top w:val="dotted" w:sz="4" w:space="0" w:color="000000" w:themeColor="text1"/>
              <w:bottom w:val="dotted" w:sz="4" w:space="0" w:color="000000" w:themeColor="text1"/>
            </w:tcBorders>
            <w:vAlign w:val="center"/>
            <w:hideMark/>
          </w:tcPr>
          <w:p w14:paraId="27419415"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19DAB922" w14:textId="77777777" w:rsidR="009846D3" w:rsidRDefault="009846D3" w:rsidP="0017105E">
            <w:pPr>
              <w:pStyle w:val="Tabletext2"/>
            </w:pPr>
            <w:r>
              <w:t>Information on judicial decisions and decisions of administrative tribunals and by the Australian Information Commissioner that may have a significant effect on the operations of the entity.</w:t>
            </w:r>
          </w:p>
        </w:tc>
        <w:tc>
          <w:tcPr>
            <w:tcW w:w="1719" w:type="dxa"/>
            <w:tcBorders>
              <w:top w:val="dotted" w:sz="4" w:space="0" w:color="000000" w:themeColor="text1"/>
              <w:bottom w:val="dotted" w:sz="4" w:space="0" w:color="000000" w:themeColor="text1"/>
            </w:tcBorders>
            <w:vAlign w:val="center"/>
            <w:hideMark/>
          </w:tcPr>
          <w:p w14:paraId="76FD0D1D" w14:textId="77777777" w:rsidR="009846D3" w:rsidRDefault="009846D3" w:rsidP="0017105E">
            <w:pPr>
              <w:pStyle w:val="Tabletext2"/>
            </w:pPr>
            <w:r>
              <w:t>If applicable, Mandatory</w:t>
            </w:r>
          </w:p>
        </w:tc>
      </w:tr>
      <w:tr w:rsidR="009846D3" w14:paraId="7C71F8CC"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735E8D8B" w14:textId="77777777" w:rsidR="009846D3" w:rsidRDefault="009846D3" w:rsidP="0017105E">
            <w:pPr>
              <w:pStyle w:val="Tabletext2"/>
            </w:pPr>
            <w:r>
              <w:t>17AG(3)(b)</w:t>
            </w:r>
          </w:p>
        </w:tc>
        <w:tc>
          <w:tcPr>
            <w:tcW w:w="1134" w:type="dxa"/>
            <w:tcBorders>
              <w:top w:val="dotted" w:sz="4" w:space="0" w:color="000000" w:themeColor="text1"/>
              <w:bottom w:val="dotted" w:sz="4" w:space="0" w:color="000000" w:themeColor="text1"/>
            </w:tcBorders>
            <w:vAlign w:val="center"/>
            <w:hideMark/>
          </w:tcPr>
          <w:p w14:paraId="0D6900BD"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104E143A" w14:textId="77777777" w:rsidR="009846D3" w:rsidRDefault="009846D3" w:rsidP="0017105E">
            <w:pPr>
              <w:pStyle w:val="Tabletext2"/>
            </w:pPr>
            <w:r>
              <w:t>Information on any reports on operations of the entity by the Auditor-General (other than report under section 43 of the Act), a Parliamentary Committee, or the Commonwealth Ombudsman.</w:t>
            </w:r>
          </w:p>
        </w:tc>
        <w:tc>
          <w:tcPr>
            <w:tcW w:w="1719" w:type="dxa"/>
            <w:tcBorders>
              <w:top w:val="dotted" w:sz="4" w:space="0" w:color="000000" w:themeColor="text1"/>
              <w:bottom w:val="dotted" w:sz="4" w:space="0" w:color="000000" w:themeColor="text1"/>
            </w:tcBorders>
            <w:vAlign w:val="center"/>
            <w:hideMark/>
          </w:tcPr>
          <w:p w14:paraId="1E6AA613" w14:textId="77777777" w:rsidR="009846D3" w:rsidRDefault="009846D3" w:rsidP="0017105E">
            <w:pPr>
              <w:pStyle w:val="Tabletext2"/>
            </w:pPr>
            <w:r>
              <w:t>If applicable, Mandatory</w:t>
            </w:r>
          </w:p>
        </w:tc>
      </w:tr>
      <w:tr w:rsidR="009846D3" w14:paraId="103E78E6"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3B629868" w14:textId="77777777" w:rsidR="009846D3" w:rsidRDefault="009846D3" w:rsidP="0017105E">
            <w:pPr>
              <w:pStyle w:val="Tabletext2"/>
            </w:pPr>
            <w:r>
              <w:t>17AG(3)(c)</w:t>
            </w:r>
          </w:p>
        </w:tc>
        <w:tc>
          <w:tcPr>
            <w:tcW w:w="1134" w:type="dxa"/>
            <w:tcBorders>
              <w:top w:val="dotted" w:sz="4" w:space="0" w:color="000000" w:themeColor="text1"/>
              <w:bottom w:val="dotted" w:sz="4" w:space="0" w:color="000000" w:themeColor="text1"/>
            </w:tcBorders>
            <w:vAlign w:val="center"/>
            <w:hideMark/>
          </w:tcPr>
          <w:p w14:paraId="507D8FA4"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7BFC79D1" w14:textId="77777777" w:rsidR="009846D3" w:rsidRDefault="009846D3" w:rsidP="0017105E">
            <w:pPr>
              <w:pStyle w:val="Tabletext2"/>
            </w:pPr>
            <w:r>
              <w:t>Information on any capability reviews on the entity that were released during the period.</w:t>
            </w:r>
          </w:p>
        </w:tc>
        <w:tc>
          <w:tcPr>
            <w:tcW w:w="1719" w:type="dxa"/>
            <w:tcBorders>
              <w:top w:val="dotted" w:sz="4" w:space="0" w:color="000000" w:themeColor="text1"/>
              <w:bottom w:val="dotted" w:sz="4" w:space="0" w:color="000000" w:themeColor="text1"/>
            </w:tcBorders>
            <w:vAlign w:val="center"/>
            <w:hideMark/>
          </w:tcPr>
          <w:p w14:paraId="1FDA2EB4" w14:textId="77777777" w:rsidR="009846D3" w:rsidRDefault="009846D3" w:rsidP="0017105E">
            <w:pPr>
              <w:pStyle w:val="Tabletext2"/>
            </w:pPr>
            <w:r>
              <w:t>If applicable, Mandatory</w:t>
            </w:r>
          </w:p>
        </w:tc>
      </w:tr>
      <w:tr w:rsidR="009846D3" w14:paraId="1340B58D"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47B0CA4C" w14:textId="77777777" w:rsidR="009846D3" w:rsidRDefault="009846D3" w:rsidP="0017105E">
            <w:pPr>
              <w:pStyle w:val="Tabletext2"/>
            </w:pPr>
            <w:r>
              <w:t> </w:t>
            </w:r>
          </w:p>
        </w:tc>
        <w:tc>
          <w:tcPr>
            <w:tcW w:w="7750" w:type="dxa"/>
            <w:gridSpan w:val="3"/>
            <w:tcBorders>
              <w:top w:val="dotted" w:sz="4" w:space="0" w:color="000000" w:themeColor="text1"/>
              <w:bottom w:val="dotted" w:sz="4" w:space="0" w:color="000000" w:themeColor="text1"/>
            </w:tcBorders>
            <w:vAlign w:val="center"/>
            <w:hideMark/>
          </w:tcPr>
          <w:p w14:paraId="644DAF08" w14:textId="77777777" w:rsidR="009846D3" w:rsidRDefault="009846D3" w:rsidP="0017105E">
            <w:pPr>
              <w:pStyle w:val="Tabletext2"/>
            </w:pPr>
            <w:r>
              <w:rPr>
                <w:rStyle w:val="Strong"/>
                <w:i/>
                <w:iCs/>
              </w:rPr>
              <w:t>Management of Human Resources</w:t>
            </w:r>
          </w:p>
        </w:tc>
      </w:tr>
      <w:tr w:rsidR="009846D3" w14:paraId="04930A7A"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3481AE6D" w14:textId="77777777" w:rsidR="009846D3" w:rsidRDefault="009846D3" w:rsidP="0017105E">
            <w:pPr>
              <w:pStyle w:val="Tabletext2"/>
            </w:pPr>
            <w:r>
              <w:t>17AG(4)(a)</w:t>
            </w:r>
          </w:p>
        </w:tc>
        <w:tc>
          <w:tcPr>
            <w:tcW w:w="1134" w:type="dxa"/>
            <w:tcBorders>
              <w:top w:val="dotted" w:sz="4" w:space="0" w:color="000000" w:themeColor="text1"/>
              <w:bottom w:val="dotted" w:sz="4" w:space="0" w:color="000000" w:themeColor="text1"/>
            </w:tcBorders>
            <w:vAlign w:val="center"/>
            <w:hideMark/>
          </w:tcPr>
          <w:p w14:paraId="6E0D5B05"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1169BD57" w14:textId="77777777" w:rsidR="009846D3" w:rsidRDefault="009846D3" w:rsidP="0017105E">
            <w:pPr>
              <w:pStyle w:val="Tabletext2"/>
            </w:pPr>
            <w:r>
              <w:t>An assessment of the entity’s effectiveness in managing and developing employees to achieve entity objectives.</w:t>
            </w:r>
          </w:p>
        </w:tc>
        <w:tc>
          <w:tcPr>
            <w:tcW w:w="1719" w:type="dxa"/>
            <w:tcBorders>
              <w:top w:val="dotted" w:sz="4" w:space="0" w:color="000000" w:themeColor="text1"/>
              <w:bottom w:val="dotted" w:sz="4" w:space="0" w:color="000000" w:themeColor="text1"/>
            </w:tcBorders>
            <w:vAlign w:val="center"/>
            <w:hideMark/>
          </w:tcPr>
          <w:p w14:paraId="20916316" w14:textId="77777777" w:rsidR="009846D3" w:rsidRDefault="009846D3" w:rsidP="0017105E">
            <w:pPr>
              <w:pStyle w:val="Tabletext2"/>
            </w:pPr>
            <w:r>
              <w:t>Mandatory</w:t>
            </w:r>
          </w:p>
        </w:tc>
      </w:tr>
      <w:tr w:rsidR="009846D3" w14:paraId="624ECA95"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1805A8BD" w14:textId="77777777" w:rsidR="009846D3" w:rsidRDefault="009846D3" w:rsidP="0017105E">
            <w:pPr>
              <w:pStyle w:val="Tabletext2"/>
            </w:pPr>
            <w:r>
              <w:t>17AG(4)(b)</w:t>
            </w:r>
          </w:p>
        </w:tc>
        <w:tc>
          <w:tcPr>
            <w:tcW w:w="1134" w:type="dxa"/>
            <w:tcBorders>
              <w:top w:val="dotted" w:sz="4" w:space="0" w:color="000000" w:themeColor="text1"/>
              <w:bottom w:val="dotted" w:sz="4" w:space="0" w:color="000000" w:themeColor="text1"/>
            </w:tcBorders>
            <w:vAlign w:val="center"/>
            <w:hideMark/>
          </w:tcPr>
          <w:p w14:paraId="2C2719E7"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73197214" w14:textId="77777777" w:rsidR="009846D3" w:rsidRDefault="009846D3" w:rsidP="0017105E">
            <w:pPr>
              <w:pStyle w:val="Tabletext2"/>
            </w:pPr>
            <w:r>
              <w:t>Statistics on the entity’s APS employees on an ongoing and non-ongoing basis; including the following:</w:t>
            </w:r>
          </w:p>
          <w:p w14:paraId="323A6E31" w14:textId="77777777" w:rsidR="009846D3" w:rsidRDefault="009846D3" w:rsidP="0017105E">
            <w:pPr>
              <w:pStyle w:val="Tabletext2"/>
            </w:pPr>
            <w:r>
              <w:t>Statistics on staffing classification level;</w:t>
            </w:r>
          </w:p>
          <w:p w14:paraId="06A20A46" w14:textId="77777777" w:rsidR="009846D3" w:rsidRDefault="009846D3" w:rsidP="0017105E">
            <w:pPr>
              <w:pStyle w:val="Tabletext2"/>
            </w:pPr>
            <w:r>
              <w:t>Statistics on full-time employees;</w:t>
            </w:r>
          </w:p>
          <w:p w14:paraId="1170C2F3" w14:textId="77777777" w:rsidR="009846D3" w:rsidRDefault="009846D3" w:rsidP="0017105E">
            <w:pPr>
              <w:pStyle w:val="Tabletext2"/>
            </w:pPr>
            <w:r>
              <w:t>Statistics on part-time employees;</w:t>
            </w:r>
          </w:p>
          <w:p w14:paraId="2DF39B80" w14:textId="77777777" w:rsidR="009846D3" w:rsidRDefault="009846D3" w:rsidP="0017105E">
            <w:pPr>
              <w:pStyle w:val="Tabletext2"/>
            </w:pPr>
            <w:r>
              <w:t>Statistics on gender;</w:t>
            </w:r>
          </w:p>
          <w:p w14:paraId="75A15251" w14:textId="77777777" w:rsidR="009846D3" w:rsidRDefault="009846D3" w:rsidP="0017105E">
            <w:pPr>
              <w:pStyle w:val="Tabletext2"/>
            </w:pPr>
            <w:r>
              <w:t>Statistics on staff location;</w:t>
            </w:r>
          </w:p>
          <w:p w14:paraId="48DFDEF1" w14:textId="77777777" w:rsidR="009846D3" w:rsidRDefault="009846D3" w:rsidP="0017105E">
            <w:pPr>
              <w:pStyle w:val="Tabletext2"/>
            </w:pPr>
            <w:r>
              <w:t>Statistics on employees who identify as Indigenous.</w:t>
            </w:r>
          </w:p>
        </w:tc>
        <w:tc>
          <w:tcPr>
            <w:tcW w:w="1719" w:type="dxa"/>
            <w:tcBorders>
              <w:top w:val="dotted" w:sz="4" w:space="0" w:color="000000" w:themeColor="text1"/>
              <w:bottom w:val="dotted" w:sz="4" w:space="0" w:color="000000" w:themeColor="text1"/>
            </w:tcBorders>
            <w:vAlign w:val="center"/>
            <w:hideMark/>
          </w:tcPr>
          <w:p w14:paraId="4F78A495" w14:textId="77777777" w:rsidR="009846D3" w:rsidRDefault="009846D3" w:rsidP="0017105E">
            <w:pPr>
              <w:pStyle w:val="Tabletext2"/>
            </w:pPr>
            <w:r>
              <w:t>Mandatory</w:t>
            </w:r>
          </w:p>
        </w:tc>
      </w:tr>
      <w:tr w:rsidR="009846D3" w14:paraId="0B37B5D8"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03BEA9E6" w14:textId="77777777" w:rsidR="009846D3" w:rsidRDefault="009846D3" w:rsidP="0017105E">
            <w:pPr>
              <w:pStyle w:val="Tabletext2"/>
            </w:pPr>
            <w:r>
              <w:t>17AG(4)(c)</w:t>
            </w:r>
          </w:p>
        </w:tc>
        <w:tc>
          <w:tcPr>
            <w:tcW w:w="1134" w:type="dxa"/>
            <w:tcBorders>
              <w:top w:val="dotted" w:sz="4" w:space="0" w:color="000000" w:themeColor="text1"/>
              <w:bottom w:val="dotted" w:sz="4" w:space="0" w:color="000000" w:themeColor="text1"/>
            </w:tcBorders>
            <w:vAlign w:val="center"/>
            <w:hideMark/>
          </w:tcPr>
          <w:p w14:paraId="44888205"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43F0CCC3" w14:textId="77777777" w:rsidR="009846D3" w:rsidRDefault="009846D3" w:rsidP="0017105E">
            <w:pPr>
              <w:pStyle w:val="Tabletext2"/>
            </w:pPr>
            <w:r>
              <w:t>Information on any enterprise agreements, individual flexibility arrangements, Australian workplace agreements, common law contracts and determinations under subsection 24(1) of the </w:t>
            </w:r>
            <w:r>
              <w:rPr>
                <w:rStyle w:val="Emphasis"/>
              </w:rPr>
              <w:t>Public Service Act 1999</w:t>
            </w:r>
            <w:r>
              <w:t>.</w:t>
            </w:r>
          </w:p>
        </w:tc>
        <w:tc>
          <w:tcPr>
            <w:tcW w:w="1719" w:type="dxa"/>
            <w:tcBorders>
              <w:top w:val="dotted" w:sz="4" w:space="0" w:color="000000" w:themeColor="text1"/>
              <w:bottom w:val="dotted" w:sz="4" w:space="0" w:color="000000" w:themeColor="text1"/>
            </w:tcBorders>
            <w:vAlign w:val="center"/>
            <w:hideMark/>
          </w:tcPr>
          <w:p w14:paraId="07EC319B" w14:textId="77777777" w:rsidR="009846D3" w:rsidRDefault="009846D3" w:rsidP="0017105E">
            <w:pPr>
              <w:pStyle w:val="Tabletext2"/>
            </w:pPr>
            <w:r>
              <w:t>Mandatory</w:t>
            </w:r>
          </w:p>
        </w:tc>
      </w:tr>
      <w:tr w:rsidR="009846D3" w14:paraId="6EA6A726"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7347CB39" w14:textId="77777777" w:rsidR="009846D3" w:rsidRDefault="009846D3" w:rsidP="0017105E">
            <w:pPr>
              <w:pStyle w:val="Tabletext2"/>
            </w:pPr>
            <w:r>
              <w:t>17AG(4)(c)(i)</w:t>
            </w:r>
          </w:p>
        </w:tc>
        <w:tc>
          <w:tcPr>
            <w:tcW w:w="1134" w:type="dxa"/>
            <w:tcBorders>
              <w:top w:val="dotted" w:sz="4" w:space="0" w:color="000000" w:themeColor="text1"/>
              <w:bottom w:val="dotted" w:sz="4" w:space="0" w:color="000000" w:themeColor="text1"/>
            </w:tcBorders>
            <w:vAlign w:val="center"/>
            <w:hideMark/>
          </w:tcPr>
          <w:p w14:paraId="244C4CE9"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1E2F3C38" w14:textId="77777777" w:rsidR="009846D3" w:rsidRDefault="009846D3" w:rsidP="0017105E">
            <w:pPr>
              <w:pStyle w:val="Tabletext2"/>
            </w:pPr>
            <w:r>
              <w:t>Information on the number of SES and non-SES employees covered by agreements etc identified in paragraph 17AD(4)(c).</w:t>
            </w:r>
          </w:p>
        </w:tc>
        <w:tc>
          <w:tcPr>
            <w:tcW w:w="1719" w:type="dxa"/>
            <w:tcBorders>
              <w:top w:val="dotted" w:sz="4" w:space="0" w:color="000000" w:themeColor="text1"/>
              <w:bottom w:val="dotted" w:sz="4" w:space="0" w:color="000000" w:themeColor="text1"/>
            </w:tcBorders>
            <w:vAlign w:val="center"/>
            <w:hideMark/>
          </w:tcPr>
          <w:p w14:paraId="15260551" w14:textId="77777777" w:rsidR="009846D3" w:rsidRDefault="009846D3" w:rsidP="0017105E">
            <w:pPr>
              <w:pStyle w:val="Tabletext2"/>
            </w:pPr>
            <w:r>
              <w:t>Mandatory</w:t>
            </w:r>
          </w:p>
        </w:tc>
      </w:tr>
      <w:tr w:rsidR="009846D3" w14:paraId="22F66CCC"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0A675BE3" w14:textId="77777777" w:rsidR="009846D3" w:rsidRDefault="009846D3" w:rsidP="0017105E">
            <w:pPr>
              <w:pStyle w:val="Tabletext2"/>
            </w:pPr>
            <w:r>
              <w:t>17AG(4)(c)(ii)</w:t>
            </w:r>
          </w:p>
        </w:tc>
        <w:tc>
          <w:tcPr>
            <w:tcW w:w="1134" w:type="dxa"/>
            <w:tcBorders>
              <w:top w:val="dotted" w:sz="4" w:space="0" w:color="000000" w:themeColor="text1"/>
              <w:bottom w:val="dotted" w:sz="4" w:space="0" w:color="000000" w:themeColor="text1"/>
            </w:tcBorders>
            <w:vAlign w:val="center"/>
            <w:hideMark/>
          </w:tcPr>
          <w:p w14:paraId="3A3CC957"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4904D915" w14:textId="77777777" w:rsidR="009846D3" w:rsidRDefault="009846D3" w:rsidP="0017105E">
            <w:pPr>
              <w:pStyle w:val="Tabletext2"/>
            </w:pPr>
            <w:r>
              <w:t>The salary ranges available for APS employees by classification level.</w:t>
            </w:r>
          </w:p>
        </w:tc>
        <w:tc>
          <w:tcPr>
            <w:tcW w:w="1719" w:type="dxa"/>
            <w:tcBorders>
              <w:top w:val="dotted" w:sz="4" w:space="0" w:color="000000" w:themeColor="text1"/>
              <w:bottom w:val="dotted" w:sz="4" w:space="0" w:color="000000" w:themeColor="text1"/>
            </w:tcBorders>
            <w:vAlign w:val="center"/>
            <w:hideMark/>
          </w:tcPr>
          <w:p w14:paraId="5A08E999" w14:textId="77777777" w:rsidR="009846D3" w:rsidRDefault="009846D3" w:rsidP="0017105E">
            <w:pPr>
              <w:pStyle w:val="Tabletext2"/>
            </w:pPr>
            <w:r>
              <w:t>Mandatory</w:t>
            </w:r>
          </w:p>
        </w:tc>
      </w:tr>
      <w:tr w:rsidR="009846D3" w14:paraId="3A84F386"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62B89C42" w14:textId="77777777" w:rsidR="009846D3" w:rsidRDefault="009846D3" w:rsidP="0017105E">
            <w:pPr>
              <w:pStyle w:val="Tabletext2"/>
            </w:pPr>
            <w:r>
              <w:t>17AG(4)(c)(iii)</w:t>
            </w:r>
          </w:p>
        </w:tc>
        <w:tc>
          <w:tcPr>
            <w:tcW w:w="1134" w:type="dxa"/>
            <w:tcBorders>
              <w:top w:val="dotted" w:sz="4" w:space="0" w:color="000000" w:themeColor="text1"/>
              <w:bottom w:val="dotted" w:sz="4" w:space="0" w:color="000000" w:themeColor="text1"/>
            </w:tcBorders>
            <w:vAlign w:val="center"/>
            <w:hideMark/>
          </w:tcPr>
          <w:p w14:paraId="5F4F7B1F" w14:textId="77777777" w:rsidR="009846D3" w:rsidRDefault="009846D3" w:rsidP="0017105E">
            <w:pPr>
              <w:pStyle w:val="Tabletext2"/>
            </w:pPr>
          </w:p>
        </w:tc>
        <w:tc>
          <w:tcPr>
            <w:tcW w:w="4897" w:type="dxa"/>
            <w:tcBorders>
              <w:top w:val="dotted" w:sz="4" w:space="0" w:color="000000" w:themeColor="text1"/>
              <w:bottom w:val="dotted" w:sz="4" w:space="0" w:color="000000" w:themeColor="text1"/>
            </w:tcBorders>
            <w:vAlign w:val="center"/>
            <w:hideMark/>
          </w:tcPr>
          <w:p w14:paraId="07334ABA" w14:textId="77777777" w:rsidR="009846D3" w:rsidRDefault="009846D3" w:rsidP="0017105E">
            <w:pPr>
              <w:pStyle w:val="Tabletext2"/>
            </w:pPr>
            <w:r>
              <w:t>A description of non-salary benefits provided to employees.</w:t>
            </w:r>
          </w:p>
        </w:tc>
        <w:tc>
          <w:tcPr>
            <w:tcW w:w="1719" w:type="dxa"/>
            <w:tcBorders>
              <w:top w:val="dotted" w:sz="4" w:space="0" w:color="000000" w:themeColor="text1"/>
              <w:bottom w:val="dotted" w:sz="4" w:space="0" w:color="000000" w:themeColor="text1"/>
            </w:tcBorders>
            <w:vAlign w:val="center"/>
            <w:hideMark/>
          </w:tcPr>
          <w:p w14:paraId="55C67BB7" w14:textId="77777777" w:rsidR="009846D3" w:rsidRDefault="009846D3" w:rsidP="0017105E">
            <w:pPr>
              <w:pStyle w:val="Tabletext2"/>
            </w:pPr>
            <w:r>
              <w:t>Mandatory</w:t>
            </w:r>
          </w:p>
        </w:tc>
      </w:tr>
      <w:tr w:rsidR="009846D3" w14:paraId="74C10429"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197F1F91" w14:textId="77777777" w:rsidR="009846D3" w:rsidRDefault="009846D3" w:rsidP="0017105E">
            <w:pPr>
              <w:pStyle w:val="Tabletext2"/>
            </w:pPr>
            <w:r>
              <w:t>17AG(4)(d)(i)</w:t>
            </w:r>
          </w:p>
        </w:tc>
        <w:tc>
          <w:tcPr>
            <w:tcW w:w="1134" w:type="dxa"/>
            <w:tcBorders>
              <w:top w:val="dotted" w:sz="4" w:space="0" w:color="000000" w:themeColor="text1"/>
              <w:bottom w:val="dotted" w:sz="4" w:space="0" w:color="000000" w:themeColor="text1"/>
            </w:tcBorders>
            <w:vAlign w:val="center"/>
            <w:hideMark/>
          </w:tcPr>
          <w:p w14:paraId="3CEAC6E2"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15DC9157" w14:textId="77777777" w:rsidR="009846D3" w:rsidRDefault="009846D3" w:rsidP="0017105E">
            <w:pPr>
              <w:pStyle w:val="Tabletext2"/>
            </w:pPr>
            <w:r>
              <w:t>Information on the number of employees at each classification level who received performance pay.</w:t>
            </w:r>
          </w:p>
        </w:tc>
        <w:tc>
          <w:tcPr>
            <w:tcW w:w="1719" w:type="dxa"/>
            <w:tcBorders>
              <w:top w:val="dotted" w:sz="4" w:space="0" w:color="000000" w:themeColor="text1"/>
              <w:bottom w:val="dotted" w:sz="4" w:space="0" w:color="000000" w:themeColor="text1"/>
            </w:tcBorders>
            <w:vAlign w:val="center"/>
            <w:hideMark/>
          </w:tcPr>
          <w:p w14:paraId="49C063C9" w14:textId="77777777" w:rsidR="009846D3" w:rsidRDefault="009846D3" w:rsidP="0017105E">
            <w:pPr>
              <w:pStyle w:val="Tabletext2"/>
            </w:pPr>
            <w:r>
              <w:t>If applicable, Mandatory</w:t>
            </w:r>
          </w:p>
        </w:tc>
      </w:tr>
      <w:tr w:rsidR="009846D3" w14:paraId="2F34B787"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2BC9998C" w14:textId="77777777" w:rsidR="009846D3" w:rsidRDefault="009846D3" w:rsidP="0017105E">
            <w:pPr>
              <w:pStyle w:val="Tabletext2"/>
            </w:pPr>
            <w:r>
              <w:t>17AG(4)(d)(ii)</w:t>
            </w:r>
          </w:p>
        </w:tc>
        <w:tc>
          <w:tcPr>
            <w:tcW w:w="1134" w:type="dxa"/>
            <w:tcBorders>
              <w:top w:val="dotted" w:sz="4" w:space="0" w:color="000000" w:themeColor="text1"/>
              <w:bottom w:val="dotted" w:sz="4" w:space="0" w:color="000000" w:themeColor="text1"/>
            </w:tcBorders>
            <w:vAlign w:val="center"/>
            <w:hideMark/>
          </w:tcPr>
          <w:p w14:paraId="7014650D"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597591B7" w14:textId="77777777" w:rsidR="009846D3" w:rsidRDefault="009846D3" w:rsidP="0017105E">
            <w:pPr>
              <w:pStyle w:val="Tabletext2"/>
            </w:pPr>
            <w:r>
              <w:t>Information on aggregate amounts of performance pay at each classification level.</w:t>
            </w:r>
          </w:p>
        </w:tc>
        <w:tc>
          <w:tcPr>
            <w:tcW w:w="1719" w:type="dxa"/>
            <w:tcBorders>
              <w:top w:val="dotted" w:sz="4" w:space="0" w:color="000000" w:themeColor="text1"/>
              <w:bottom w:val="dotted" w:sz="4" w:space="0" w:color="000000" w:themeColor="text1"/>
            </w:tcBorders>
            <w:vAlign w:val="center"/>
            <w:hideMark/>
          </w:tcPr>
          <w:p w14:paraId="0E640C33" w14:textId="77777777" w:rsidR="009846D3" w:rsidRDefault="009846D3" w:rsidP="0017105E">
            <w:pPr>
              <w:pStyle w:val="Tabletext2"/>
            </w:pPr>
            <w:r>
              <w:t>If applicable, Mandatory</w:t>
            </w:r>
          </w:p>
        </w:tc>
      </w:tr>
      <w:tr w:rsidR="009846D3" w14:paraId="29CB9EAF"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147175F6" w14:textId="77777777" w:rsidR="009846D3" w:rsidRDefault="009846D3" w:rsidP="0017105E">
            <w:pPr>
              <w:pStyle w:val="Tabletext2"/>
            </w:pPr>
            <w:r>
              <w:t>17AG(4)(d)(iii)</w:t>
            </w:r>
          </w:p>
        </w:tc>
        <w:tc>
          <w:tcPr>
            <w:tcW w:w="1134" w:type="dxa"/>
            <w:tcBorders>
              <w:top w:val="dotted" w:sz="4" w:space="0" w:color="000000" w:themeColor="text1"/>
              <w:bottom w:val="dotted" w:sz="4" w:space="0" w:color="000000" w:themeColor="text1"/>
            </w:tcBorders>
            <w:vAlign w:val="center"/>
            <w:hideMark/>
          </w:tcPr>
          <w:p w14:paraId="5FC70F85"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72AB4126" w14:textId="77777777" w:rsidR="009846D3" w:rsidRDefault="009846D3" w:rsidP="0017105E">
            <w:pPr>
              <w:pStyle w:val="Tabletext2"/>
            </w:pPr>
            <w:r>
              <w:t>Information on the average amount of performance payment, and range of such payments, at each classification level.</w:t>
            </w:r>
          </w:p>
        </w:tc>
        <w:tc>
          <w:tcPr>
            <w:tcW w:w="1719" w:type="dxa"/>
            <w:tcBorders>
              <w:top w:val="dotted" w:sz="4" w:space="0" w:color="000000" w:themeColor="text1"/>
              <w:bottom w:val="dotted" w:sz="4" w:space="0" w:color="000000" w:themeColor="text1"/>
            </w:tcBorders>
            <w:vAlign w:val="center"/>
            <w:hideMark/>
          </w:tcPr>
          <w:p w14:paraId="2EEF34DC" w14:textId="77777777" w:rsidR="009846D3" w:rsidRDefault="009846D3" w:rsidP="0017105E">
            <w:pPr>
              <w:pStyle w:val="Tabletext2"/>
            </w:pPr>
            <w:r>
              <w:t>If applicable, Mandatory</w:t>
            </w:r>
          </w:p>
        </w:tc>
      </w:tr>
      <w:tr w:rsidR="009846D3" w14:paraId="1AEFEF5A"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03937359" w14:textId="77777777" w:rsidR="009846D3" w:rsidRDefault="009846D3" w:rsidP="0017105E">
            <w:pPr>
              <w:pStyle w:val="Tabletext2"/>
            </w:pPr>
            <w:r>
              <w:t>17AG(4)(d)(iv)</w:t>
            </w:r>
          </w:p>
        </w:tc>
        <w:tc>
          <w:tcPr>
            <w:tcW w:w="1134" w:type="dxa"/>
            <w:tcBorders>
              <w:top w:val="dotted" w:sz="4" w:space="0" w:color="000000" w:themeColor="text1"/>
              <w:bottom w:val="dotted" w:sz="4" w:space="0" w:color="000000" w:themeColor="text1"/>
            </w:tcBorders>
            <w:vAlign w:val="center"/>
            <w:hideMark/>
          </w:tcPr>
          <w:p w14:paraId="4ABCD3A8"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4910A1F5" w14:textId="77777777" w:rsidR="009846D3" w:rsidRDefault="009846D3" w:rsidP="0017105E">
            <w:pPr>
              <w:pStyle w:val="Tabletext2"/>
            </w:pPr>
            <w:r>
              <w:t>Information on aggregate amount of performance payments.</w:t>
            </w:r>
          </w:p>
        </w:tc>
        <w:tc>
          <w:tcPr>
            <w:tcW w:w="1719" w:type="dxa"/>
            <w:tcBorders>
              <w:top w:val="dotted" w:sz="4" w:space="0" w:color="000000" w:themeColor="text1"/>
              <w:bottom w:val="dotted" w:sz="4" w:space="0" w:color="000000" w:themeColor="text1"/>
            </w:tcBorders>
            <w:vAlign w:val="center"/>
            <w:hideMark/>
          </w:tcPr>
          <w:p w14:paraId="1E220A40" w14:textId="77777777" w:rsidR="009846D3" w:rsidRDefault="009846D3" w:rsidP="0017105E">
            <w:pPr>
              <w:pStyle w:val="Tabletext2"/>
            </w:pPr>
            <w:r>
              <w:t>If applicable, Mandatory</w:t>
            </w:r>
          </w:p>
        </w:tc>
      </w:tr>
      <w:tr w:rsidR="009846D3" w14:paraId="72B0F177"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01BE08B8" w14:textId="77777777" w:rsidR="009846D3" w:rsidRDefault="009846D3" w:rsidP="0017105E">
            <w:pPr>
              <w:pStyle w:val="Tabletext2"/>
            </w:pPr>
            <w:r>
              <w:t> </w:t>
            </w:r>
          </w:p>
        </w:tc>
        <w:tc>
          <w:tcPr>
            <w:tcW w:w="6031" w:type="dxa"/>
            <w:gridSpan w:val="2"/>
            <w:tcBorders>
              <w:top w:val="dotted" w:sz="4" w:space="0" w:color="000000" w:themeColor="text1"/>
              <w:bottom w:val="dotted" w:sz="4" w:space="0" w:color="000000" w:themeColor="text1"/>
            </w:tcBorders>
            <w:vAlign w:val="center"/>
            <w:hideMark/>
          </w:tcPr>
          <w:p w14:paraId="72613715" w14:textId="77777777" w:rsidR="009846D3" w:rsidRDefault="009846D3" w:rsidP="0017105E">
            <w:pPr>
              <w:pStyle w:val="Tabletext2"/>
            </w:pPr>
            <w:r>
              <w:rPr>
                <w:rStyle w:val="Strong"/>
                <w:i/>
                <w:iCs/>
              </w:rPr>
              <w:t>Assets Management</w:t>
            </w:r>
          </w:p>
        </w:tc>
        <w:tc>
          <w:tcPr>
            <w:tcW w:w="1719" w:type="dxa"/>
            <w:tcBorders>
              <w:top w:val="dotted" w:sz="4" w:space="0" w:color="000000" w:themeColor="text1"/>
              <w:bottom w:val="dotted" w:sz="4" w:space="0" w:color="000000" w:themeColor="text1"/>
            </w:tcBorders>
            <w:vAlign w:val="center"/>
            <w:hideMark/>
          </w:tcPr>
          <w:p w14:paraId="168B2256" w14:textId="77777777" w:rsidR="009846D3" w:rsidRDefault="009846D3" w:rsidP="0017105E">
            <w:pPr>
              <w:pStyle w:val="Tabletext2"/>
            </w:pPr>
            <w:r>
              <w:t> </w:t>
            </w:r>
          </w:p>
        </w:tc>
      </w:tr>
      <w:tr w:rsidR="009846D3" w14:paraId="25008C7D"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092C533A" w14:textId="77777777" w:rsidR="009846D3" w:rsidRDefault="009846D3" w:rsidP="0017105E">
            <w:pPr>
              <w:pStyle w:val="Tabletext2"/>
            </w:pPr>
            <w:r>
              <w:t>17AG(5)</w:t>
            </w:r>
          </w:p>
        </w:tc>
        <w:tc>
          <w:tcPr>
            <w:tcW w:w="1134" w:type="dxa"/>
            <w:tcBorders>
              <w:top w:val="dotted" w:sz="4" w:space="0" w:color="000000" w:themeColor="text1"/>
              <w:bottom w:val="dotted" w:sz="4" w:space="0" w:color="000000" w:themeColor="text1"/>
            </w:tcBorders>
            <w:vAlign w:val="center"/>
            <w:hideMark/>
          </w:tcPr>
          <w:p w14:paraId="04818841"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7854D138" w14:textId="77777777" w:rsidR="009846D3" w:rsidRDefault="009846D3" w:rsidP="0017105E">
            <w:pPr>
              <w:pStyle w:val="Tabletext2"/>
            </w:pPr>
            <w:r>
              <w:t>An assessment of effectiveness of assets management where asset management is a significant part of the entity’s activities.</w:t>
            </w:r>
          </w:p>
        </w:tc>
        <w:tc>
          <w:tcPr>
            <w:tcW w:w="1719" w:type="dxa"/>
            <w:tcBorders>
              <w:top w:val="dotted" w:sz="4" w:space="0" w:color="000000" w:themeColor="text1"/>
              <w:bottom w:val="dotted" w:sz="4" w:space="0" w:color="000000" w:themeColor="text1"/>
            </w:tcBorders>
            <w:vAlign w:val="center"/>
            <w:hideMark/>
          </w:tcPr>
          <w:p w14:paraId="68EB469B" w14:textId="77777777" w:rsidR="009846D3" w:rsidRDefault="009846D3" w:rsidP="0017105E">
            <w:pPr>
              <w:pStyle w:val="Tabletext2"/>
            </w:pPr>
            <w:r>
              <w:t>If applicable, mandatory</w:t>
            </w:r>
          </w:p>
        </w:tc>
      </w:tr>
      <w:tr w:rsidR="009846D3" w14:paraId="048FF2A6"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211A6BA2" w14:textId="77777777" w:rsidR="009846D3" w:rsidRDefault="009846D3" w:rsidP="0017105E">
            <w:pPr>
              <w:pStyle w:val="Tabletext2"/>
            </w:pPr>
            <w:r>
              <w:t> </w:t>
            </w:r>
          </w:p>
        </w:tc>
        <w:tc>
          <w:tcPr>
            <w:tcW w:w="6031" w:type="dxa"/>
            <w:gridSpan w:val="2"/>
            <w:tcBorders>
              <w:top w:val="dotted" w:sz="4" w:space="0" w:color="000000" w:themeColor="text1"/>
              <w:bottom w:val="dotted" w:sz="4" w:space="0" w:color="000000" w:themeColor="text1"/>
            </w:tcBorders>
            <w:vAlign w:val="center"/>
            <w:hideMark/>
          </w:tcPr>
          <w:p w14:paraId="0D9FDFA0" w14:textId="77777777" w:rsidR="009846D3" w:rsidRDefault="009846D3" w:rsidP="0017105E">
            <w:pPr>
              <w:pStyle w:val="Tabletext2"/>
            </w:pPr>
            <w:r>
              <w:rPr>
                <w:rStyle w:val="Strong"/>
                <w:i/>
                <w:iCs/>
              </w:rPr>
              <w:t>Purchasing</w:t>
            </w:r>
          </w:p>
        </w:tc>
        <w:tc>
          <w:tcPr>
            <w:tcW w:w="1719" w:type="dxa"/>
            <w:tcBorders>
              <w:top w:val="dotted" w:sz="4" w:space="0" w:color="000000" w:themeColor="text1"/>
              <w:bottom w:val="dotted" w:sz="4" w:space="0" w:color="000000" w:themeColor="text1"/>
            </w:tcBorders>
            <w:vAlign w:val="center"/>
            <w:hideMark/>
          </w:tcPr>
          <w:p w14:paraId="4952B253" w14:textId="77777777" w:rsidR="009846D3" w:rsidRDefault="009846D3" w:rsidP="0017105E">
            <w:pPr>
              <w:pStyle w:val="Tabletext2"/>
            </w:pPr>
            <w:r>
              <w:t> </w:t>
            </w:r>
          </w:p>
        </w:tc>
      </w:tr>
      <w:tr w:rsidR="009846D3" w14:paraId="0B486A95"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215C6B46" w14:textId="77777777" w:rsidR="009846D3" w:rsidRDefault="009846D3" w:rsidP="0017105E">
            <w:pPr>
              <w:pStyle w:val="Tabletext2"/>
            </w:pPr>
            <w:r>
              <w:t>17AG(6)</w:t>
            </w:r>
          </w:p>
        </w:tc>
        <w:tc>
          <w:tcPr>
            <w:tcW w:w="1134" w:type="dxa"/>
            <w:tcBorders>
              <w:top w:val="dotted" w:sz="4" w:space="0" w:color="000000" w:themeColor="text1"/>
              <w:bottom w:val="dotted" w:sz="4" w:space="0" w:color="000000" w:themeColor="text1"/>
            </w:tcBorders>
            <w:vAlign w:val="center"/>
            <w:hideMark/>
          </w:tcPr>
          <w:p w14:paraId="718C3345"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2A97CBEA" w14:textId="77777777" w:rsidR="009846D3" w:rsidRDefault="009846D3" w:rsidP="0017105E">
            <w:pPr>
              <w:pStyle w:val="Tabletext2"/>
            </w:pPr>
            <w:r>
              <w:t xml:space="preserve">An assessment of entity performance against the </w:t>
            </w:r>
            <w:r>
              <w:rPr>
                <w:rStyle w:val="Emphasis"/>
              </w:rPr>
              <w:t>Commonwealth Procurement Rules</w:t>
            </w:r>
            <w:r>
              <w:t>.</w:t>
            </w:r>
          </w:p>
        </w:tc>
        <w:tc>
          <w:tcPr>
            <w:tcW w:w="1719" w:type="dxa"/>
            <w:tcBorders>
              <w:top w:val="dotted" w:sz="4" w:space="0" w:color="000000" w:themeColor="text1"/>
              <w:bottom w:val="dotted" w:sz="4" w:space="0" w:color="000000" w:themeColor="text1"/>
            </w:tcBorders>
            <w:vAlign w:val="center"/>
            <w:hideMark/>
          </w:tcPr>
          <w:p w14:paraId="1C768E93" w14:textId="77777777" w:rsidR="009846D3" w:rsidRDefault="009846D3" w:rsidP="0017105E">
            <w:pPr>
              <w:pStyle w:val="Tabletext2"/>
            </w:pPr>
            <w:r>
              <w:t>Mandatory</w:t>
            </w:r>
          </w:p>
        </w:tc>
      </w:tr>
      <w:tr w:rsidR="009846D3" w14:paraId="75096CF4"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742D8D0C" w14:textId="77777777" w:rsidR="009846D3" w:rsidRDefault="009846D3" w:rsidP="0017105E">
            <w:pPr>
              <w:pStyle w:val="Tabletext2"/>
            </w:pPr>
            <w:r>
              <w:t> </w:t>
            </w:r>
          </w:p>
        </w:tc>
        <w:tc>
          <w:tcPr>
            <w:tcW w:w="6031" w:type="dxa"/>
            <w:gridSpan w:val="2"/>
            <w:tcBorders>
              <w:top w:val="dotted" w:sz="4" w:space="0" w:color="000000" w:themeColor="text1"/>
              <w:bottom w:val="dotted" w:sz="4" w:space="0" w:color="000000" w:themeColor="text1"/>
            </w:tcBorders>
            <w:vAlign w:val="center"/>
            <w:hideMark/>
          </w:tcPr>
          <w:p w14:paraId="12890B09" w14:textId="77777777" w:rsidR="009846D3" w:rsidRDefault="009846D3" w:rsidP="0017105E">
            <w:pPr>
              <w:pStyle w:val="Tabletext2"/>
            </w:pPr>
            <w:r>
              <w:rPr>
                <w:rStyle w:val="Strong"/>
                <w:i/>
                <w:iCs/>
              </w:rPr>
              <w:t>Consultants</w:t>
            </w:r>
          </w:p>
        </w:tc>
        <w:tc>
          <w:tcPr>
            <w:tcW w:w="1719" w:type="dxa"/>
            <w:tcBorders>
              <w:top w:val="dotted" w:sz="4" w:space="0" w:color="000000" w:themeColor="text1"/>
              <w:bottom w:val="dotted" w:sz="4" w:space="0" w:color="000000" w:themeColor="text1"/>
            </w:tcBorders>
            <w:vAlign w:val="center"/>
            <w:hideMark/>
          </w:tcPr>
          <w:p w14:paraId="2E790D8C" w14:textId="77777777" w:rsidR="009846D3" w:rsidRDefault="009846D3" w:rsidP="0017105E">
            <w:pPr>
              <w:pStyle w:val="Tabletext2"/>
            </w:pPr>
            <w:r>
              <w:t> </w:t>
            </w:r>
          </w:p>
        </w:tc>
      </w:tr>
      <w:tr w:rsidR="009846D3" w14:paraId="6AA9B1CE"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05A5B638" w14:textId="77777777" w:rsidR="009846D3" w:rsidRDefault="009846D3" w:rsidP="0017105E">
            <w:pPr>
              <w:pStyle w:val="Tabletext2"/>
            </w:pPr>
            <w:r>
              <w:t>17AG(7)(a)</w:t>
            </w:r>
          </w:p>
        </w:tc>
        <w:tc>
          <w:tcPr>
            <w:tcW w:w="1134" w:type="dxa"/>
            <w:tcBorders>
              <w:top w:val="dotted" w:sz="4" w:space="0" w:color="000000" w:themeColor="text1"/>
              <w:bottom w:val="dotted" w:sz="4" w:space="0" w:color="000000" w:themeColor="text1"/>
            </w:tcBorders>
            <w:vAlign w:val="center"/>
            <w:hideMark/>
          </w:tcPr>
          <w:p w14:paraId="414C3346"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2357CF5C" w14:textId="77777777" w:rsidR="009846D3" w:rsidRDefault="009846D3" w:rsidP="0017105E">
            <w:pPr>
              <w:pStyle w:val="Tabletext2"/>
            </w:pPr>
            <w:r>
              <w:t>A summary statement detailing the number of new contracts engaging consultants entered into during the period; the total actual expenditure on all new consultancy contracts entered into during the period (inclusive of GST); the number of ongoing consultancy contracts that were entered into during a previous reporting period; and the total actual expenditure in the reporting year on the ongoing consultancy contracts (inclusive of GST).</w:t>
            </w:r>
          </w:p>
        </w:tc>
        <w:tc>
          <w:tcPr>
            <w:tcW w:w="1719" w:type="dxa"/>
            <w:tcBorders>
              <w:top w:val="dotted" w:sz="4" w:space="0" w:color="000000" w:themeColor="text1"/>
              <w:bottom w:val="dotted" w:sz="4" w:space="0" w:color="000000" w:themeColor="text1"/>
            </w:tcBorders>
            <w:vAlign w:val="center"/>
            <w:hideMark/>
          </w:tcPr>
          <w:p w14:paraId="7ABAC879" w14:textId="77777777" w:rsidR="009846D3" w:rsidRDefault="009846D3" w:rsidP="0017105E">
            <w:pPr>
              <w:pStyle w:val="Tabletext2"/>
            </w:pPr>
            <w:r>
              <w:t>Mandatory</w:t>
            </w:r>
          </w:p>
        </w:tc>
      </w:tr>
      <w:tr w:rsidR="009846D3" w14:paraId="414EF71B"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0B1722C0" w14:textId="77777777" w:rsidR="009846D3" w:rsidRDefault="009846D3" w:rsidP="0017105E">
            <w:pPr>
              <w:pStyle w:val="Tabletext2"/>
            </w:pPr>
            <w:r>
              <w:t>17AG(7)(b)</w:t>
            </w:r>
          </w:p>
        </w:tc>
        <w:tc>
          <w:tcPr>
            <w:tcW w:w="1134" w:type="dxa"/>
            <w:tcBorders>
              <w:top w:val="dotted" w:sz="4" w:space="0" w:color="000000" w:themeColor="text1"/>
              <w:bottom w:val="dotted" w:sz="4" w:space="0" w:color="000000" w:themeColor="text1"/>
            </w:tcBorders>
            <w:vAlign w:val="center"/>
            <w:hideMark/>
          </w:tcPr>
          <w:p w14:paraId="119CDD58"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49E43848" w14:textId="77777777" w:rsidR="009846D3" w:rsidRDefault="009846D3" w:rsidP="0017105E">
            <w:pPr>
              <w:pStyle w:val="Tabletext2"/>
            </w:pPr>
            <w:r>
              <w:t>A statement that “</w:t>
            </w:r>
            <w:r>
              <w:rPr>
                <w:rStyle w:val="Emphasis"/>
              </w:rPr>
              <w:t>During [reporting period], [specified number] new consultancy contracts were entered into involving total actual expenditure of $[specified million]. In addition, [specified number] ongoing consultancy contracts were active during the period, involving total actual expenditure of $[specified million]</w:t>
            </w:r>
            <w:r>
              <w:t>”.</w:t>
            </w:r>
          </w:p>
        </w:tc>
        <w:tc>
          <w:tcPr>
            <w:tcW w:w="1719" w:type="dxa"/>
            <w:tcBorders>
              <w:top w:val="dotted" w:sz="4" w:space="0" w:color="000000" w:themeColor="text1"/>
              <w:bottom w:val="dotted" w:sz="4" w:space="0" w:color="000000" w:themeColor="text1"/>
            </w:tcBorders>
            <w:vAlign w:val="center"/>
            <w:hideMark/>
          </w:tcPr>
          <w:p w14:paraId="53500EA7" w14:textId="77777777" w:rsidR="009846D3" w:rsidRDefault="009846D3" w:rsidP="0017105E">
            <w:pPr>
              <w:pStyle w:val="Tabletext2"/>
            </w:pPr>
            <w:r>
              <w:t>Mandatory</w:t>
            </w:r>
          </w:p>
        </w:tc>
      </w:tr>
      <w:tr w:rsidR="009846D3" w14:paraId="220BBA9C"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0D6AA9DE" w14:textId="77777777" w:rsidR="009846D3" w:rsidRDefault="009846D3" w:rsidP="0017105E">
            <w:pPr>
              <w:pStyle w:val="Tabletext2"/>
            </w:pPr>
            <w:r>
              <w:t>17AG(7)(c)</w:t>
            </w:r>
          </w:p>
        </w:tc>
        <w:tc>
          <w:tcPr>
            <w:tcW w:w="1134" w:type="dxa"/>
            <w:tcBorders>
              <w:top w:val="dotted" w:sz="4" w:space="0" w:color="000000" w:themeColor="text1"/>
              <w:bottom w:val="dotted" w:sz="4" w:space="0" w:color="000000" w:themeColor="text1"/>
            </w:tcBorders>
            <w:vAlign w:val="center"/>
            <w:hideMark/>
          </w:tcPr>
          <w:p w14:paraId="50036212"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2CD61DC3" w14:textId="77777777" w:rsidR="009846D3" w:rsidRDefault="009846D3" w:rsidP="0017105E">
            <w:pPr>
              <w:pStyle w:val="Tabletext2"/>
            </w:pPr>
            <w:r>
              <w:t>A summary of the policies and procedures for selecting and engaging consultants and the main categories of purposes for which consultants were selected and engaged.</w:t>
            </w:r>
          </w:p>
        </w:tc>
        <w:tc>
          <w:tcPr>
            <w:tcW w:w="1719" w:type="dxa"/>
            <w:tcBorders>
              <w:top w:val="dotted" w:sz="4" w:space="0" w:color="000000" w:themeColor="text1"/>
              <w:bottom w:val="dotted" w:sz="4" w:space="0" w:color="000000" w:themeColor="text1"/>
            </w:tcBorders>
            <w:vAlign w:val="center"/>
            <w:hideMark/>
          </w:tcPr>
          <w:p w14:paraId="2D4097C9" w14:textId="77777777" w:rsidR="009846D3" w:rsidRDefault="009846D3" w:rsidP="0017105E">
            <w:pPr>
              <w:pStyle w:val="Tabletext2"/>
            </w:pPr>
            <w:r>
              <w:t>Mandatory</w:t>
            </w:r>
          </w:p>
        </w:tc>
      </w:tr>
      <w:tr w:rsidR="009846D3" w14:paraId="1ED17414"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3702BC2D" w14:textId="77777777" w:rsidR="009846D3" w:rsidRDefault="009846D3" w:rsidP="0017105E">
            <w:pPr>
              <w:pStyle w:val="Tabletext2"/>
            </w:pPr>
            <w:r>
              <w:t>17AG(7)(d)</w:t>
            </w:r>
          </w:p>
        </w:tc>
        <w:tc>
          <w:tcPr>
            <w:tcW w:w="1134" w:type="dxa"/>
            <w:tcBorders>
              <w:top w:val="dotted" w:sz="4" w:space="0" w:color="000000" w:themeColor="text1"/>
              <w:bottom w:val="dotted" w:sz="4" w:space="0" w:color="000000" w:themeColor="text1"/>
            </w:tcBorders>
            <w:vAlign w:val="center"/>
            <w:hideMark/>
          </w:tcPr>
          <w:p w14:paraId="7EF9EB74"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54CAAA90" w14:textId="77777777" w:rsidR="009846D3" w:rsidRDefault="009846D3" w:rsidP="0017105E">
            <w:pPr>
              <w:pStyle w:val="Tabletext2"/>
            </w:pPr>
            <w:r>
              <w:t>A statement that “</w:t>
            </w:r>
            <w:r>
              <w:rPr>
                <w:rStyle w:val="Emphasis"/>
              </w:rPr>
              <w:t>Annual reports contain information about actual expenditure on contracts for consultancies. Information on the value of contracts and consultancies is available on the AusTender website.</w:t>
            </w:r>
            <w:r>
              <w:t>”</w:t>
            </w:r>
          </w:p>
        </w:tc>
        <w:tc>
          <w:tcPr>
            <w:tcW w:w="1719" w:type="dxa"/>
            <w:tcBorders>
              <w:top w:val="dotted" w:sz="4" w:space="0" w:color="000000" w:themeColor="text1"/>
              <w:bottom w:val="dotted" w:sz="4" w:space="0" w:color="000000" w:themeColor="text1"/>
            </w:tcBorders>
            <w:vAlign w:val="center"/>
            <w:hideMark/>
          </w:tcPr>
          <w:p w14:paraId="7DFE4607" w14:textId="77777777" w:rsidR="009846D3" w:rsidRDefault="009846D3" w:rsidP="0017105E">
            <w:pPr>
              <w:pStyle w:val="Tabletext2"/>
            </w:pPr>
            <w:r>
              <w:t>Mandatory</w:t>
            </w:r>
          </w:p>
        </w:tc>
      </w:tr>
      <w:tr w:rsidR="009846D3" w14:paraId="69CA1E32"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645EEEB7" w14:textId="77777777" w:rsidR="009846D3" w:rsidRDefault="009846D3" w:rsidP="0017105E">
            <w:pPr>
              <w:pStyle w:val="Tabletext2"/>
            </w:pPr>
            <w:r>
              <w:t> </w:t>
            </w:r>
          </w:p>
        </w:tc>
        <w:tc>
          <w:tcPr>
            <w:tcW w:w="6031" w:type="dxa"/>
            <w:gridSpan w:val="2"/>
            <w:tcBorders>
              <w:top w:val="dotted" w:sz="4" w:space="0" w:color="000000" w:themeColor="text1"/>
              <w:bottom w:val="dotted" w:sz="4" w:space="0" w:color="000000" w:themeColor="text1"/>
            </w:tcBorders>
            <w:vAlign w:val="center"/>
            <w:hideMark/>
          </w:tcPr>
          <w:p w14:paraId="28F8DF50" w14:textId="77777777" w:rsidR="009846D3" w:rsidRDefault="009846D3" w:rsidP="0017105E">
            <w:pPr>
              <w:pStyle w:val="Tabletext2"/>
            </w:pPr>
            <w:r>
              <w:rPr>
                <w:rStyle w:val="Strong"/>
                <w:i/>
                <w:iCs/>
              </w:rPr>
              <w:t>Australian National Audit Office Access Clauses</w:t>
            </w:r>
          </w:p>
        </w:tc>
        <w:tc>
          <w:tcPr>
            <w:tcW w:w="1719" w:type="dxa"/>
            <w:tcBorders>
              <w:top w:val="dotted" w:sz="4" w:space="0" w:color="000000" w:themeColor="text1"/>
              <w:bottom w:val="dotted" w:sz="4" w:space="0" w:color="000000" w:themeColor="text1"/>
            </w:tcBorders>
            <w:vAlign w:val="center"/>
            <w:hideMark/>
          </w:tcPr>
          <w:p w14:paraId="6E9BCB10" w14:textId="77777777" w:rsidR="009846D3" w:rsidRDefault="009846D3" w:rsidP="0017105E">
            <w:pPr>
              <w:pStyle w:val="Tabletext2"/>
            </w:pPr>
            <w:r>
              <w:t> </w:t>
            </w:r>
          </w:p>
        </w:tc>
      </w:tr>
      <w:tr w:rsidR="009846D3" w14:paraId="310D6139"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09F547E6" w14:textId="77777777" w:rsidR="009846D3" w:rsidRDefault="009846D3" w:rsidP="0017105E">
            <w:pPr>
              <w:pStyle w:val="Tabletext2"/>
            </w:pPr>
            <w:r>
              <w:t>17AG(8)</w:t>
            </w:r>
          </w:p>
        </w:tc>
        <w:tc>
          <w:tcPr>
            <w:tcW w:w="1134" w:type="dxa"/>
            <w:tcBorders>
              <w:top w:val="dotted" w:sz="4" w:space="0" w:color="000000" w:themeColor="text1"/>
              <w:bottom w:val="dotted" w:sz="4" w:space="0" w:color="000000" w:themeColor="text1"/>
            </w:tcBorders>
            <w:vAlign w:val="center"/>
            <w:hideMark/>
          </w:tcPr>
          <w:p w14:paraId="21D3ECF7"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5A36923A" w14:textId="77777777" w:rsidR="009846D3" w:rsidRDefault="009846D3" w:rsidP="0017105E">
            <w:pPr>
              <w:pStyle w:val="Tabletext2"/>
            </w:pPr>
            <w:r>
              <w:t>If an entity entered into a contract with a value of more than $100 000 (inclusive of GST) and the contract did not provide the Auditor-General with access to the contractor’s premises, the report must include the name of the contractor, purpose and value of the contract, and the reason why a clause allowing access was not included in the contract.</w:t>
            </w:r>
          </w:p>
        </w:tc>
        <w:tc>
          <w:tcPr>
            <w:tcW w:w="1719" w:type="dxa"/>
            <w:tcBorders>
              <w:top w:val="dotted" w:sz="4" w:space="0" w:color="000000" w:themeColor="text1"/>
              <w:bottom w:val="dotted" w:sz="4" w:space="0" w:color="000000" w:themeColor="text1"/>
            </w:tcBorders>
            <w:vAlign w:val="center"/>
            <w:hideMark/>
          </w:tcPr>
          <w:p w14:paraId="7A949462" w14:textId="77777777" w:rsidR="009846D3" w:rsidRDefault="009846D3" w:rsidP="0017105E">
            <w:pPr>
              <w:pStyle w:val="Tabletext2"/>
            </w:pPr>
            <w:r>
              <w:t>If applicable, Mandatory</w:t>
            </w:r>
          </w:p>
        </w:tc>
      </w:tr>
      <w:tr w:rsidR="009846D3" w14:paraId="5E236891"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695797A7" w14:textId="77777777" w:rsidR="009846D3" w:rsidRDefault="009846D3" w:rsidP="0017105E">
            <w:pPr>
              <w:pStyle w:val="Tabletext2"/>
            </w:pPr>
            <w:r>
              <w:t> </w:t>
            </w:r>
          </w:p>
        </w:tc>
        <w:tc>
          <w:tcPr>
            <w:tcW w:w="6031" w:type="dxa"/>
            <w:gridSpan w:val="2"/>
            <w:tcBorders>
              <w:top w:val="dotted" w:sz="4" w:space="0" w:color="000000" w:themeColor="text1"/>
              <w:bottom w:val="dotted" w:sz="4" w:space="0" w:color="000000" w:themeColor="text1"/>
            </w:tcBorders>
            <w:vAlign w:val="center"/>
            <w:hideMark/>
          </w:tcPr>
          <w:p w14:paraId="6061DA9A" w14:textId="77777777" w:rsidR="009846D3" w:rsidRDefault="009846D3" w:rsidP="0017105E">
            <w:pPr>
              <w:pStyle w:val="Tabletext2"/>
            </w:pPr>
            <w:r>
              <w:rPr>
                <w:rStyle w:val="Strong"/>
                <w:i/>
                <w:iCs/>
              </w:rPr>
              <w:t>Exempt contracts</w:t>
            </w:r>
          </w:p>
        </w:tc>
        <w:tc>
          <w:tcPr>
            <w:tcW w:w="1719" w:type="dxa"/>
            <w:tcBorders>
              <w:top w:val="dotted" w:sz="4" w:space="0" w:color="000000" w:themeColor="text1"/>
              <w:bottom w:val="dotted" w:sz="4" w:space="0" w:color="000000" w:themeColor="text1"/>
            </w:tcBorders>
            <w:vAlign w:val="center"/>
            <w:hideMark/>
          </w:tcPr>
          <w:p w14:paraId="250C263B" w14:textId="77777777" w:rsidR="009846D3" w:rsidRDefault="009846D3" w:rsidP="0017105E">
            <w:pPr>
              <w:pStyle w:val="Tabletext2"/>
            </w:pPr>
            <w:r>
              <w:t> </w:t>
            </w:r>
          </w:p>
        </w:tc>
      </w:tr>
      <w:tr w:rsidR="009846D3" w14:paraId="2C3B0029"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0F6F794A" w14:textId="77777777" w:rsidR="009846D3" w:rsidRDefault="009846D3" w:rsidP="0017105E">
            <w:pPr>
              <w:pStyle w:val="Tabletext2"/>
            </w:pPr>
            <w:r>
              <w:t>17AG(9)</w:t>
            </w:r>
          </w:p>
        </w:tc>
        <w:tc>
          <w:tcPr>
            <w:tcW w:w="1134" w:type="dxa"/>
            <w:tcBorders>
              <w:top w:val="dotted" w:sz="4" w:space="0" w:color="000000" w:themeColor="text1"/>
              <w:bottom w:val="dotted" w:sz="4" w:space="0" w:color="000000" w:themeColor="text1"/>
            </w:tcBorders>
            <w:vAlign w:val="center"/>
            <w:hideMark/>
          </w:tcPr>
          <w:p w14:paraId="428CD3F7"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2FAC7A88" w14:textId="77777777" w:rsidR="009846D3" w:rsidRDefault="009846D3" w:rsidP="0017105E">
            <w:pPr>
              <w:pStyle w:val="Tabletext2"/>
            </w:pPr>
            <w:r>
              <w:t>If an entity entered into a contract or there is a standing offer with a value greater than $10 000 (inclusive of GST) which has been exempted from being published in AusTender because it would disclose exempt matters under the FOI Act, the annual report must include a statement that the contract or standing offer has been exempted, and the value of the contract or standing offer, to the extent that doing so does not disclose the exempt matters.</w:t>
            </w:r>
          </w:p>
        </w:tc>
        <w:tc>
          <w:tcPr>
            <w:tcW w:w="1719" w:type="dxa"/>
            <w:tcBorders>
              <w:top w:val="dotted" w:sz="4" w:space="0" w:color="000000" w:themeColor="text1"/>
              <w:bottom w:val="dotted" w:sz="4" w:space="0" w:color="000000" w:themeColor="text1"/>
            </w:tcBorders>
            <w:vAlign w:val="center"/>
            <w:hideMark/>
          </w:tcPr>
          <w:p w14:paraId="06E5780B" w14:textId="77777777" w:rsidR="009846D3" w:rsidRDefault="009846D3" w:rsidP="0017105E">
            <w:pPr>
              <w:pStyle w:val="Tabletext2"/>
            </w:pPr>
            <w:r>
              <w:t>If applicable, Mandatory</w:t>
            </w:r>
          </w:p>
        </w:tc>
      </w:tr>
      <w:tr w:rsidR="009846D3" w14:paraId="4A62E5AD"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6E81E747" w14:textId="77777777" w:rsidR="009846D3" w:rsidRDefault="009846D3" w:rsidP="0017105E">
            <w:pPr>
              <w:pStyle w:val="Tabletext2"/>
            </w:pPr>
            <w:r>
              <w:t> </w:t>
            </w:r>
          </w:p>
        </w:tc>
        <w:tc>
          <w:tcPr>
            <w:tcW w:w="6031" w:type="dxa"/>
            <w:gridSpan w:val="2"/>
            <w:tcBorders>
              <w:top w:val="dotted" w:sz="4" w:space="0" w:color="000000" w:themeColor="text1"/>
              <w:bottom w:val="dotted" w:sz="4" w:space="0" w:color="000000" w:themeColor="text1"/>
            </w:tcBorders>
            <w:vAlign w:val="center"/>
            <w:hideMark/>
          </w:tcPr>
          <w:p w14:paraId="08928C74" w14:textId="77777777" w:rsidR="009846D3" w:rsidRDefault="009846D3" w:rsidP="0017105E">
            <w:pPr>
              <w:pStyle w:val="Tabletext2"/>
            </w:pPr>
            <w:r>
              <w:rPr>
                <w:rStyle w:val="Strong"/>
                <w:i/>
                <w:iCs/>
              </w:rPr>
              <w:t>Small business</w:t>
            </w:r>
          </w:p>
        </w:tc>
        <w:tc>
          <w:tcPr>
            <w:tcW w:w="1719" w:type="dxa"/>
            <w:tcBorders>
              <w:top w:val="dotted" w:sz="4" w:space="0" w:color="000000" w:themeColor="text1"/>
              <w:bottom w:val="dotted" w:sz="4" w:space="0" w:color="000000" w:themeColor="text1"/>
            </w:tcBorders>
            <w:vAlign w:val="center"/>
            <w:hideMark/>
          </w:tcPr>
          <w:p w14:paraId="7922E2C7" w14:textId="77777777" w:rsidR="009846D3" w:rsidRDefault="009846D3" w:rsidP="0017105E">
            <w:pPr>
              <w:pStyle w:val="Tabletext2"/>
            </w:pPr>
            <w:r>
              <w:t> </w:t>
            </w:r>
          </w:p>
        </w:tc>
      </w:tr>
      <w:tr w:rsidR="009846D3" w14:paraId="21966D8F"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4F120194" w14:textId="77777777" w:rsidR="009846D3" w:rsidRDefault="009846D3" w:rsidP="0017105E">
            <w:pPr>
              <w:pStyle w:val="Tabletext2"/>
            </w:pPr>
            <w:r>
              <w:t>17AG(10)(a)</w:t>
            </w:r>
          </w:p>
        </w:tc>
        <w:tc>
          <w:tcPr>
            <w:tcW w:w="1134" w:type="dxa"/>
            <w:tcBorders>
              <w:top w:val="dotted" w:sz="4" w:space="0" w:color="000000" w:themeColor="text1"/>
              <w:bottom w:val="dotted" w:sz="4" w:space="0" w:color="000000" w:themeColor="text1"/>
            </w:tcBorders>
            <w:vAlign w:val="center"/>
            <w:hideMark/>
          </w:tcPr>
          <w:p w14:paraId="00D35B8B"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476B8FA1" w14:textId="77777777" w:rsidR="009846D3" w:rsidRDefault="009846D3" w:rsidP="0017105E">
            <w:pPr>
              <w:pStyle w:val="Tabletext2"/>
            </w:pPr>
            <w:r>
              <w:t>A statement that “</w:t>
            </w:r>
            <w:r>
              <w:rPr>
                <w:rStyle w:val="Emphasis"/>
              </w:rPr>
              <w:t>[Name of entity] supports small business participation in the Commonwealth Government procurement market. Small and Medium Enterprises (SME) and Small Enterprise participation statistics are available on the Department of Finance’s website.</w:t>
            </w:r>
            <w:r>
              <w:t>”</w:t>
            </w:r>
          </w:p>
        </w:tc>
        <w:tc>
          <w:tcPr>
            <w:tcW w:w="1719" w:type="dxa"/>
            <w:tcBorders>
              <w:top w:val="dotted" w:sz="4" w:space="0" w:color="000000" w:themeColor="text1"/>
              <w:bottom w:val="dotted" w:sz="4" w:space="0" w:color="000000" w:themeColor="text1"/>
            </w:tcBorders>
            <w:vAlign w:val="center"/>
            <w:hideMark/>
          </w:tcPr>
          <w:p w14:paraId="0471ECCF" w14:textId="77777777" w:rsidR="009846D3" w:rsidRDefault="009846D3" w:rsidP="0017105E">
            <w:pPr>
              <w:pStyle w:val="Tabletext2"/>
            </w:pPr>
            <w:r>
              <w:t>Mandatory</w:t>
            </w:r>
          </w:p>
        </w:tc>
      </w:tr>
      <w:tr w:rsidR="009846D3" w14:paraId="4FF8310D"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22F5CECF" w14:textId="77777777" w:rsidR="009846D3" w:rsidRDefault="009846D3" w:rsidP="0017105E">
            <w:pPr>
              <w:pStyle w:val="Tabletext2"/>
            </w:pPr>
            <w:r>
              <w:t>17AG(10)(b)</w:t>
            </w:r>
          </w:p>
        </w:tc>
        <w:tc>
          <w:tcPr>
            <w:tcW w:w="1134" w:type="dxa"/>
            <w:tcBorders>
              <w:top w:val="dotted" w:sz="4" w:space="0" w:color="000000" w:themeColor="text1"/>
              <w:bottom w:val="dotted" w:sz="4" w:space="0" w:color="000000" w:themeColor="text1"/>
            </w:tcBorders>
            <w:vAlign w:val="center"/>
            <w:hideMark/>
          </w:tcPr>
          <w:p w14:paraId="4B0B9618"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1689E7B8" w14:textId="77777777" w:rsidR="009846D3" w:rsidRDefault="009846D3" w:rsidP="0017105E">
            <w:pPr>
              <w:pStyle w:val="Tabletext2"/>
            </w:pPr>
            <w:r>
              <w:t>An outline of the ways in which the procurement practices of the entity support small and medium enterprises.</w:t>
            </w:r>
          </w:p>
        </w:tc>
        <w:tc>
          <w:tcPr>
            <w:tcW w:w="1719" w:type="dxa"/>
            <w:tcBorders>
              <w:top w:val="dotted" w:sz="4" w:space="0" w:color="000000" w:themeColor="text1"/>
              <w:bottom w:val="dotted" w:sz="4" w:space="0" w:color="000000" w:themeColor="text1"/>
            </w:tcBorders>
            <w:vAlign w:val="center"/>
            <w:hideMark/>
          </w:tcPr>
          <w:p w14:paraId="438B3EE2" w14:textId="77777777" w:rsidR="009846D3" w:rsidRDefault="009846D3" w:rsidP="0017105E">
            <w:pPr>
              <w:pStyle w:val="Tabletext2"/>
            </w:pPr>
            <w:r>
              <w:t>Mandatory</w:t>
            </w:r>
          </w:p>
        </w:tc>
      </w:tr>
      <w:tr w:rsidR="009846D3" w14:paraId="4809BF1A"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7F7EAE77" w14:textId="77777777" w:rsidR="009846D3" w:rsidRDefault="009846D3" w:rsidP="0017105E">
            <w:pPr>
              <w:pStyle w:val="Tabletext2"/>
            </w:pPr>
            <w:r>
              <w:t>17AG(10)(c)</w:t>
            </w:r>
          </w:p>
        </w:tc>
        <w:tc>
          <w:tcPr>
            <w:tcW w:w="1134" w:type="dxa"/>
            <w:tcBorders>
              <w:top w:val="dotted" w:sz="4" w:space="0" w:color="000000" w:themeColor="text1"/>
              <w:bottom w:val="dotted" w:sz="4" w:space="0" w:color="000000" w:themeColor="text1"/>
            </w:tcBorders>
            <w:vAlign w:val="center"/>
            <w:hideMark/>
          </w:tcPr>
          <w:p w14:paraId="39F7F6E7"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78C7D681" w14:textId="77777777" w:rsidR="009846D3" w:rsidRDefault="009846D3" w:rsidP="0017105E">
            <w:pPr>
              <w:pStyle w:val="Tabletext2"/>
            </w:pPr>
            <w:r>
              <w:t>If the entity is considered by the Department administered by the Finance Minister as material in nature—a statement that “</w:t>
            </w:r>
            <w:r>
              <w:rPr>
                <w:rStyle w:val="Emphasis"/>
              </w:rPr>
              <w:t>[Name of entity] recognises the importance of ensuring that small businesses are paid on time. The results of the Survey of Australian Government Payments to Small Business are available on the Treasury’s website.</w:t>
            </w:r>
            <w:r>
              <w:t>”</w:t>
            </w:r>
          </w:p>
        </w:tc>
        <w:tc>
          <w:tcPr>
            <w:tcW w:w="1719" w:type="dxa"/>
            <w:tcBorders>
              <w:top w:val="dotted" w:sz="4" w:space="0" w:color="000000" w:themeColor="text1"/>
              <w:bottom w:val="dotted" w:sz="4" w:space="0" w:color="000000" w:themeColor="text1"/>
            </w:tcBorders>
            <w:vAlign w:val="center"/>
            <w:hideMark/>
          </w:tcPr>
          <w:p w14:paraId="257D03DB" w14:textId="77777777" w:rsidR="009846D3" w:rsidRDefault="009846D3" w:rsidP="0017105E">
            <w:pPr>
              <w:pStyle w:val="Tabletext2"/>
            </w:pPr>
            <w:r>
              <w:t>If applicable, Mandatory</w:t>
            </w:r>
          </w:p>
        </w:tc>
      </w:tr>
      <w:tr w:rsidR="009846D3" w14:paraId="499E09BC"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38F51A6B" w14:textId="77777777" w:rsidR="009846D3" w:rsidRDefault="009846D3" w:rsidP="0017105E">
            <w:pPr>
              <w:pStyle w:val="Tabletext2"/>
            </w:pPr>
            <w:r>
              <w:t> </w:t>
            </w:r>
          </w:p>
        </w:tc>
        <w:tc>
          <w:tcPr>
            <w:tcW w:w="6031" w:type="dxa"/>
            <w:gridSpan w:val="2"/>
            <w:tcBorders>
              <w:top w:val="dotted" w:sz="4" w:space="0" w:color="000000" w:themeColor="text1"/>
              <w:bottom w:val="dotted" w:sz="4" w:space="0" w:color="000000" w:themeColor="text1"/>
            </w:tcBorders>
            <w:vAlign w:val="center"/>
            <w:hideMark/>
          </w:tcPr>
          <w:p w14:paraId="2E0349C6" w14:textId="77777777" w:rsidR="009846D3" w:rsidRDefault="009846D3" w:rsidP="0017105E">
            <w:pPr>
              <w:pStyle w:val="Tabletext2"/>
            </w:pPr>
            <w:r>
              <w:rPr>
                <w:rStyle w:val="Strong"/>
                <w:i/>
                <w:iCs/>
              </w:rPr>
              <w:t>Financial Statements</w:t>
            </w:r>
          </w:p>
        </w:tc>
        <w:tc>
          <w:tcPr>
            <w:tcW w:w="1719" w:type="dxa"/>
            <w:tcBorders>
              <w:top w:val="dotted" w:sz="4" w:space="0" w:color="000000" w:themeColor="text1"/>
              <w:bottom w:val="dotted" w:sz="4" w:space="0" w:color="000000" w:themeColor="text1"/>
            </w:tcBorders>
            <w:vAlign w:val="center"/>
            <w:hideMark/>
          </w:tcPr>
          <w:p w14:paraId="4F31EEAC" w14:textId="77777777" w:rsidR="009846D3" w:rsidRDefault="009846D3" w:rsidP="0017105E">
            <w:pPr>
              <w:pStyle w:val="Tabletext2"/>
            </w:pPr>
            <w:r>
              <w:t> </w:t>
            </w:r>
          </w:p>
        </w:tc>
      </w:tr>
      <w:tr w:rsidR="009846D3" w14:paraId="5969AB90"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4EE8558D" w14:textId="77777777" w:rsidR="009846D3" w:rsidRDefault="009846D3" w:rsidP="0017105E">
            <w:pPr>
              <w:pStyle w:val="Tabletext2"/>
            </w:pPr>
            <w:r>
              <w:t>17AD(e)</w:t>
            </w:r>
          </w:p>
        </w:tc>
        <w:tc>
          <w:tcPr>
            <w:tcW w:w="1134" w:type="dxa"/>
            <w:tcBorders>
              <w:top w:val="dotted" w:sz="4" w:space="0" w:color="000000" w:themeColor="text1"/>
              <w:bottom w:val="dotted" w:sz="4" w:space="0" w:color="000000" w:themeColor="text1"/>
            </w:tcBorders>
            <w:vAlign w:val="center"/>
            <w:hideMark/>
          </w:tcPr>
          <w:p w14:paraId="4226DD69"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6808E128" w14:textId="77777777" w:rsidR="009846D3" w:rsidRDefault="009846D3" w:rsidP="0017105E">
            <w:pPr>
              <w:pStyle w:val="Tabletext2"/>
            </w:pPr>
            <w:r>
              <w:t>Inclusion of the annual financial statements in accordance with subsection 43(4) of the Act.</w:t>
            </w:r>
          </w:p>
        </w:tc>
        <w:tc>
          <w:tcPr>
            <w:tcW w:w="1719" w:type="dxa"/>
            <w:tcBorders>
              <w:top w:val="dotted" w:sz="4" w:space="0" w:color="000000" w:themeColor="text1"/>
              <w:bottom w:val="dotted" w:sz="4" w:space="0" w:color="000000" w:themeColor="text1"/>
            </w:tcBorders>
            <w:vAlign w:val="center"/>
            <w:hideMark/>
          </w:tcPr>
          <w:p w14:paraId="37B29778" w14:textId="77777777" w:rsidR="009846D3" w:rsidRDefault="009846D3" w:rsidP="0017105E">
            <w:pPr>
              <w:pStyle w:val="Tabletext2"/>
            </w:pPr>
            <w:r>
              <w:t>Mandatory</w:t>
            </w:r>
          </w:p>
        </w:tc>
      </w:tr>
      <w:tr w:rsidR="009846D3" w14:paraId="70310896"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45E78C67" w14:textId="77777777" w:rsidR="009846D3" w:rsidRDefault="009846D3" w:rsidP="0017105E">
            <w:pPr>
              <w:pStyle w:val="Tabletext2"/>
            </w:pPr>
            <w:r>
              <w:rPr>
                <w:rStyle w:val="Strong"/>
              </w:rPr>
              <w:t>17AD(f)</w:t>
            </w:r>
          </w:p>
        </w:tc>
        <w:tc>
          <w:tcPr>
            <w:tcW w:w="7750" w:type="dxa"/>
            <w:gridSpan w:val="3"/>
            <w:tcBorders>
              <w:top w:val="dotted" w:sz="4" w:space="0" w:color="000000" w:themeColor="text1"/>
              <w:bottom w:val="dotted" w:sz="4" w:space="0" w:color="000000" w:themeColor="text1"/>
            </w:tcBorders>
            <w:vAlign w:val="center"/>
            <w:hideMark/>
          </w:tcPr>
          <w:p w14:paraId="5F022422" w14:textId="77777777" w:rsidR="009846D3" w:rsidRDefault="009846D3" w:rsidP="0017105E">
            <w:pPr>
              <w:pStyle w:val="Tabletext2"/>
            </w:pPr>
            <w:r>
              <w:rPr>
                <w:rStyle w:val="Strong"/>
              </w:rPr>
              <w:t>Other Mandatory Information</w:t>
            </w:r>
          </w:p>
        </w:tc>
      </w:tr>
      <w:tr w:rsidR="009846D3" w14:paraId="74FF6985"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24235356" w14:textId="77777777" w:rsidR="009846D3" w:rsidRDefault="009846D3" w:rsidP="0017105E">
            <w:pPr>
              <w:pStyle w:val="Tabletext2"/>
            </w:pPr>
            <w:r>
              <w:t>17AH(1)(a)(i)</w:t>
            </w:r>
          </w:p>
        </w:tc>
        <w:tc>
          <w:tcPr>
            <w:tcW w:w="1134" w:type="dxa"/>
            <w:tcBorders>
              <w:top w:val="dotted" w:sz="4" w:space="0" w:color="000000" w:themeColor="text1"/>
              <w:bottom w:val="dotted" w:sz="4" w:space="0" w:color="000000" w:themeColor="text1"/>
            </w:tcBorders>
            <w:vAlign w:val="center"/>
            <w:hideMark/>
          </w:tcPr>
          <w:p w14:paraId="7A40D2FF"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23EB68CA" w14:textId="77777777" w:rsidR="009846D3" w:rsidRDefault="009846D3" w:rsidP="0017105E">
            <w:pPr>
              <w:pStyle w:val="Tabletext2"/>
            </w:pPr>
            <w:r>
              <w:t>If the entity conducted advertising campaigns, a statement that “</w:t>
            </w:r>
            <w:r>
              <w:rPr>
                <w:rStyle w:val="Emphasis"/>
              </w:rPr>
              <w:t>During [reporting period], the [name of entity] conducted the following advertising campaigns: [name of advertising campaigns undertaken]. Further information on those advertising campaigns is available at [address of entity’s website] and in the reports on Australian Government advertising prepared by the Department of Finance. Those reports are available on the Department of Finance’s website.</w:t>
            </w:r>
            <w:r>
              <w:t>”</w:t>
            </w:r>
          </w:p>
        </w:tc>
        <w:tc>
          <w:tcPr>
            <w:tcW w:w="1719" w:type="dxa"/>
            <w:tcBorders>
              <w:top w:val="dotted" w:sz="4" w:space="0" w:color="000000" w:themeColor="text1"/>
              <w:bottom w:val="dotted" w:sz="4" w:space="0" w:color="000000" w:themeColor="text1"/>
            </w:tcBorders>
            <w:vAlign w:val="center"/>
            <w:hideMark/>
          </w:tcPr>
          <w:p w14:paraId="191FD372" w14:textId="77777777" w:rsidR="009846D3" w:rsidRDefault="009846D3" w:rsidP="0017105E">
            <w:pPr>
              <w:pStyle w:val="Tabletext2"/>
            </w:pPr>
            <w:r>
              <w:t>If applicable, Mandatory</w:t>
            </w:r>
          </w:p>
        </w:tc>
      </w:tr>
      <w:tr w:rsidR="009846D3" w14:paraId="2E521450"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057FFA7F" w14:textId="77777777" w:rsidR="009846D3" w:rsidRDefault="009846D3" w:rsidP="0017105E">
            <w:pPr>
              <w:pStyle w:val="Tabletext2"/>
            </w:pPr>
            <w:r>
              <w:t>17AH(1)(a)(ii)</w:t>
            </w:r>
          </w:p>
        </w:tc>
        <w:tc>
          <w:tcPr>
            <w:tcW w:w="1134" w:type="dxa"/>
            <w:tcBorders>
              <w:top w:val="dotted" w:sz="4" w:space="0" w:color="000000" w:themeColor="text1"/>
              <w:bottom w:val="dotted" w:sz="4" w:space="0" w:color="000000" w:themeColor="text1"/>
            </w:tcBorders>
            <w:vAlign w:val="center"/>
            <w:hideMark/>
          </w:tcPr>
          <w:p w14:paraId="19B99243"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7F2CC9AF" w14:textId="77777777" w:rsidR="009846D3" w:rsidRDefault="009846D3" w:rsidP="0017105E">
            <w:pPr>
              <w:pStyle w:val="Tabletext2"/>
            </w:pPr>
            <w:r>
              <w:t>If the entity did not conduct advertising campaigns, a statement to that effect.</w:t>
            </w:r>
          </w:p>
        </w:tc>
        <w:tc>
          <w:tcPr>
            <w:tcW w:w="1719" w:type="dxa"/>
            <w:tcBorders>
              <w:top w:val="dotted" w:sz="4" w:space="0" w:color="000000" w:themeColor="text1"/>
              <w:bottom w:val="dotted" w:sz="4" w:space="0" w:color="000000" w:themeColor="text1"/>
            </w:tcBorders>
            <w:vAlign w:val="center"/>
            <w:hideMark/>
          </w:tcPr>
          <w:p w14:paraId="74424B5D" w14:textId="77777777" w:rsidR="009846D3" w:rsidRDefault="009846D3" w:rsidP="0017105E">
            <w:pPr>
              <w:pStyle w:val="Tabletext2"/>
            </w:pPr>
            <w:r>
              <w:t>If applicable, Mandatory</w:t>
            </w:r>
          </w:p>
        </w:tc>
      </w:tr>
      <w:tr w:rsidR="009846D3" w14:paraId="1F550DE8"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1DE21FB3" w14:textId="77777777" w:rsidR="009846D3" w:rsidRDefault="009846D3" w:rsidP="0017105E">
            <w:pPr>
              <w:pStyle w:val="Tabletext2"/>
            </w:pPr>
            <w:r>
              <w:t>17AH(1)(b)</w:t>
            </w:r>
          </w:p>
        </w:tc>
        <w:tc>
          <w:tcPr>
            <w:tcW w:w="1134" w:type="dxa"/>
            <w:tcBorders>
              <w:top w:val="dotted" w:sz="4" w:space="0" w:color="000000" w:themeColor="text1"/>
              <w:bottom w:val="dotted" w:sz="4" w:space="0" w:color="000000" w:themeColor="text1"/>
            </w:tcBorders>
            <w:vAlign w:val="center"/>
            <w:hideMark/>
          </w:tcPr>
          <w:p w14:paraId="06E6D951"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612BB03F" w14:textId="77777777" w:rsidR="009846D3" w:rsidRDefault="009846D3" w:rsidP="0017105E">
            <w:pPr>
              <w:pStyle w:val="Tabletext2"/>
            </w:pPr>
            <w:r>
              <w:t>A statement that “</w:t>
            </w:r>
            <w:r>
              <w:rPr>
                <w:rStyle w:val="Emphasis"/>
              </w:rPr>
              <w:t>Information on grants awarded to [name of entity] during [reporting period] is available at [address of entity’s website].</w:t>
            </w:r>
            <w:r>
              <w:t>”</w:t>
            </w:r>
          </w:p>
        </w:tc>
        <w:tc>
          <w:tcPr>
            <w:tcW w:w="1719" w:type="dxa"/>
            <w:tcBorders>
              <w:top w:val="dotted" w:sz="4" w:space="0" w:color="000000" w:themeColor="text1"/>
              <w:bottom w:val="dotted" w:sz="4" w:space="0" w:color="000000" w:themeColor="text1"/>
            </w:tcBorders>
            <w:vAlign w:val="center"/>
            <w:hideMark/>
          </w:tcPr>
          <w:p w14:paraId="64154716" w14:textId="77777777" w:rsidR="009846D3" w:rsidRDefault="009846D3" w:rsidP="0017105E">
            <w:pPr>
              <w:pStyle w:val="Tabletext2"/>
            </w:pPr>
            <w:r>
              <w:t>If applicable, Mandatory</w:t>
            </w:r>
          </w:p>
        </w:tc>
      </w:tr>
      <w:tr w:rsidR="009846D3" w14:paraId="409EBDE5"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1D033AE0" w14:textId="77777777" w:rsidR="009846D3" w:rsidRDefault="009846D3" w:rsidP="0017105E">
            <w:pPr>
              <w:pStyle w:val="Tabletext2"/>
            </w:pPr>
            <w:r>
              <w:t>17AH(1)(c)</w:t>
            </w:r>
          </w:p>
        </w:tc>
        <w:tc>
          <w:tcPr>
            <w:tcW w:w="1134" w:type="dxa"/>
            <w:tcBorders>
              <w:top w:val="dotted" w:sz="4" w:space="0" w:color="000000" w:themeColor="text1"/>
              <w:bottom w:val="dotted" w:sz="4" w:space="0" w:color="000000" w:themeColor="text1"/>
            </w:tcBorders>
            <w:vAlign w:val="center"/>
            <w:hideMark/>
          </w:tcPr>
          <w:p w14:paraId="1FF662B1"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4A34E66F" w14:textId="77777777" w:rsidR="009846D3" w:rsidRDefault="009846D3" w:rsidP="0017105E">
            <w:pPr>
              <w:pStyle w:val="Tabletext2"/>
            </w:pPr>
            <w:r>
              <w:t>Outline of mechanisms of disability reporting, including reference to website for further information.</w:t>
            </w:r>
          </w:p>
        </w:tc>
        <w:tc>
          <w:tcPr>
            <w:tcW w:w="1719" w:type="dxa"/>
            <w:tcBorders>
              <w:top w:val="dotted" w:sz="4" w:space="0" w:color="000000" w:themeColor="text1"/>
              <w:bottom w:val="dotted" w:sz="4" w:space="0" w:color="000000" w:themeColor="text1"/>
            </w:tcBorders>
            <w:vAlign w:val="center"/>
            <w:hideMark/>
          </w:tcPr>
          <w:p w14:paraId="6A790AC3" w14:textId="77777777" w:rsidR="009846D3" w:rsidRDefault="009846D3" w:rsidP="0017105E">
            <w:pPr>
              <w:pStyle w:val="Tabletext2"/>
            </w:pPr>
            <w:r>
              <w:t>Mandatory</w:t>
            </w:r>
          </w:p>
        </w:tc>
      </w:tr>
      <w:tr w:rsidR="009846D3" w14:paraId="02620775" w14:textId="77777777" w:rsidTr="006061D5">
        <w:trPr>
          <w:divId w:val="408429955"/>
        </w:trPr>
        <w:tc>
          <w:tcPr>
            <w:tcW w:w="1276" w:type="dxa"/>
            <w:tcBorders>
              <w:top w:val="dotted" w:sz="4" w:space="0" w:color="000000" w:themeColor="text1"/>
              <w:bottom w:val="dotted" w:sz="4" w:space="0" w:color="000000" w:themeColor="text1"/>
            </w:tcBorders>
            <w:vAlign w:val="center"/>
            <w:hideMark/>
          </w:tcPr>
          <w:p w14:paraId="24E7D8FA" w14:textId="77777777" w:rsidR="009846D3" w:rsidRDefault="009846D3" w:rsidP="0017105E">
            <w:pPr>
              <w:pStyle w:val="Tabletext2"/>
            </w:pPr>
            <w:r>
              <w:t>17AH(1)(d)</w:t>
            </w:r>
          </w:p>
        </w:tc>
        <w:tc>
          <w:tcPr>
            <w:tcW w:w="1134" w:type="dxa"/>
            <w:tcBorders>
              <w:top w:val="dotted" w:sz="4" w:space="0" w:color="000000" w:themeColor="text1"/>
              <w:bottom w:val="dotted" w:sz="4" w:space="0" w:color="000000" w:themeColor="text1"/>
            </w:tcBorders>
            <w:vAlign w:val="center"/>
            <w:hideMark/>
          </w:tcPr>
          <w:p w14:paraId="6D7BC00A"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3F833BF0" w14:textId="77777777" w:rsidR="009846D3" w:rsidRDefault="009846D3" w:rsidP="0017105E">
            <w:pPr>
              <w:pStyle w:val="Tabletext2"/>
            </w:pPr>
            <w:r>
              <w:t>Website reference to where the entity’s Information Publication Scheme statement pursuant to Part II of FOI Act can be found.</w:t>
            </w:r>
          </w:p>
        </w:tc>
        <w:tc>
          <w:tcPr>
            <w:tcW w:w="1719" w:type="dxa"/>
            <w:tcBorders>
              <w:top w:val="dotted" w:sz="4" w:space="0" w:color="000000" w:themeColor="text1"/>
              <w:bottom w:val="dotted" w:sz="4" w:space="0" w:color="000000" w:themeColor="text1"/>
            </w:tcBorders>
            <w:vAlign w:val="center"/>
            <w:hideMark/>
          </w:tcPr>
          <w:p w14:paraId="289F4D37" w14:textId="77777777" w:rsidR="009846D3" w:rsidRDefault="009846D3" w:rsidP="0017105E">
            <w:pPr>
              <w:pStyle w:val="Tabletext2"/>
            </w:pPr>
            <w:r>
              <w:t>Mandatory</w:t>
            </w:r>
          </w:p>
        </w:tc>
      </w:tr>
      <w:tr w:rsidR="009846D3" w14:paraId="2DF42F5C" w14:textId="77777777" w:rsidTr="00BF5C50">
        <w:trPr>
          <w:divId w:val="408429955"/>
        </w:trPr>
        <w:tc>
          <w:tcPr>
            <w:tcW w:w="1276" w:type="dxa"/>
            <w:tcBorders>
              <w:top w:val="dotted" w:sz="4" w:space="0" w:color="000000" w:themeColor="text1"/>
              <w:bottom w:val="dotted" w:sz="4" w:space="0" w:color="000000" w:themeColor="text1"/>
            </w:tcBorders>
            <w:vAlign w:val="center"/>
            <w:hideMark/>
          </w:tcPr>
          <w:p w14:paraId="05C4CA21" w14:textId="77777777" w:rsidR="009846D3" w:rsidRDefault="009846D3" w:rsidP="0017105E">
            <w:pPr>
              <w:pStyle w:val="Tabletext2"/>
            </w:pPr>
            <w:r>
              <w:t>17AH(1)(e)</w:t>
            </w:r>
          </w:p>
        </w:tc>
        <w:tc>
          <w:tcPr>
            <w:tcW w:w="1134" w:type="dxa"/>
            <w:tcBorders>
              <w:top w:val="dotted" w:sz="4" w:space="0" w:color="000000" w:themeColor="text1"/>
              <w:bottom w:val="dotted" w:sz="4" w:space="0" w:color="000000" w:themeColor="text1"/>
            </w:tcBorders>
            <w:vAlign w:val="center"/>
            <w:hideMark/>
          </w:tcPr>
          <w:p w14:paraId="698B176D" w14:textId="77777777" w:rsidR="009846D3" w:rsidRDefault="009846D3" w:rsidP="0017105E">
            <w:pPr>
              <w:pStyle w:val="Tabletext2"/>
            </w:pPr>
            <w:r>
              <w:t> </w:t>
            </w:r>
          </w:p>
        </w:tc>
        <w:tc>
          <w:tcPr>
            <w:tcW w:w="4897" w:type="dxa"/>
            <w:tcBorders>
              <w:top w:val="dotted" w:sz="4" w:space="0" w:color="000000" w:themeColor="text1"/>
              <w:bottom w:val="dotted" w:sz="4" w:space="0" w:color="000000" w:themeColor="text1"/>
            </w:tcBorders>
            <w:vAlign w:val="center"/>
            <w:hideMark/>
          </w:tcPr>
          <w:p w14:paraId="180E8D5A" w14:textId="77777777" w:rsidR="009846D3" w:rsidRDefault="009846D3" w:rsidP="0017105E">
            <w:pPr>
              <w:pStyle w:val="Tabletext2"/>
            </w:pPr>
            <w:r>
              <w:t>Correction of material errors in previous annual report</w:t>
            </w:r>
          </w:p>
        </w:tc>
        <w:tc>
          <w:tcPr>
            <w:tcW w:w="1719" w:type="dxa"/>
            <w:tcBorders>
              <w:top w:val="dotted" w:sz="4" w:space="0" w:color="000000" w:themeColor="text1"/>
              <w:bottom w:val="dotted" w:sz="4" w:space="0" w:color="000000" w:themeColor="text1"/>
            </w:tcBorders>
            <w:vAlign w:val="center"/>
            <w:hideMark/>
          </w:tcPr>
          <w:p w14:paraId="01517B4F" w14:textId="77777777" w:rsidR="009846D3" w:rsidRDefault="009846D3" w:rsidP="0017105E">
            <w:pPr>
              <w:pStyle w:val="Tabletext2"/>
            </w:pPr>
            <w:r>
              <w:t>If applicable, mandatory</w:t>
            </w:r>
          </w:p>
        </w:tc>
      </w:tr>
      <w:tr w:rsidR="009846D3" w14:paraId="39F739FB" w14:textId="77777777" w:rsidTr="00BF5C50">
        <w:trPr>
          <w:divId w:val="408429955"/>
        </w:trPr>
        <w:tc>
          <w:tcPr>
            <w:tcW w:w="1276" w:type="dxa"/>
            <w:tcBorders>
              <w:top w:val="dotted" w:sz="4" w:space="0" w:color="000000" w:themeColor="text1"/>
              <w:bottom w:val="single" w:sz="4" w:space="0" w:color="000000" w:themeColor="text1"/>
            </w:tcBorders>
            <w:vAlign w:val="center"/>
            <w:hideMark/>
          </w:tcPr>
          <w:p w14:paraId="0BC9B5F7" w14:textId="77777777" w:rsidR="009846D3" w:rsidRDefault="009846D3" w:rsidP="0017105E">
            <w:pPr>
              <w:pStyle w:val="Tabletext2"/>
            </w:pPr>
            <w:r>
              <w:t>17AH(2)</w:t>
            </w:r>
          </w:p>
        </w:tc>
        <w:tc>
          <w:tcPr>
            <w:tcW w:w="1134" w:type="dxa"/>
            <w:tcBorders>
              <w:top w:val="dotted" w:sz="4" w:space="0" w:color="000000" w:themeColor="text1"/>
              <w:bottom w:val="single" w:sz="4" w:space="0" w:color="000000" w:themeColor="text1"/>
            </w:tcBorders>
            <w:vAlign w:val="center"/>
            <w:hideMark/>
          </w:tcPr>
          <w:p w14:paraId="54568608" w14:textId="77777777" w:rsidR="009846D3" w:rsidRDefault="009846D3" w:rsidP="0017105E">
            <w:pPr>
              <w:pStyle w:val="Tabletext2"/>
            </w:pPr>
            <w:r>
              <w:t> </w:t>
            </w:r>
          </w:p>
        </w:tc>
        <w:tc>
          <w:tcPr>
            <w:tcW w:w="4897" w:type="dxa"/>
            <w:tcBorders>
              <w:top w:val="dotted" w:sz="4" w:space="0" w:color="000000" w:themeColor="text1"/>
              <w:bottom w:val="single" w:sz="4" w:space="0" w:color="000000" w:themeColor="text1"/>
            </w:tcBorders>
            <w:vAlign w:val="center"/>
            <w:hideMark/>
          </w:tcPr>
          <w:p w14:paraId="1660B311" w14:textId="77777777" w:rsidR="009846D3" w:rsidRDefault="009846D3" w:rsidP="0017105E">
            <w:pPr>
              <w:pStyle w:val="Tabletext2"/>
            </w:pPr>
            <w:r>
              <w:t>Information required by other legislation</w:t>
            </w:r>
          </w:p>
        </w:tc>
        <w:tc>
          <w:tcPr>
            <w:tcW w:w="1719" w:type="dxa"/>
            <w:tcBorders>
              <w:top w:val="dotted" w:sz="4" w:space="0" w:color="000000" w:themeColor="text1"/>
              <w:bottom w:val="single" w:sz="4" w:space="0" w:color="000000" w:themeColor="text1"/>
            </w:tcBorders>
            <w:vAlign w:val="center"/>
            <w:hideMark/>
          </w:tcPr>
          <w:p w14:paraId="16C2605B" w14:textId="77777777" w:rsidR="009846D3" w:rsidRDefault="009846D3" w:rsidP="0017105E">
            <w:pPr>
              <w:pStyle w:val="Tabletext2"/>
            </w:pPr>
            <w:r>
              <w:t>Mandatory</w:t>
            </w:r>
          </w:p>
        </w:tc>
      </w:tr>
    </w:tbl>
    <w:p w14:paraId="5C78317E" w14:textId="77777777" w:rsidR="009846D3" w:rsidRDefault="009846D3" w:rsidP="00B7756B">
      <w:pPr>
        <w:divId w:val="408429955"/>
      </w:pPr>
    </w:p>
    <w:p w14:paraId="113DBD9B" w14:textId="77777777" w:rsidR="009846D3" w:rsidRDefault="009846D3" w:rsidP="00B7756B">
      <w:pPr>
        <w:divId w:val="408429955"/>
        <w:sectPr w:rsidR="009846D3">
          <w:pgSz w:w="11906" w:h="16838"/>
          <w:pgMar w:top="1440" w:right="1440" w:bottom="1440" w:left="1440" w:header="708" w:footer="708" w:gutter="0"/>
          <w:cols w:space="708"/>
          <w:docGrid w:linePitch="360"/>
        </w:sectPr>
      </w:pPr>
    </w:p>
    <w:p w14:paraId="5416C31F" w14:textId="77777777" w:rsidR="009846D3" w:rsidRDefault="009846D3" w:rsidP="00541ED4">
      <w:pPr>
        <w:pStyle w:val="Heading1"/>
        <w:numPr>
          <w:ilvl w:val="0"/>
          <w:numId w:val="0"/>
        </w:numPr>
        <w:ind w:left="432" w:hanging="432"/>
        <w:divId w:val="408429955"/>
      </w:pPr>
      <w:r>
        <w:t xml:space="preserve">Glossary </w:t>
      </w:r>
    </w:p>
    <w:tbl>
      <w:tblPr>
        <w:tblW w:w="0" w:type="auto"/>
        <w:tblBorders>
          <w:insideH w:val="dotted" w:sz="4" w:space="0" w:color="000000" w:themeColor="text1"/>
        </w:tblBorders>
        <w:tblLook w:val="04A0" w:firstRow="1" w:lastRow="0" w:firstColumn="1" w:lastColumn="0" w:noHBand="0" w:noVBand="1"/>
      </w:tblPr>
      <w:tblGrid>
        <w:gridCol w:w="2649"/>
        <w:gridCol w:w="6287"/>
      </w:tblGrid>
      <w:tr w:rsidR="009846D3" w14:paraId="50082EB4" w14:textId="77777777" w:rsidTr="00BF5C50">
        <w:trPr>
          <w:divId w:val="408429955"/>
          <w:tblHeader/>
        </w:trPr>
        <w:tc>
          <w:tcPr>
            <w:tcW w:w="2649" w:type="dxa"/>
            <w:shd w:val="clear" w:color="auto" w:fill="159DCE"/>
            <w:tcMar>
              <w:top w:w="15" w:type="dxa"/>
              <w:left w:w="15" w:type="dxa"/>
              <w:bottom w:w="15" w:type="dxa"/>
              <w:right w:w="15" w:type="dxa"/>
            </w:tcMar>
            <w:vAlign w:val="center"/>
            <w:hideMark/>
          </w:tcPr>
          <w:p w14:paraId="08484D1E" w14:textId="6355E0A5" w:rsidR="009846D3" w:rsidRPr="006061D5" w:rsidRDefault="006061D5" w:rsidP="0017105E">
            <w:pPr>
              <w:pStyle w:val="Tabletext2"/>
              <w:rPr>
                <w:b/>
                <w:color w:val="FFFFFF" w:themeColor="background1"/>
              </w:rPr>
            </w:pPr>
            <w:r w:rsidRPr="006061D5">
              <w:rPr>
                <w:b/>
                <w:color w:val="FFFFFF" w:themeColor="background1"/>
              </w:rPr>
              <w:t>TERM</w:t>
            </w:r>
          </w:p>
        </w:tc>
        <w:tc>
          <w:tcPr>
            <w:tcW w:w="6287" w:type="dxa"/>
            <w:shd w:val="clear" w:color="auto" w:fill="159DCE"/>
            <w:tcMar>
              <w:top w:w="15" w:type="dxa"/>
              <w:left w:w="15" w:type="dxa"/>
              <w:bottom w:w="15" w:type="dxa"/>
              <w:right w:w="15" w:type="dxa"/>
            </w:tcMar>
            <w:vAlign w:val="center"/>
            <w:hideMark/>
          </w:tcPr>
          <w:p w14:paraId="58C31BA3" w14:textId="109B2F64" w:rsidR="009846D3" w:rsidRPr="006061D5" w:rsidRDefault="006061D5" w:rsidP="0017105E">
            <w:pPr>
              <w:pStyle w:val="Tabletext2"/>
              <w:rPr>
                <w:b/>
                <w:color w:val="FFFFFF" w:themeColor="background1"/>
              </w:rPr>
            </w:pPr>
            <w:r w:rsidRPr="006061D5">
              <w:rPr>
                <w:b/>
                <w:color w:val="FFFFFF" w:themeColor="background1"/>
              </w:rPr>
              <w:t>MEANING</w:t>
            </w:r>
          </w:p>
        </w:tc>
      </w:tr>
      <w:tr w:rsidR="009846D3" w14:paraId="4A2DAC95" w14:textId="77777777" w:rsidTr="00BF5C50">
        <w:trPr>
          <w:divId w:val="408429955"/>
        </w:trPr>
        <w:tc>
          <w:tcPr>
            <w:tcW w:w="2649" w:type="dxa"/>
            <w:tcMar>
              <w:top w:w="15" w:type="dxa"/>
              <w:left w:w="15" w:type="dxa"/>
              <w:bottom w:w="15" w:type="dxa"/>
              <w:right w:w="15" w:type="dxa"/>
            </w:tcMar>
            <w:vAlign w:val="center"/>
            <w:hideMark/>
          </w:tcPr>
          <w:p w14:paraId="64F49E35" w14:textId="77777777" w:rsidR="009846D3" w:rsidRDefault="009846D3" w:rsidP="0017105E">
            <w:pPr>
              <w:pStyle w:val="Tabletext2"/>
            </w:pPr>
            <w:r>
              <w:t>AusTender</w:t>
            </w:r>
          </w:p>
        </w:tc>
        <w:tc>
          <w:tcPr>
            <w:tcW w:w="6287" w:type="dxa"/>
            <w:tcMar>
              <w:top w:w="15" w:type="dxa"/>
              <w:left w:w="15" w:type="dxa"/>
              <w:bottom w:w="15" w:type="dxa"/>
              <w:right w:w="15" w:type="dxa"/>
            </w:tcMar>
            <w:vAlign w:val="center"/>
            <w:hideMark/>
          </w:tcPr>
          <w:p w14:paraId="176649E6" w14:textId="77777777" w:rsidR="009846D3" w:rsidRDefault="009846D3" w:rsidP="0017105E">
            <w:pPr>
              <w:pStyle w:val="Tabletext2"/>
            </w:pPr>
            <w:r>
              <w:t>Provides centralised publication of Commonwealth Government business opportunities, annual procurement plans, multi-use lists and contracts awarded by government agencies.</w:t>
            </w:r>
          </w:p>
        </w:tc>
      </w:tr>
      <w:tr w:rsidR="009846D3" w14:paraId="5979826E" w14:textId="77777777" w:rsidTr="00BF5C50">
        <w:trPr>
          <w:divId w:val="408429955"/>
        </w:trPr>
        <w:tc>
          <w:tcPr>
            <w:tcW w:w="2649" w:type="dxa"/>
            <w:tcMar>
              <w:top w:w="15" w:type="dxa"/>
              <w:left w:w="15" w:type="dxa"/>
              <w:bottom w:w="15" w:type="dxa"/>
              <w:right w:w="15" w:type="dxa"/>
            </w:tcMar>
            <w:vAlign w:val="center"/>
            <w:hideMark/>
          </w:tcPr>
          <w:p w14:paraId="5542BA87" w14:textId="77777777" w:rsidR="009846D3" w:rsidRDefault="009846D3" w:rsidP="0017105E">
            <w:pPr>
              <w:pStyle w:val="Tabletext2"/>
            </w:pPr>
            <w:r>
              <w:t>Authority members</w:t>
            </w:r>
          </w:p>
        </w:tc>
        <w:tc>
          <w:tcPr>
            <w:tcW w:w="6287" w:type="dxa"/>
            <w:tcMar>
              <w:top w:w="15" w:type="dxa"/>
              <w:left w:w="15" w:type="dxa"/>
              <w:bottom w:w="15" w:type="dxa"/>
              <w:right w:w="15" w:type="dxa"/>
            </w:tcMar>
            <w:vAlign w:val="center"/>
            <w:hideMark/>
          </w:tcPr>
          <w:p w14:paraId="7BFAA42E" w14:textId="77777777" w:rsidR="009846D3" w:rsidRDefault="009846D3" w:rsidP="0017105E">
            <w:pPr>
              <w:pStyle w:val="Tabletext2"/>
            </w:pPr>
            <w:r>
              <w:t xml:space="preserve">The Authority comprises eight part-time members (including the Chair) and the Chief Scientist (ex officio). Members are appointed by the Minister for the Environment and Energy under s.18 of the </w:t>
            </w:r>
            <w:r>
              <w:rPr>
                <w:rStyle w:val="ccabodyitalic0"/>
              </w:rPr>
              <w:t>Climate Change Authority Act 2011</w:t>
            </w:r>
            <w:r>
              <w:t xml:space="preserve">. </w:t>
            </w:r>
          </w:p>
        </w:tc>
      </w:tr>
      <w:tr w:rsidR="009846D3" w14:paraId="1C4A05B5" w14:textId="77777777" w:rsidTr="00BF5C50">
        <w:trPr>
          <w:divId w:val="408429955"/>
        </w:trPr>
        <w:tc>
          <w:tcPr>
            <w:tcW w:w="2649" w:type="dxa"/>
            <w:tcMar>
              <w:top w:w="15" w:type="dxa"/>
              <w:left w:w="15" w:type="dxa"/>
              <w:bottom w:w="15" w:type="dxa"/>
              <w:right w:w="15" w:type="dxa"/>
            </w:tcMar>
            <w:vAlign w:val="center"/>
            <w:hideMark/>
          </w:tcPr>
          <w:p w14:paraId="258D8A68" w14:textId="77777777" w:rsidR="009846D3" w:rsidRDefault="009846D3" w:rsidP="0017105E">
            <w:pPr>
              <w:pStyle w:val="Tabletext2"/>
            </w:pPr>
            <w:r>
              <w:t>caps</w:t>
            </w:r>
          </w:p>
        </w:tc>
        <w:tc>
          <w:tcPr>
            <w:tcW w:w="6287" w:type="dxa"/>
            <w:tcMar>
              <w:top w:w="15" w:type="dxa"/>
              <w:left w:w="15" w:type="dxa"/>
              <w:bottom w:w="15" w:type="dxa"/>
              <w:right w:w="15" w:type="dxa"/>
            </w:tcMar>
            <w:vAlign w:val="center"/>
            <w:hideMark/>
          </w:tcPr>
          <w:p w14:paraId="42038675" w14:textId="77777777" w:rsidR="009846D3" w:rsidRDefault="009846D3" w:rsidP="0017105E">
            <w:pPr>
              <w:pStyle w:val="Tabletext2"/>
            </w:pPr>
            <w:r>
              <w:t>The year-by-year limit on emissions from sources covered by the carbon price mechanism (‘covered emissions’).</w:t>
            </w:r>
          </w:p>
        </w:tc>
      </w:tr>
      <w:tr w:rsidR="009846D3" w14:paraId="0497D088" w14:textId="77777777" w:rsidTr="00BF5C50">
        <w:trPr>
          <w:divId w:val="408429955"/>
        </w:trPr>
        <w:tc>
          <w:tcPr>
            <w:tcW w:w="2649" w:type="dxa"/>
            <w:tcMar>
              <w:top w:w="15" w:type="dxa"/>
              <w:left w:w="15" w:type="dxa"/>
              <w:bottom w:w="15" w:type="dxa"/>
              <w:right w:w="15" w:type="dxa"/>
            </w:tcMar>
            <w:vAlign w:val="center"/>
            <w:hideMark/>
          </w:tcPr>
          <w:p w14:paraId="5EC9A401" w14:textId="77777777" w:rsidR="009846D3" w:rsidRDefault="009846D3" w:rsidP="0017105E">
            <w:pPr>
              <w:pStyle w:val="Tabletext2"/>
            </w:pPr>
            <w:r>
              <w:t>Carbon Farming Initiative</w:t>
            </w:r>
          </w:p>
        </w:tc>
        <w:tc>
          <w:tcPr>
            <w:tcW w:w="6287" w:type="dxa"/>
            <w:tcMar>
              <w:top w:w="15" w:type="dxa"/>
              <w:left w:w="15" w:type="dxa"/>
              <w:bottom w:w="15" w:type="dxa"/>
              <w:right w:w="15" w:type="dxa"/>
            </w:tcMar>
            <w:vAlign w:val="center"/>
            <w:hideMark/>
          </w:tcPr>
          <w:p w14:paraId="78A59D7E" w14:textId="77777777" w:rsidR="009846D3" w:rsidRDefault="009846D3" w:rsidP="0017105E">
            <w:pPr>
              <w:pStyle w:val="Tabletext2"/>
            </w:pPr>
            <w:r>
              <w:t>An Australian carbon offset scheme that credits emissions reductions from certain sources.</w:t>
            </w:r>
          </w:p>
        </w:tc>
      </w:tr>
      <w:tr w:rsidR="009846D3" w14:paraId="51185EB0" w14:textId="77777777" w:rsidTr="00BF5C50">
        <w:trPr>
          <w:divId w:val="408429955"/>
        </w:trPr>
        <w:tc>
          <w:tcPr>
            <w:tcW w:w="2649" w:type="dxa"/>
            <w:tcMar>
              <w:top w:w="15" w:type="dxa"/>
              <w:left w:w="15" w:type="dxa"/>
              <w:bottom w:w="15" w:type="dxa"/>
              <w:right w:w="15" w:type="dxa"/>
            </w:tcMar>
            <w:vAlign w:val="center"/>
            <w:hideMark/>
          </w:tcPr>
          <w:p w14:paraId="4F27984B" w14:textId="77777777" w:rsidR="009846D3" w:rsidRDefault="009846D3" w:rsidP="0017105E">
            <w:pPr>
              <w:pStyle w:val="Tabletext2"/>
            </w:pPr>
            <w:r>
              <w:t>Climate Change Authority</w:t>
            </w:r>
          </w:p>
        </w:tc>
        <w:tc>
          <w:tcPr>
            <w:tcW w:w="6287" w:type="dxa"/>
            <w:tcMar>
              <w:top w:w="15" w:type="dxa"/>
              <w:left w:w="15" w:type="dxa"/>
              <w:bottom w:w="15" w:type="dxa"/>
              <w:right w:w="15" w:type="dxa"/>
            </w:tcMar>
            <w:vAlign w:val="center"/>
            <w:hideMark/>
          </w:tcPr>
          <w:p w14:paraId="3D0A5980" w14:textId="77777777" w:rsidR="009846D3" w:rsidRDefault="009846D3" w:rsidP="0017105E">
            <w:pPr>
              <w:pStyle w:val="Tabletext2"/>
            </w:pPr>
            <w:r>
              <w:t>Established on 1 July 2012 to provide independent advice to the Minister for the Environment and Energy and the parliament on climate change policies.</w:t>
            </w:r>
          </w:p>
        </w:tc>
      </w:tr>
      <w:tr w:rsidR="009846D3" w14:paraId="32A5A9F3" w14:textId="77777777" w:rsidTr="00BF5C50">
        <w:trPr>
          <w:divId w:val="408429955"/>
        </w:trPr>
        <w:tc>
          <w:tcPr>
            <w:tcW w:w="2649" w:type="dxa"/>
            <w:tcMar>
              <w:top w:w="15" w:type="dxa"/>
              <w:left w:w="15" w:type="dxa"/>
              <w:bottom w:w="15" w:type="dxa"/>
              <w:right w:w="15" w:type="dxa"/>
            </w:tcMar>
            <w:vAlign w:val="center"/>
            <w:hideMark/>
          </w:tcPr>
          <w:p w14:paraId="2EF561F3" w14:textId="77777777" w:rsidR="009846D3" w:rsidRDefault="009846D3" w:rsidP="0017105E">
            <w:pPr>
              <w:pStyle w:val="Tabletext2"/>
            </w:pPr>
            <w:r>
              <w:t>Clean Energy Regulator</w:t>
            </w:r>
          </w:p>
        </w:tc>
        <w:tc>
          <w:tcPr>
            <w:tcW w:w="6287" w:type="dxa"/>
            <w:tcMar>
              <w:top w:w="15" w:type="dxa"/>
              <w:left w:w="15" w:type="dxa"/>
              <w:bottom w:w="15" w:type="dxa"/>
              <w:right w:w="15" w:type="dxa"/>
            </w:tcMar>
            <w:vAlign w:val="center"/>
            <w:hideMark/>
          </w:tcPr>
          <w:p w14:paraId="16BB8338" w14:textId="77777777" w:rsidR="009846D3" w:rsidRDefault="009846D3" w:rsidP="0017105E">
            <w:pPr>
              <w:pStyle w:val="Tabletext2"/>
            </w:pPr>
            <w:r>
              <w:t>An independent statutory authority that administers regulatory schemes relating to clean energy, including the Renewable Energy Target, the Carbon Pricing Mechanism (now repealed), the National Greenhouse and Energy Reporting scheme, the Carbon Farming Initiative and the Emissions Reduction Fund.</w:t>
            </w:r>
          </w:p>
        </w:tc>
      </w:tr>
      <w:tr w:rsidR="009846D3" w14:paraId="5CB35885" w14:textId="77777777" w:rsidTr="00BF5C50">
        <w:trPr>
          <w:divId w:val="408429955"/>
        </w:trPr>
        <w:tc>
          <w:tcPr>
            <w:tcW w:w="2649" w:type="dxa"/>
            <w:tcMar>
              <w:top w:w="15" w:type="dxa"/>
              <w:left w:w="15" w:type="dxa"/>
              <w:bottom w:w="15" w:type="dxa"/>
              <w:right w:w="15" w:type="dxa"/>
            </w:tcMar>
            <w:vAlign w:val="center"/>
            <w:hideMark/>
          </w:tcPr>
          <w:p w14:paraId="1875A85F" w14:textId="77777777" w:rsidR="009846D3" w:rsidRDefault="009846D3" w:rsidP="0017105E">
            <w:pPr>
              <w:pStyle w:val="Tabletext2"/>
            </w:pPr>
            <w:r>
              <w:t>Department of the Environment and Energy</w:t>
            </w:r>
          </w:p>
        </w:tc>
        <w:tc>
          <w:tcPr>
            <w:tcW w:w="6287" w:type="dxa"/>
            <w:tcMar>
              <w:top w:w="15" w:type="dxa"/>
              <w:left w:w="15" w:type="dxa"/>
              <w:bottom w:w="15" w:type="dxa"/>
              <w:right w:w="15" w:type="dxa"/>
            </w:tcMar>
            <w:vAlign w:val="center"/>
            <w:hideMark/>
          </w:tcPr>
          <w:p w14:paraId="74C8F6DC" w14:textId="77777777" w:rsidR="009846D3" w:rsidRDefault="009846D3" w:rsidP="0017105E">
            <w:pPr>
              <w:pStyle w:val="Tabletext2"/>
            </w:pPr>
            <w:r>
              <w:t>Designs and implements the Commonwealth Government’s policies and programmes to protect and conserve the environment, water and heritage, and promote climate action.</w:t>
            </w:r>
          </w:p>
        </w:tc>
      </w:tr>
      <w:tr w:rsidR="009846D3" w14:paraId="15275A9B" w14:textId="77777777" w:rsidTr="00BF5C50">
        <w:trPr>
          <w:divId w:val="408429955"/>
        </w:trPr>
        <w:tc>
          <w:tcPr>
            <w:tcW w:w="2649" w:type="dxa"/>
            <w:tcMar>
              <w:top w:w="15" w:type="dxa"/>
              <w:left w:w="15" w:type="dxa"/>
              <w:bottom w:w="15" w:type="dxa"/>
              <w:right w:w="15" w:type="dxa"/>
            </w:tcMar>
            <w:vAlign w:val="center"/>
            <w:hideMark/>
          </w:tcPr>
          <w:p w14:paraId="6757D73B" w14:textId="77777777" w:rsidR="009846D3" w:rsidRDefault="009846D3" w:rsidP="0017105E">
            <w:pPr>
              <w:pStyle w:val="Tabletext2"/>
            </w:pPr>
            <w:r>
              <w:t>Department of Climate Change and Energy Efficiency Enterprise Agreement 2011–2014</w:t>
            </w:r>
          </w:p>
        </w:tc>
        <w:tc>
          <w:tcPr>
            <w:tcW w:w="6287" w:type="dxa"/>
            <w:tcMar>
              <w:top w:w="15" w:type="dxa"/>
              <w:left w:w="15" w:type="dxa"/>
              <w:bottom w:w="15" w:type="dxa"/>
              <w:right w:w="15" w:type="dxa"/>
            </w:tcMar>
            <w:vAlign w:val="center"/>
            <w:hideMark/>
          </w:tcPr>
          <w:p w14:paraId="2FE8E85F" w14:textId="77777777" w:rsidR="009846D3" w:rsidRDefault="009846D3" w:rsidP="0017105E">
            <w:pPr>
              <w:pStyle w:val="Tabletext2"/>
            </w:pPr>
            <w:r>
              <w:t>The collective agreement of the former Department of Climate Change and Energy Efficiency; sets the terms and conditions of employment for all non-SES Authority staff.</w:t>
            </w:r>
          </w:p>
        </w:tc>
      </w:tr>
      <w:tr w:rsidR="009846D3" w14:paraId="58EEB938" w14:textId="77777777" w:rsidTr="00BF5C50">
        <w:trPr>
          <w:divId w:val="408429955"/>
        </w:trPr>
        <w:tc>
          <w:tcPr>
            <w:tcW w:w="2649" w:type="dxa"/>
            <w:tcMar>
              <w:top w:w="15" w:type="dxa"/>
              <w:left w:w="15" w:type="dxa"/>
              <w:bottom w:w="15" w:type="dxa"/>
              <w:right w:w="15" w:type="dxa"/>
            </w:tcMar>
            <w:vAlign w:val="center"/>
            <w:hideMark/>
          </w:tcPr>
          <w:p w14:paraId="21CBBAD6" w14:textId="77777777" w:rsidR="009846D3" w:rsidRDefault="009846D3" w:rsidP="0017105E">
            <w:pPr>
              <w:pStyle w:val="Tabletext2"/>
            </w:pPr>
            <w:r>
              <w:t>Department of Industry and Science</w:t>
            </w:r>
          </w:p>
        </w:tc>
        <w:tc>
          <w:tcPr>
            <w:tcW w:w="6287" w:type="dxa"/>
            <w:tcMar>
              <w:top w:w="15" w:type="dxa"/>
              <w:left w:w="15" w:type="dxa"/>
              <w:bottom w:w="15" w:type="dxa"/>
              <w:right w:w="15" w:type="dxa"/>
            </w:tcMar>
            <w:vAlign w:val="center"/>
            <w:hideMark/>
          </w:tcPr>
          <w:p w14:paraId="1FCB6502" w14:textId="77777777" w:rsidR="009846D3" w:rsidRDefault="009846D3" w:rsidP="0017105E">
            <w:pPr>
              <w:pStyle w:val="Tabletext2"/>
            </w:pPr>
            <w:r>
              <w:t>Helps to drive economic growth, productivity and competitiveness by bringing together industry, energy, resources, science, skills and business.</w:t>
            </w:r>
          </w:p>
        </w:tc>
      </w:tr>
      <w:tr w:rsidR="009846D3" w14:paraId="6C08D74F" w14:textId="77777777" w:rsidTr="00BF5C50">
        <w:trPr>
          <w:divId w:val="408429955"/>
        </w:trPr>
        <w:tc>
          <w:tcPr>
            <w:tcW w:w="2649" w:type="dxa"/>
            <w:tcMar>
              <w:top w:w="15" w:type="dxa"/>
              <w:left w:w="15" w:type="dxa"/>
              <w:bottom w:w="15" w:type="dxa"/>
              <w:right w:w="15" w:type="dxa"/>
            </w:tcMar>
            <w:vAlign w:val="center"/>
            <w:hideMark/>
          </w:tcPr>
          <w:p w14:paraId="59447BB9" w14:textId="77777777" w:rsidR="009846D3" w:rsidRDefault="009846D3" w:rsidP="0017105E">
            <w:pPr>
              <w:pStyle w:val="Tabletext2"/>
            </w:pPr>
            <w:r>
              <w:t>Emissions Reduction Fund</w:t>
            </w:r>
          </w:p>
        </w:tc>
        <w:tc>
          <w:tcPr>
            <w:tcW w:w="6287" w:type="dxa"/>
            <w:tcMar>
              <w:top w:w="15" w:type="dxa"/>
              <w:left w:w="15" w:type="dxa"/>
              <w:bottom w:w="15" w:type="dxa"/>
              <w:right w:w="15" w:type="dxa"/>
            </w:tcMar>
            <w:vAlign w:val="center"/>
            <w:hideMark/>
          </w:tcPr>
          <w:p w14:paraId="334B5501" w14:textId="77777777" w:rsidR="009846D3" w:rsidRDefault="009846D3" w:rsidP="0017105E">
            <w:pPr>
              <w:pStyle w:val="Tabletext2"/>
            </w:pPr>
            <w:r>
              <w:t>A scheme resulting from the expansion of, streamlining and other changes to the CFI in December 2014. The ERF involves purchases of ACCUs by the Government.</w:t>
            </w:r>
          </w:p>
        </w:tc>
      </w:tr>
      <w:tr w:rsidR="009846D3" w14:paraId="3CD2A698" w14:textId="77777777" w:rsidTr="00BF5C50">
        <w:trPr>
          <w:divId w:val="408429955"/>
        </w:trPr>
        <w:tc>
          <w:tcPr>
            <w:tcW w:w="2649" w:type="dxa"/>
            <w:tcMar>
              <w:top w:w="15" w:type="dxa"/>
              <w:left w:w="15" w:type="dxa"/>
              <w:bottom w:w="15" w:type="dxa"/>
              <w:right w:w="15" w:type="dxa"/>
            </w:tcMar>
            <w:vAlign w:val="center"/>
            <w:hideMark/>
          </w:tcPr>
          <w:p w14:paraId="2A38EAA3" w14:textId="77777777" w:rsidR="009846D3" w:rsidRDefault="009846D3" w:rsidP="0017105E">
            <w:pPr>
              <w:pStyle w:val="Tabletext2"/>
            </w:pPr>
            <w:r>
              <w:t>Emissions Reduction Target</w:t>
            </w:r>
          </w:p>
        </w:tc>
        <w:tc>
          <w:tcPr>
            <w:tcW w:w="6287" w:type="dxa"/>
            <w:tcMar>
              <w:top w:w="15" w:type="dxa"/>
              <w:left w:w="15" w:type="dxa"/>
              <w:bottom w:w="15" w:type="dxa"/>
              <w:right w:w="15" w:type="dxa"/>
            </w:tcMar>
            <w:vAlign w:val="center"/>
            <w:hideMark/>
          </w:tcPr>
          <w:p w14:paraId="648E2948" w14:textId="77777777" w:rsidR="009846D3" w:rsidRDefault="009846D3" w:rsidP="0017105E">
            <w:pPr>
              <w:pStyle w:val="Tabletext2"/>
            </w:pPr>
            <w:r>
              <w:t>Australia’s goal for national emissions in a specific year.</w:t>
            </w:r>
          </w:p>
        </w:tc>
      </w:tr>
      <w:tr w:rsidR="009846D3" w14:paraId="763DE0AC" w14:textId="77777777" w:rsidTr="00BF5C50">
        <w:trPr>
          <w:divId w:val="408429955"/>
        </w:trPr>
        <w:tc>
          <w:tcPr>
            <w:tcW w:w="2649" w:type="dxa"/>
            <w:tcMar>
              <w:top w:w="15" w:type="dxa"/>
              <w:left w:w="15" w:type="dxa"/>
              <w:bottom w:w="15" w:type="dxa"/>
              <w:right w:w="15" w:type="dxa"/>
            </w:tcMar>
            <w:vAlign w:val="center"/>
            <w:hideMark/>
          </w:tcPr>
          <w:p w14:paraId="784DDD39" w14:textId="77777777" w:rsidR="009846D3" w:rsidRDefault="009846D3" w:rsidP="0017105E">
            <w:pPr>
              <w:pStyle w:val="Tabletext2"/>
            </w:pPr>
            <w:r>
              <w:t>Emissions Trading Scheme</w:t>
            </w:r>
          </w:p>
        </w:tc>
        <w:tc>
          <w:tcPr>
            <w:tcW w:w="6287" w:type="dxa"/>
            <w:tcMar>
              <w:top w:w="15" w:type="dxa"/>
              <w:left w:w="15" w:type="dxa"/>
              <w:bottom w:w="15" w:type="dxa"/>
              <w:right w:w="15" w:type="dxa"/>
            </w:tcMar>
            <w:vAlign w:val="center"/>
            <w:hideMark/>
          </w:tcPr>
          <w:p w14:paraId="5E2CC2E6" w14:textId="77777777" w:rsidR="009846D3" w:rsidRDefault="009846D3" w:rsidP="0017105E">
            <w:pPr>
              <w:pStyle w:val="Tabletext2"/>
            </w:pPr>
            <w:r>
              <w:t>A market-based approach to reducing emissions that places a limit on emissions allowed from all sectors covered by the scheme. Emissions trading allows entities to trade emissions units with other entities. In general, trading can occur at the domestic, international and intra-company levels.</w:t>
            </w:r>
          </w:p>
        </w:tc>
      </w:tr>
      <w:tr w:rsidR="009846D3" w14:paraId="7536D5E6" w14:textId="77777777" w:rsidTr="00BF5C50">
        <w:trPr>
          <w:divId w:val="408429955"/>
        </w:trPr>
        <w:tc>
          <w:tcPr>
            <w:tcW w:w="2649" w:type="dxa"/>
            <w:tcMar>
              <w:top w:w="15" w:type="dxa"/>
              <w:left w:w="15" w:type="dxa"/>
              <w:bottom w:w="15" w:type="dxa"/>
              <w:right w:w="15" w:type="dxa"/>
            </w:tcMar>
            <w:vAlign w:val="center"/>
            <w:hideMark/>
          </w:tcPr>
          <w:p w14:paraId="3EE10EA3" w14:textId="77777777" w:rsidR="009846D3" w:rsidRDefault="009846D3" w:rsidP="0017105E">
            <w:pPr>
              <w:pStyle w:val="Tabletext2"/>
            </w:pPr>
            <w:r>
              <w:t>mitigation</w:t>
            </w:r>
          </w:p>
        </w:tc>
        <w:tc>
          <w:tcPr>
            <w:tcW w:w="6287" w:type="dxa"/>
            <w:tcMar>
              <w:top w:w="15" w:type="dxa"/>
              <w:left w:w="15" w:type="dxa"/>
              <w:bottom w:w="15" w:type="dxa"/>
              <w:right w:w="15" w:type="dxa"/>
            </w:tcMar>
            <w:vAlign w:val="center"/>
            <w:hideMark/>
          </w:tcPr>
          <w:p w14:paraId="5AFB4945" w14:textId="77777777" w:rsidR="009846D3" w:rsidRDefault="009846D3" w:rsidP="0017105E">
            <w:pPr>
              <w:pStyle w:val="Tabletext2"/>
            </w:pPr>
            <w:r>
              <w:t>A reduction in the source of greenhouse gases or enhancement of the sequestration (removals) for greenhouse gases.</w:t>
            </w:r>
          </w:p>
        </w:tc>
      </w:tr>
      <w:tr w:rsidR="009846D3" w14:paraId="2CE0AF96" w14:textId="77777777" w:rsidTr="00BF5C50">
        <w:trPr>
          <w:divId w:val="408429955"/>
        </w:trPr>
        <w:tc>
          <w:tcPr>
            <w:tcW w:w="2649" w:type="dxa"/>
            <w:tcMar>
              <w:top w:w="15" w:type="dxa"/>
              <w:left w:w="15" w:type="dxa"/>
              <w:bottom w:w="15" w:type="dxa"/>
              <w:right w:w="15" w:type="dxa"/>
            </w:tcMar>
            <w:vAlign w:val="center"/>
            <w:hideMark/>
          </w:tcPr>
          <w:p w14:paraId="53B8BFBB" w14:textId="77777777" w:rsidR="009846D3" w:rsidRDefault="009846D3" w:rsidP="0017105E">
            <w:pPr>
              <w:pStyle w:val="Tabletext2"/>
            </w:pPr>
            <w:r>
              <w:t>national carbon budget</w:t>
            </w:r>
          </w:p>
        </w:tc>
        <w:tc>
          <w:tcPr>
            <w:tcW w:w="6287" w:type="dxa"/>
            <w:tcMar>
              <w:top w:w="15" w:type="dxa"/>
              <w:left w:w="15" w:type="dxa"/>
              <w:bottom w:w="15" w:type="dxa"/>
              <w:right w:w="15" w:type="dxa"/>
            </w:tcMar>
            <w:vAlign w:val="center"/>
            <w:hideMark/>
          </w:tcPr>
          <w:p w14:paraId="71A0476A" w14:textId="77777777" w:rsidR="009846D3" w:rsidRDefault="009846D3" w:rsidP="0017105E">
            <w:pPr>
              <w:pStyle w:val="Tabletext2"/>
            </w:pPr>
            <w:r>
              <w:t>Australia’s cumulative emissions allowance over a period of time.</w:t>
            </w:r>
          </w:p>
        </w:tc>
      </w:tr>
      <w:tr w:rsidR="009846D3" w14:paraId="45BCA539" w14:textId="77777777" w:rsidTr="00BF5C50">
        <w:trPr>
          <w:divId w:val="408429955"/>
        </w:trPr>
        <w:tc>
          <w:tcPr>
            <w:tcW w:w="2649" w:type="dxa"/>
            <w:tcMar>
              <w:top w:w="15" w:type="dxa"/>
              <w:left w:w="15" w:type="dxa"/>
              <w:bottom w:w="15" w:type="dxa"/>
              <w:right w:w="15" w:type="dxa"/>
            </w:tcMar>
            <w:vAlign w:val="center"/>
            <w:hideMark/>
          </w:tcPr>
          <w:p w14:paraId="42BCCD8E" w14:textId="77777777" w:rsidR="009846D3" w:rsidRDefault="009846D3" w:rsidP="0017105E">
            <w:pPr>
              <w:pStyle w:val="Tabletext2"/>
            </w:pPr>
            <w:r>
              <w:t xml:space="preserve">National Greenhouse </w:t>
            </w:r>
            <w:r>
              <w:br/>
              <w:t>and Energy Reporting Scheme</w:t>
            </w:r>
          </w:p>
        </w:tc>
        <w:tc>
          <w:tcPr>
            <w:tcW w:w="6287" w:type="dxa"/>
            <w:tcMar>
              <w:top w:w="15" w:type="dxa"/>
              <w:left w:w="15" w:type="dxa"/>
              <w:bottom w:w="15" w:type="dxa"/>
              <w:right w:w="15" w:type="dxa"/>
            </w:tcMar>
            <w:vAlign w:val="center"/>
            <w:hideMark/>
          </w:tcPr>
          <w:p w14:paraId="6026A60A" w14:textId="77777777" w:rsidR="009846D3" w:rsidRDefault="009846D3" w:rsidP="0017105E">
            <w:pPr>
              <w:pStyle w:val="Tabletext2"/>
            </w:pPr>
            <w:r>
              <w:t>Introduced in 2007, the scheme provides a single national framework for corporations to report on greenhouse gas emissions, energy use and energy production. Corporations that meet a National Greenhouse and Energy Reporting threshold must register and then report each year.</w:t>
            </w:r>
          </w:p>
        </w:tc>
      </w:tr>
      <w:tr w:rsidR="009846D3" w14:paraId="677CA2F4" w14:textId="77777777" w:rsidTr="00BF5C50">
        <w:trPr>
          <w:divId w:val="408429955"/>
        </w:trPr>
        <w:tc>
          <w:tcPr>
            <w:tcW w:w="2649" w:type="dxa"/>
            <w:tcMar>
              <w:top w:w="15" w:type="dxa"/>
              <w:left w:w="15" w:type="dxa"/>
              <w:bottom w:w="15" w:type="dxa"/>
              <w:right w:w="15" w:type="dxa"/>
            </w:tcMar>
            <w:vAlign w:val="center"/>
            <w:hideMark/>
          </w:tcPr>
          <w:p w14:paraId="711B6282" w14:textId="77777777" w:rsidR="009846D3" w:rsidRDefault="009846D3" w:rsidP="0017105E">
            <w:pPr>
              <w:pStyle w:val="Tabletext2"/>
            </w:pPr>
            <w:r>
              <w:t>Remuneration Tribunal</w:t>
            </w:r>
          </w:p>
        </w:tc>
        <w:tc>
          <w:tcPr>
            <w:tcW w:w="6287" w:type="dxa"/>
            <w:tcMar>
              <w:top w:w="15" w:type="dxa"/>
              <w:left w:w="15" w:type="dxa"/>
              <w:bottom w:w="15" w:type="dxa"/>
              <w:right w:w="15" w:type="dxa"/>
            </w:tcMar>
            <w:vAlign w:val="center"/>
            <w:hideMark/>
          </w:tcPr>
          <w:p w14:paraId="429EF728" w14:textId="77777777" w:rsidR="009846D3" w:rsidRDefault="009846D3" w:rsidP="0017105E">
            <w:pPr>
              <w:pStyle w:val="Tabletext2"/>
            </w:pPr>
            <w:r>
              <w:t>An independent statutory authority established under the Remuneration Tribunal Act 1973 that sets the remuneration for key Commonwealth offices.</w:t>
            </w:r>
          </w:p>
        </w:tc>
      </w:tr>
      <w:tr w:rsidR="009846D3" w14:paraId="480C7EA1" w14:textId="77777777" w:rsidTr="00BF5C50">
        <w:trPr>
          <w:divId w:val="408429955"/>
        </w:trPr>
        <w:tc>
          <w:tcPr>
            <w:tcW w:w="2649" w:type="dxa"/>
            <w:tcMar>
              <w:top w:w="15" w:type="dxa"/>
              <w:left w:w="15" w:type="dxa"/>
              <w:bottom w:w="15" w:type="dxa"/>
              <w:right w:w="15" w:type="dxa"/>
            </w:tcMar>
            <w:vAlign w:val="center"/>
            <w:hideMark/>
          </w:tcPr>
          <w:p w14:paraId="33845A49" w14:textId="77777777" w:rsidR="009846D3" w:rsidRDefault="009846D3" w:rsidP="0017105E">
            <w:pPr>
              <w:pStyle w:val="Tabletext2"/>
            </w:pPr>
            <w:r>
              <w:t>Renewable Energy Target</w:t>
            </w:r>
          </w:p>
        </w:tc>
        <w:tc>
          <w:tcPr>
            <w:tcW w:w="6287" w:type="dxa"/>
            <w:tcMar>
              <w:top w:w="15" w:type="dxa"/>
              <w:left w:w="15" w:type="dxa"/>
              <w:bottom w:w="15" w:type="dxa"/>
              <w:right w:w="15" w:type="dxa"/>
            </w:tcMar>
            <w:vAlign w:val="center"/>
            <w:hideMark/>
          </w:tcPr>
          <w:p w14:paraId="77886EB8" w14:textId="77777777" w:rsidR="009846D3" w:rsidRDefault="009846D3" w:rsidP="0017105E">
            <w:pPr>
              <w:pStyle w:val="Tabletext2"/>
            </w:pPr>
            <w:r>
              <w:t>Operates in two parts—the Small-scale Renewable Energy Scheme and the Large-scale Renewable Energy Target.</w:t>
            </w:r>
          </w:p>
        </w:tc>
      </w:tr>
      <w:tr w:rsidR="009846D3" w14:paraId="43F1BCA6" w14:textId="77777777" w:rsidTr="00BF5C50">
        <w:trPr>
          <w:divId w:val="408429955"/>
        </w:trPr>
        <w:tc>
          <w:tcPr>
            <w:tcW w:w="2649" w:type="dxa"/>
            <w:tcBorders>
              <w:bottom w:val="dotted" w:sz="4" w:space="0" w:color="000000" w:themeColor="text1"/>
            </w:tcBorders>
            <w:tcMar>
              <w:top w:w="15" w:type="dxa"/>
              <w:left w:w="15" w:type="dxa"/>
              <w:bottom w:w="15" w:type="dxa"/>
              <w:right w:w="15" w:type="dxa"/>
            </w:tcMar>
            <w:vAlign w:val="center"/>
            <w:hideMark/>
          </w:tcPr>
          <w:p w14:paraId="2262D502" w14:textId="77777777" w:rsidR="009846D3" w:rsidRDefault="009846D3" w:rsidP="0017105E">
            <w:pPr>
              <w:pStyle w:val="Tabletext2"/>
            </w:pPr>
            <w:r>
              <w:t>Renewable Energy Target review</w:t>
            </w:r>
          </w:p>
        </w:tc>
        <w:tc>
          <w:tcPr>
            <w:tcW w:w="6287" w:type="dxa"/>
            <w:tcBorders>
              <w:bottom w:val="dotted" w:sz="4" w:space="0" w:color="000000" w:themeColor="text1"/>
            </w:tcBorders>
            <w:tcMar>
              <w:top w:w="15" w:type="dxa"/>
              <w:left w:w="15" w:type="dxa"/>
              <w:bottom w:w="15" w:type="dxa"/>
              <w:right w:w="15" w:type="dxa"/>
            </w:tcMar>
            <w:vAlign w:val="center"/>
            <w:hideMark/>
          </w:tcPr>
          <w:p w14:paraId="4492847E" w14:textId="77777777" w:rsidR="009846D3" w:rsidRDefault="009846D3" w:rsidP="0017105E">
            <w:pPr>
              <w:pStyle w:val="Tabletext2"/>
            </w:pPr>
            <w:r>
              <w:t xml:space="preserve">The Climate Change Authority’s review of the Renewable Energy Target. The review was defined in s. 162 of the </w:t>
            </w:r>
            <w:r>
              <w:rPr>
                <w:rStyle w:val="ccabodyitalic0"/>
                <w:color w:val="000000" w:themeColor="text1"/>
              </w:rPr>
              <w:t>Renewable Energy (Electricity) Act 2000</w:t>
            </w:r>
            <w:r>
              <w:t xml:space="preserve">. The requirement </w:t>
            </w:r>
            <w:r>
              <w:br/>
              <w:t>for the Authority to review the Renewable Energy Target has been repealed.</w:t>
            </w:r>
          </w:p>
        </w:tc>
      </w:tr>
      <w:tr w:rsidR="009846D3" w14:paraId="535DD4F2" w14:textId="77777777" w:rsidTr="00BF5C50">
        <w:trPr>
          <w:divId w:val="408429955"/>
        </w:trPr>
        <w:tc>
          <w:tcPr>
            <w:tcW w:w="2649" w:type="dxa"/>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2BDF1535" w14:textId="77777777" w:rsidR="009846D3" w:rsidRDefault="009846D3" w:rsidP="0017105E">
            <w:pPr>
              <w:pStyle w:val="Tabletext2"/>
            </w:pPr>
            <w:r>
              <w:t>Targets and Progress Review</w:t>
            </w:r>
          </w:p>
        </w:tc>
        <w:tc>
          <w:tcPr>
            <w:tcW w:w="6287" w:type="dxa"/>
            <w:tcBorders>
              <w:top w:val="dotted" w:sz="4" w:space="0" w:color="000000" w:themeColor="text1"/>
              <w:bottom w:val="single" w:sz="4" w:space="0" w:color="000000" w:themeColor="text1"/>
            </w:tcBorders>
            <w:tcMar>
              <w:top w:w="15" w:type="dxa"/>
              <w:left w:w="15" w:type="dxa"/>
              <w:bottom w:w="15" w:type="dxa"/>
              <w:right w:w="15" w:type="dxa"/>
            </w:tcMar>
            <w:vAlign w:val="center"/>
            <w:hideMark/>
          </w:tcPr>
          <w:p w14:paraId="283D511F" w14:textId="77777777" w:rsidR="009846D3" w:rsidRDefault="009846D3" w:rsidP="0017105E">
            <w:pPr>
              <w:pStyle w:val="Tabletext2"/>
            </w:pPr>
            <w:r>
              <w:t>Recommended emissions reduction targets for Australia and reported on progress towards these targets. The Authority presented the final report to the government on 27 February 2014. The Authority’s role in advising the minister on emissions reduction targets has been repealed.</w:t>
            </w:r>
          </w:p>
        </w:tc>
      </w:tr>
    </w:tbl>
    <w:p w14:paraId="304A4F13" w14:textId="77777777" w:rsidR="009846D3" w:rsidRDefault="009846D3" w:rsidP="00B7756B">
      <w:pPr>
        <w:divId w:val="408429955"/>
      </w:pPr>
    </w:p>
    <w:p w14:paraId="7A1C90E7" w14:textId="77777777" w:rsidR="009846D3" w:rsidRDefault="009846D3" w:rsidP="00B7756B">
      <w:pPr>
        <w:divId w:val="408429955"/>
        <w:sectPr w:rsidR="009846D3">
          <w:pgSz w:w="11906" w:h="16838"/>
          <w:pgMar w:top="1440" w:right="1440" w:bottom="1440" w:left="1440" w:header="708" w:footer="708" w:gutter="0"/>
          <w:cols w:space="708"/>
          <w:docGrid w:linePitch="360"/>
        </w:sectPr>
      </w:pPr>
    </w:p>
    <w:p w14:paraId="62113D05" w14:textId="77777777" w:rsidR="009846D3" w:rsidRDefault="009846D3" w:rsidP="00541ED4">
      <w:pPr>
        <w:pStyle w:val="Heading1"/>
        <w:numPr>
          <w:ilvl w:val="0"/>
          <w:numId w:val="0"/>
        </w:numPr>
        <w:ind w:left="432" w:hanging="432"/>
        <w:divId w:val="408429955"/>
      </w:pPr>
      <w:r>
        <w:t>Abbreviations</w:t>
      </w:r>
    </w:p>
    <w:tbl>
      <w:tblPr>
        <w:tblW w:w="9059" w:type="dxa"/>
        <w:tblCellMar>
          <w:top w:w="15" w:type="dxa"/>
          <w:left w:w="15" w:type="dxa"/>
          <w:bottom w:w="15" w:type="dxa"/>
          <w:right w:w="15" w:type="dxa"/>
        </w:tblCellMar>
        <w:tblLook w:val="04A0" w:firstRow="1" w:lastRow="0" w:firstColumn="1" w:lastColumn="0" w:noHBand="0" w:noVBand="1"/>
      </w:tblPr>
      <w:tblGrid>
        <w:gridCol w:w="1982"/>
        <w:gridCol w:w="7077"/>
      </w:tblGrid>
      <w:tr w:rsidR="009846D3" w14:paraId="4CDCCB5C" w14:textId="77777777" w:rsidTr="00BF5C50">
        <w:trPr>
          <w:divId w:val="408429955"/>
          <w:trHeight w:val="269"/>
        </w:trPr>
        <w:tc>
          <w:tcPr>
            <w:tcW w:w="0" w:type="auto"/>
            <w:shd w:val="clear" w:color="auto" w:fill="159DCE"/>
            <w:vAlign w:val="center"/>
            <w:hideMark/>
          </w:tcPr>
          <w:p w14:paraId="4A5EC3A1" w14:textId="400FC7B0" w:rsidR="009846D3" w:rsidRPr="00BF5C50" w:rsidRDefault="00BF5C50" w:rsidP="0017105E">
            <w:pPr>
              <w:pStyle w:val="Tabletext2"/>
              <w:rPr>
                <w:b/>
                <w:color w:val="FFFFFF" w:themeColor="background1"/>
              </w:rPr>
            </w:pPr>
            <w:r w:rsidRPr="00BF5C50">
              <w:rPr>
                <w:b/>
                <w:color w:val="FFFFFF" w:themeColor="background1"/>
              </w:rPr>
              <w:t>AUTHORITY</w:t>
            </w:r>
          </w:p>
        </w:tc>
        <w:tc>
          <w:tcPr>
            <w:tcW w:w="0" w:type="auto"/>
            <w:shd w:val="clear" w:color="auto" w:fill="159DCE"/>
            <w:vAlign w:val="center"/>
            <w:hideMark/>
          </w:tcPr>
          <w:p w14:paraId="3083D706" w14:textId="33433997" w:rsidR="009846D3" w:rsidRPr="00BF5C50" w:rsidRDefault="00BF5C50" w:rsidP="0017105E">
            <w:pPr>
              <w:pStyle w:val="Tabletext2"/>
              <w:rPr>
                <w:b/>
                <w:color w:val="FFFFFF" w:themeColor="background1"/>
              </w:rPr>
            </w:pPr>
            <w:r w:rsidRPr="00BF5C50">
              <w:rPr>
                <w:b/>
                <w:color w:val="FFFFFF" w:themeColor="background1"/>
              </w:rPr>
              <w:t>CLIMATE CHANGE AUTHORITY</w:t>
            </w:r>
          </w:p>
        </w:tc>
      </w:tr>
      <w:tr w:rsidR="009846D3" w14:paraId="716AF051" w14:textId="77777777" w:rsidTr="00BF5C50">
        <w:trPr>
          <w:divId w:val="408429955"/>
          <w:trHeight w:val="269"/>
        </w:trPr>
        <w:tc>
          <w:tcPr>
            <w:tcW w:w="0" w:type="auto"/>
            <w:tcBorders>
              <w:bottom w:val="dotted" w:sz="4" w:space="0" w:color="000000" w:themeColor="text1"/>
            </w:tcBorders>
            <w:vAlign w:val="center"/>
          </w:tcPr>
          <w:p w14:paraId="4D725B84" w14:textId="77777777" w:rsidR="009846D3" w:rsidRDefault="009846D3" w:rsidP="0017105E">
            <w:pPr>
              <w:pStyle w:val="Tabletext2"/>
            </w:pPr>
            <w:r>
              <w:t>ACCUs</w:t>
            </w:r>
          </w:p>
        </w:tc>
        <w:tc>
          <w:tcPr>
            <w:tcW w:w="0" w:type="auto"/>
            <w:tcBorders>
              <w:bottom w:val="dotted" w:sz="4" w:space="0" w:color="000000" w:themeColor="text1"/>
            </w:tcBorders>
            <w:vAlign w:val="center"/>
          </w:tcPr>
          <w:p w14:paraId="372DC1A7" w14:textId="77777777" w:rsidR="009846D3" w:rsidRDefault="009846D3" w:rsidP="0017105E">
            <w:pPr>
              <w:pStyle w:val="Tabletext2"/>
            </w:pPr>
            <w:r>
              <w:t>Australian Carbon Credit Units</w:t>
            </w:r>
          </w:p>
        </w:tc>
      </w:tr>
      <w:tr w:rsidR="009846D3" w14:paraId="69065B31" w14:textId="77777777" w:rsidTr="00BF5C50">
        <w:trPr>
          <w:divId w:val="408429955"/>
          <w:trHeight w:val="269"/>
        </w:trPr>
        <w:tc>
          <w:tcPr>
            <w:tcW w:w="0" w:type="auto"/>
            <w:tcBorders>
              <w:top w:val="dotted" w:sz="4" w:space="0" w:color="000000" w:themeColor="text1"/>
              <w:bottom w:val="dotted" w:sz="4" w:space="0" w:color="000000" w:themeColor="text1"/>
            </w:tcBorders>
            <w:vAlign w:val="center"/>
            <w:hideMark/>
          </w:tcPr>
          <w:p w14:paraId="2E924CA9" w14:textId="77777777" w:rsidR="009846D3" w:rsidRDefault="009846D3" w:rsidP="0017105E">
            <w:pPr>
              <w:pStyle w:val="Tabletext2"/>
            </w:pPr>
            <w:r>
              <w:t>ANU</w:t>
            </w:r>
          </w:p>
        </w:tc>
        <w:tc>
          <w:tcPr>
            <w:tcW w:w="0" w:type="auto"/>
            <w:tcBorders>
              <w:top w:val="dotted" w:sz="4" w:space="0" w:color="000000" w:themeColor="text1"/>
              <w:bottom w:val="dotted" w:sz="4" w:space="0" w:color="000000" w:themeColor="text1"/>
            </w:tcBorders>
            <w:vAlign w:val="center"/>
            <w:hideMark/>
          </w:tcPr>
          <w:p w14:paraId="3D93C556" w14:textId="77777777" w:rsidR="009846D3" w:rsidRDefault="009846D3" w:rsidP="0017105E">
            <w:pPr>
              <w:pStyle w:val="Tabletext2"/>
            </w:pPr>
            <w:r>
              <w:t>Australian National University</w:t>
            </w:r>
          </w:p>
        </w:tc>
      </w:tr>
      <w:tr w:rsidR="009846D3" w14:paraId="68C6FD7E" w14:textId="77777777" w:rsidTr="00BF5C50">
        <w:trPr>
          <w:divId w:val="408429955"/>
          <w:trHeight w:val="269"/>
        </w:trPr>
        <w:tc>
          <w:tcPr>
            <w:tcW w:w="0" w:type="auto"/>
            <w:tcBorders>
              <w:top w:val="dotted" w:sz="4" w:space="0" w:color="000000" w:themeColor="text1"/>
              <w:bottom w:val="dotted" w:sz="4" w:space="0" w:color="000000" w:themeColor="text1"/>
            </w:tcBorders>
            <w:vAlign w:val="center"/>
            <w:hideMark/>
          </w:tcPr>
          <w:p w14:paraId="33E556AB" w14:textId="77777777" w:rsidR="009846D3" w:rsidRDefault="009846D3" w:rsidP="0017105E">
            <w:pPr>
              <w:pStyle w:val="Tabletext2"/>
            </w:pPr>
            <w:r>
              <w:t>APS</w:t>
            </w:r>
          </w:p>
        </w:tc>
        <w:tc>
          <w:tcPr>
            <w:tcW w:w="0" w:type="auto"/>
            <w:tcBorders>
              <w:top w:val="dotted" w:sz="4" w:space="0" w:color="000000" w:themeColor="text1"/>
              <w:bottom w:val="dotted" w:sz="4" w:space="0" w:color="000000" w:themeColor="text1"/>
            </w:tcBorders>
            <w:vAlign w:val="center"/>
            <w:hideMark/>
          </w:tcPr>
          <w:p w14:paraId="003ABF3B" w14:textId="77777777" w:rsidR="009846D3" w:rsidRDefault="009846D3" w:rsidP="0017105E">
            <w:pPr>
              <w:pStyle w:val="Tabletext2"/>
            </w:pPr>
            <w:r>
              <w:t>Australian Public Service</w:t>
            </w:r>
          </w:p>
        </w:tc>
      </w:tr>
      <w:tr w:rsidR="009846D3" w14:paraId="7F21FA7E" w14:textId="77777777" w:rsidTr="008C252D">
        <w:trPr>
          <w:divId w:val="408429955"/>
          <w:trHeight w:val="266"/>
        </w:trPr>
        <w:tc>
          <w:tcPr>
            <w:tcW w:w="0" w:type="auto"/>
            <w:tcBorders>
              <w:top w:val="dotted" w:sz="4" w:space="0" w:color="000000" w:themeColor="text1"/>
              <w:bottom w:val="dotted" w:sz="4" w:space="0" w:color="000000" w:themeColor="text1"/>
            </w:tcBorders>
            <w:vAlign w:val="center"/>
            <w:hideMark/>
          </w:tcPr>
          <w:p w14:paraId="34F7BA6B" w14:textId="77777777" w:rsidR="009846D3" w:rsidRDefault="009846D3" w:rsidP="0017105E">
            <w:pPr>
              <w:pStyle w:val="Tabletext2"/>
            </w:pPr>
            <w:r>
              <w:t>CEO</w:t>
            </w:r>
          </w:p>
        </w:tc>
        <w:tc>
          <w:tcPr>
            <w:tcW w:w="0" w:type="auto"/>
            <w:tcBorders>
              <w:top w:val="dotted" w:sz="4" w:space="0" w:color="000000" w:themeColor="text1"/>
              <w:bottom w:val="dotted" w:sz="4" w:space="0" w:color="000000" w:themeColor="text1"/>
            </w:tcBorders>
            <w:vAlign w:val="center"/>
            <w:hideMark/>
          </w:tcPr>
          <w:p w14:paraId="1EB77576" w14:textId="77777777" w:rsidR="009846D3" w:rsidRDefault="009846D3" w:rsidP="0017105E">
            <w:pPr>
              <w:pStyle w:val="Tabletext2"/>
            </w:pPr>
            <w:r>
              <w:t>Chief Executive Officer of the Climate Change Authority</w:t>
            </w:r>
          </w:p>
        </w:tc>
      </w:tr>
      <w:tr w:rsidR="009846D3" w14:paraId="481B1AD8" w14:textId="77777777" w:rsidTr="00BF5C50">
        <w:trPr>
          <w:divId w:val="408429955"/>
          <w:trHeight w:val="269"/>
        </w:trPr>
        <w:tc>
          <w:tcPr>
            <w:tcW w:w="0" w:type="auto"/>
            <w:tcBorders>
              <w:top w:val="dotted" w:sz="4" w:space="0" w:color="000000" w:themeColor="text1"/>
              <w:bottom w:val="dotted" w:sz="4" w:space="0" w:color="000000" w:themeColor="text1"/>
            </w:tcBorders>
            <w:vAlign w:val="center"/>
            <w:hideMark/>
          </w:tcPr>
          <w:p w14:paraId="5593B0AE" w14:textId="77777777" w:rsidR="009846D3" w:rsidRDefault="009846D3" w:rsidP="0017105E">
            <w:pPr>
              <w:pStyle w:val="Tabletext2"/>
            </w:pPr>
            <w:r>
              <w:t>CER</w:t>
            </w:r>
          </w:p>
        </w:tc>
        <w:tc>
          <w:tcPr>
            <w:tcW w:w="0" w:type="auto"/>
            <w:tcBorders>
              <w:top w:val="dotted" w:sz="4" w:space="0" w:color="000000" w:themeColor="text1"/>
              <w:bottom w:val="dotted" w:sz="4" w:space="0" w:color="000000" w:themeColor="text1"/>
            </w:tcBorders>
            <w:vAlign w:val="center"/>
            <w:hideMark/>
          </w:tcPr>
          <w:p w14:paraId="1DEDD543" w14:textId="77777777" w:rsidR="009846D3" w:rsidRDefault="009846D3" w:rsidP="0017105E">
            <w:pPr>
              <w:pStyle w:val="Tabletext2"/>
            </w:pPr>
            <w:r>
              <w:t>Clean Energy Regulator</w:t>
            </w:r>
          </w:p>
        </w:tc>
      </w:tr>
      <w:tr w:rsidR="009846D3" w14:paraId="723E82EF" w14:textId="77777777" w:rsidTr="00BF5C50">
        <w:trPr>
          <w:divId w:val="408429955"/>
          <w:trHeight w:val="254"/>
        </w:trPr>
        <w:tc>
          <w:tcPr>
            <w:tcW w:w="0" w:type="auto"/>
            <w:tcBorders>
              <w:top w:val="dotted" w:sz="4" w:space="0" w:color="000000" w:themeColor="text1"/>
              <w:bottom w:val="dotted" w:sz="4" w:space="0" w:color="000000" w:themeColor="text1"/>
            </w:tcBorders>
            <w:vAlign w:val="center"/>
            <w:hideMark/>
          </w:tcPr>
          <w:p w14:paraId="52E1B073" w14:textId="77777777" w:rsidR="009846D3" w:rsidRDefault="009846D3" w:rsidP="0017105E">
            <w:pPr>
              <w:pStyle w:val="Tabletext2"/>
            </w:pPr>
            <w:r>
              <w:t>CFI</w:t>
            </w:r>
          </w:p>
        </w:tc>
        <w:tc>
          <w:tcPr>
            <w:tcW w:w="0" w:type="auto"/>
            <w:tcBorders>
              <w:top w:val="dotted" w:sz="4" w:space="0" w:color="000000" w:themeColor="text1"/>
              <w:bottom w:val="dotted" w:sz="4" w:space="0" w:color="000000" w:themeColor="text1"/>
            </w:tcBorders>
            <w:vAlign w:val="center"/>
            <w:hideMark/>
          </w:tcPr>
          <w:p w14:paraId="373B1FC4" w14:textId="77777777" w:rsidR="009846D3" w:rsidRDefault="009846D3" w:rsidP="0017105E">
            <w:pPr>
              <w:pStyle w:val="Tabletext2"/>
            </w:pPr>
            <w:r>
              <w:t>Carbon Farming Initiative</w:t>
            </w:r>
          </w:p>
        </w:tc>
      </w:tr>
      <w:tr w:rsidR="009846D3" w14:paraId="52D1D236" w14:textId="77777777" w:rsidTr="00BF5C50">
        <w:trPr>
          <w:divId w:val="408429955"/>
          <w:trHeight w:val="269"/>
        </w:trPr>
        <w:tc>
          <w:tcPr>
            <w:tcW w:w="0" w:type="auto"/>
            <w:tcBorders>
              <w:top w:val="dotted" w:sz="4" w:space="0" w:color="000000" w:themeColor="text1"/>
              <w:bottom w:val="dotted" w:sz="4" w:space="0" w:color="000000" w:themeColor="text1"/>
            </w:tcBorders>
            <w:vAlign w:val="center"/>
            <w:hideMark/>
          </w:tcPr>
          <w:p w14:paraId="6331F7C5" w14:textId="77777777" w:rsidR="009846D3" w:rsidRDefault="009846D3" w:rsidP="0017105E">
            <w:pPr>
              <w:pStyle w:val="Tabletext2"/>
            </w:pPr>
            <w:r>
              <w:t>CTH</w:t>
            </w:r>
          </w:p>
        </w:tc>
        <w:tc>
          <w:tcPr>
            <w:tcW w:w="0" w:type="auto"/>
            <w:tcBorders>
              <w:top w:val="dotted" w:sz="4" w:space="0" w:color="000000" w:themeColor="text1"/>
              <w:bottom w:val="dotted" w:sz="4" w:space="0" w:color="000000" w:themeColor="text1"/>
            </w:tcBorders>
            <w:vAlign w:val="center"/>
            <w:hideMark/>
          </w:tcPr>
          <w:p w14:paraId="0EFB1E9B" w14:textId="77777777" w:rsidR="009846D3" w:rsidRDefault="009846D3" w:rsidP="0017105E">
            <w:pPr>
              <w:pStyle w:val="Tabletext2"/>
            </w:pPr>
            <w:r>
              <w:t>Commonwealth</w:t>
            </w:r>
          </w:p>
        </w:tc>
      </w:tr>
      <w:tr w:rsidR="009846D3" w14:paraId="1723D245" w14:textId="77777777" w:rsidTr="00BF5C50">
        <w:trPr>
          <w:divId w:val="408429955"/>
          <w:trHeight w:val="269"/>
        </w:trPr>
        <w:tc>
          <w:tcPr>
            <w:tcW w:w="0" w:type="auto"/>
            <w:tcBorders>
              <w:top w:val="dotted" w:sz="4" w:space="0" w:color="000000" w:themeColor="text1"/>
              <w:bottom w:val="dotted" w:sz="4" w:space="0" w:color="000000" w:themeColor="text1"/>
            </w:tcBorders>
            <w:vAlign w:val="center"/>
            <w:hideMark/>
          </w:tcPr>
          <w:p w14:paraId="567A3A68" w14:textId="77777777" w:rsidR="009846D3" w:rsidRDefault="009846D3" w:rsidP="0017105E">
            <w:pPr>
              <w:pStyle w:val="Tabletext2"/>
            </w:pPr>
            <w:r>
              <w:t>DoEE</w:t>
            </w:r>
          </w:p>
        </w:tc>
        <w:tc>
          <w:tcPr>
            <w:tcW w:w="0" w:type="auto"/>
            <w:tcBorders>
              <w:top w:val="dotted" w:sz="4" w:space="0" w:color="000000" w:themeColor="text1"/>
              <w:bottom w:val="dotted" w:sz="4" w:space="0" w:color="000000" w:themeColor="text1"/>
            </w:tcBorders>
            <w:vAlign w:val="center"/>
            <w:hideMark/>
          </w:tcPr>
          <w:p w14:paraId="2A1F8AFD" w14:textId="77777777" w:rsidR="009846D3" w:rsidRDefault="009846D3" w:rsidP="0017105E">
            <w:pPr>
              <w:pStyle w:val="Tabletext2"/>
            </w:pPr>
            <w:r>
              <w:t>Department of the Environment and Energy</w:t>
            </w:r>
          </w:p>
        </w:tc>
      </w:tr>
      <w:tr w:rsidR="009846D3" w14:paraId="591D43A1" w14:textId="77777777" w:rsidTr="00BF5C50">
        <w:trPr>
          <w:divId w:val="408429955"/>
          <w:trHeight w:val="269"/>
        </w:trPr>
        <w:tc>
          <w:tcPr>
            <w:tcW w:w="0" w:type="auto"/>
            <w:tcBorders>
              <w:top w:val="dotted" w:sz="4" w:space="0" w:color="000000" w:themeColor="text1"/>
              <w:bottom w:val="dotted" w:sz="4" w:space="0" w:color="000000" w:themeColor="text1"/>
            </w:tcBorders>
            <w:vAlign w:val="center"/>
            <w:hideMark/>
          </w:tcPr>
          <w:p w14:paraId="54466A0C" w14:textId="77777777" w:rsidR="009846D3" w:rsidRDefault="009846D3" w:rsidP="0017105E">
            <w:pPr>
              <w:pStyle w:val="Tabletext2"/>
            </w:pPr>
            <w:r>
              <w:t>EEGO</w:t>
            </w:r>
          </w:p>
        </w:tc>
        <w:tc>
          <w:tcPr>
            <w:tcW w:w="0" w:type="auto"/>
            <w:tcBorders>
              <w:top w:val="dotted" w:sz="4" w:space="0" w:color="000000" w:themeColor="text1"/>
              <w:bottom w:val="dotted" w:sz="4" w:space="0" w:color="000000" w:themeColor="text1"/>
            </w:tcBorders>
            <w:vAlign w:val="center"/>
            <w:hideMark/>
          </w:tcPr>
          <w:p w14:paraId="2C5F250E" w14:textId="77777777" w:rsidR="009846D3" w:rsidRDefault="009846D3" w:rsidP="0017105E">
            <w:pPr>
              <w:pStyle w:val="Tabletext2"/>
            </w:pPr>
            <w:r>
              <w:t>Commonwealth’s Energy Efficiency in Government Operations</w:t>
            </w:r>
          </w:p>
        </w:tc>
      </w:tr>
      <w:tr w:rsidR="009846D3" w14:paraId="74AD4FD5" w14:textId="77777777" w:rsidTr="00BF5C50">
        <w:trPr>
          <w:divId w:val="408429955"/>
          <w:trHeight w:val="269"/>
        </w:trPr>
        <w:tc>
          <w:tcPr>
            <w:tcW w:w="0" w:type="auto"/>
            <w:tcBorders>
              <w:top w:val="dotted" w:sz="4" w:space="0" w:color="000000" w:themeColor="text1"/>
              <w:bottom w:val="dotted" w:sz="4" w:space="0" w:color="000000" w:themeColor="text1"/>
            </w:tcBorders>
            <w:vAlign w:val="center"/>
            <w:hideMark/>
          </w:tcPr>
          <w:p w14:paraId="52B86482" w14:textId="77777777" w:rsidR="009846D3" w:rsidRDefault="009846D3" w:rsidP="0017105E">
            <w:pPr>
              <w:pStyle w:val="Tabletext2"/>
            </w:pPr>
            <w:r>
              <w:t>ERF</w:t>
            </w:r>
          </w:p>
        </w:tc>
        <w:tc>
          <w:tcPr>
            <w:tcW w:w="0" w:type="auto"/>
            <w:tcBorders>
              <w:top w:val="dotted" w:sz="4" w:space="0" w:color="000000" w:themeColor="text1"/>
              <w:bottom w:val="dotted" w:sz="4" w:space="0" w:color="000000" w:themeColor="text1"/>
            </w:tcBorders>
            <w:vAlign w:val="center"/>
            <w:hideMark/>
          </w:tcPr>
          <w:p w14:paraId="06F4B415" w14:textId="77777777" w:rsidR="009846D3" w:rsidRDefault="009846D3" w:rsidP="0017105E">
            <w:pPr>
              <w:pStyle w:val="Tabletext2"/>
            </w:pPr>
            <w:r>
              <w:t>Emissions Reduction Fund</w:t>
            </w:r>
          </w:p>
        </w:tc>
      </w:tr>
      <w:tr w:rsidR="009846D3" w14:paraId="4F13D7D2" w14:textId="77777777" w:rsidTr="00BF5C50">
        <w:trPr>
          <w:divId w:val="408429955"/>
          <w:trHeight w:val="269"/>
        </w:trPr>
        <w:tc>
          <w:tcPr>
            <w:tcW w:w="0" w:type="auto"/>
            <w:tcBorders>
              <w:top w:val="dotted" w:sz="4" w:space="0" w:color="000000" w:themeColor="text1"/>
              <w:bottom w:val="dotted" w:sz="4" w:space="0" w:color="000000" w:themeColor="text1"/>
            </w:tcBorders>
            <w:vAlign w:val="center"/>
            <w:hideMark/>
          </w:tcPr>
          <w:p w14:paraId="37DCA626" w14:textId="77777777" w:rsidR="009846D3" w:rsidRDefault="009846D3" w:rsidP="0017105E">
            <w:pPr>
              <w:pStyle w:val="Tabletext2"/>
            </w:pPr>
            <w:r>
              <w:t>FOI Act</w:t>
            </w:r>
          </w:p>
        </w:tc>
        <w:tc>
          <w:tcPr>
            <w:tcW w:w="0" w:type="auto"/>
            <w:tcBorders>
              <w:top w:val="dotted" w:sz="4" w:space="0" w:color="000000" w:themeColor="text1"/>
              <w:bottom w:val="dotted" w:sz="4" w:space="0" w:color="000000" w:themeColor="text1"/>
            </w:tcBorders>
            <w:vAlign w:val="center"/>
            <w:hideMark/>
          </w:tcPr>
          <w:p w14:paraId="26DEDEBE" w14:textId="77777777" w:rsidR="009846D3" w:rsidRDefault="009846D3" w:rsidP="0017105E">
            <w:pPr>
              <w:pStyle w:val="Tabletext2"/>
            </w:pPr>
            <w:r>
              <w:rPr>
                <w:rStyle w:val="Emphasis"/>
              </w:rPr>
              <w:t xml:space="preserve">Freedom of Information Act 1982 </w:t>
            </w:r>
          </w:p>
        </w:tc>
      </w:tr>
      <w:tr w:rsidR="009846D3" w14:paraId="47AE967F" w14:textId="77777777" w:rsidTr="00BF5C50">
        <w:trPr>
          <w:divId w:val="408429955"/>
          <w:trHeight w:val="254"/>
        </w:trPr>
        <w:tc>
          <w:tcPr>
            <w:tcW w:w="0" w:type="auto"/>
            <w:tcBorders>
              <w:top w:val="dotted" w:sz="4" w:space="0" w:color="000000" w:themeColor="text1"/>
              <w:bottom w:val="dotted" w:sz="4" w:space="0" w:color="000000" w:themeColor="text1"/>
            </w:tcBorders>
            <w:vAlign w:val="center"/>
            <w:hideMark/>
          </w:tcPr>
          <w:p w14:paraId="474B60FD" w14:textId="77777777" w:rsidR="009846D3" w:rsidRDefault="009846D3" w:rsidP="0017105E">
            <w:pPr>
              <w:pStyle w:val="Tabletext2"/>
            </w:pPr>
            <w:r>
              <w:t>GST</w:t>
            </w:r>
          </w:p>
        </w:tc>
        <w:tc>
          <w:tcPr>
            <w:tcW w:w="0" w:type="auto"/>
            <w:tcBorders>
              <w:top w:val="dotted" w:sz="4" w:space="0" w:color="000000" w:themeColor="text1"/>
              <w:bottom w:val="dotted" w:sz="4" w:space="0" w:color="000000" w:themeColor="text1"/>
            </w:tcBorders>
            <w:vAlign w:val="center"/>
            <w:hideMark/>
          </w:tcPr>
          <w:p w14:paraId="31D4B19D" w14:textId="77777777" w:rsidR="009846D3" w:rsidRDefault="009846D3" w:rsidP="0017105E">
            <w:pPr>
              <w:pStyle w:val="Tabletext2"/>
            </w:pPr>
            <w:r>
              <w:t>Goods and Services Tax</w:t>
            </w:r>
          </w:p>
        </w:tc>
      </w:tr>
      <w:tr w:rsidR="009846D3" w14:paraId="7F0BE1B5" w14:textId="77777777" w:rsidTr="00BF5C50">
        <w:trPr>
          <w:divId w:val="408429955"/>
          <w:trHeight w:val="269"/>
        </w:trPr>
        <w:tc>
          <w:tcPr>
            <w:tcW w:w="0" w:type="auto"/>
            <w:tcBorders>
              <w:top w:val="dotted" w:sz="4" w:space="0" w:color="000000" w:themeColor="text1"/>
              <w:bottom w:val="dotted" w:sz="4" w:space="0" w:color="000000" w:themeColor="text1"/>
            </w:tcBorders>
            <w:vAlign w:val="center"/>
            <w:hideMark/>
          </w:tcPr>
          <w:p w14:paraId="0FD06466" w14:textId="77777777" w:rsidR="009846D3" w:rsidRDefault="009846D3" w:rsidP="0017105E">
            <w:pPr>
              <w:pStyle w:val="Tabletext2"/>
            </w:pPr>
            <w:r>
              <w:t>IPS</w:t>
            </w:r>
          </w:p>
        </w:tc>
        <w:tc>
          <w:tcPr>
            <w:tcW w:w="0" w:type="auto"/>
            <w:tcBorders>
              <w:top w:val="dotted" w:sz="4" w:space="0" w:color="000000" w:themeColor="text1"/>
              <w:bottom w:val="dotted" w:sz="4" w:space="0" w:color="000000" w:themeColor="text1"/>
            </w:tcBorders>
            <w:vAlign w:val="center"/>
            <w:hideMark/>
          </w:tcPr>
          <w:p w14:paraId="48A863DD" w14:textId="77777777" w:rsidR="009846D3" w:rsidRDefault="009846D3" w:rsidP="0017105E">
            <w:pPr>
              <w:pStyle w:val="Tabletext2"/>
            </w:pPr>
            <w:r>
              <w:t xml:space="preserve">Information Publication Scheme </w:t>
            </w:r>
          </w:p>
        </w:tc>
      </w:tr>
      <w:tr w:rsidR="009846D3" w14:paraId="6D40B2CC" w14:textId="77777777" w:rsidTr="00BF5C50">
        <w:trPr>
          <w:divId w:val="408429955"/>
          <w:trHeight w:val="269"/>
        </w:trPr>
        <w:tc>
          <w:tcPr>
            <w:tcW w:w="0" w:type="auto"/>
            <w:tcBorders>
              <w:top w:val="dotted" w:sz="4" w:space="0" w:color="000000" w:themeColor="text1"/>
              <w:bottom w:val="dotted" w:sz="4" w:space="0" w:color="000000" w:themeColor="text1"/>
            </w:tcBorders>
            <w:vAlign w:val="center"/>
            <w:hideMark/>
          </w:tcPr>
          <w:p w14:paraId="05DEE773" w14:textId="77777777" w:rsidR="009846D3" w:rsidRDefault="009846D3" w:rsidP="0017105E">
            <w:pPr>
              <w:pStyle w:val="Tabletext2"/>
            </w:pPr>
            <w:r>
              <w:t>LRET</w:t>
            </w:r>
          </w:p>
        </w:tc>
        <w:tc>
          <w:tcPr>
            <w:tcW w:w="0" w:type="auto"/>
            <w:tcBorders>
              <w:top w:val="dotted" w:sz="4" w:space="0" w:color="000000" w:themeColor="text1"/>
              <w:bottom w:val="dotted" w:sz="4" w:space="0" w:color="000000" w:themeColor="text1"/>
            </w:tcBorders>
            <w:vAlign w:val="center"/>
            <w:hideMark/>
          </w:tcPr>
          <w:p w14:paraId="5361E2A5" w14:textId="77777777" w:rsidR="009846D3" w:rsidRDefault="009846D3" w:rsidP="0017105E">
            <w:pPr>
              <w:pStyle w:val="Tabletext2"/>
            </w:pPr>
            <w:r>
              <w:t>Large-scale Renewable Energy Act</w:t>
            </w:r>
          </w:p>
        </w:tc>
      </w:tr>
      <w:tr w:rsidR="009846D3" w14:paraId="7908BDF6" w14:textId="77777777" w:rsidTr="00BF5C50">
        <w:trPr>
          <w:divId w:val="408429955"/>
          <w:trHeight w:val="269"/>
        </w:trPr>
        <w:tc>
          <w:tcPr>
            <w:tcW w:w="0" w:type="auto"/>
            <w:tcBorders>
              <w:top w:val="dotted" w:sz="4" w:space="0" w:color="000000" w:themeColor="text1"/>
              <w:bottom w:val="dotted" w:sz="4" w:space="0" w:color="000000" w:themeColor="text1"/>
            </w:tcBorders>
            <w:vAlign w:val="center"/>
            <w:hideMark/>
          </w:tcPr>
          <w:p w14:paraId="66183AA9" w14:textId="77777777" w:rsidR="009846D3" w:rsidRDefault="009846D3" w:rsidP="0017105E">
            <w:pPr>
              <w:pStyle w:val="Tabletext2"/>
            </w:pPr>
            <w:r>
              <w:t>NGER</w:t>
            </w:r>
          </w:p>
        </w:tc>
        <w:tc>
          <w:tcPr>
            <w:tcW w:w="0" w:type="auto"/>
            <w:tcBorders>
              <w:top w:val="dotted" w:sz="4" w:space="0" w:color="000000" w:themeColor="text1"/>
              <w:bottom w:val="dotted" w:sz="4" w:space="0" w:color="000000" w:themeColor="text1"/>
            </w:tcBorders>
            <w:vAlign w:val="center"/>
            <w:hideMark/>
          </w:tcPr>
          <w:p w14:paraId="4A8F5DA7" w14:textId="77777777" w:rsidR="009846D3" w:rsidRDefault="009846D3" w:rsidP="0017105E">
            <w:pPr>
              <w:pStyle w:val="Tabletext2"/>
            </w:pPr>
            <w:r>
              <w:t>National Greenhouse and Energy Reporting system</w:t>
            </w:r>
          </w:p>
        </w:tc>
      </w:tr>
      <w:tr w:rsidR="009846D3" w14:paraId="4A50825D" w14:textId="77777777" w:rsidTr="00BF5C50">
        <w:trPr>
          <w:divId w:val="408429955"/>
          <w:trHeight w:val="269"/>
        </w:trPr>
        <w:tc>
          <w:tcPr>
            <w:tcW w:w="0" w:type="auto"/>
            <w:tcBorders>
              <w:top w:val="dotted" w:sz="4" w:space="0" w:color="000000" w:themeColor="text1"/>
              <w:bottom w:val="dotted" w:sz="4" w:space="0" w:color="000000" w:themeColor="text1"/>
            </w:tcBorders>
            <w:vAlign w:val="center"/>
            <w:hideMark/>
          </w:tcPr>
          <w:p w14:paraId="5F6C6E97" w14:textId="77777777" w:rsidR="009846D3" w:rsidRDefault="009846D3" w:rsidP="0017105E">
            <w:pPr>
              <w:pStyle w:val="Tabletext2"/>
            </w:pPr>
            <w:r>
              <w:t>RBA</w:t>
            </w:r>
          </w:p>
        </w:tc>
        <w:tc>
          <w:tcPr>
            <w:tcW w:w="0" w:type="auto"/>
            <w:tcBorders>
              <w:top w:val="dotted" w:sz="4" w:space="0" w:color="000000" w:themeColor="text1"/>
              <w:bottom w:val="dotted" w:sz="4" w:space="0" w:color="000000" w:themeColor="text1"/>
            </w:tcBorders>
            <w:vAlign w:val="center"/>
            <w:hideMark/>
          </w:tcPr>
          <w:p w14:paraId="5DDB8A2B" w14:textId="77777777" w:rsidR="009846D3" w:rsidRDefault="009846D3" w:rsidP="0017105E">
            <w:pPr>
              <w:pStyle w:val="Tabletext2"/>
            </w:pPr>
            <w:r>
              <w:t>Reserve Bank of Australia</w:t>
            </w:r>
          </w:p>
        </w:tc>
      </w:tr>
      <w:tr w:rsidR="009846D3" w14:paraId="77B0F779" w14:textId="77777777" w:rsidTr="00BF5C50">
        <w:trPr>
          <w:divId w:val="408429955"/>
          <w:trHeight w:val="269"/>
        </w:trPr>
        <w:tc>
          <w:tcPr>
            <w:tcW w:w="0" w:type="auto"/>
            <w:tcBorders>
              <w:top w:val="dotted" w:sz="4" w:space="0" w:color="000000" w:themeColor="text1"/>
              <w:bottom w:val="dotted" w:sz="4" w:space="0" w:color="000000" w:themeColor="text1"/>
            </w:tcBorders>
            <w:vAlign w:val="center"/>
            <w:hideMark/>
          </w:tcPr>
          <w:p w14:paraId="0DA61576" w14:textId="77777777" w:rsidR="009846D3" w:rsidRDefault="009846D3" w:rsidP="0017105E">
            <w:pPr>
              <w:pStyle w:val="Tabletext2"/>
            </w:pPr>
            <w:r>
              <w:t>REE Act</w:t>
            </w:r>
          </w:p>
        </w:tc>
        <w:tc>
          <w:tcPr>
            <w:tcW w:w="0" w:type="auto"/>
            <w:tcBorders>
              <w:top w:val="dotted" w:sz="4" w:space="0" w:color="000000" w:themeColor="text1"/>
              <w:bottom w:val="dotted" w:sz="4" w:space="0" w:color="000000" w:themeColor="text1"/>
            </w:tcBorders>
            <w:vAlign w:val="center"/>
            <w:hideMark/>
          </w:tcPr>
          <w:p w14:paraId="37920405" w14:textId="77777777" w:rsidR="009846D3" w:rsidRDefault="009846D3" w:rsidP="0017105E">
            <w:pPr>
              <w:pStyle w:val="Tabletext2"/>
            </w:pPr>
            <w:r>
              <w:rPr>
                <w:rStyle w:val="Emphasis"/>
              </w:rPr>
              <w:t xml:space="preserve">Renewable Energy (Electricity) Act 2000 </w:t>
            </w:r>
          </w:p>
        </w:tc>
      </w:tr>
      <w:tr w:rsidR="009846D3" w14:paraId="508EC39A" w14:textId="77777777" w:rsidTr="00BF5C50">
        <w:trPr>
          <w:divId w:val="408429955"/>
          <w:trHeight w:val="254"/>
        </w:trPr>
        <w:tc>
          <w:tcPr>
            <w:tcW w:w="0" w:type="auto"/>
            <w:tcBorders>
              <w:top w:val="dotted" w:sz="4" w:space="0" w:color="000000" w:themeColor="text1"/>
              <w:bottom w:val="dotted" w:sz="4" w:space="0" w:color="000000" w:themeColor="text1"/>
            </w:tcBorders>
            <w:vAlign w:val="center"/>
            <w:hideMark/>
          </w:tcPr>
          <w:p w14:paraId="5B12DDFB" w14:textId="77777777" w:rsidR="009846D3" w:rsidRDefault="009846D3" w:rsidP="0017105E">
            <w:pPr>
              <w:pStyle w:val="Tabletext2"/>
            </w:pPr>
            <w:r>
              <w:t>REE Regulations</w:t>
            </w:r>
          </w:p>
        </w:tc>
        <w:tc>
          <w:tcPr>
            <w:tcW w:w="0" w:type="auto"/>
            <w:tcBorders>
              <w:top w:val="dotted" w:sz="4" w:space="0" w:color="000000" w:themeColor="text1"/>
              <w:bottom w:val="dotted" w:sz="4" w:space="0" w:color="000000" w:themeColor="text1"/>
            </w:tcBorders>
            <w:vAlign w:val="center"/>
            <w:hideMark/>
          </w:tcPr>
          <w:p w14:paraId="7DDADE4A" w14:textId="77777777" w:rsidR="009846D3" w:rsidRDefault="009846D3" w:rsidP="0017105E">
            <w:pPr>
              <w:pStyle w:val="Tabletext2"/>
            </w:pPr>
            <w:r>
              <w:t xml:space="preserve">Renewable Energy (Electricity) Regulations 2000 </w:t>
            </w:r>
          </w:p>
        </w:tc>
      </w:tr>
      <w:tr w:rsidR="009846D3" w14:paraId="494E3274" w14:textId="77777777" w:rsidTr="00BF5C50">
        <w:trPr>
          <w:divId w:val="408429955"/>
          <w:trHeight w:val="269"/>
        </w:trPr>
        <w:tc>
          <w:tcPr>
            <w:tcW w:w="0" w:type="auto"/>
            <w:tcBorders>
              <w:top w:val="dotted" w:sz="4" w:space="0" w:color="000000" w:themeColor="text1"/>
              <w:bottom w:val="dotted" w:sz="4" w:space="0" w:color="000000" w:themeColor="text1"/>
            </w:tcBorders>
            <w:vAlign w:val="center"/>
            <w:hideMark/>
          </w:tcPr>
          <w:p w14:paraId="0FF2DB91" w14:textId="77777777" w:rsidR="009846D3" w:rsidRDefault="009846D3" w:rsidP="0017105E">
            <w:pPr>
              <w:pStyle w:val="Tabletext2"/>
            </w:pPr>
            <w:r>
              <w:t>RET</w:t>
            </w:r>
          </w:p>
        </w:tc>
        <w:tc>
          <w:tcPr>
            <w:tcW w:w="0" w:type="auto"/>
            <w:tcBorders>
              <w:top w:val="dotted" w:sz="4" w:space="0" w:color="000000" w:themeColor="text1"/>
              <w:bottom w:val="dotted" w:sz="4" w:space="0" w:color="000000" w:themeColor="text1"/>
            </w:tcBorders>
            <w:vAlign w:val="center"/>
            <w:hideMark/>
          </w:tcPr>
          <w:p w14:paraId="72DDFD60" w14:textId="77777777" w:rsidR="009846D3" w:rsidRDefault="009846D3" w:rsidP="0017105E">
            <w:pPr>
              <w:pStyle w:val="Tabletext2"/>
            </w:pPr>
            <w:r>
              <w:t>Renewable Energy Target</w:t>
            </w:r>
          </w:p>
        </w:tc>
      </w:tr>
      <w:tr w:rsidR="009846D3" w14:paraId="1AF39C8A" w14:textId="77777777" w:rsidTr="00BF5C50">
        <w:trPr>
          <w:divId w:val="408429955"/>
          <w:trHeight w:val="269"/>
        </w:trPr>
        <w:tc>
          <w:tcPr>
            <w:tcW w:w="0" w:type="auto"/>
            <w:tcBorders>
              <w:top w:val="dotted" w:sz="4" w:space="0" w:color="000000" w:themeColor="text1"/>
              <w:bottom w:val="dotted" w:sz="4" w:space="0" w:color="000000" w:themeColor="text1"/>
            </w:tcBorders>
            <w:vAlign w:val="center"/>
            <w:hideMark/>
          </w:tcPr>
          <w:p w14:paraId="57F2593E" w14:textId="77777777" w:rsidR="009846D3" w:rsidRDefault="009846D3" w:rsidP="0017105E">
            <w:pPr>
              <w:pStyle w:val="Tabletext2"/>
            </w:pPr>
            <w:r>
              <w:t>SES</w:t>
            </w:r>
          </w:p>
        </w:tc>
        <w:tc>
          <w:tcPr>
            <w:tcW w:w="0" w:type="auto"/>
            <w:tcBorders>
              <w:top w:val="dotted" w:sz="4" w:space="0" w:color="000000" w:themeColor="text1"/>
              <w:bottom w:val="dotted" w:sz="4" w:space="0" w:color="000000" w:themeColor="text1"/>
            </w:tcBorders>
            <w:vAlign w:val="center"/>
            <w:hideMark/>
          </w:tcPr>
          <w:p w14:paraId="075675D8" w14:textId="77777777" w:rsidR="009846D3" w:rsidRDefault="009846D3" w:rsidP="0017105E">
            <w:pPr>
              <w:pStyle w:val="Tabletext2"/>
            </w:pPr>
            <w:r>
              <w:t>Senior Executive Service</w:t>
            </w:r>
          </w:p>
        </w:tc>
      </w:tr>
      <w:tr w:rsidR="009846D3" w14:paraId="435A4448" w14:textId="77777777" w:rsidTr="00BF5C50">
        <w:trPr>
          <w:divId w:val="408429955"/>
          <w:trHeight w:val="269"/>
        </w:trPr>
        <w:tc>
          <w:tcPr>
            <w:tcW w:w="0" w:type="auto"/>
            <w:tcBorders>
              <w:top w:val="dotted" w:sz="4" w:space="0" w:color="000000" w:themeColor="text1"/>
              <w:bottom w:val="dotted" w:sz="4" w:space="0" w:color="000000" w:themeColor="text1"/>
            </w:tcBorders>
            <w:vAlign w:val="center"/>
            <w:hideMark/>
          </w:tcPr>
          <w:p w14:paraId="0EC90F09" w14:textId="77777777" w:rsidR="009846D3" w:rsidRDefault="009846D3" w:rsidP="0017105E">
            <w:pPr>
              <w:pStyle w:val="Tabletext2"/>
            </w:pPr>
            <w:r>
              <w:t>SRES</w:t>
            </w:r>
          </w:p>
        </w:tc>
        <w:tc>
          <w:tcPr>
            <w:tcW w:w="0" w:type="auto"/>
            <w:tcBorders>
              <w:top w:val="dotted" w:sz="4" w:space="0" w:color="000000" w:themeColor="text1"/>
              <w:bottom w:val="dotted" w:sz="4" w:space="0" w:color="000000" w:themeColor="text1"/>
            </w:tcBorders>
            <w:vAlign w:val="center"/>
            <w:hideMark/>
          </w:tcPr>
          <w:p w14:paraId="525288E3" w14:textId="77777777" w:rsidR="009846D3" w:rsidRDefault="009846D3" w:rsidP="0017105E">
            <w:pPr>
              <w:pStyle w:val="Tabletext2"/>
            </w:pPr>
            <w:r>
              <w:t>Small-scale Renewable Energy Scheme</w:t>
            </w:r>
          </w:p>
        </w:tc>
      </w:tr>
      <w:tr w:rsidR="009846D3" w14:paraId="6F1B15CC" w14:textId="77777777" w:rsidTr="00BF5C50">
        <w:trPr>
          <w:divId w:val="408429955"/>
          <w:trHeight w:val="269"/>
        </w:trPr>
        <w:tc>
          <w:tcPr>
            <w:tcW w:w="0" w:type="auto"/>
            <w:tcBorders>
              <w:top w:val="dotted" w:sz="4" w:space="0" w:color="000000" w:themeColor="text1"/>
              <w:bottom w:val="single" w:sz="4" w:space="0" w:color="000000" w:themeColor="text1"/>
            </w:tcBorders>
            <w:vAlign w:val="center"/>
            <w:hideMark/>
          </w:tcPr>
          <w:p w14:paraId="78FA537F" w14:textId="77777777" w:rsidR="009846D3" w:rsidRDefault="009846D3" w:rsidP="0017105E">
            <w:pPr>
              <w:pStyle w:val="Tabletext2"/>
            </w:pPr>
            <w:r>
              <w:t>WHS</w:t>
            </w:r>
          </w:p>
        </w:tc>
        <w:tc>
          <w:tcPr>
            <w:tcW w:w="0" w:type="auto"/>
            <w:tcBorders>
              <w:top w:val="dotted" w:sz="4" w:space="0" w:color="000000" w:themeColor="text1"/>
              <w:bottom w:val="single" w:sz="4" w:space="0" w:color="000000" w:themeColor="text1"/>
            </w:tcBorders>
            <w:vAlign w:val="center"/>
            <w:hideMark/>
          </w:tcPr>
          <w:p w14:paraId="36622B12" w14:textId="77777777" w:rsidR="009846D3" w:rsidRDefault="009846D3" w:rsidP="0017105E">
            <w:pPr>
              <w:pStyle w:val="Tabletext2"/>
            </w:pPr>
            <w:r>
              <w:t>Work Health Safety</w:t>
            </w:r>
          </w:p>
        </w:tc>
      </w:tr>
    </w:tbl>
    <w:p w14:paraId="7D201F27" w14:textId="77777777" w:rsidR="009846D3" w:rsidRDefault="009846D3" w:rsidP="00B7756B">
      <w:pPr>
        <w:divId w:val="408429955"/>
      </w:pPr>
    </w:p>
    <w:p w14:paraId="021BB803" w14:textId="2DC85974" w:rsidR="002B18EB" w:rsidRDefault="002B18EB" w:rsidP="00B7756B">
      <w:pPr>
        <w:divId w:val="408429955"/>
      </w:pPr>
    </w:p>
    <w:sectPr w:rsidR="002B18E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inionPro-Regular">
    <w:altName w:val="Minion Pro"/>
    <w:charset w:val="00"/>
    <w:family w:val="auto"/>
    <w:pitch w:val="variable"/>
    <w:sig w:usb0="60000287" w:usb1="00000001" w:usb2="00000000" w:usb3="00000000" w:csb0="0000019F" w:csb1="00000000"/>
  </w:font>
  <w:font w:name="Neutraface Text Book">
    <w:panose1 w:val="00000000000000000000"/>
    <w:charset w:val="00"/>
    <w:family w:val="modern"/>
    <w:notTrueType/>
    <w:pitch w:val="variable"/>
    <w:sig w:usb0="800000AF" w:usb1="5000204A" w:usb2="00000000" w:usb3="00000000" w:csb0="0000009B"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BE8646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BE427CE"/>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90C0B1CA"/>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6366640"/>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C2E7F71"/>
    <w:multiLevelType w:val="multilevel"/>
    <w:tmpl w:val="51F0BF70"/>
    <w:lvl w:ilvl="0">
      <w:start w:val="1"/>
      <w:numFmt w:val="decimal"/>
      <w:pStyle w:val="H1"/>
      <w:lvlText w:val="%1."/>
      <w:lvlJc w:val="left"/>
      <w:pPr>
        <w:ind w:left="360" w:hanging="360"/>
      </w:pPr>
      <w:rPr>
        <w:rFonts w:hint="default"/>
      </w:rPr>
    </w:lvl>
    <w:lvl w:ilvl="1">
      <w:start w:val="1"/>
      <w:numFmt w:val="decimal"/>
      <w:pStyle w:val="H2"/>
      <w:lvlText w:val="%1.%2."/>
      <w:lvlJc w:val="left"/>
      <w:pPr>
        <w:ind w:left="792" w:hanging="432"/>
      </w:pPr>
      <w:rPr>
        <w:rFonts w:hint="default"/>
      </w:rPr>
    </w:lvl>
    <w:lvl w:ilvl="2">
      <w:start w:val="1"/>
      <w:numFmt w:val="decimal"/>
      <w:pStyle w:val="H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D6D2E4E"/>
    <w:multiLevelType w:val="hybridMultilevel"/>
    <w:tmpl w:val="248092CC"/>
    <w:lvl w:ilvl="0" w:tplc="7234CEE8">
      <w:start w:val="1"/>
      <w:numFmt w:val="lowerLetter"/>
      <w:pStyle w:val="TableListNumber2"/>
      <w:lvlText w:val="%1."/>
      <w:lvlJc w:val="left"/>
      <w:pPr>
        <w:ind w:left="700" w:hanging="360"/>
      </w:pPr>
      <w:rPr>
        <w:rFonts w:ascii="Arial" w:hAnsi="Arial" w:hint="default"/>
        <w:color w:val="4472C4" w:themeColor="accent1"/>
        <w:sz w:val="14"/>
        <w:szCs w:val="14"/>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6" w15:restartNumberingAfterBreak="0">
    <w:nsid w:val="0F167765"/>
    <w:multiLevelType w:val="multilevel"/>
    <w:tmpl w:val="E8D621D4"/>
    <w:styleLink w:val="AppendixHeadingmaster"/>
    <w:lvl w:ilvl="0">
      <w:start w:val="1"/>
      <w:numFmt w:val="upperLetter"/>
      <w:lvlText w:val="Appendix %1"/>
      <w:lvlJc w:val="left"/>
      <w:pPr>
        <w:ind w:left="360" w:hanging="360"/>
      </w:pPr>
      <w:rPr>
        <w:rFonts w:ascii="Arial" w:hAnsi="Arial" w:hint="default"/>
        <w:color w:val="0C9FCD"/>
        <w:sz w:val="40"/>
      </w:rPr>
    </w:lvl>
    <w:lvl w:ilvl="1">
      <w:start w:val="1"/>
      <w:numFmt w:val="decimal"/>
      <w:lvlText w:val="Appendix %1.%2"/>
      <w:lvlJc w:val="left"/>
      <w:pPr>
        <w:ind w:left="357" w:hanging="357"/>
      </w:pPr>
      <w:rPr>
        <w:rFonts w:hint="default"/>
      </w:rPr>
    </w:lvl>
    <w:lvl w:ilvl="2">
      <w:start w:val="1"/>
      <w:numFmt w:val="none"/>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5476DF0"/>
    <w:multiLevelType w:val="multilevel"/>
    <w:tmpl w:val="3BEA0C4A"/>
    <w:styleLink w:val="ListQuestionsMaster"/>
    <w:lvl w:ilvl="0">
      <w:start w:val="1"/>
      <w:numFmt w:val="decimal"/>
      <w:lvlText w:val="Q.%1."/>
      <w:lvlJc w:val="left"/>
      <w:pPr>
        <w:ind w:left="714" w:hanging="714"/>
      </w:pPr>
      <w:rPr>
        <w:rFonts w:hint="default"/>
      </w:rPr>
    </w:lvl>
    <w:lvl w:ilvl="1">
      <w:start w:val="1"/>
      <w:numFmt w:val="lowerLetter"/>
      <w:lvlText w:val="%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8" w15:restartNumberingAfterBreak="0">
    <w:nsid w:val="1A753D77"/>
    <w:multiLevelType w:val="multilevel"/>
    <w:tmpl w:val="75A6D05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1F082FEE"/>
    <w:multiLevelType w:val="multilevel"/>
    <w:tmpl w:val="904AEB3A"/>
    <w:styleLink w:val="TableListNumbermaster"/>
    <w:lvl w:ilvl="0">
      <w:start w:val="1"/>
      <w:numFmt w:val="decimal"/>
      <w:lvlText w:val="%1."/>
      <w:lvlJc w:val="left"/>
      <w:pPr>
        <w:ind w:left="360" w:hanging="360"/>
      </w:pPr>
      <w:rPr>
        <w:rFonts w:hint="default"/>
        <w:color w:val="0C9FCD"/>
      </w:rPr>
    </w:lvl>
    <w:lvl w:ilvl="1">
      <w:start w:val="1"/>
      <w:numFmt w:val="lowerLetter"/>
      <w:lvlText w:val="%2."/>
      <w:lvlJc w:val="left"/>
      <w:pPr>
        <w:ind w:left="720" w:hanging="360"/>
      </w:pPr>
      <w:rPr>
        <w:rFonts w:hint="default"/>
        <w:color w:val="0C9FCD"/>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2BC4353"/>
    <w:multiLevelType w:val="hybridMultilevel"/>
    <w:tmpl w:val="A2228854"/>
    <w:lvl w:ilvl="0" w:tplc="6A6AEDCE">
      <w:start w:val="1"/>
      <w:numFmt w:val="bullet"/>
      <w:pStyle w:val="TableListBullet2"/>
      <w:lvlText w:val="-"/>
      <w:lvlJc w:val="left"/>
      <w:pPr>
        <w:ind w:left="700" w:hanging="360"/>
      </w:pPr>
      <w:rPr>
        <w:rFonts w:ascii="Arial" w:hAnsi="Arial" w:hint="default"/>
        <w:color w:val="4472C4" w:themeColor="accent1"/>
        <w:sz w:val="14"/>
        <w:szCs w:val="14"/>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1" w15:restartNumberingAfterBreak="0">
    <w:nsid w:val="22BD5FA1"/>
    <w:multiLevelType w:val="singleLevel"/>
    <w:tmpl w:val="4FD64D20"/>
    <w:lvl w:ilvl="0">
      <w:start w:val="1"/>
      <w:numFmt w:val="decimal"/>
      <w:pStyle w:val="ListNumber3"/>
      <w:lvlText w:val="%1."/>
      <w:lvlJc w:val="left"/>
      <w:pPr>
        <w:ind w:left="530" w:hanging="360"/>
      </w:pPr>
      <w:rPr>
        <w:rFonts w:hint="default"/>
        <w:color w:val="E07A3F"/>
        <w:sz w:val="20"/>
      </w:rPr>
    </w:lvl>
  </w:abstractNum>
  <w:abstractNum w:abstractNumId="12" w15:restartNumberingAfterBreak="0">
    <w:nsid w:val="261700FE"/>
    <w:multiLevelType w:val="hybridMultilevel"/>
    <w:tmpl w:val="0EAE8A78"/>
    <w:lvl w:ilvl="0" w:tplc="09961CE6">
      <w:start w:val="1"/>
      <w:numFmt w:val="bullet"/>
      <w:pStyle w:val="ListBullet2"/>
      <w:lvlText w:val="-"/>
      <w:lvlJc w:val="left"/>
      <w:pPr>
        <w:ind w:left="700" w:hanging="360"/>
      </w:pPr>
      <w:rPr>
        <w:rFonts w:ascii="Arial" w:hAnsi="Arial" w:hint="default"/>
        <w:color w:val="4472C4" w:themeColor="accent1"/>
      </w:rPr>
    </w:lvl>
    <w:lvl w:ilvl="1" w:tplc="FFFFFFFF" w:tentative="1">
      <w:start w:val="1"/>
      <w:numFmt w:val="bullet"/>
      <w:lvlText w:val="o"/>
      <w:lvlJc w:val="left"/>
      <w:pPr>
        <w:ind w:left="1780" w:hanging="360"/>
      </w:pPr>
      <w:rPr>
        <w:rFonts w:ascii="Courier New" w:hAnsi="Courier New" w:cs="Courier New" w:hint="default"/>
      </w:rPr>
    </w:lvl>
    <w:lvl w:ilvl="2" w:tplc="FFFFFFFF" w:tentative="1">
      <w:start w:val="1"/>
      <w:numFmt w:val="bullet"/>
      <w:lvlText w:val=""/>
      <w:lvlJc w:val="left"/>
      <w:pPr>
        <w:ind w:left="2500" w:hanging="360"/>
      </w:pPr>
      <w:rPr>
        <w:rFonts w:ascii="Wingdings" w:hAnsi="Wingdings" w:hint="default"/>
      </w:rPr>
    </w:lvl>
    <w:lvl w:ilvl="3" w:tplc="FFFFFFFF" w:tentative="1">
      <w:start w:val="1"/>
      <w:numFmt w:val="bullet"/>
      <w:lvlText w:val=""/>
      <w:lvlJc w:val="left"/>
      <w:pPr>
        <w:ind w:left="3220" w:hanging="360"/>
      </w:pPr>
      <w:rPr>
        <w:rFonts w:ascii="Symbol" w:hAnsi="Symbol" w:hint="default"/>
      </w:rPr>
    </w:lvl>
    <w:lvl w:ilvl="4" w:tplc="FFFFFFFF" w:tentative="1">
      <w:start w:val="1"/>
      <w:numFmt w:val="bullet"/>
      <w:lvlText w:val="o"/>
      <w:lvlJc w:val="left"/>
      <w:pPr>
        <w:ind w:left="3940" w:hanging="360"/>
      </w:pPr>
      <w:rPr>
        <w:rFonts w:ascii="Courier New" w:hAnsi="Courier New" w:cs="Courier New" w:hint="default"/>
      </w:rPr>
    </w:lvl>
    <w:lvl w:ilvl="5" w:tplc="FFFFFFFF" w:tentative="1">
      <w:start w:val="1"/>
      <w:numFmt w:val="bullet"/>
      <w:lvlText w:val=""/>
      <w:lvlJc w:val="left"/>
      <w:pPr>
        <w:ind w:left="4660" w:hanging="360"/>
      </w:pPr>
      <w:rPr>
        <w:rFonts w:ascii="Wingdings" w:hAnsi="Wingdings" w:hint="default"/>
      </w:rPr>
    </w:lvl>
    <w:lvl w:ilvl="6" w:tplc="FFFFFFFF" w:tentative="1">
      <w:start w:val="1"/>
      <w:numFmt w:val="bullet"/>
      <w:lvlText w:val=""/>
      <w:lvlJc w:val="left"/>
      <w:pPr>
        <w:ind w:left="5380" w:hanging="360"/>
      </w:pPr>
      <w:rPr>
        <w:rFonts w:ascii="Symbol" w:hAnsi="Symbol" w:hint="default"/>
      </w:rPr>
    </w:lvl>
    <w:lvl w:ilvl="7" w:tplc="FFFFFFFF" w:tentative="1">
      <w:start w:val="1"/>
      <w:numFmt w:val="bullet"/>
      <w:lvlText w:val="o"/>
      <w:lvlJc w:val="left"/>
      <w:pPr>
        <w:ind w:left="6100" w:hanging="360"/>
      </w:pPr>
      <w:rPr>
        <w:rFonts w:ascii="Courier New" w:hAnsi="Courier New" w:cs="Courier New" w:hint="default"/>
      </w:rPr>
    </w:lvl>
    <w:lvl w:ilvl="8" w:tplc="FFFFFFFF" w:tentative="1">
      <w:start w:val="1"/>
      <w:numFmt w:val="bullet"/>
      <w:lvlText w:val=""/>
      <w:lvlJc w:val="left"/>
      <w:pPr>
        <w:ind w:left="6820" w:hanging="360"/>
      </w:pPr>
      <w:rPr>
        <w:rFonts w:ascii="Wingdings" w:hAnsi="Wingdings" w:hint="default"/>
      </w:rPr>
    </w:lvl>
  </w:abstractNum>
  <w:abstractNum w:abstractNumId="13" w15:restartNumberingAfterBreak="0">
    <w:nsid w:val="2D5F56CD"/>
    <w:multiLevelType w:val="hybridMultilevel"/>
    <w:tmpl w:val="DC1226B6"/>
    <w:lvl w:ilvl="0" w:tplc="03EA6778">
      <w:start w:val="1"/>
      <w:numFmt w:val="decimal"/>
      <w:pStyle w:val="ListNumber"/>
      <w:lvlText w:val="%1."/>
      <w:lvlJc w:val="left"/>
      <w:pPr>
        <w:ind w:left="530" w:hanging="360"/>
      </w:pPr>
      <w:rPr>
        <w:rFonts w:ascii="Arial" w:hAnsi="Arial" w:hint="default"/>
        <w:b w:val="0"/>
        <w:bCs w:val="0"/>
        <w:i w:val="0"/>
        <w:iCs w:val="0"/>
        <w:color w:val="4472C4" w:themeColor="accent1"/>
        <w:sz w:val="18"/>
        <w:szCs w:val="18"/>
      </w:rPr>
    </w:lvl>
    <w:lvl w:ilvl="1" w:tplc="FFFFFFFF" w:tentative="1">
      <w:start w:val="1"/>
      <w:numFmt w:val="lowerLetter"/>
      <w:lvlText w:val="%2."/>
      <w:lvlJc w:val="left"/>
      <w:pPr>
        <w:ind w:left="1610" w:hanging="360"/>
      </w:pPr>
    </w:lvl>
    <w:lvl w:ilvl="2" w:tplc="FFFFFFFF" w:tentative="1">
      <w:start w:val="1"/>
      <w:numFmt w:val="lowerRoman"/>
      <w:lvlText w:val="%3."/>
      <w:lvlJc w:val="right"/>
      <w:pPr>
        <w:ind w:left="2330" w:hanging="180"/>
      </w:pPr>
    </w:lvl>
    <w:lvl w:ilvl="3" w:tplc="FFFFFFFF" w:tentative="1">
      <w:start w:val="1"/>
      <w:numFmt w:val="decimal"/>
      <w:lvlText w:val="%4."/>
      <w:lvlJc w:val="left"/>
      <w:pPr>
        <w:ind w:left="3050" w:hanging="360"/>
      </w:pPr>
    </w:lvl>
    <w:lvl w:ilvl="4" w:tplc="FFFFFFFF" w:tentative="1">
      <w:start w:val="1"/>
      <w:numFmt w:val="lowerLetter"/>
      <w:lvlText w:val="%5."/>
      <w:lvlJc w:val="left"/>
      <w:pPr>
        <w:ind w:left="3770" w:hanging="360"/>
      </w:pPr>
    </w:lvl>
    <w:lvl w:ilvl="5" w:tplc="FFFFFFFF" w:tentative="1">
      <w:start w:val="1"/>
      <w:numFmt w:val="lowerRoman"/>
      <w:lvlText w:val="%6."/>
      <w:lvlJc w:val="right"/>
      <w:pPr>
        <w:ind w:left="4490" w:hanging="180"/>
      </w:pPr>
    </w:lvl>
    <w:lvl w:ilvl="6" w:tplc="FFFFFFFF" w:tentative="1">
      <w:start w:val="1"/>
      <w:numFmt w:val="decimal"/>
      <w:lvlText w:val="%7."/>
      <w:lvlJc w:val="left"/>
      <w:pPr>
        <w:ind w:left="5210" w:hanging="360"/>
      </w:pPr>
    </w:lvl>
    <w:lvl w:ilvl="7" w:tplc="FFFFFFFF" w:tentative="1">
      <w:start w:val="1"/>
      <w:numFmt w:val="lowerLetter"/>
      <w:lvlText w:val="%8."/>
      <w:lvlJc w:val="left"/>
      <w:pPr>
        <w:ind w:left="5930" w:hanging="360"/>
      </w:pPr>
    </w:lvl>
    <w:lvl w:ilvl="8" w:tplc="FFFFFFFF" w:tentative="1">
      <w:start w:val="1"/>
      <w:numFmt w:val="lowerRoman"/>
      <w:lvlText w:val="%9."/>
      <w:lvlJc w:val="right"/>
      <w:pPr>
        <w:ind w:left="6650" w:hanging="180"/>
      </w:pPr>
    </w:lvl>
  </w:abstractNum>
  <w:abstractNum w:abstractNumId="14" w15:restartNumberingAfterBreak="0">
    <w:nsid w:val="2D9328E2"/>
    <w:multiLevelType w:val="multilevel"/>
    <w:tmpl w:val="28F46D40"/>
    <w:styleLink w:val="ListNumbermaster"/>
    <w:lvl w:ilvl="0">
      <w:start w:val="1"/>
      <w:numFmt w:val="decimal"/>
      <w:lvlText w:val="%1."/>
      <w:lvlJc w:val="left"/>
      <w:pPr>
        <w:ind w:left="360" w:hanging="360"/>
      </w:pPr>
      <w:rPr>
        <w:rFonts w:ascii="Arial" w:hAnsi="Arial" w:hint="default"/>
        <w:color w:val="0C9FCD"/>
        <w:sz w:val="20"/>
      </w:rPr>
    </w:lvl>
    <w:lvl w:ilvl="1">
      <w:start w:val="1"/>
      <w:numFmt w:val="lowerLetter"/>
      <w:lvlText w:val="%2."/>
      <w:lvlJc w:val="left"/>
      <w:pPr>
        <w:ind w:left="720" w:hanging="360"/>
      </w:pPr>
      <w:rPr>
        <w:rFonts w:ascii="Arial" w:hAnsi="Arial" w:hint="default"/>
        <w:color w:val="0C9FCD"/>
        <w:sz w:val="20"/>
      </w:rPr>
    </w:lvl>
    <w:lvl w:ilvl="2">
      <w:start w:val="1"/>
      <w:numFmt w:val="lowerRoman"/>
      <w:lvlText w:val="%3."/>
      <w:lvlJc w:val="left"/>
      <w:pPr>
        <w:ind w:left="1080" w:hanging="360"/>
      </w:pPr>
      <w:rPr>
        <w:rFonts w:ascii="Arial" w:hAnsi="Arial" w:hint="default"/>
        <w:color w:val="F5821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0E871F9"/>
    <w:multiLevelType w:val="hybridMultilevel"/>
    <w:tmpl w:val="3892B0D2"/>
    <w:lvl w:ilvl="0" w:tplc="5250585C">
      <w:start w:val="1"/>
      <w:numFmt w:val="bullet"/>
      <w:pStyle w:val="ListBullet3"/>
      <w:lvlText w:val=""/>
      <w:lvlJc w:val="left"/>
      <w:pPr>
        <w:ind w:left="870" w:hanging="360"/>
      </w:pPr>
      <w:rPr>
        <w:rFonts w:ascii="Symbol" w:hAnsi="Symbol" w:hint="default"/>
        <w:color w:val="ED7D31" w:themeColor="accent2"/>
        <w:sz w:val="18"/>
        <w:szCs w:val="18"/>
      </w:rPr>
    </w:lvl>
    <w:lvl w:ilvl="1" w:tplc="FFFFFFFF" w:tentative="1">
      <w:start w:val="1"/>
      <w:numFmt w:val="bullet"/>
      <w:lvlText w:val="o"/>
      <w:lvlJc w:val="left"/>
      <w:pPr>
        <w:ind w:left="2154" w:hanging="360"/>
      </w:pPr>
      <w:rPr>
        <w:rFonts w:ascii="Courier New" w:hAnsi="Courier New" w:cs="Courier New" w:hint="default"/>
      </w:rPr>
    </w:lvl>
    <w:lvl w:ilvl="2" w:tplc="FFFFFFFF" w:tentative="1">
      <w:start w:val="1"/>
      <w:numFmt w:val="bullet"/>
      <w:lvlText w:val=""/>
      <w:lvlJc w:val="left"/>
      <w:pPr>
        <w:ind w:left="2874" w:hanging="360"/>
      </w:pPr>
      <w:rPr>
        <w:rFonts w:ascii="Wingdings" w:hAnsi="Wingdings" w:hint="default"/>
      </w:rPr>
    </w:lvl>
    <w:lvl w:ilvl="3" w:tplc="FFFFFFFF" w:tentative="1">
      <w:start w:val="1"/>
      <w:numFmt w:val="bullet"/>
      <w:lvlText w:val=""/>
      <w:lvlJc w:val="left"/>
      <w:pPr>
        <w:ind w:left="3594" w:hanging="360"/>
      </w:pPr>
      <w:rPr>
        <w:rFonts w:ascii="Symbol" w:hAnsi="Symbol" w:hint="default"/>
      </w:rPr>
    </w:lvl>
    <w:lvl w:ilvl="4" w:tplc="FFFFFFFF" w:tentative="1">
      <w:start w:val="1"/>
      <w:numFmt w:val="bullet"/>
      <w:lvlText w:val="o"/>
      <w:lvlJc w:val="left"/>
      <w:pPr>
        <w:ind w:left="4314" w:hanging="360"/>
      </w:pPr>
      <w:rPr>
        <w:rFonts w:ascii="Courier New" w:hAnsi="Courier New" w:cs="Courier New" w:hint="default"/>
      </w:rPr>
    </w:lvl>
    <w:lvl w:ilvl="5" w:tplc="FFFFFFFF" w:tentative="1">
      <w:start w:val="1"/>
      <w:numFmt w:val="bullet"/>
      <w:lvlText w:val=""/>
      <w:lvlJc w:val="left"/>
      <w:pPr>
        <w:ind w:left="5034" w:hanging="360"/>
      </w:pPr>
      <w:rPr>
        <w:rFonts w:ascii="Wingdings" w:hAnsi="Wingdings" w:hint="default"/>
      </w:rPr>
    </w:lvl>
    <w:lvl w:ilvl="6" w:tplc="FFFFFFFF" w:tentative="1">
      <w:start w:val="1"/>
      <w:numFmt w:val="bullet"/>
      <w:lvlText w:val=""/>
      <w:lvlJc w:val="left"/>
      <w:pPr>
        <w:ind w:left="5754" w:hanging="360"/>
      </w:pPr>
      <w:rPr>
        <w:rFonts w:ascii="Symbol" w:hAnsi="Symbol" w:hint="default"/>
      </w:rPr>
    </w:lvl>
    <w:lvl w:ilvl="7" w:tplc="FFFFFFFF" w:tentative="1">
      <w:start w:val="1"/>
      <w:numFmt w:val="bullet"/>
      <w:lvlText w:val="o"/>
      <w:lvlJc w:val="left"/>
      <w:pPr>
        <w:ind w:left="6474" w:hanging="360"/>
      </w:pPr>
      <w:rPr>
        <w:rFonts w:ascii="Courier New" w:hAnsi="Courier New" w:cs="Courier New" w:hint="default"/>
      </w:rPr>
    </w:lvl>
    <w:lvl w:ilvl="8" w:tplc="FFFFFFFF" w:tentative="1">
      <w:start w:val="1"/>
      <w:numFmt w:val="bullet"/>
      <w:lvlText w:val=""/>
      <w:lvlJc w:val="left"/>
      <w:pPr>
        <w:ind w:left="7194" w:hanging="360"/>
      </w:pPr>
      <w:rPr>
        <w:rFonts w:ascii="Wingdings" w:hAnsi="Wingdings" w:hint="default"/>
      </w:rPr>
    </w:lvl>
  </w:abstractNum>
  <w:abstractNum w:abstractNumId="16" w15:restartNumberingAfterBreak="0">
    <w:nsid w:val="35BC37F8"/>
    <w:multiLevelType w:val="multilevel"/>
    <w:tmpl w:val="CAB2B5CE"/>
    <w:lvl w:ilvl="0">
      <w:start w:val="1"/>
      <w:numFmt w:val="decimal"/>
      <w:pStyle w:val="ChapterHeading2"/>
      <w:lvlText w:val="Chapter %1."/>
      <w:lvlJc w:val="left"/>
      <w:pPr>
        <w:tabs>
          <w:tab w:val="num" w:pos="142"/>
        </w:tabs>
        <w:ind w:left="142" w:hanging="2268"/>
      </w:pPr>
      <w:rPr>
        <w:rFonts w:hint="default"/>
      </w:rPr>
    </w:lvl>
    <w:lvl w:ilvl="1">
      <w:start w:val="1"/>
      <w:numFmt w:val="decimal"/>
      <w:pStyle w:val="ChapterHeading2"/>
      <w:suff w:val="space"/>
      <w:lvlText w:val="%1.%2."/>
      <w:lvlJc w:val="left"/>
      <w:pPr>
        <w:ind w:left="1021" w:hanging="1021"/>
      </w:pPr>
      <w:rPr>
        <w:rFonts w:hint="default"/>
      </w:rPr>
    </w:lvl>
    <w:lvl w:ilvl="2">
      <w:start w:val="1"/>
      <w:numFmt w:val="decimal"/>
      <w:pStyle w:val="ChapterHeading3"/>
      <w:suff w:val="space"/>
      <w:lvlText w:val="%1.%2.%3."/>
      <w:lvlJc w:val="left"/>
      <w:pPr>
        <w:ind w:left="-1105" w:hanging="1021"/>
      </w:pPr>
      <w:rPr>
        <w:rFonts w:hint="default"/>
        <w:b w:val="0"/>
      </w:rPr>
    </w:lvl>
    <w:lvl w:ilvl="3">
      <w:start w:val="1"/>
      <w:numFmt w:val="none"/>
      <w:pStyle w:val="ChapterHeading4"/>
      <w:suff w:val="nothing"/>
      <w:lvlText w:val=""/>
      <w:lvlJc w:val="left"/>
      <w:pPr>
        <w:ind w:left="-2126" w:firstLine="0"/>
      </w:pPr>
      <w:rPr>
        <w:rFonts w:hint="default"/>
      </w:rPr>
    </w:lvl>
    <w:lvl w:ilvl="4">
      <w:start w:val="1"/>
      <w:numFmt w:val="lowerLetter"/>
      <w:lvlText w:val="(%5)"/>
      <w:lvlJc w:val="left"/>
      <w:pPr>
        <w:ind w:left="-326" w:hanging="360"/>
      </w:pPr>
      <w:rPr>
        <w:rFonts w:hint="default"/>
      </w:rPr>
    </w:lvl>
    <w:lvl w:ilvl="5">
      <w:start w:val="1"/>
      <w:numFmt w:val="lowerRoman"/>
      <w:lvlText w:val="(%6)"/>
      <w:lvlJc w:val="left"/>
      <w:pPr>
        <w:ind w:left="34" w:hanging="360"/>
      </w:pPr>
      <w:rPr>
        <w:rFonts w:hint="default"/>
      </w:rPr>
    </w:lvl>
    <w:lvl w:ilvl="6">
      <w:start w:val="1"/>
      <w:numFmt w:val="decimal"/>
      <w:lvlText w:val="%7."/>
      <w:lvlJc w:val="left"/>
      <w:pPr>
        <w:ind w:left="394" w:hanging="360"/>
      </w:pPr>
      <w:rPr>
        <w:rFonts w:hint="default"/>
      </w:rPr>
    </w:lvl>
    <w:lvl w:ilvl="7">
      <w:start w:val="1"/>
      <w:numFmt w:val="lowerLetter"/>
      <w:lvlText w:val="%8."/>
      <w:lvlJc w:val="left"/>
      <w:pPr>
        <w:ind w:left="754" w:hanging="360"/>
      </w:pPr>
      <w:rPr>
        <w:rFonts w:hint="default"/>
      </w:rPr>
    </w:lvl>
    <w:lvl w:ilvl="8">
      <w:start w:val="1"/>
      <w:numFmt w:val="lowerRoman"/>
      <w:lvlText w:val="%9."/>
      <w:lvlJc w:val="left"/>
      <w:pPr>
        <w:ind w:left="1114" w:hanging="360"/>
      </w:pPr>
      <w:rPr>
        <w:rFonts w:hint="default"/>
      </w:rPr>
    </w:lvl>
  </w:abstractNum>
  <w:abstractNum w:abstractNumId="17" w15:restartNumberingAfterBreak="0">
    <w:nsid w:val="42672A7F"/>
    <w:multiLevelType w:val="hybridMultilevel"/>
    <w:tmpl w:val="B32AE52A"/>
    <w:lvl w:ilvl="0" w:tplc="D4C409A0">
      <w:start w:val="1"/>
      <w:numFmt w:val="lowerLetter"/>
      <w:pStyle w:val="ListNumber2"/>
      <w:lvlText w:val="%1."/>
      <w:lvlJc w:val="left"/>
      <w:pPr>
        <w:ind w:left="700" w:hanging="360"/>
      </w:pPr>
      <w:rPr>
        <w:rFonts w:hint="default"/>
        <w:color w:val="4472C4" w:themeColor="accent1"/>
        <w:sz w:val="18"/>
        <w:szCs w:val="18"/>
      </w:rPr>
    </w:lvl>
    <w:lvl w:ilvl="1" w:tplc="FFFFFFFF" w:tentative="1">
      <w:start w:val="1"/>
      <w:numFmt w:val="lowerLetter"/>
      <w:lvlText w:val="%2."/>
      <w:lvlJc w:val="left"/>
      <w:pPr>
        <w:ind w:left="1780" w:hanging="360"/>
      </w:pPr>
    </w:lvl>
    <w:lvl w:ilvl="2" w:tplc="FFFFFFFF" w:tentative="1">
      <w:start w:val="1"/>
      <w:numFmt w:val="lowerRoman"/>
      <w:lvlText w:val="%3."/>
      <w:lvlJc w:val="right"/>
      <w:pPr>
        <w:ind w:left="2500" w:hanging="180"/>
      </w:pPr>
    </w:lvl>
    <w:lvl w:ilvl="3" w:tplc="FFFFFFFF" w:tentative="1">
      <w:start w:val="1"/>
      <w:numFmt w:val="decimal"/>
      <w:lvlText w:val="%4."/>
      <w:lvlJc w:val="left"/>
      <w:pPr>
        <w:ind w:left="3220" w:hanging="360"/>
      </w:pPr>
    </w:lvl>
    <w:lvl w:ilvl="4" w:tplc="FFFFFFFF" w:tentative="1">
      <w:start w:val="1"/>
      <w:numFmt w:val="lowerLetter"/>
      <w:lvlText w:val="%5."/>
      <w:lvlJc w:val="left"/>
      <w:pPr>
        <w:ind w:left="3940" w:hanging="360"/>
      </w:pPr>
    </w:lvl>
    <w:lvl w:ilvl="5" w:tplc="FFFFFFFF" w:tentative="1">
      <w:start w:val="1"/>
      <w:numFmt w:val="lowerRoman"/>
      <w:lvlText w:val="%6."/>
      <w:lvlJc w:val="right"/>
      <w:pPr>
        <w:ind w:left="4660" w:hanging="180"/>
      </w:pPr>
    </w:lvl>
    <w:lvl w:ilvl="6" w:tplc="FFFFFFFF" w:tentative="1">
      <w:start w:val="1"/>
      <w:numFmt w:val="decimal"/>
      <w:lvlText w:val="%7."/>
      <w:lvlJc w:val="left"/>
      <w:pPr>
        <w:ind w:left="5380" w:hanging="360"/>
      </w:pPr>
    </w:lvl>
    <w:lvl w:ilvl="7" w:tplc="FFFFFFFF" w:tentative="1">
      <w:start w:val="1"/>
      <w:numFmt w:val="lowerLetter"/>
      <w:lvlText w:val="%8."/>
      <w:lvlJc w:val="left"/>
      <w:pPr>
        <w:ind w:left="6100" w:hanging="360"/>
      </w:pPr>
    </w:lvl>
    <w:lvl w:ilvl="8" w:tplc="FFFFFFFF" w:tentative="1">
      <w:start w:val="1"/>
      <w:numFmt w:val="lowerRoman"/>
      <w:lvlText w:val="%9."/>
      <w:lvlJc w:val="right"/>
      <w:pPr>
        <w:ind w:left="6820" w:hanging="180"/>
      </w:pPr>
    </w:lvl>
  </w:abstractNum>
  <w:abstractNum w:abstractNumId="18" w15:restartNumberingAfterBreak="0">
    <w:nsid w:val="43890E90"/>
    <w:multiLevelType w:val="multilevel"/>
    <w:tmpl w:val="BD26E654"/>
    <w:lvl w:ilvl="0">
      <w:start w:val="1"/>
      <w:numFmt w:val="bullet"/>
      <w:lvlText w:val=""/>
      <w:lvlJc w:val="left"/>
      <w:pPr>
        <w:tabs>
          <w:tab w:val="num" w:pos="720"/>
        </w:tabs>
        <w:ind w:left="720" w:hanging="360"/>
      </w:pPr>
      <w:rPr>
        <w:rFonts w:ascii="Symbol" w:hAnsi="Symbol" w:hint="default"/>
        <w:color w:val="159DCE"/>
        <w:sz w:val="20"/>
      </w:rPr>
    </w:lvl>
    <w:lvl w:ilvl="1">
      <w:start w:val="1"/>
      <w:numFmt w:val="bullet"/>
      <w:lvlText w:val="-"/>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C474DC"/>
    <w:multiLevelType w:val="multilevel"/>
    <w:tmpl w:val="38DCA378"/>
    <w:styleLink w:val="ChapterHeadingsmaster"/>
    <w:lvl w:ilvl="0">
      <w:start w:val="1"/>
      <w:numFmt w:val="decimal"/>
      <w:lvlText w:val="Chapter %1."/>
      <w:lvlJc w:val="left"/>
      <w:pPr>
        <w:ind w:left="2268" w:hanging="2268"/>
      </w:pPr>
      <w:rPr>
        <w:rFonts w:hint="default"/>
      </w:rPr>
    </w:lvl>
    <w:lvl w:ilvl="1">
      <w:start w:val="1"/>
      <w:numFmt w:val="decimal"/>
      <w:lvlText w:val="%1.%2."/>
      <w:lvlJc w:val="left"/>
      <w:pPr>
        <w:ind w:left="1021" w:hanging="1021"/>
      </w:pPr>
      <w:rPr>
        <w:rFonts w:hint="default"/>
      </w:rPr>
    </w:lvl>
    <w:lvl w:ilvl="2">
      <w:start w:val="1"/>
      <w:numFmt w:val="decimal"/>
      <w:lvlText w:val="%1.%2.%3."/>
      <w:lvlJc w:val="left"/>
      <w:pPr>
        <w:ind w:left="1021" w:hanging="1021"/>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36C1756"/>
    <w:multiLevelType w:val="hybridMultilevel"/>
    <w:tmpl w:val="E84A0E92"/>
    <w:lvl w:ilvl="0" w:tplc="7CEAB7FC">
      <w:start w:val="1"/>
      <w:numFmt w:val="decimal"/>
      <w:pStyle w:val="Conclusion"/>
      <w:lvlText w:val="C.%1."/>
      <w:lvlJc w:val="left"/>
      <w:pPr>
        <w:ind w:left="360" w:hanging="360"/>
      </w:pPr>
      <w:rPr>
        <w:rFonts w:hint="default"/>
      </w:rPr>
    </w:lvl>
    <w:lvl w:ilvl="1" w:tplc="32206B24" w:tentative="1">
      <w:start w:val="1"/>
      <w:numFmt w:val="lowerLetter"/>
      <w:lvlText w:val="%2."/>
      <w:lvlJc w:val="left"/>
      <w:pPr>
        <w:ind w:left="1440" w:hanging="360"/>
      </w:pPr>
    </w:lvl>
    <w:lvl w:ilvl="2" w:tplc="C4849E58" w:tentative="1">
      <w:start w:val="1"/>
      <w:numFmt w:val="lowerRoman"/>
      <w:lvlText w:val="%3."/>
      <w:lvlJc w:val="right"/>
      <w:pPr>
        <w:ind w:left="2160" w:hanging="180"/>
      </w:pPr>
    </w:lvl>
    <w:lvl w:ilvl="3" w:tplc="0BDAF5EC" w:tentative="1">
      <w:start w:val="1"/>
      <w:numFmt w:val="decimal"/>
      <w:lvlText w:val="%4."/>
      <w:lvlJc w:val="left"/>
      <w:pPr>
        <w:ind w:left="2880" w:hanging="360"/>
      </w:pPr>
    </w:lvl>
    <w:lvl w:ilvl="4" w:tplc="FC7005B4" w:tentative="1">
      <w:start w:val="1"/>
      <w:numFmt w:val="lowerLetter"/>
      <w:lvlText w:val="%5."/>
      <w:lvlJc w:val="left"/>
      <w:pPr>
        <w:ind w:left="3600" w:hanging="360"/>
      </w:pPr>
    </w:lvl>
    <w:lvl w:ilvl="5" w:tplc="210AC97C" w:tentative="1">
      <w:start w:val="1"/>
      <w:numFmt w:val="lowerRoman"/>
      <w:lvlText w:val="%6."/>
      <w:lvlJc w:val="right"/>
      <w:pPr>
        <w:ind w:left="4320" w:hanging="180"/>
      </w:pPr>
    </w:lvl>
    <w:lvl w:ilvl="6" w:tplc="4B3EE2EE" w:tentative="1">
      <w:start w:val="1"/>
      <w:numFmt w:val="decimal"/>
      <w:lvlText w:val="%7."/>
      <w:lvlJc w:val="left"/>
      <w:pPr>
        <w:ind w:left="5040" w:hanging="360"/>
      </w:pPr>
    </w:lvl>
    <w:lvl w:ilvl="7" w:tplc="66D69B38" w:tentative="1">
      <w:start w:val="1"/>
      <w:numFmt w:val="lowerLetter"/>
      <w:lvlText w:val="%8."/>
      <w:lvlJc w:val="left"/>
      <w:pPr>
        <w:ind w:left="5760" w:hanging="360"/>
      </w:pPr>
    </w:lvl>
    <w:lvl w:ilvl="8" w:tplc="18248AB8" w:tentative="1">
      <w:start w:val="1"/>
      <w:numFmt w:val="lowerRoman"/>
      <w:lvlText w:val="%9."/>
      <w:lvlJc w:val="right"/>
      <w:pPr>
        <w:ind w:left="6480" w:hanging="180"/>
      </w:pPr>
    </w:lvl>
  </w:abstractNum>
  <w:abstractNum w:abstractNumId="21" w15:restartNumberingAfterBreak="0">
    <w:nsid w:val="555D139D"/>
    <w:multiLevelType w:val="hybridMultilevel"/>
    <w:tmpl w:val="7FF09FF2"/>
    <w:lvl w:ilvl="0" w:tplc="94B0CE70">
      <w:start w:val="1"/>
      <w:numFmt w:val="bullet"/>
      <w:pStyle w:val="Tablebullet"/>
      <w:lvlText w:val=""/>
      <w:lvlJc w:val="left"/>
      <w:pPr>
        <w:ind w:left="720" w:hanging="360"/>
      </w:pPr>
      <w:rPr>
        <w:rFonts w:ascii="Symbol" w:hAnsi="Symbol" w:hint="default"/>
        <w:color w:val="159DC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29072E"/>
    <w:multiLevelType w:val="multilevel"/>
    <w:tmpl w:val="8C4CEB94"/>
    <w:lvl w:ilvl="0">
      <w:start w:val="3"/>
      <w:numFmt w:val="decimal"/>
      <w:pStyle w:val="FigureHeading"/>
      <w:suff w:val="space"/>
      <w:lvlText w:val="Figure %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7A51FC2"/>
    <w:multiLevelType w:val="multilevel"/>
    <w:tmpl w:val="AA4479C8"/>
    <w:styleLink w:val="TableListBulletmaster"/>
    <w:lvl w:ilvl="0">
      <w:start w:val="1"/>
      <w:numFmt w:val="bullet"/>
      <w:lvlText w:val=""/>
      <w:lvlJc w:val="left"/>
      <w:pPr>
        <w:ind w:left="340" w:hanging="283"/>
      </w:pPr>
      <w:rPr>
        <w:rFonts w:ascii="Symbol" w:hAnsi="Symbol" w:hint="default"/>
        <w:color w:val="0C9FCD"/>
      </w:rPr>
    </w:lvl>
    <w:lvl w:ilvl="1">
      <w:start w:val="1"/>
      <w:numFmt w:val="bullet"/>
      <w:lvlText w:val=""/>
      <w:lvlJc w:val="left"/>
      <w:pPr>
        <w:ind w:left="567" w:hanging="227"/>
      </w:pPr>
      <w:rPr>
        <w:rFonts w:ascii="Symbol" w:hAnsi="Symbol" w:hint="default"/>
        <w:color w:val="0C9FCD"/>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48E6CBA"/>
    <w:multiLevelType w:val="multilevel"/>
    <w:tmpl w:val="DD64BFB6"/>
    <w:styleLink w:val="ListBulletmaster"/>
    <w:lvl w:ilvl="0">
      <w:start w:val="1"/>
      <w:numFmt w:val="bullet"/>
      <w:pStyle w:val="ListBullet"/>
      <w:lvlText w:val=""/>
      <w:lvlJc w:val="left"/>
      <w:pPr>
        <w:ind w:left="530" w:hanging="360"/>
      </w:pPr>
      <w:rPr>
        <w:rFonts w:ascii="Symbol" w:hAnsi="Symbol" w:hint="default"/>
        <w:color w:val="4472C4" w:themeColor="accent1"/>
        <w:sz w:val="18"/>
      </w:rPr>
    </w:lvl>
    <w:lvl w:ilvl="1">
      <w:start w:val="1"/>
      <w:numFmt w:val="bullet"/>
      <w:lvlText w:val=""/>
      <w:lvlJc w:val="left"/>
      <w:pPr>
        <w:ind w:left="714" w:hanging="357"/>
      </w:pPr>
      <w:rPr>
        <w:rFonts w:ascii="Symbol" w:hAnsi="Symbol" w:hint="default"/>
        <w:color w:val="0C9FCD"/>
      </w:rPr>
    </w:lvl>
    <w:lvl w:ilvl="2">
      <w:start w:val="1"/>
      <w:numFmt w:val="bullet"/>
      <w:lvlText w:val=""/>
      <w:lvlJc w:val="left"/>
      <w:pPr>
        <w:ind w:left="1072" w:hanging="358"/>
      </w:pPr>
      <w:rPr>
        <w:rFonts w:ascii="Symbol" w:hAnsi="Symbol" w:hint="default"/>
        <w:color w:val="0C9FCD"/>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4FB2ED5"/>
    <w:multiLevelType w:val="multilevel"/>
    <w:tmpl w:val="E76CB60C"/>
    <w:lvl w:ilvl="0">
      <w:start w:val="1"/>
      <w:numFmt w:val="decimal"/>
      <w:pStyle w:val="Headingnumberedbox"/>
      <w:suff w:val="space"/>
      <w:lvlText w:val="Box %1:"/>
      <w:lvlJc w:val="left"/>
      <w:pPr>
        <w:ind w:left="0" w:firstLine="0"/>
      </w:pPr>
      <w:rPr>
        <w:rFonts w:hint="default"/>
        <w:b/>
      </w:rPr>
    </w:lvl>
    <w:lvl w:ilvl="1">
      <w:start w:val="1"/>
      <w:numFmt w:val="decimal"/>
      <w:lvlText w:val="%1.%2"/>
      <w:lvlJc w:val="left"/>
      <w:pPr>
        <w:tabs>
          <w:tab w:val="num" w:pos="1701"/>
        </w:tabs>
        <w:ind w:left="1701" w:hanging="1701"/>
      </w:pPr>
      <w:rPr>
        <w:rFonts w:hint="default"/>
      </w:rPr>
    </w:lvl>
    <w:lvl w:ilvl="2">
      <w:start w:val="1"/>
      <w:numFmt w:val="decimal"/>
      <w:lvlText w:val="%1.%2.%3"/>
      <w:lvlJc w:val="left"/>
      <w:pPr>
        <w:tabs>
          <w:tab w:val="num" w:pos="1701"/>
        </w:tabs>
        <w:ind w:left="1701" w:hanging="1701"/>
      </w:pPr>
      <w:rPr>
        <w:rFonts w:hint="default"/>
      </w:rPr>
    </w:lvl>
    <w:lvl w:ilvl="3">
      <w:start w:val="1"/>
      <w:numFmt w:val="decimal"/>
      <w:lvlText w:val="%1.%2.%3.%4"/>
      <w:lvlJc w:val="left"/>
      <w:pPr>
        <w:tabs>
          <w:tab w:val="num" w:pos="1701"/>
        </w:tabs>
        <w:ind w:left="1701" w:hanging="170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6E3B19FA"/>
    <w:multiLevelType w:val="singleLevel"/>
    <w:tmpl w:val="266A007C"/>
    <w:lvl w:ilvl="0">
      <w:start w:val="1"/>
      <w:numFmt w:val="bullet"/>
      <w:pStyle w:val="TableListBullet"/>
      <w:lvlText w:val=""/>
      <w:lvlJc w:val="left"/>
      <w:pPr>
        <w:ind w:left="530" w:hanging="360"/>
      </w:pPr>
      <w:rPr>
        <w:rFonts w:ascii="Symbol" w:hAnsi="Symbol" w:hint="default"/>
        <w:color w:val="4472C4" w:themeColor="accent1"/>
        <w:sz w:val="14"/>
      </w:rPr>
    </w:lvl>
  </w:abstractNum>
  <w:abstractNum w:abstractNumId="27" w15:restartNumberingAfterBreak="0">
    <w:nsid w:val="723413C5"/>
    <w:multiLevelType w:val="multilevel"/>
    <w:tmpl w:val="8266E9DA"/>
    <w:styleLink w:val="ListRecommendationsMaster"/>
    <w:lvl w:ilvl="0">
      <w:start w:val="1"/>
      <w:numFmt w:val="decimal"/>
      <w:pStyle w:val="ListRecommendations"/>
      <w:lvlText w:val="R.%1."/>
      <w:lvlJc w:val="left"/>
      <w:pPr>
        <w:ind w:left="714" w:hanging="714"/>
      </w:pPr>
      <w:rPr>
        <w:rFonts w:hint="default"/>
      </w:rPr>
    </w:lvl>
    <w:lvl w:ilvl="1">
      <w:start w:val="1"/>
      <w:numFmt w:val="lowerLetter"/>
      <w:lvlText w:val="%2."/>
      <w:lvlJc w:val="left"/>
      <w:pPr>
        <w:ind w:left="357" w:hanging="357"/>
      </w:pPr>
      <w:rPr>
        <w:rFonts w:hint="default"/>
      </w:rPr>
    </w:lvl>
    <w:lvl w:ilvl="2">
      <w:start w:val="1"/>
      <w:numFmt w:val="lowerRoman"/>
      <w:lvlText w:val="%3."/>
      <w:lvlJc w:val="righ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righ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right"/>
      <w:pPr>
        <w:ind w:left="357" w:hanging="357"/>
      </w:pPr>
      <w:rPr>
        <w:rFonts w:hint="default"/>
      </w:rPr>
    </w:lvl>
  </w:abstractNum>
  <w:abstractNum w:abstractNumId="28" w15:restartNumberingAfterBreak="0">
    <w:nsid w:val="76E8631E"/>
    <w:multiLevelType w:val="multilevel"/>
    <w:tmpl w:val="86F4A946"/>
    <w:lvl w:ilvl="0">
      <w:start w:val="1"/>
      <w:numFmt w:val="decimal"/>
      <w:pStyle w:val="ListQuestions"/>
      <w:suff w:val="space"/>
      <w:lvlText w:val="Q.%1."/>
      <w:lvlJc w:val="left"/>
      <w:pPr>
        <w:ind w:left="714" w:hanging="714"/>
      </w:pPr>
      <w:rPr>
        <w:rFonts w:hint="default"/>
      </w:rPr>
    </w:lvl>
    <w:lvl w:ilvl="1">
      <w:start w:val="1"/>
      <w:numFmt w:val="lowerLetter"/>
      <w:lvlText w:val="%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9" w15:restartNumberingAfterBreak="0">
    <w:nsid w:val="78CD1E29"/>
    <w:multiLevelType w:val="multilevel"/>
    <w:tmpl w:val="8266E9DA"/>
    <w:numStyleLink w:val="ListRecommendationsMaster"/>
  </w:abstractNum>
  <w:abstractNum w:abstractNumId="30" w15:restartNumberingAfterBreak="0">
    <w:nsid w:val="7DCA7A5B"/>
    <w:multiLevelType w:val="singleLevel"/>
    <w:tmpl w:val="70EA2756"/>
    <w:lvl w:ilvl="0">
      <w:start w:val="1"/>
      <w:numFmt w:val="decimal"/>
      <w:pStyle w:val="TableListNumber"/>
      <w:lvlText w:val="%1."/>
      <w:lvlJc w:val="left"/>
      <w:pPr>
        <w:ind w:left="530" w:hanging="360"/>
      </w:pPr>
      <w:rPr>
        <w:rFonts w:ascii="Arial" w:hAnsi="Arial" w:hint="default"/>
        <w:color w:val="ED7D31" w:themeColor="accent2"/>
        <w:sz w:val="14"/>
        <w:szCs w:val="14"/>
      </w:rPr>
    </w:lvl>
  </w:abstractNum>
  <w:abstractNum w:abstractNumId="31" w15:restartNumberingAfterBreak="0">
    <w:nsid w:val="7E1530C9"/>
    <w:multiLevelType w:val="hybridMultilevel"/>
    <w:tmpl w:val="73980F8C"/>
    <w:lvl w:ilvl="0" w:tplc="EA14A6E6">
      <w:start w:val="1"/>
      <w:numFmt w:val="upperLetter"/>
      <w:pStyle w:val="AppendixHeading1"/>
      <w:lvlText w:val="Appendix %1."/>
      <w:lvlJc w:val="left"/>
      <w:pPr>
        <w:ind w:left="-360" w:firstLine="360"/>
      </w:pPr>
      <w:rPr>
        <w:rFonts w:ascii="Arial Bold" w:hAnsi="Arial Bold" w:hint="default"/>
        <w:b/>
        <w:i w:val="0"/>
        <w:color w:val="4472C4" w:themeColor="accent1"/>
        <w:sz w:val="3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4"/>
  </w:num>
  <w:num w:numId="3">
    <w:abstractNumId w:val="14"/>
  </w:num>
  <w:num w:numId="4">
    <w:abstractNumId w:val="23"/>
  </w:num>
  <w:num w:numId="5">
    <w:abstractNumId w:val="9"/>
  </w:num>
  <w:num w:numId="6">
    <w:abstractNumId w:val="25"/>
  </w:num>
  <w:num w:numId="7">
    <w:abstractNumId w:val="6"/>
  </w:num>
  <w:num w:numId="8">
    <w:abstractNumId w:val="11"/>
  </w:num>
  <w:num w:numId="9">
    <w:abstractNumId w:val="26"/>
  </w:num>
  <w:num w:numId="10">
    <w:abstractNumId w:val="27"/>
  </w:num>
  <w:num w:numId="11">
    <w:abstractNumId w:val="7"/>
  </w:num>
  <w:num w:numId="12">
    <w:abstractNumId w:val="29"/>
  </w:num>
  <w:num w:numId="13">
    <w:abstractNumId w:val="28"/>
  </w:num>
  <w:num w:numId="14">
    <w:abstractNumId w:val="19"/>
  </w:num>
  <w:num w:numId="15">
    <w:abstractNumId w:val="20"/>
  </w:num>
  <w:num w:numId="16">
    <w:abstractNumId w:val="17"/>
  </w:num>
  <w:num w:numId="17">
    <w:abstractNumId w:val="13"/>
  </w:num>
  <w:num w:numId="18">
    <w:abstractNumId w:val="10"/>
  </w:num>
  <w:num w:numId="19">
    <w:abstractNumId w:val="12"/>
  </w:num>
  <w:num w:numId="20">
    <w:abstractNumId w:val="5"/>
  </w:num>
  <w:num w:numId="21">
    <w:abstractNumId w:val="3"/>
  </w:num>
  <w:num w:numId="22">
    <w:abstractNumId w:val="2"/>
  </w:num>
  <w:num w:numId="23">
    <w:abstractNumId w:val="1"/>
  </w:num>
  <w:num w:numId="24">
    <w:abstractNumId w:val="0"/>
  </w:num>
  <w:num w:numId="25">
    <w:abstractNumId w:val="15"/>
  </w:num>
  <w:num w:numId="26">
    <w:abstractNumId w:val="16"/>
  </w:num>
  <w:num w:numId="27">
    <w:abstractNumId w:val="22"/>
  </w:num>
  <w:num w:numId="28">
    <w:abstractNumId w:val="31"/>
  </w:num>
  <w:num w:numId="29">
    <w:abstractNumId w:val="30"/>
  </w:num>
  <w:num w:numId="30">
    <w:abstractNumId w:val="21"/>
  </w:num>
  <w:num w:numId="31">
    <w:abstractNumId w:val="4"/>
  </w:num>
  <w:num w:numId="32">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drawingGridHorizontalSpacing w:val="12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8C9"/>
    <w:rsid w:val="00013E0D"/>
    <w:rsid w:val="000A13FF"/>
    <w:rsid w:val="000B4BBF"/>
    <w:rsid w:val="000C6685"/>
    <w:rsid w:val="000D1F39"/>
    <w:rsid w:val="000D61AA"/>
    <w:rsid w:val="000D6FC9"/>
    <w:rsid w:val="001037A8"/>
    <w:rsid w:val="001177AE"/>
    <w:rsid w:val="00120E44"/>
    <w:rsid w:val="00131AD9"/>
    <w:rsid w:val="0017105E"/>
    <w:rsid w:val="001A0537"/>
    <w:rsid w:val="001C32A7"/>
    <w:rsid w:val="001C5344"/>
    <w:rsid w:val="001C622E"/>
    <w:rsid w:val="00207D60"/>
    <w:rsid w:val="002237DB"/>
    <w:rsid w:val="0023370C"/>
    <w:rsid w:val="00293C89"/>
    <w:rsid w:val="002A4A80"/>
    <w:rsid w:val="002B18EB"/>
    <w:rsid w:val="002E1D81"/>
    <w:rsid w:val="00305301"/>
    <w:rsid w:val="00305C82"/>
    <w:rsid w:val="00307F37"/>
    <w:rsid w:val="00311378"/>
    <w:rsid w:val="00314F29"/>
    <w:rsid w:val="00323E96"/>
    <w:rsid w:val="003562FA"/>
    <w:rsid w:val="00366454"/>
    <w:rsid w:val="00370A22"/>
    <w:rsid w:val="003976EB"/>
    <w:rsid w:val="003A0049"/>
    <w:rsid w:val="003C23F5"/>
    <w:rsid w:val="003E7432"/>
    <w:rsid w:val="003F2198"/>
    <w:rsid w:val="003F4561"/>
    <w:rsid w:val="003F4A6C"/>
    <w:rsid w:val="003F794D"/>
    <w:rsid w:val="004019FA"/>
    <w:rsid w:val="00404053"/>
    <w:rsid w:val="004152F5"/>
    <w:rsid w:val="00415C73"/>
    <w:rsid w:val="00417919"/>
    <w:rsid w:val="004B6C1E"/>
    <w:rsid w:val="004C0576"/>
    <w:rsid w:val="004D1D4B"/>
    <w:rsid w:val="004D4036"/>
    <w:rsid w:val="004D7605"/>
    <w:rsid w:val="004E6A35"/>
    <w:rsid w:val="00511747"/>
    <w:rsid w:val="00514A6D"/>
    <w:rsid w:val="00523D76"/>
    <w:rsid w:val="005248FF"/>
    <w:rsid w:val="00541ED4"/>
    <w:rsid w:val="00564079"/>
    <w:rsid w:val="005723C5"/>
    <w:rsid w:val="005849BF"/>
    <w:rsid w:val="005B1BF0"/>
    <w:rsid w:val="005F1783"/>
    <w:rsid w:val="006000EC"/>
    <w:rsid w:val="006061D5"/>
    <w:rsid w:val="00643D2F"/>
    <w:rsid w:val="00661EFC"/>
    <w:rsid w:val="00695804"/>
    <w:rsid w:val="006B0250"/>
    <w:rsid w:val="006C0572"/>
    <w:rsid w:val="006F551B"/>
    <w:rsid w:val="007324E6"/>
    <w:rsid w:val="007425EE"/>
    <w:rsid w:val="007919E2"/>
    <w:rsid w:val="00794D6E"/>
    <w:rsid w:val="00796BA0"/>
    <w:rsid w:val="007B11C4"/>
    <w:rsid w:val="007C1D54"/>
    <w:rsid w:val="007C3B7F"/>
    <w:rsid w:val="007E0A00"/>
    <w:rsid w:val="007E6949"/>
    <w:rsid w:val="007F1C95"/>
    <w:rsid w:val="00802C35"/>
    <w:rsid w:val="008162CE"/>
    <w:rsid w:val="00847E3A"/>
    <w:rsid w:val="008858C9"/>
    <w:rsid w:val="00895272"/>
    <w:rsid w:val="008A15C1"/>
    <w:rsid w:val="008B7A09"/>
    <w:rsid w:val="008C252D"/>
    <w:rsid w:val="008D7A52"/>
    <w:rsid w:val="0093445F"/>
    <w:rsid w:val="00954E44"/>
    <w:rsid w:val="009702DF"/>
    <w:rsid w:val="00972DCB"/>
    <w:rsid w:val="00976138"/>
    <w:rsid w:val="009846D3"/>
    <w:rsid w:val="00996B09"/>
    <w:rsid w:val="009A3992"/>
    <w:rsid w:val="00A0102A"/>
    <w:rsid w:val="00A51DD6"/>
    <w:rsid w:val="00A55B48"/>
    <w:rsid w:val="00A6233E"/>
    <w:rsid w:val="00A925F7"/>
    <w:rsid w:val="00AA2227"/>
    <w:rsid w:val="00AA491A"/>
    <w:rsid w:val="00AE462A"/>
    <w:rsid w:val="00B13A30"/>
    <w:rsid w:val="00B22558"/>
    <w:rsid w:val="00B41E32"/>
    <w:rsid w:val="00B55BA8"/>
    <w:rsid w:val="00B70CC0"/>
    <w:rsid w:val="00B7756B"/>
    <w:rsid w:val="00B86BD5"/>
    <w:rsid w:val="00B939D3"/>
    <w:rsid w:val="00BD3413"/>
    <w:rsid w:val="00BE00CC"/>
    <w:rsid w:val="00BF543F"/>
    <w:rsid w:val="00BF5C50"/>
    <w:rsid w:val="00C50117"/>
    <w:rsid w:val="00C56194"/>
    <w:rsid w:val="00CC0737"/>
    <w:rsid w:val="00CC269A"/>
    <w:rsid w:val="00CE4D84"/>
    <w:rsid w:val="00CF130F"/>
    <w:rsid w:val="00D009A2"/>
    <w:rsid w:val="00D112C4"/>
    <w:rsid w:val="00D124BD"/>
    <w:rsid w:val="00D23CEF"/>
    <w:rsid w:val="00D3221D"/>
    <w:rsid w:val="00DA1F9E"/>
    <w:rsid w:val="00DA21E6"/>
    <w:rsid w:val="00DA59AE"/>
    <w:rsid w:val="00E04BFB"/>
    <w:rsid w:val="00E22F6F"/>
    <w:rsid w:val="00E71DCB"/>
    <w:rsid w:val="00E929AC"/>
    <w:rsid w:val="00EA1406"/>
    <w:rsid w:val="00ED1D9F"/>
    <w:rsid w:val="00EF71C0"/>
    <w:rsid w:val="00EF77A3"/>
    <w:rsid w:val="00F0196B"/>
    <w:rsid w:val="00F131FB"/>
    <w:rsid w:val="00F16842"/>
    <w:rsid w:val="00F44FD9"/>
    <w:rsid w:val="00FA162B"/>
    <w:rsid w:val="00FC58ED"/>
    <w:rsid w:val="00FF47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C9DCE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semiHidden="1" w:uiPriority="4" w:unhideWhenUsed="1" w:qFormat="1"/>
    <w:lsdException w:name="heading 4" w:semiHidden="1" w:uiPriority="4" w:unhideWhenUsed="1" w:qFormat="1"/>
    <w:lsdException w:name="heading 5" w:semiHidden="1" w:uiPriority="4" w:unhideWhenUsed="1" w:qFormat="1"/>
    <w:lsdException w:name="heading 6" w:semiHidden="1" w:uiPriority="4"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21" w:unhideWhenUsed="1"/>
    <w:lsdException w:name="toc 6" w:semiHidden="1" w:uiPriority="21" w:unhideWhenUsed="1"/>
    <w:lsdException w:name="toc 7" w:semiHidden="1" w:uiPriority="21" w:unhideWhenUsed="1"/>
    <w:lsdException w:name="toc 8" w:semiHidden="1" w:uiPriority="21" w:unhideWhenUsed="1"/>
    <w:lsdException w:name="toc 9" w:semiHidden="1" w:uiPriority="21" w:unhideWhenUsed="1"/>
    <w:lsdException w:name="Normal Indent" w:semiHidden="1" w:unhideWhenUsed="1"/>
    <w:lsdException w:name="footnote text" w:semiHidden="1" w:uiPriority="19" w:unhideWhenUsed="1"/>
    <w:lsdException w:name="annotation text" w:semiHidden="1" w:unhideWhenUsed="1"/>
    <w:lsdException w:name="header" w:semiHidden="1" w:unhideWhenUsed="1"/>
    <w:lsdException w:name="footer" w:semiHidden="1" w:uiPriority="19" w:unhideWhenUsed="1"/>
    <w:lsdException w:name="index heading" w:semiHidden="1" w:unhideWhenUsed="1"/>
    <w:lsdException w:name="caption" w:semiHidden="1" w:uiPriority="1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9" w:unhideWhenUsed="1"/>
    <w:lsdException w:name="annotation reference" w:semiHidden="1" w:unhideWhenUsed="1"/>
    <w:lsdException w:name="line number" w:semiHidden="1" w:unhideWhenUsed="1"/>
    <w:lsdException w:name="page number" w:semiHidden="1" w:uiPriority="1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qFormat="1"/>
    <w:lsdException w:name="List Number" w:semiHidden="1" w:uiPriority="8"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lsdException w:name="List Bullet 3" w:semiHidden="1" w:uiPriority="8" w:unhideWhenUsed="1"/>
    <w:lsdException w:name="List Bullet 4" w:semiHidden="1" w:unhideWhenUsed="1"/>
    <w:lsdException w:name="List Bullet 5" w:semiHidden="1" w:unhideWhenUsed="1"/>
    <w:lsdException w:name="List Number 2" w:semiHidden="1" w:uiPriority="8" w:unhideWhenUsed="1"/>
    <w:lsdException w:name="List Number 3" w:semiHidden="1" w:uiPriority="8"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iPriority="1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5"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15" w:unhideWhenUsed="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0A22"/>
    <w:pPr>
      <w:spacing w:after="200" w:line="276" w:lineRule="auto"/>
    </w:pPr>
    <w:rPr>
      <w:rFonts w:ascii="Arial" w:eastAsiaTheme="minorHAnsi" w:hAnsi="Arial" w:cstheme="minorBidi"/>
      <w:color w:val="414141"/>
      <w:sz w:val="22"/>
      <w:szCs w:val="22"/>
      <w:lang w:val="en-AU"/>
    </w:rPr>
  </w:style>
  <w:style w:type="paragraph" w:styleId="Heading1">
    <w:name w:val="heading 1"/>
    <w:basedOn w:val="BodyText"/>
    <w:next w:val="BodyText"/>
    <w:link w:val="Heading1Char"/>
    <w:uiPriority w:val="4"/>
    <w:qFormat/>
    <w:rsid w:val="004D4036"/>
    <w:pPr>
      <w:keepNext/>
      <w:pageBreakBefore/>
      <w:numPr>
        <w:numId w:val="32"/>
      </w:numPr>
      <w:spacing w:after="380" w:line="380" w:lineRule="exact"/>
      <w:contextualSpacing/>
      <w:outlineLvl w:val="0"/>
    </w:pPr>
    <w:rPr>
      <w:rFonts w:eastAsia="Times New Roman" w:cs="Arial"/>
      <w:b/>
      <w:bCs/>
      <w:caps/>
      <w:color w:val="159DCE"/>
      <w:sz w:val="34"/>
      <w:szCs w:val="32"/>
      <w:lang w:val="en-GB" w:eastAsia="en-AU"/>
    </w:rPr>
  </w:style>
  <w:style w:type="paragraph" w:styleId="Heading2">
    <w:name w:val="heading 2"/>
    <w:basedOn w:val="Heading1"/>
    <w:next w:val="BodyText"/>
    <w:link w:val="Heading2Char"/>
    <w:uiPriority w:val="4"/>
    <w:qFormat/>
    <w:rsid w:val="004D4036"/>
    <w:pPr>
      <w:pageBreakBefore w:val="0"/>
      <w:numPr>
        <w:ilvl w:val="1"/>
      </w:numPr>
      <w:spacing w:before="200" w:after="80" w:line="260" w:lineRule="exact"/>
      <w:outlineLvl w:val="1"/>
    </w:pPr>
    <w:rPr>
      <w:rFonts w:ascii="Arial Bold" w:hAnsi="Arial Bold"/>
      <w:bCs w:val="0"/>
      <w:iCs/>
      <w:sz w:val="22"/>
      <w:szCs w:val="28"/>
    </w:rPr>
  </w:style>
  <w:style w:type="paragraph" w:styleId="Heading3">
    <w:name w:val="heading 3"/>
    <w:basedOn w:val="Heading1"/>
    <w:next w:val="BodyText"/>
    <w:link w:val="Heading3Char"/>
    <w:uiPriority w:val="4"/>
    <w:qFormat/>
    <w:rsid w:val="004D4036"/>
    <w:pPr>
      <w:pageBreakBefore w:val="0"/>
      <w:numPr>
        <w:ilvl w:val="2"/>
      </w:numPr>
      <w:spacing w:before="100" w:after="80" w:line="260" w:lineRule="exact"/>
      <w:outlineLvl w:val="2"/>
    </w:pPr>
    <w:rPr>
      <w:b w:val="0"/>
      <w:bCs w:val="0"/>
      <w:spacing w:val="-10"/>
      <w:sz w:val="22"/>
      <w:szCs w:val="26"/>
    </w:rPr>
  </w:style>
  <w:style w:type="paragraph" w:styleId="Heading4">
    <w:name w:val="heading 4"/>
    <w:basedOn w:val="Heading1"/>
    <w:next w:val="BodyText"/>
    <w:link w:val="Heading4Char"/>
    <w:uiPriority w:val="4"/>
    <w:semiHidden/>
    <w:qFormat/>
    <w:rsid w:val="004D4036"/>
    <w:pPr>
      <w:pageBreakBefore w:val="0"/>
      <w:numPr>
        <w:ilvl w:val="3"/>
      </w:numPr>
      <w:spacing w:after="0" w:line="220" w:lineRule="exact"/>
      <w:outlineLvl w:val="3"/>
    </w:pPr>
    <w:rPr>
      <w:b w:val="0"/>
      <w:bCs w:val="0"/>
      <w:caps w:val="0"/>
      <w:spacing w:val="-5"/>
      <w:sz w:val="20"/>
      <w:szCs w:val="21"/>
    </w:rPr>
  </w:style>
  <w:style w:type="paragraph" w:styleId="Heading5">
    <w:name w:val="heading 5"/>
    <w:basedOn w:val="Normal"/>
    <w:next w:val="Normal"/>
    <w:link w:val="Heading5Char"/>
    <w:uiPriority w:val="4"/>
    <w:semiHidden/>
    <w:qFormat/>
    <w:rsid w:val="004D4036"/>
    <w:pPr>
      <w:numPr>
        <w:ilvl w:val="4"/>
        <w:numId w:val="32"/>
      </w:numPr>
      <w:spacing w:after="0"/>
      <w:outlineLvl w:val="4"/>
    </w:pPr>
    <w:rPr>
      <w:rFonts w:eastAsia="Times New Roman" w:cs="Times New Roman"/>
      <w:bCs/>
      <w:iCs/>
      <w:color w:val="159DCE"/>
      <w:sz w:val="16"/>
      <w:szCs w:val="20"/>
      <w:lang w:val="en-GB" w:eastAsia="en-AU"/>
    </w:rPr>
  </w:style>
  <w:style w:type="paragraph" w:styleId="Heading6">
    <w:name w:val="heading 6"/>
    <w:basedOn w:val="Normal"/>
    <w:next w:val="Normal"/>
    <w:link w:val="Heading6Char"/>
    <w:uiPriority w:val="4"/>
    <w:semiHidden/>
    <w:qFormat/>
    <w:rsid w:val="004D4036"/>
    <w:pPr>
      <w:keepNext/>
      <w:keepLines/>
      <w:numPr>
        <w:ilvl w:val="5"/>
        <w:numId w:val="32"/>
      </w:numPr>
      <w:spacing w:before="40" w:after="0"/>
      <w:outlineLvl w:val="5"/>
    </w:pPr>
    <w:rPr>
      <w:rFonts w:eastAsiaTheme="majorEastAsia" w:cstheme="majorBidi"/>
      <w:color w:val="159DCE"/>
      <w:sz w:val="16"/>
    </w:rPr>
  </w:style>
  <w:style w:type="paragraph" w:styleId="Heading7">
    <w:name w:val="heading 7"/>
    <w:basedOn w:val="Normal"/>
    <w:next w:val="Normal"/>
    <w:link w:val="Heading7Char"/>
    <w:uiPriority w:val="4"/>
    <w:semiHidden/>
    <w:unhideWhenUsed/>
    <w:qFormat/>
    <w:rsid w:val="004D4036"/>
    <w:pPr>
      <w:keepNext/>
      <w:keepLines/>
      <w:numPr>
        <w:ilvl w:val="6"/>
        <w:numId w:val="32"/>
      </w:numPr>
      <w:spacing w:before="40" w:after="0"/>
      <w:outlineLvl w:val="6"/>
    </w:pPr>
    <w:rPr>
      <w:rFonts w:eastAsiaTheme="majorEastAsia" w:cstheme="majorBidi"/>
      <w:i/>
      <w:iCs/>
      <w:color w:val="159DCE"/>
      <w:sz w:val="16"/>
    </w:rPr>
  </w:style>
  <w:style w:type="paragraph" w:styleId="Heading8">
    <w:name w:val="heading 8"/>
    <w:basedOn w:val="Normal"/>
    <w:next w:val="Normal"/>
    <w:link w:val="Heading8Char"/>
    <w:uiPriority w:val="4"/>
    <w:semiHidden/>
    <w:unhideWhenUsed/>
    <w:qFormat/>
    <w:rsid w:val="004D4036"/>
    <w:pPr>
      <w:keepNext/>
      <w:keepLines/>
      <w:numPr>
        <w:ilvl w:val="7"/>
        <w:numId w:val="32"/>
      </w:numPr>
      <w:spacing w:before="40" w:after="0"/>
      <w:outlineLvl w:val="7"/>
    </w:pPr>
    <w:rPr>
      <w:rFonts w:eastAsiaTheme="majorEastAsia" w:cstheme="majorBidi"/>
      <w:color w:val="159DCE"/>
      <w:sz w:val="16"/>
      <w:szCs w:val="21"/>
    </w:rPr>
  </w:style>
  <w:style w:type="paragraph" w:styleId="Heading9">
    <w:name w:val="heading 9"/>
    <w:basedOn w:val="Normal"/>
    <w:next w:val="Normal"/>
    <w:link w:val="Heading9Char"/>
    <w:uiPriority w:val="4"/>
    <w:semiHidden/>
    <w:unhideWhenUsed/>
    <w:qFormat/>
    <w:rsid w:val="004D4036"/>
    <w:pPr>
      <w:keepNext/>
      <w:keepLines/>
      <w:numPr>
        <w:ilvl w:val="8"/>
        <w:numId w:val="32"/>
      </w:numPr>
      <w:spacing w:before="40" w:after="0"/>
      <w:outlineLvl w:val="8"/>
    </w:pPr>
    <w:rPr>
      <w:rFonts w:eastAsiaTheme="majorEastAsia" w:cstheme="majorBidi"/>
      <w:i/>
      <w:iCs/>
      <w:color w:val="159DCE"/>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rsid w:val="004D4036"/>
    <w:rPr>
      <w:rFonts w:ascii="Arial" w:hAnsi="Arial" w:cs="Arial"/>
      <w:b/>
      <w:bCs/>
      <w:caps/>
      <w:color w:val="159DCE"/>
      <w:sz w:val="34"/>
      <w:szCs w:val="32"/>
      <w:lang w:val="en-GB" w:eastAsia="en-AU"/>
    </w:rPr>
  </w:style>
  <w:style w:type="character" w:customStyle="1" w:styleId="Heading2Char">
    <w:name w:val="Heading 2 Char"/>
    <w:basedOn w:val="DefaultParagraphFont"/>
    <w:link w:val="Heading2"/>
    <w:uiPriority w:val="4"/>
    <w:rsid w:val="004D4036"/>
    <w:rPr>
      <w:rFonts w:ascii="Arial Bold" w:hAnsi="Arial Bold" w:cs="Arial"/>
      <w:b/>
      <w:iCs/>
      <w:caps/>
      <w:color w:val="159DCE"/>
      <w:sz w:val="22"/>
      <w:szCs w:val="28"/>
      <w:lang w:val="en-GB" w:eastAsia="en-AU"/>
    </w:rPr>
  </w:style>
  <w:style w:type="character" w:customStyle="1" w:styleId="ccabodyitalic">
    <w:name w:val="cca_bodyitalic"/>
    <w:basedOn w:val="DefaultParagraphFont"/>
  </w:style>
  <w:style w:type="character" w:customStyle="1" w:styleId="ccabodybold">
    <w:name w:val="cca_bodybold"/>
    <w:basedOn w:val="DefaultParagraphFont"/>
    <w:rsid w:val="009846D3"/>
  </w:style>
  <w:style w:type="paragraph" w:customStyle="1" w:styleId="ccabullet1stleveltopline">
    <w:name w:val="cca_bullet1stlevel_topline"/>
    <w:basedOn w:val="Normal"/>
    <w:rsid w:val="009846D3"/>
    <w:pPr>
      <w:spacing w:before="100" w:beforeAutospacing="1" w:after="100" w:afterAutospacing="1"/>
    </w:pPr>
  </w:style>
  <w:style w:type="character" w:customStyle="1" w:styleId="ccafigure-boxnumberbold">
    <w:name w:val="cca_figure-boxnumberbold"/>
    <w:basedOn w:val="DefaultParagraphFont"/>
    <w:rsid w:val="009846D3"/>
  </w:style>
  <w:style w:type="paragraph" w:customStyle="1" w:styleId="ccaboxheading">
    <w:name w:val="cca_boxheading"/>
    <w:basedOn w:val="Normal"/>
    <w:rsid w:val="009846D3"/>
    <w:pPr>
      <w:spacing w:before="100" w:beforeAutospacing="1" w:after="100" w:afterAutospacing="1"/>
    </w:pPr>
  </w:style>
  <w:style w:type="character" w:customStyle="1" w:styleId="Heading3Char">
    <w:name w:val="Heading 3 Char"/>
    <w:basedOn w:val="DefaultParagraphFont"/>
    <w:link w:val="Heading3"/>
    <w:uiPriority w:val="4"/>
    <w:rsid w:val="004D4036"/>
    <w:rPr>
      <w:rFonts w:ascii="Arial" w:hAnsi="Arial" w:cs="Arial"/>
      <w:caps/>
      <w:color w:val="159DCE"/>
      <w:spacing w:val="-10"/>
      <w:sz w:val="22"/>
      <w:szCs w:val="26"/>
      <w:lang w:val="en-GB" w:eastAsia="en-AU"/>
    </w:rPr>
  </w:style>
  <w:style w:type="paragraph" w:customStyle="1" w:styleId="ccafootnote">
    <w:name w:val="cca_footnote"/>
    <w:basedOn w:val="Normal"/>
    <w:link w:val="ccafootnoteChar"/>
    <w:rsid w:val="009846D3"/>
    <w:pPr>
      <w:spacing w:before="100" w:beforeAutospacing="1" w:after="100" w:afterAutospacing="1"/>
    </w:pPr>
  </w:style>
  <w:style w:type="paragraph" w:customStyle="1" w:styleId="ccatabletext">
    <w:name w:val="cca_tabletext"/>
    <w:basedOn w:val="Normal"/>
    <w:link w:val="ccatabletextChar"/>
    <w:rsid w:val="009846D3"/>
    <w:pPr>
      <w:spacing w:before="100" w:beforeAutospacing="1" w:after="100" w:afterAutospacing="1"/>
    </w:pPr>
  </w:style>
  <w:style w:type="character" w:customStyle="1" w:styleId="ccabodyitalic0">
    <w:name w:val="ccabodyitalic"/>
    <w:basedOn w:val="DefaultParagraphFont"/>
    <w:rsid w:val="009846D3"/>
  </w:style>
  <w:style w:type="character" w:customStyle="1" w:styleId="ccabodybold0">
    <w:name w:val="ccabodybold"/>
    <w:basedOn w:val="DefaultParagraphFont"/>
    <w:rsid w:val="009846D3"/>
  </w:style>
  <w:style w:type="character" w:customStyle="1" w:styleId="ccafigure-boxnumberbold0">
    <w:name w:val="ccafigure-boxnumberbold"/>
    <w:basedOn w:val="DefaultParagraphFont"/>
    <w:rsid w:val="009846D3"/>
  </w:style>
  <w:style w:type="paragraph" w:customStyle="1" w:styleId="ccatableheading">
    <w:name w:val="cca_tableheading"/>
    <w:basedOn w:val="Normal"/>
    <w:link w:val="ccatableheadingChar"/>
    <w:rsid w:val="009846D3"/>
    <w:pPr>
      <w:spacing w:before="100" w:beforeAutospacing="1" w:after="100" w:afterAutospacing="1"/>
    </w:pPr>
  </w:style>
  <w:style w:type="paragraph" w:customStyle="1" w:styleId="ccatablesubheadingfinancial">
    <w:name w:val="cca_tablesubheading_financial"/>
    <w:basedOn w:val="Normal"/>
    <w:rsid w:val="009846D3"/>
    <w:pPr>
      <w:spacing w:before="100" w:beforeAutospacing="1" w:after="100" w:afterAutospacing="1"/>
    </w:pPr>
  </w:style>
  <w:style w:type="paragraph" w:customStyle="1" w:styleId="ccatablefinancialstext">
    <w:name w:val="cca_tablefinancials_text"/>
    <w:basedOn w:val="Normal"/>
    <w:rsid w:val="009846D3"/>
    <w:pPr>
      <w:spacing w:before="100" w:beforeAutospacing="1" w:after="100" w:afterAutospacing="1"/>
    </w:pPr>
  </w:style>
  <w:style w:type="paragraph" w:customStyle="1" w:styleId="ccatablefinancialsnumbersbold">
    <w:name w:val="cca_tablefinancials_numbers_bold"/>
    <w:basedOn w:val="Normal"/>
    <w:rsid w:val="009846D3"/>
    <w:pPr>
      <w:spacing w:before="100" w:beforeAutospacing="1" w:after="100" w:afterAutospacing="1"/>
    </w:pPr>
  </w:style>
  <w:style w:type="paragraph" w:customStyle="1" w:styleId="ccatablesubheading">
    <w:name w:val="cca_tablesubheading"/>
    <w:basedOn w:val="Normal"/>
    <w:rsid w:val="009846D3"/>
    <w:pPr>
      <w:spacing w:before="100" w:beforeAutospacing="1" w:after="100" w:afterAutospacing="1"/>
    </w:pPr>
  </w:style>
  <w:style w:type="character" w:customStyle="1" w:styleId="ccasuperscript">
    <w:name w:val="ccasuperscript"/>
    <w:basedOn w:val="DefaultParagraphFont"/>
    <w:rsid w:val="009846D3"/>
  </w:style>
  <w:style w:type="paragraph" w:styleId="NoSpacing">
    <w:name w:val="No Spacing"/>
    <w:uiPriority w:val="15"/>
    <w:qFormat/>
    <w:rsid w:val="004D4036"/>
    <w:rPr>
      <w:rFonts w:ascii="Arial" w:hAnsi="Arial"/>
      <w:sz w:val="2"/>
      <w:szCs w:val="24"/>
      <w:lang w:val="en-AU" w:eastAsia="en-GB"/>
    </w:rPr>
  </w:style>
  <w:style w:type="paragraph" w:customStyle="1" w:styleId="ccafiguretableheading">
    <w:name w:val="cca_figuretableheading"/>
    <w:basedOn w:val="Normal"/>
    <w:rsid w:val="009846D3"/>
    <w:pPr>
      <w:spacing w:before="100" w:beforeAutospacing="1" w:after="100" w:afterAutospacing="1"/>
    </w:pPr>
  </w:style>
  <w:style w:type="paragraph" w:customStyle="1" w:styleId="strong1">
    <w:name w:val="strong1"/>
    <w:basedOn w:val="Normal"/>
    <w:rsid w:val="009846D3"/>
    <w:pPr>
      <w:spacing w:before="100" w:beforeAutospacing="1" w:after="100" w:afterAutospacing="1"/>
    </w:pPr>
  </w:style>
  <w:style w:type="paragraph" w:customStyle="1" w:styleId="ccatablefinancialsnumbers">
    <w:name w:val="cca_tablefinancials_numbers"/>
    <w:basedOn w:val="Normal"/>
    <w:rsid w:val="009846D3"/>
    <w:pPr>
      <w:spacing w:before="100" w:beforeAutospacing="1" w:after="100" w:afterAutospacing="1"/>
    </w:pPr>
  </w:style>
  <w:style w:type="paragraph" w:customStyle="1" w:styleId="ccasource">
    <w:name w:val="cca_source"/>
    <w:basedOn w:val="Normal"/>
    <w:rsid w:val="009846D3"/>
    <w:pPr>
      <w:spacing w:before="100" w:beforeAutospacing="1" w:after="100" w:afterAutospacing="1"/>
    </w:pPr>
  </w:style>
  <w:style w:type="paragraph" w:customStyle="1" w:styleId="ccabodyinset">
    <w:name w:val="cca_bodyinset"/>
    <w:basedOn w:val="Normal"/>
    <w:rsid w:val="009846D3"/>
    <w:pPr>
      <w:spacing w:before="100" w:beforeAutospacing="1" w:after="100" w:afterAutospacing="1"/>
    </w:pPr>
  </w:style>
  <w:style w:type="paragraph" w:customStyle="1" w:styleId="ccachapterheading4">
    <w:name w:val="cca_chapterheading4"/>
    <w:basedOn w:val="Normal"/>
    <w:rsid w:val="009846D3"/>
    <w:pPr>
      <w:spacing w:before="100" w:beforeAutospacing="1" w:after="100" w:afterAutospacing="1"/>
    </w:pPr>
  </w:style>
  <w:style w:type="character" w:customStyle="1" w:styleId="Heading4Char">
    <w:name w:val="Heading 4 Char"/>
    <w:basedOn w:val="DefaultParagraphFont"/>
    <w:link w:val="Heading4"/>
    <w:uiPriority w:val="4"/>
    <w:semiHidden/>
    <w:rsid w:val="004D4036"/>
    <w:rPr>
      <w:rFonts w:ascii="Arial" w:hAnsi="Arial" w:cs="Arial"/>
      <w:color w:val="159DCE"/>
      <w:spacing w:val="-5"/>
      <w:szCs w:val="21"/>
      <w:lang w:val="en-GB" w:eastAsia="en-AU"/>
    </w:rPr>
  </w:style>
  <w:style w:type="character" w:styleId="Strong">
    <w:name w:val="Strong"/>
    <w:basedOn w:val="DefaultParagraphFont"/>
    <w:uiPriority w:val="22"/>
    <w:qFormat/>
    <w:rsid w:val="004D4036"/>
    <w:rPr>
      <w:b/>
      <w:bCs/>
    </w:rPr>
  </w:style>
  <w:style w:type="character" w:styleId="Emphasis">
    <w:name w:val="Emphasis"/>
    <w:basedOn w:val="DefaultParagraphFont"/>
    <w:uiPriority w:val="20"/>
    <w:qFormat/>
    <w:rsid w:val="004D4036"/>
    <w:rPr>
      <w:i/>
      <w:iCs/>
    </w:rPr>
  </w:style>
  <w:style w:type="character" w:customStyle="1" w:styleId="Heading5Char">
    <w:name w:val="Heading 5 Char"/>
    <w:basedOn w:val="DefaultParagraphFont"/>
    <w:link w:val="Heading5"/>
    <w:uiPriority w:val="4"/>
    <w:semiHidden/>
    <w:rsid w:val="004D4036"/>
    <w:rPr>
      <w:rFonts w:ascii="Arial" w:hAnsi="Arial"/>
      <w:bCs/>
      <w:iCs/>
      <w:color w:val="159DCE"/>
      <w:sz w:val="16"/>
      <w:lang w:val="en-GB" w:eastAsia="en-AU"/>
    </w:rPr>
  </w:style>
  <w:style w:type="character" w:customStyle="1" w:styleId="Heading6Char">
    <w:name w:val="Heading 6 Char"/>
    <w:basedOn w:val="DefaultParagraphFont"/>
    <w:link w:val="Heading6"/>
    <w:uiPriority w:val="4"/>
    <w:semiHidden/>
    <w:rsid w:val="004D4036"/>
    <w:rPr>
      <w:rFonts w:ascii="Arial" w:eastAsiaTheme="majorEastAsia" w:hAnsi="Arial" w:cstheme="majorBidi"/>
      <w:color w:val="159DCE"/>
      <w:sz w:val="16"/>
      <w:szCs w:val="22"/>
      <w:lang w:val="en-AU"/>
    </w:rPr>
  </w:style>
  <w:style w:type="character" w:customStyle="1" w:styleId="Heading7Char">
    <w:name w:val="Heading 7 Char"/>
    <w:basedOn w:val="DefaultParagraphFont"/>
    <w:link w:val="Heading7"/>
    <w:uiPriority w:val="4"/>
    <w:semiHidden/>
    <w:rsid w:val="004D4036"/>
    <w:rPr>
      <w:rFonts w:ascii="Arial" w:eastAsiaTheme="majorEastAsia" w:hAnsi="Arial" w:cstheme="majorBidi"/>
      <w:i/>
      <w:iCs/>
      <w:color w:val="159DCE"/>
      <w:sz w:val="16"/>
      <w:szCs w:val="22"/>
      <w:lang w:val="en-AU"/>
    </w:rPr>
  </w:style>
  <w:style w:type="character" w:customStyle="1" w:styleId="Heading8Char">
    <w:name w:val="Heading 8 Char"/>
    <w:basedOn w:val="DefaultParagraphFont"/>
    <w:link w:val="Heading8"/>
    <w:uiPriority w:val="4"/>
    <w:semiHidden/>
    <w:rsid w:val="004D4036"/>
    <w:rPr>
      <w:rFonts w:ascii="Arial" w:eastAsiaTheme="majorEastAsia" w:hAnsi="Arial" w:cstheme="majorBidi"/>
      <w:color w:val="159DCE"/>
      <w:sz w:val="16"/>
      <w:szCs w:val="21"/>
      <w:lang w:val="en-AU"/>
    </w:rPr>
  </w:style>
  <w:style w:type="character" w:customStyle="1" w:styleId="Heading9Char">
    <w:name w:val="Heading 9 Char"/>
    <w:basedOn w:val="DefaultParagraphFont"/>
    <w:link w:val="Heading9"/>
    <w:uiPriority w:val="4"/>
    <w:semiHidden/>
    <w:rsid w:val="004D4036"/>
    <w:rPr>
      <w:rFonts w:ascii="Arial" w:eastAsiaTheme="majorEastAsia" w:hAnsi="Arial" w:cstheme="majorBidi"/>
      <w:i/>
      <w:iCs/>
      <w:color w:val="159DCE"/>
      <w:sz w:val="16"/>
      <w:szCs w:val="21"/>
      <w:lang w:val="en-AU"/>
    </w:rPr>
  </w:style>
  <w:style w:type="paragraph" w:styleId="BalloonText">
    <w:name w:val="Balloon Text"/>
    <w:basedOn w:val="Normal"/>
    <w:link w:val="BalloonTextChar"/>
    <w:uiPriority w:val="99"/>
    <w:semiHidden/>
    <w:rsid w:val="004D40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036"/>
    <w:rPr>
      <w:rFonts w:ascii="Tahoma" w:eastAsiaTheme="minorHAnsi" w:hAnsi="Tahoma" w:cs="Tahoma"/>
      <w:color w:val="414141"/>
      <w:sz w:val="16"/>
      <w:szCs w:val="16"/>
      <w:lang w:val="en-AU"/>
    </w:rPr>
  </w:style>
  <w:style w:type="paragraph" w:styleId="ListBullet">
    <w:name w:val="List Bullet"/>
    <w:basedOn w:val="Normal"/>
    <w:uiPriority w:val="8"/>
    <w:rsid w:val="004D4036"/>
    <w:pPr>
      <w:numPr>
        <w:numId w:val="2"/>
      </w:numPr>
      <w:ind w:right="-170"/>
    </w:pPr>
    <w:rPr>
      <w:rFonts w:eastAsia="Times New Roman" w:cs="Times New Roman"/>
      <w:szCs w:val="24"/>
      <w:lang w:eastAsia="en-GB"/>
    </w:rPr>
  </w:style>
  <w:style w:type="numbering" w:customStyle="1" w:styleId="ListBulletmaster">
    <w:name w:val="List Bullet (master)"/>
    <w:rsid w:val="004D4036"/>
    <w:pPr>
      <w:numPr>
        <w:numId w:val="2"/>
      </w:numPr>
    </w:pPr>
  </w:style>
  <w:style w:type="paragraph" w:styleId="ListBullet2">
    <w:name w:val="List Bullet 2"/>
    <w:basedOn w:val="Normal"/>
    <w:uiPriority w:val="8"/>
    <w:rsid w:val="004D4036"/>
    <w:pPr>
      <w:numPr>
        <w:numId w:val="19"/>
      </w:numPr>
      <w:ind w:left="697" w:right="-170" w:hanging="357"/>
    </w:pPr>
    <w:rPr>
      <w:rFonts w:eastAsia="Times New Roman" w:cs="Times New Roman"/>
      <w:szCs w:val="24"/>
      <w:lang w:eastAsia="en-GB"/>
    </w:rPr>
  </w:style>
  <w:style w:type="paragraph" w:styleId="ListBullet3">
    <w:name w:val="List Bullet 3"/>
    <w:basedOn w:val="Normal"/>
    <w:uiPriority w:val="8"/>
    <w:semiHidden/>
    <w:rsid w:val="004D4036"/>
    <w:pPr>
      <w:numPr>
        <w:numId w:val="25"/>
      </w:numPr>
      <w:ind w:left="867" w:hanging="357"/>
      <w:contextualSpacing/>
    </w:pPr>
    <w:rPr>
      <w:rFonts w:eastAsia="Times New Roman" w:cs="Times New Roman"/>
      <w:szCs w:val="24"/>
      <w:lang w:eastAsia="en-GB"/>
    </w:rPr>
  </w:style>
  <w:style w:type="numbering" w:customStyle="1" w:styleId="ListNumbermaster">
    <w:name w:val="List Number (master)"/>
    <w:rsid w:val="004D4036"/>
    <w:pPr>
      <w:numPr>
        <w:numId w:val="3"/>
      </w:numPr>
    </w:pPr>
  </w:style>
  <w:style w:type="paragraph" w:styleId="ListNumber2">
    <w:name w:val="List Number 2"/>
    <w:basedOn w:val="Normal"/>
    <w:uiPriority w:val="8"/>
    <w:rsid w:val="004D4036"/>
    <w:pPr>
      <w:numPr>
        <w:numId w:val="16"/>
      </w:numPr>
      <w:spacing w:after="50"/>
      <w:ind w:right="-170"/>
    </w:pPr>
    <w:rPr>
      <w:rFonts w:eastAsia="Times New Roman" w:cs="Times New Roman"/>
      <w:szCs w:val="24"/>
      <w:lang w:eastAsia="en-GB"/>
    </w:rPr>
  </w:style>
  <w:style w:type="paragraph" w:styleId="ListNumber3">
    <w:name w:val="List Number 3"/>
    <w:basedOn w:val="Normal"/>
    <w:uiPriority w:val="8"/>
    <w:semiHidden/>
    <w:rsid w:val="004D4036"/>
    <w:pPr>
      <w:numPr>
        <w:numId w:val="8"/>
      </w:numPr>
      <w:spacing w:before="80" w:after="160" w:line="288" w:lineRule="auto"/>
      <w:ind w:left="510" w:hanging="340"/>
      <w:contextualSpacing/>
    </w:pPr>
    <w:rPr>
      <w:rFonts w:eastAsia="Times New Roman" w:cs="Times New Roman"/>
      <w:szCs w:val="24"/>
      <w:lang w:eastAsia="en-GB"/>
    </w:rPr>
  </w:style>
  <w:style w:type="paragraph" w:styleId="ListNumber">
    <w:name w:val="List Number"/>
    <w:basedOn w:val="Normal"/>
    <w:uiPriority w:val="8"/>
    <w:rsid w:val="004D4036"/>
    <w:pPr>
      <w:numPr>
        <w:numId w:val="17"/>
      </w:numPr>
      <w:spacing w:after="50"/>
      <w:ind w:right="-170"/>
    </w:pPr>
    <w:rPr>
      <w:rFonts w:eastAsia="Times New Roman" w:cs="Times New Roman"/>
      <w:szCs w:val="24"/>
      <w:lang w:eastAsia="en-GB"/>
    </w:rPr>
  </w:style>
  <w:style w:type="paragraph" w:customStyle="1" w:styleId="TableHeading">
    <w:name w:val="Table Heading"/>
    <w:basedOn w:val="Normal"/>
    <w:uiPriority w:val="11"/>
    <w:qFormat/>
    <w:rsid w:val="004D4036"/>
    <w:pPr>
      <w:keepNext/>
      <w:spacing w:after="40" w:line="160" w:lineRule="exact"/>
    </w:pPr>
    <w:rPr>
      <w:rFonts w:ascii="Arial Bold" w:eastAsia="Times New Roman" w:hAnsi="Arial Bold" w:cs="Times New Roman"/>
      <w:b/>
      <w:bCs/>
      <w:caps/>
      <w:color w:val="FFFFFF" w:themeColor="background1"/>
      <w:spacing w:val="6"/>
      <w:sz w:val="16"/>
      <w:szCs w:val="24"/>
      <w:lang w:eastAsia="en-GB"/>
    </w:rPr>
  </w:style>
  <w:style w:type="paragraph" w:customStyle="1" w:styleId="TableListBullet">
    <w:name w:val="Table List Bullet"/>
    <w:basedOn w:val="Normal"/>
    <w:uiPriority w:val="12"/>
    <w:qFormat/>
    <w:rsid w:val="004D4036"/>
    <w:pPr>
      <w:numPr>
        <w:numId w:val="9"/>
      </w:numPr>
      <w:spacing w:after="60" w:line="160" w:lineRule="exact"/>
      <w:ind w:right="-170"/>
    </w:pPr>
    <w:rPr>
      <w:rFonts w:eastAsia="Times New Roman" w:cs="Times New Roman"/>
      <w:bCs/>
      <w:sz w:val="16"/>
      <w:szCs w:val="24"/>
      <w:lang w:eastAsia="en-GB"/>
    </w:rPr>
  </w:style>
  <w:style w:type="numbering" w:customStyle="1" w:styleId="TableListBulletmaster">
    <w:name w:val="Table List Bullet (master)"/>
    <w:rsid w:val="004D4036"/>
    <w:pPr>
      <w:numPr>
        <w:numId w:val="4"/>
      </w:numPr>
    </w:pPr>
  </w:style>
  <w:style w:type="paragraph" w:customStyle="1" w:styleId="TableListBullet2">
    <w:name w:val="Table List Bullet 2"/>
    <w:basedOn w:val="TableListBullet"/>
    <w:uiPriority w:val="12"/>
    <w:qFormat/>
    <w:rsid w:val="004D4036"/>
    <w:pPr>
      <w:numPr>
        <w:numId w:val="18"/>
      </w:numPr>
    </w:pPr>
  </w:style>
  <w:style w:type="paragraph" w:customStyle="1" w:styleId="TableListNumber">
    <w:name w:val="Table List Number"/>
    <w:basedOn w:val="Normal"/>
    <w:uiPriority w:val="12"/>
    <w:qFormat/>
    <w:rsid w:val="004D4036"/>
    <w:pPr>
      <w:numPr>
        <w:numId w:val="29"/>
      </w:numPr>
      <w:spacing w:after="40"/>
      <w:ind w:right="-170"/>
    </w:pPr>
    <w:rPr>
      <w:rFonts w:eastAsia="Times New Roman" w:cs="Times New Roman"/>
      <w:bCs/>
      <w:sz w:val="16"/>
      <w:szCs w:val="24"/>
      <w:lang w:eastAsia="en-GB"/>
    </w:rPr>
  </w:style>
  <w:style w:type="numbering" w:customStyle="1" w:styleId="TableListNumbermaster">
    <w:name w:val="Table List Number (master)"/>
    <w:rsid w:val="004D4036"/>
    <w:pPr>
      <w:numPr>
        <w:numId w:val="5"/>
      </w:numPr>
    </w:pPr>
  </w:style>
  <w:style w:type="paragraph" w:customStyle="1" w:styleId="TableListNumber2">
    <w:name w:val="Table List Number 2"/>
    <w:basedOn w:val="TableListNumber"/>
    <w:uiPriority w:val="12"/>
    <w:qFormat/>
    <w:rsid w:val="004D4036"/>
    <w:pPr>
      <w:numPr>
        <w:numId w:val="20"/>
      </w:numPr>
      <w:spacing w:after="60"/>
    </w:pPr>
  </w:style>
  <w:style w:type="paragraph" w:customStyle="1" w:styleId="TableText">
    <w:name w:val="Table Text"/>
    <w:basedOn w:val="Normal"/>
    <w:link w:val="TableTextChar"/>
    <w:uiPriority w:val="11"/>
    <w:qFormat/>
    <w:rsid w:val="004D4036"/>
    <w:pPr>
      <w:spacing w:after="40" w:line="200" w:lineRule="exact"/>
    </w:pPr>
    <w:rPr>
      <w:rFonts w:eastAsia="Times New Roman" w:cs="Times New Roman"/>
      <w:bCs/>
      <w:sz w:val="16"/>
      <w:szCs w:val="24"/>
      <w:lang w:eastAsia="en-GB"/>
    </w:rPr>
  </w:style>
  <w:style w:type="paragraph" w:customStyle="1" w:styleId="TableTextsmall">
    <w:name w:val="Table Text (small)"/>
    <w:basedOn w:val="TableText"/>
    <w:uiPriority w:val="13"/>
    <w:qFormat/>
    <w:rsid w:val="004D4036"/>
    <w:rPr>
      <w:sz w:val="15"/>
    </w:rPr>
  </w:style>
  <w:style w:type="character" w:customStyle="1" w:styleId="Textbold">
    <w:name w:val="Text (bold)"/>
    <w:basedOn w:val="DefaultParagraphFont"/>
    <w:uiPriority w:val="1"/>
    <w:qFormat/>
    <w:rsid w:val="004D4036"/>
    <w:rPr>
      <w:b/>
    </w:rPr>
  </w:style>
  <w:style w:type="character" w:customStyle="1" w:styleId="Textitalic">
    <w:name w:val="Text (italic)"/>
    <w:basedOn w:val="DefaultParagraphFont"/>
    <w:uiPriority w:val="1"/>
    <w:qFormat/>
    <w:rsid w:val="004D4036"/>
    <w:rPr>
      <w:i/>
    </w:rPr>
  </w:style>
  <w:style w:type="character" w:customStyle="1" w:styleId="Textsubscript">
    <w:name w:val="Text (subscript)"/>
    <w:basedOn w:val="DefaultParagraphFont"/>
    <w:uiPriority w:val="2"/>
    <w:qFormat/>
    <w:rsid w:val="004D4036"/>
    <w:rPr>
      <w:vertAlign w:val="subscript"/>
    </w:rPr>
  </w:style>
  <w:style w:type="character" w:customStyle="1" w:styleId="Textsuperscript">
    <w:name w:val="Text (superscript)"/>
    <w:basedOn w:val="DefaultParagraphFont"/>
    <w:uiPriority w:val="2"/>
    <w:qFormat/>
    <w:rsid w:val="004D4036"/>
    <w:rPr>
      <w:vertAlign w:val="superscript"/>
    </w:rPr>
  </w:style>
  <w:style w:type="character" w:customStyle="1" w:styleId="Textunderline">
    <w:name w:val="Text (underline)"/>
    <w:basedOn w:val="DefaultParagraphFont"/>
    <w:uiPriority w:val="1"/>
    <w:qFormat/>
    <w:rsid w:val="004D4036"/>
    <w:rPr>
      <w:u w:val="single"/>
    </w:rPr>
  </w:style>
  <w:style w:type="paragraph" w:styleId="BodyText">
    <w:name w:val="Body Text"/>
    <w:basedOn w:val="Normal"/>
    <w:link w:val="BodyTextChar"/>
    <w:uiPriority w:val="1"/>
    <w:rsid w:val="004D4036"/>
    <w:pPr>
      <w:spacing w:line="320" w:lineRule="exact"/>
    </w:pPr>
  </w:style>
  <w:style w:type="character" w:customStyle="1" w:styleId="BodyTextChar">
    <w:name w:val="Body Text Char"/>
    <w:basedOn w:val="DefaultParagraphFont"/>
    <w:link w:val="BodyText"/>
    <w:uiPriority w:val="1"/>
    <w:rsid w:val="004D4036"/>
    <w:rPr>
      <w:rFonts w:ascii="Arial" w:eastAsiaTheme="minorHAnsi" w:hAnsi="Arial" w:cstheme="minorBidi"/>
      <w:color w:val="414141"/>
      <w:sz w:val="22"/>
      <w:szCs w:val="22"/>
      <w:lang w:val="en-AU"/>
    </w:rPr>
  </w:style>
  <w:style w:type="paragraph" w:styleId="Caption">
    <w:name w:val="caption"/>
    <w:basedOn w:val="Normal"/>
    <w:next w:val="Normal"/>
    <w:uiPriority w:val="15"/>
    <w:qFormat/>
    <w:rsid w:val="004D4036"/>
    <w:pPr>
      <w:keepNext/>
      <w:tabs>
        <w:tab w:val="left" w:pos="1418"/>
      </w:tabs>
      <w:spacing w:after="0"/>
      <w:ind w:left="1418" w:hanging="1418"/>
    </w:pPr>
    <w:rPr>
      <w:bCs/>
      <w:szCs w:val="18"/>
    </w:rPr>
  </w:style>
  <w:style w:type="paragraph" w:customStyle="1" w:styleId="Image">
    <w:name w:val="Image"/>
    <w:basedOn w:val="Normal"/>
    <w:uiPriority w:val="15"/>
    <w:qFormat/>
    <w:rsid w:val="004D4036"/>
    <w:pPr>
      <w:spacing w:before="60" w:after="60"/>
    </w:pPr>
    <w:rPr>
      <w:rFonts w:eastAsia="Times New Roman" w:cs="Times New Roman"/>
      <w:szCs w:val="24"/>
      <w:lang w:val="en-GB" w:eastAsia="en-AU"/>
    </w:rPr>
  </w:style>
  <w:style w:type="paragraph" w:styleId="Header">
    <w:name w:val="header"/>
    <w:basedOn w:val="Normal"/>
    <w:link w:val="HeaderChar"/>
    <w:uiPriority w:val="99"/>
    <w:rsid w:val="004D4036"/>
    <w:pPr>
      <w:tabs>
        <w:tab w:val="center" w:pos="4680"/>
        <w:tab w:val="right" w:pos="9360"/>
      </w:tabs>
      <w:spacing w:line="240" w:lineRule="auto"/>
      <w:jc w:val="center"/>
    </w:pPr>
    <w:rPr>
      <w:rFonts w:ascii="Times New Roman" w:hAnsi="Times New Roman" w:cs="Times New Roman"/>
      <w:sz w:val="32"/>
      <w:szCs w:val="32"/>
    </w:rPr>
  </w:style>
  <w:style w:type="character" w:customStyle="1" w:styleId="HeaderChar">
    <w:name w:val="Header Char"/>
    <w:basedOn w:val="DefaultParagraphFont"/>
    <w:link w:val="Header"/>
    <w:uiPriority w:val="99"/>
    <w:rsid w:val="004D4036"/>
    <w:rPr>
      <w:rFonts w:eastAsiaTheme="minorHAnsi"/>
      <w:color w:val="414141"/>
      <w:sz w:val="32"/>
      <w:szCs w:val="32"/>
      <w:lang w:val="en-AU"/>
    </w:rPr>
  </w:style>
  <w:style w:type="paragraph" w:styleId="Footer">
    <w:name w:val="footer"/>
    <w:basedOn w:val="Normal"/>
    <w:link w:val="FooterChar"/>
    <w:uiPriority w:val="19"/>
    <w:rsid w:val="004D4036"/>
    <w:pPr>
      <w:tabs>
        <w:tab w:val="left" w:pos="284"/>
      </w:tabs>
      <w:spacing w:after="0" w:line="240" w:lineRule="auto"/>
      <w:jc w:val="right"/>
    </w:pPr>
    <w:rPr>
      <w:rFonts w:ascii="Arial Bold" w:hAnsi="Arial Bold"/>
      <w:b/>
      <w:caps/>
      <w:sz w:val="12"/>
    </w:rPr>
  </w:style>
  <w:style w:type="character" w:customStyle="1" w:styleId="FooterChar">
    <w:name w:val="Footer Char"/>
    <w:basedOn w:val="DefaultParagraphFont"/>
    <w:link w:val="Footer"/>
    <w:uiPriority w:val="19"/>
    <w:rsid w:val="004D4036"/>
    <w:rPr>
      <w:rFonts w:ascii="Arial Bold" w:eastAsiaTheme="minorHAnsi" w:hAnsi="Arial Bold" w:cstheme="minorBidi"/>
      <w:b/>
      <w:caps/>
      <w:color w:val="414141"/>
      <w:sz w:val="12"/>
      <w:szCs w:val="22"/>
      <w:lang w:val="en-AU"/>
    </w:rPr>
  </w:style>
  <w:style w:type="paragraph" w:styleId="TOC1">
    <w:name w:val="toc 1"/>
    <w:basedOn w:val="Normal"/>
    <w:next w:val="Normal"/>
    <w:autoRedefine/>
    <w:uiPriority w:val="39"/>
    <w:rsid w:val="004D4036"/>
    <w:pPr>
      <w:keepNext/>
      <w:tabs>
        <w:tab w:val="right" w:pos="9639"/>
      </w:tabs>
      <w:spacing w:before="60" w:after="0" w:line="360" w:lineRule="auto"/>
      <w:ind w:right="851"/>
    </w:pPr>
    <w:rPr>
      <w:rFonts w:ascii="Arial Bold" w:hAnsi="Arial Bold"/>
      <w:b/>
      <w:noProof/>
    </w:rPr>
  </w:style>
  <w:style w:type="paragraph" w:styleId="Subtitle">
    <w:name w:val="Subtitle"/>
    <w:basedOn w:val="Normal"/>
    <w:next w:val="Normal"/>
    <w:link w:val="SubtitleChar"/>
    <w:uiPriority w:val="19"/>
    <w:qFormat/>
    <w:rsid w:val="004D4036"/>
    <w:pPr>
      <w:spacing w:line="380" w:lineRule="exact"/>
    </w:pPr>
    <w:rPr>
      <w:rFonts w:ascii="Arial Bold" w:hAnsi="Arial Bold" w:cs="Arial"/>
      <w:b/>
      <w:caps/>
      <w:color w:val="000000" w:themeColor="text1"/>
      <w:sz w:val="34"/>
      <w:szCs w:val="28"/>
    </w:rPr>
  </w:style>
  <w:style w:type="character" w:customStyle="1" w:styleId="SubtitleChar">
    <w:name w:val="Subtitle Char"/>
    <w:basedOn w:val="DefaultParagraphFont"/>
    <w:link w:val="Subtitle"/>
    <w:uiPriority w:val="19"/>
    <w:rsid w:val="004D4036"/>
    <w:rPr>
      <w:rFonts w:ascii="Arial Bold" w:eastAsiaTheme="minorHAnsi" w:hAnsi="Arial Bold" w:cs="Arial"/>
      <w:b/>
      <w:caps/>
      <w:color w:val="000000" w:themeColor="text1"/>
      <w:sz w:val="34"/>
      <w:szCs w:val="28"/>
      <w:lang w:val="en-AU"/>
    </w:rPr>
  </w:style>
  <w:style w:type="paragraph" w:styleId="Date">
    <w:name w:val="Date"/>
    <w:basedOn w:val="Subtitle"/>
    <w:next w:val="Normal"/>
    <w:link w:val="DateChar"/>
    <w:uiPriority w:val="19"/>
    <w:rsid w:val="004D4036"/>
    <w:pPr>
      <w:spacing w:after="0" w:line="160" w:lineRule="exact"/>
    </w:pPr>
    <w:rPr>
      <w:b w:val="0"/>
      <w:color w:val="414141"/>
      <w:sz w:val="16"/>
    </w:rPr>
  </w:style>
  <w:style w:type="character" w:customStyle="1" w:styleId="DateChar">
    <w:name w:val="Date Char"/>
    <w:basedOn w:val="DefaultParagraphFont"/>
    <w:link w:val="Date"/>
    <w:uiPriority w:val="19"/>
    <w:rsid w:val="004D4036"/>
    <w:rPr>
      <w:rFonts w:ascii="Arial Bold" w:eastAsiaTheme="minorHAnsi" w:hAnsi="Arial Bold" w:cs="Arial"/>
      <w:caps/>
      <w:color w:val="414141"/>
      <w:sz w:val="16"/>
      <w:szCs w:val="28"/>
      <w:lang w:val="en-AU"/>
    </w:rPr>
  </w:style>
  <w:style w:type="paragraph" w:styleId="Title">
    <w:name w:val="Title"/>
    <w:basedOn w:val="Normal"/>
    <w:link w:val="TitleChar"/>
    <w:uiPriority w:val="19"/>
    <w:qFormat/>
    <w:rsid w:val="004D4036"/>
    <w:pPr>
      <w:spacing w:after="0" w:line="380" w:lineRule="exact"/>
    </w:pPr>
    <w:rPr>
      <w:rFonts w:ascii="Arial Bold" w:hAnsi="Arial Bold"/>
      <w:b/>
      <w:caps/>
      <w:color w:val="159DCE"/>
      <w:sz w:val="34"/>
    </w:rPr>
  </w:style>
  <w:style w:type="character" w:customStyle="1" w:styleId="TitleChar">
    <w:name w:val="Title Char"/>
    <w:basedOn w:val="DefaultParagraphFont"/>
    <w:link w:val="Title"/>
    <w:uiPriority w:val="19"/>
    <w:rsid w:val="004D4036"/>
    <w:rPr>
      <w:rFonts w:ascii="Arial Bold" w:eastAsiaTheme="minorHAnsi" w:hAnsi="Arial Bold" w:cstheme="minorBidi"/>
      <w:b/>
      <w:caps/>
      <w:color w:val="159DCE"/>
      <w:sz w:val="34"/>
      <w:szCs w:val="22"/>
      <w:lang w:val="en-AU"/>
    </w:rPr>
  </w:style>
  <w:style w:type="paragraph" w:customStyle="1" w:styleId="AppendixHeading1">
    <w:name w:val="Appendix Heading 1"/>
    <w:basedOn w:val="Heading1"/>
    <w:next w:val="BodyText"/>
    <w:uiPriority w:val="6"/>
    <w:rsid w:val="004D4036"/>
    <w:pPr>
      <w:keepNext w:val="0"/>
      <w:numPr>
        <w:numId w:val="28"/>
      </w:numPr>
      <w:tabs>
        <w:tab w:val="left" w:pos="2835"/>
      </w:tabs>
      <w:suppressAutoHyphens/>
    </w:pPr>
    <w:rPr>
      <w:rFonts w:ascii="Arial Bold" w:hAnsi="Arial Bold" w:cs="Times New Roman"/>
      <w:b w:val="0"/>
      <w:szCs w:val="30"/>
      <w:lang w:val="en-AU"/>
    </w:rPr>
  </w:style>
  <w:style w:type="paragraph" w:customStyle="1" w:styleId="AppendixHeading2">
    <w:name w:val="Appendix Heading 2"/>
    <w:basedOn w:val="AppendixHeading1"/>
    <w:next w:val="BodyText"/>
    <w:uiPriority w:val="6"/>
    <w:rsid w:val="004D4036"/>
    <w:pPr>
      <w:keepNext/>
      <w:pageBreakBefore w:val="0"/>
      <w:numPr>
        <w:numId w:val="0"/>
      </w:numPr>
      <w:spacing w:before="200" w:after="80" w:line="260" w:lineRule="exact"/>
    </w:pPr>
    <w:rPr>
      <w:caps w:val="0"/>
      <w:sz w:val="22"/>
    </w:rPr>
  </w:style>
  <w:style w:type="paragraph" w:customStyle="1" w:styleId="Headingnon-numbered">
    <w:name w:val="Heading (non-numbered)"/>
    <w:basedOn w:val="Heading1"/>
    <w:next w:val="BodyText"/>
    <w:uiPriority w:val="5"/>
    <w:qFormat/>
    <w:rsid w:val="004D4036"/>
    <w:pPr>
      <w:numPr>
        <w:numId w:val="0"/>
      </w:numPr>
    </w:pPr>
    <w:rPr>
      <w:rFonts w:ascii="Arial Bold" w:hAnsi="Arial Bold"/>
      <w:b w:val="0"/>
    </w:rPr>
  </w:style>
  <w:style w:type="paragraph" w:customStyle="1" w:styleId="AppendixHeading3">
    <w:name w:val="Appendix Heading 3"/>
    <w:basedOn w:val="Heading1"/>
    <w:next w:val="BodyText"/>
    <w:uiPriority w:val="6"/>
    <w:rsid w:val="004D4036"/>
    <w:pPr>
      <w:pageBreakBefore w:val="0"/>
      <w:numPr>
        <w:numId w:val="0"/>
      </w:numPr>
      <w:suppressAutoHyphens/>
      <w:spacing w:before="100" w:after="80" w:line="260" w:lineRule="exact"/>
    </w:pPr>
    <w:rPr>
      <w:rFonts w:cs="Times New Roman"/>
      <w:caps w:val="0"/>
      <w:sz w:val="22"/>
      <w:szCs w:val="30"/>
      <w:lang w:val="en-AU"/>
    </w:rPr>
  </w:style>
  <w:style w:type="paragraph" w:styleId="TOC2">
    <w:name w:val="toc 2"/>
    <w:basedOn w:val="Normal"/>
    <w:next w:val="Normal"/>
    <w:autoRedefine/>
    <w:uiPriority w:val="39"/>
    <w:rsid w:val="004D4036"/>
    <w:pPr>
      <w:tabs>
        <w:tab w:val="right" w:pos="9639"/>
      </w:tabs>
      <w:spacing w:after="0" w:line="360" w:lineRule="auto"/>
      <w:ind w:left="567" w:right="851"/>
    </w:pPr>
    <w:rPr>
      <w:noProof/>
    </w:rPr>
  </w:style>
  <w:style w:type="paragraph" w:styleId="TOC3">
    <w:name w:val="toc 3"/>
    <w:basedOn w:val="Normal"/>
    <w:next w:val="Normal"/>
    <w:autoRedefine/>
    <w:uiPriority w:val="39"/>
    <w:rsid w:val="004D4036"/>
    <w:pPr>
      <w:tabs>
        <w:tab w:val="left" w:pos="1701"/>
        <w:tab w:val="right" w:pos="9639"/>
      </w:tabs>
      <w:spacing w:before="60" w:after="60" w:line="200" w:lineRule="exact"/>
      <w:ind w:left="1134" w:right="851"/>
    </w:pPr>
    <w:rPr>
      <w:sz w:val="18"/>
    </w:rPr>
  </w:style>
  <w:style w:type="character" w:styleId="Hyperlink">
    <w:name w:val="Hyperlink"/>
    <w:basedOn w:val="DefaultParagraphFont"/>
    <w:uiPriority w:val="99"/>
    <w:rsid w:val="004D4036"/>
    <w:rPr>
      <w:color w:val="159DCE"/>
      <w:u w:val="single"/>
    </w:rPr>
  </w:style>
  <w:style w:type="table" w:styleId="TableGrid">
    <w:name w:val="Table Grid"/>
    <w:basedOn w:val="TableNormal"/>
    <w:uiPriority w:val="59"/>
    <w:rsid w:val="004D403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CATablebox">
    <w:name w:val="CCA Table (box)"/>
    <w:basedOn w:val="TableNormal"/>
    <w:uiPriority w:val="99"/>
    <w:rsid w:val="004D4036"/>
    <w:pPr>
      <w:keepNext/>
      <w:keepLines/>
    </w:pPr>
    <w:rPr>
      <w:rFonts w:ascii="Arial" w:eastAsiaTheme="minorHAnsi" w:hAnsi="Arial" w:cstheme="minorBidi"/>
      <w:color w:val="414141"/>
      <w:sz w:val="21"/>
      <w:szCs w:val="22"/>
    </w:rPr>
    <w:tblPr/>
    <w:tcPr>
      <w:shd w:val="clear" w:color="auto" w:fill="E6ECF2"/>
      <w:tcMar>
        <w:top w:w="567" w:type="dxa"/>
        <w:left w:w="567" w:type="dxa"/>
        <w:bottom w:w="567" w:type="dxa"/>
        <w:right w:w="567" w:type="dxa"/>
      </w:tcMar>
      <w:vAlign w:val="center"/>
    </w:tcPr>
    <w:tblStylePr w:type="firstRow">
      <w:tblPr/>
      <w:trPr>
        <w:tblHeader/>
      </w:trPr>
    </w:tblStylePr>
  </w:style>
  <w:style w:type="paragraph" w:customStyle="1" w:styleId="Headingnumberedbox">
    <w:name w:val="Heading (numbered box)"/>
    <w:next w:val="TableText"/>
    <w:uiPriority w:val="7"/>
    <w:qFormat/>
    <w:rsid w:val="004D4036"/>
    <w:pPr>
      <w:keepNext/>
      <w:numPr>
        <w:numId w:val="6"/>
      </w:numPr>
      <w:spacing w:after="80" w:line="360" w:lineRule="auto"/>
    </w:pPr>
    <w:rPr>
      <w:rFonts w:ascii="Arial Bold" w:hAnsi="Arial Bold"/>
      <w:bCs/>
      <w:caps/>
      <w:color w:val="159DCE"/>
      <w:sz w:val="24"/>
      <w:szCs w:val="30"/>
      <w:lang w:val="en-AU" w:eastAsia="en-AU"/>
    </w:rPr>
  </w:style>
  <w:style w:type="paragraph" w:customStyle="1" w:styleId="Headingrecommendations">
    <w:name w:val="Heading (recommendations)"/>
    <w:basedOn w:val="Headingnumberedbox"/>
    <w:next w:val="ListRecommendations"/>
    <w:uiPriority w:val="7"/>
    <w:qFormat/>
    <w:rsid w:val="004D4036"/>
    <w:pPr>
      <w:numPr>
        <w:numId w:val="0"/>
      </w:numPr>
    </w:pPr>
  </w:style>
  <w:style w:type="paragraph" w:customStyle="1" w:styleId="Symbol">
    <w:name w:val="Symbol"/>
    <w:basedOn w:val="Normal"/>
    <w:uiPriority w:val="15"/>
    <w:qFormat/>
    <w:rsid w:val="004D4036"/>
    <w:pPr>
      <w:spacing w:line="240" w:lineRule="auto"/>
    </w:pPr>
    <w:rPr>
      <w:color w:val="159DCE"/>
      <w:sz w:val="34"/>
    </w:rPr>
  </w:style>
  <w:style w:type="table" w:customStyle="1" w:styleId="CCATable">
    <w:name w:val="CCA Table"/>
    <w:basedOn w:val="TableNormal"/>
    <w:uiPriority w:val="99"/>
    <w:rsid w:val="004D4036"/>
    <w:pPr>
      <w:keepNext/>
      <w:keepLines/>
      <w:spacing w:before="40" w:after="80"/>
    </w:pPr>
    <w:rPr>
      <w:rFonts w:ascii="Arial" w:eastAsiaTheme="minorHAnsi" w:hAnsi="Arial" w:cstheme="minorBidi"/>
      <w:color w:val="414141"/>
      <w:sz w:val="18"/>
      <w:szCs w:val="22"/>
    </w:rPr>
    <w:tblPr>
      <w:tblStyleRowBandSize w:val="1"/>
      <w:tblBorders>
        <w:bottom w:val="dotted" w:sz="4" w:space="0" w:color="BFBFBF" w:themeColor="background1" w:themeShade="BF"/>
        <w:insideH w:val="dotted" w:sz="4" w:space="0" w:color="BFBFBF" w:themeColor="background1" w:themeShade="BF"/>
      </w:tblBorders>
    </w:tblPr>
    <w:trPr>
      <w:cantSplit/>
    </w:trPr>
    <w:tcPr>
      <w:shd w:val="clear" w:color="auto" w:fill="FFC000" w:themeFill="accent4"/>
      <w:tcMar>
        <w:top w:w="85" w:type="dxa"/>
        <w:left w:w="85" w:type="dxa"/>
        <w:bottom w:w="85" w:type="dxa"/>
        <w:right w:w="85" w:type="dxa"/>
      </w:tcMar>
    </w:tcPr>
    <w:tblStylePr w:type="firstRow">
      <w:pPr>
        <w:wordWrap/>
        <w:spacing w:beforeLines="0" w:before="40" w:beforeAutospacing="0" w:afterLines="0" w:after="0" w:afterAutospacing="0"/>
        <w:contextualSpacing w:val="0"/>
      </w:pPr>
      <w:rPr>
        <w:rFonts w:ascii="Arial" w:hAnsi="Arial"/>
        <w:color w:val="FFFFFF" w:themeColor="background1"/>
        <w:sz w:val="19"/>
      </w:rPr>
      <w:tblPr/>
      <w:tcPr>
        <w:shd w:val="clear" w:color="auto" w:fill="4472C4" w:themeFill="accent1"/>
      </w:tcPr>
    </w:tblStylePr>
    <w:tblStylePr w:type="lastRow">
      <w:rPr>
        <w:rFonts w:ascii="Arial" w:hAnsi="Arial"/>
        <w:sz w:val="18"/>
      </w:rPr>
      <w:tblPr/>
      <w:tcPr>
        <w:tcBorders>
          <w:bottom w:val="dotted" w:sz="4" w:space="0" w:color="BFBFBF" w:themeColor="background1" w:themeShade="BF"/>
        </w:tcBorders>
        <w:shd w:val="clear" w:color="auto" w:fill="FFC000" w:themeFill="accent4"/>
      </w:tcPr>
    </w:tblStylePr>
    <w:tblStylePr w:type="band1Horz">
      <w:rPr>
        <w:color w:val="DEECF7"/>
      </w:rPr>
      <w:tblPr/>
      <w:tcPr>
        <w:shd w:val="clear" w:color="auto" w:fill="FFFFFF" w:themeFill="background1"/>
      </w:tcPr>
    </w:tblStylePr>
    <w:tblStylePr w:type="band2Horz">
      <w:tblPr/>
      <w:tcPr>
        <w:shd w:val="clear" w:color="auto" w:fill="FFFFFF" w:themeFill="background1"/>
      </w:tcPr>
    </w:tblStylePr>
  </w:style>
  <w:style w:type="paragraph" w:styleId="TOCHeading">
    <w:name w:val="TOC Heading"/>
    <w:basedOn w:val="Headingnon-numbered"/>
    <w:next w:val="Normal"/>
    <w:uiPriority w:val="21"/>
    <w:qFormat/>
    <w:rsid w:val="004D4036"/>
    <w:pPr>
      <w:pageBreakBefore w:val="0"/>
      <w:tabs>
        <w:tab w:val="decimal" w:pos="9639"/>
      </w:tabs>
      <w:spacing w:before="200" w:after="0" w:line="360" w:lineRule="auto"/>
    </w:pPr>
    <w:rPr>
      <w:b/>
      <w:caps w:val="0"/>
      <w:sz w:val="22"/>
      <w:szCs w:val="22"/>
    </w:rPr>
  </w:style>
  <w:style w:type="numbering" w:customStyle="1" w:styleId="AppendixHeadingmaster">
    <w:name w:val="Appendix Heading (master)"/>
    <w:uiPriority w:val="99"/>
    <w:rsid w:val="004D4036"/>
    <w:pPr>
      <w:numPr>
        <w:numId w:val="7"/>
      </w:numPr>
    </w:pPr>
  </w:style>
  <w:style w:type="character" w:styleId="PageNumber">
    <w:name w:val="page number"/>
    <w:basedOn w:val="DefaultParagraphFont"/>
    <w:uiPriority w:val="19"/>
    <w:rsid w:val="004D4036"/>
    <w:rPr>
      <w:rFonts w:ascii="Arial Bold" w:hAnsi="Arial Bold"/>
      <w:b/>
      <w:color w:val="auto"/>
      <w:sz w:val="12"/>
    </w:rPr>
  </w:style>
  <w:style w:type="paragraph" w:styleId="TableofFigures">
    <w:name w:val="table of figures"/>
    <w:basedOn w:val="Normal"/>
    <w:next w:val="Normal"/>
    <w:uiPriority w:val="99"/>
    <w:rsid w:val="004D4036"/>
    <w:pPr>
      <w:tabs>
        <w:tab w:val="right" w:pos="9639"/>
      </w:tabs>
      <w:spacing w:after="0" w:line="360" w:lineRule="auto"/>
    </w:pPr>
  </w:style>
  <w:style w:type="paragraph" w:customStyle="1" w:styleId="InstructionalText">
    <w:name w:val="Instructional Text"/>
    <w:basedOn w:val="Normal"/>
    <w:uiPriority w:val="39"/>
    <w:qFormat/>
    <w:locked/>
    <w:rsid w:val="004D4036"/>
    <w:pPr>
      <w:spacing w:before="40" w:after="80" w:line="288" w:lineRule="auto"/>
    </w:pPr>
    <w:rPr>
      <w:rFonts w:eastAsia="Times New Roman" w:cs="Times New Roman"/>
      <w:vanish/>
      <w:color w:val="FF0000"/>
      <w:sz w:val="16"/>
      <w:szCs w:val="24"/>
      <w:lang w:eastAsia="en-GB"/>
    </w:rPr>
  </w:style>
  <w:style w:type="paragraph" w:customStyle="1" w:styleId="TableNote">
    <w:name w:val="Table Note"/>
    <w:basedOn w:val="TableText"/>
    <w:uiPriority w:val="13"/>
    <w:qFormat/>
    <w:rsid w:val="004D4036"/>
    <w:pPr>
      <w:spacing w:before="120" w:after="240"/>
    </w:pPr>
    <w:rPr>
      <w:color w:val="40443F"/>
    </w:rPr>
  </w:style>
  <w:style w:type="numbering" w:customStyle="1" w:styleId="Headingsmaster">
    <w:name w:val="Headings (master)"/>
    <w:uiPriority w:val="99"/>
    <w:rsid w:val="004D4036"/>
  </w:style>
  <w:style w:type="paragraph" w:styleId="TOC4">
    <w:name w:val="toc 4"/>
    <w:basedOn w:val="Normal"/>
    <w:next w:val="Normal"/>
    <w:autoRedefine/>
    <w:uiPriority w:val="39"/>
    <w:rsid w:val="004D4036"/>
    <w:pPr>
      <w:tabs>
        <w:tab w:val="left" w:pos="1701"/>
        <w:tab w:val="right" w:pos="9639"/>
      </w:tabs>
      <w:spacing w:after="0" w:line="240" w:lineRule="auto"/>
      <w:ind w:left="1134" w:right="851" w:hanging="1134"/>
    </w:pPr>
  </w:style>
  <w:style w:type="paragraph" w:styleId="EndnoteText">
    <w:name w:val="endnote text"/>
    <w:basedOn w:val="Normal"/>
    <w:link w:val="EndnoteTextChar"/>
    <w:uiPriority w:val="99"/>
    <w:semiHidden/>
    <w:rsid w:val="004D4036"/>
    <w:pPr>
      <w:spacing w:after="0"/>
    </w:pPr>
    <w:rPr>
      <w:szCs w:val="20"/>
    </w:rPr>
  </w:style>
  <w:style w:type="character" w:customStyle="1" w:styleId="EndnoteTextChar">
    <w:name w:val="Endnote Text Char"/>
    <w:basedOn w:val="DefaultParagraphFont"/>
    <w:link w:val="EndnoteText"/>
    <w:uiPriority w:val="99"/>
    <w:semiHidden/>
    <w:rsid w:val="004D4036"/>
    <w:rPr>
      <w:rFonts w:ascii="Arial" w:eastAsiaTheme="minorHAnsi" w:hAnsi="Arial" w:cstheme="minorBidi"/>
      <w:color w:val="414141"/>
      <w:sz w:val="22"/>
      <w:lang w:val="en-AU"/>
    </w:rPr>
  </w:style>
  <w:style w:type="character" w:styleId="EndnoteReference">
    <w:name w:val="endnote reference"/>
    <w:basedOn w:val="DefaultParagraphFont"/>
    <w:uiPriority w:val="99"/>
    <w:semiHidden/>
    <w:rsid w:val="004D4036"/>
    <w:rPr>
      <w:vertAlign w:val="superscript"/>
    </w:rPr>
  </w:style>
  <w:style w:type="paragraph" w:styleId="FootnoteText">
    <w:name w:val="footnote text"/>
    <w:basedOn w:val="Normal"/>
    <w:link w:val="FootnoteTextChar"/>
    <w:uiPriority w:val="19"/>
    <w:semiHidden/>
    <w:rsid w:val="004D4036"/>
    <w:pPr>
      <w:spacing w:after="0" w:line="240" w:lineRule="auto"/>
    </w:pPr>
    <w:rPr>
      <w:sz w:val="17"/>
      <w:szCs w:val="20"/>
    </w:rPr>
  </w:style>
  <w:style w:type="character" w:customStyle="1" w:styleId="FootnoteTextChar">
    <w:name w:val="Footnote Text Char"/>
    <w:basedOn w:val="DefaultParagraphFont"/>
    <w:link w:val="FootnoteText"/>
    <w:uiPriority w:val="19"/>
    <w:semiHidden/>
    <w:rsid w:val="004D4036"/>
    <w:rPr>
      <w:rFonts w:ascii="Arial" w:eastAsiaTheme="minorHAnsi" w:hAnsi="Arial" w:cstheme="minorBidi"/>
      <w:color w:val="414141"/>
      <w:sz w:val="17"/>
      <w:lang w:val="en-AU"/>
    </w:rPr>
  </w:style>
  <w:style w:type="character" w:styleId="FootnoteReference">
    <w:name w:val="footnote reference"/>
    <w:basedOn w:val="DefaultParagraphFont"/>
    <w:uiPriority w:val="19"/>
    <w:semiHidden/>
    <w:rsid w:val="004D4036"/>
    <w:rPr>
      <w:vertAlign w:val="superscript"/>
    </w:rPr>
  </w:style>
  <w:style w:type="paragraph" w:styleId="Bibliography">
    <w:name w:val="Bibliography"/>
    <w:basedOn w:val="Normal"/>
    <w:next w:val="Normal"/>
    <w:uiPriority w:val="15"/>
    <w:rsid w:val="004D4036"/>
    <w:pPr>
      <w:autoSpaceDE w:val="0"/>
      <w:autoSpaceDN w:val="0"/>
      <w:adjustRightInd w:val="0"/>
      <w:spacing w:before="80"/>
      <w:ind w:left="454" w:hanging="454"/>
      <w:textAlignment w:val="center"/>
    </w:pPr>
    <w:rPr>
      <w:rFonts w:eastAsia="Cambria" w:cs="MinionPro-Regular"/>
      <w:noProof/>
      <w:szCs w:val="24"/>
      <w:lang w:val="en-GB" w:eastAsia="en-AU"/>
    </w:rPr>
  </w:style>
  <w:style w:type="table" w:customStyle="1" w:styleId="CCATablerecommendations">
    <w:name w:val="CCA Table (recommendations)"/>
    <w:basedOn w:val="CCATablebox"/>
    <w:uiPriority w:val="99"/>
    <w:rsid w:val="004D4036"/>
    <w:tblPr/>
    <w:tcPr>
      <w:shd w:val="clear" w:color="auto" w:fill="E6ECF2"/>
    </w:tcPr>
    <w:tblStylePr w:type="firstRow">
      <w:tblPr/>
      <w:trPr>
        <w:tblHeader/>
      </w:trPr>
    </w:tblStylePr>
  </w:style>
  <w:style w:type="paragraph" w:customStyle="1" w:styleId="ListRecommendations">
    <w:name w:val="List Recommendations"/>
    <w:basedOn w:val="ListNumber"/>
    <w:uiPriority w:val="10"/>
    <w:qFormat/>
    <w:rsid w:val="004D4036"/>
    <w:pPr>
      <w:numPr>
        <w:numId w:val="12"/>
      </w:numPr>
      <w:ind w:right="0"/>
    </w:pPr>
    <w:rPr>
      <w:lang w:val="en-GB"/>
    </w:rPr>
  </w:style>
  <w:style w:type="paragraph" w:customStyle="1" w:styleId="IntroParagraph">
    <w:name w:val="Intro Paragraph"/>
    <w:basedOn w:val="BodyText"/>
    <w:uiPriority w:val="3"/>
    <w:qFormat/>
    <w:rsid w:val="004D4036"/>
    <w:pPr>
      <w:spacing w:line="260" w:lineRule="exact"/>
    </w:pPr>
    <w:rPr>
      <w:rFonts w:ascii="Arial Bold" w:hAnsi="Arial Bold"/>
      <w:b/>
      <w:lang w:val="en-GB" w:eastAsia="en-AU"/>
    </w:rPr>
  </w:style>
  <w:style w:type="paragraph" w:styleId="Quote">
    <w:name w:val="Quote"/>
    <w:basedOn w:val="Normal"/>
    <w:link w:val="QuoteChar"/>
    <w:uiPriority w:val="15"/>
    <w:qFormat/>
    <w:rsid w:val="004D4036"/>
    <w:pPr>
      <w:ind w:left="454" w:right="454"/>
    </w:pPr>
    <w:rPr>
      <w:i/>
      <w:iCs/>
    </w:rPr>
  </w:style>
  <w:style w:type="character" w:customStyle="1" w:styleId="QuoteChar">
    <w:name w:val="Quote Char"/>
    <w:basedOn w:val="DefaultParagraphFont"/>
    <w:link w:val="Quote"/>
    <w:uiPriority w:val="15"/>
    <w:rsid w:val="004D4036"/>
    <w:rPr>
      <w:rFonts w:ascii="Arial" w:eastAsiaTheme="minorHAnsi" w:hAnsi="Arial" w:cstheme="minorBidi"/>
      <w:i/>
      <w:iCs/>
      <w:color w:val="414141"/>
      <w:sz w:val="22"/>
      <w:szCs w:val="22"/>
      <w:lang w:val="en-AU"/>
    </w:rPr>
  </w:style>
  <w:style w:type="paragraph" w:customStyle="1" w:styleId="TableTextrightalignment">
    <w:name w:val="Table Text (right alignment)"/>
    <w:basedOn w:val="TableText"/>
    <w:uiPriority w:val="13"/>
    <w:qFormat/>
    <w:rsid w:val="004D4036"/>
    <w:pPr>
      <w:jc w:val="right"/>
    </w:pPr>
  </w:style>
  <w:style w:type="table" w:customStyle="1" w:styleId="CCATablequestions">
    <w:name w:val="CCA Table (questions)"/>
    <w:basedOn w:val="CCATablerecommendations"/>
    <w:uiPriority w:val="99"/>
    <w:rsid w:val="004D4036"/>
    <w:tblPr/>
    <w:tcPr>
      <w:shd w:val="clear" w:color="auto" w:fill="E6ECF2"/>
    </w:tcPr>
    <w:tblStylePr w:type="firstRow">
      <w:tblPr/>
      <w:trPr>
        <w:tblHeader/>
      </w:trPr>
    </w:tblStylePr>
  </w:style>
  <w:style w:type="paragraph" w:customStyle="1" w:styleId="Headingquestions">
    <w:name w:val="Heading (questions)"/>
    <w:basedOn w:val="Headingrecommendations"/>
    <w:next w:val="ListQuestions"/>
    <w:uiPriority w:val="7"/>
    <w:qFormat/>
    <w:rsid w:val="004D4036"/>
  </w:style>
  <w:style w:type="paragraph" w:customStyle="1" w:styleId="ListQuestions">
    <w:name w:val="List Questions"/>
    <w:basedOn w:val="ListRecommendations"/>
    <w:uiPriority w:val="10"/>
    <w:qFormat/>
    <w:rsid w:val="004D4036"/>
    <w:pPr>
      <w:numPr>
        <w:numId w:val="13"/>
      </w:numPr>
    </w:pPr>
    <w:rPr>
      <w:lang w:eastAsia="en-AU"/>
    </w:rPr>
  </w:style>
  <w:style w:type="numbering" w:customStyle="1" w:styleId="ListRecommendationsMaster">
    <w:name w:val="List Recommendations Master"/>
    <w:uiPriority w:val="99"/>
    <w:rsid w:val="004D4036"/>
    <w:pPr>
      <w:numPr>
        <w:numId w:val="10"/>
      </w:numPr>
    </w:pPr>
  </w:style>
  <w:style w:type="numbering" w:customStyle="1" w:styleId="ListQuestionsMaster">
    <w:name w:val="List Questions Master"/>
    <w:uiPriority w:val="99"/>
    <w:rsid w:val="004D4036"/>
    <w:pPr>
      <w:numPr>
        <w:numId w:val="11"/>
      </w:numPr>
    </w:pPr>
  </w:style>
  <w:style w:type="paragraph" w:customStyle="1" w:styleId="Footereven">
    <w:name w:val="Footer even"/>
    <w:basedOn w:val="Footer"/>
    <w:uiPriority w:val="19"/>
    <w:qFormat/>
    <w:rsid w:val="004D4036"/>
    <w:pPr>
      <w:tabs>
        <w:tab w:val="right" w:pos="397"/>
      </w:tabs>
      <w:jc w:val="left"/>
    </w:pPr>
    <w:rPr>
      <w:noProof/>
    </w:rPr>
  </w:style>
  <w:style w:type="paragraph" w:customStyle="1" w:styleId="Headingreferences">
    <w:name w:val="Heading (references)"/>
    <w:basedOn w:val="Heading2"/>
    <w:next w:val="BodyText"/>
    <w:uiPriority w:val="5"/>
    <w:qFormat/>
    <w:rsid w:val="004D4036"/>
    <w:pPr>
      <w:numPr>
        <w:ilvl w:val="0"/>
        <w:numId w:val="0"/>
      </w:numPr>
    </w:pPr>
    <w:rPr>
      <w:b w:val="0"/>
    </w:rPr>
  </w:style>
  <w:style w:type="paragraph" w:styleId="TOC5">
    <w:name w:val="toc 5"/>
    <w:basedOn w:val="Normal"/>
    <w:next w:val="Normal"/>
    <w:autoRedefine/>
    <w:uiPriority w:val="21"/>
    <w:rsid w:val="004D4036"/>
    <w:pPr>
      <w:tabs>
        <w:tab w:val="right" w:pos="7927"/>
        <w:tab w:val="right" w:leader="dot" w:pos="9629"/>
      </w:tabs>
      <w:spacing w:after="100" w:line="200" w:lineRule="exact"/>
    </w:pPr>
    <w:rPr>
      <w:rFonts w:ascii="Arial Bold" w:hAnsi="Arial Bold"/>
      <w:b/>
      <w:sz w:val="16"/>
    </w:rPr>
  </w:style>
  <w:style w:type="paragraph" w:customStyle="1" w:styleId="ChapterHeading2">
    <w:name w:val="Chapter Heading 2"/>
    <w:basedOn w:val="Heading2"/>
    <w:next w:val="BodyText"/>
    <w:link w:val="ChapterHeading2Char"/>
    <w:uiPriority w:val="5"/>
    <w:qFormat/>
    <w:rsid w:val="004D4036"/>
    <w:pPr>
      <w:numPr>
        <w:numId w:val="26"/>
      </w:numPr>
      <w:tabs>
        <w:tab w:val="left" w:pos="1021"/>
      </w:tabs>
      <w:outlineLvl w:val="0"/>
    </w:pPr>
    <w:rPr>
      <w:b w:val="0"/>
    </w:rPr>
  </w:style>
  <w:style w:type="paragraph" w:customStyle="1" w:styleId="ChapterHeading3">
    <w:name w:val="Chapter Heading 3"/>
    <w:basedOn w:val="Heading3"/>
    <w:next w:val="BodyText"/>
    <w:uiPriority w:val="5"/>
    <w:qFormat/>
    <w:rsid w:val="004D4036"/>
    <w:pPr>
      <w:numPr>
        <w:numId w:val="26"/>
      </w:numPr>
      <w:ind w:left="1021"/>
    </w:pPr>
  </w:style>
  <w:style w:type="paragraph" w:customStyle="1" w:styleId="ChapterHeading4">
    <w:name w:val="Chapter Heading 4"/>
    <w:basedOn w:val="Heading4"/>
    <w:next w:val="BodyText"/>
    <w:uiPriority w:val="5"/>
    <w:qFormat/>
    <w:rsid w:val="004D4036"/>
    <w:pPr>
      <w:numPr>
        <w:numId w:val="26"/>
      </w:numPr>
      <w:spacing w:before="100" w:after="80" w:line="260" w:lineRule="exact"/>
    </w:pPr>
  </w:style>
  <w:style w:type="paragraph" w:customStyle="1" w:styleId="ChapterHeading1">
    <w:name w:val="Chapter Heading 1"/>
    <w:basedOn w:val="Heading1"/>
    <w:next w:val="BodyText"/>
    <w:link w:val="ChapterHeading1Char"/>
    <w:uiPriority w:val="5"/>
    <w:qFormat/>
    <w:rsid w:val="004D4036"/>
    <w:pPr>
      <w:numPr>
        <w:numId w:val="0"/>
      </w:numPr>
      <w:spacing w:after="0" w:line="240" w:lineRule="auto"/>
    </w:pPr>
    <w:rPr>
      <w:rFonts w:ascii="Arial Bold" w:hAnsi="Arial Bold"/>
    </w:rPr>
  </w:style>
  <w:style w:type="numbering" w:customStyle="1" w:styleId="ChapterHeadingsmaster">
    <w:name w:val="Chapter Headings (master)"/>
    <w:uiPriority w:val="99"/>
    <w:rsid w:val="004D4036"/>
    <w:pPr>
      <w:numPr>
        <w:numId w:val="14"/>
      </w:numPr>
    </w:pPr>
  </w:style>
  <w:style w:type="paragraph" w:customStyle="1" w:styleId="Conclusion">
    <w:name w:val="Conclusion"/>
    <w:basedOn w:val="ListNumber"/>
    <w:qFormat/>
    <w:rsid w:val="004D4036"/>
    <w:pPr>
      <w:keepNext/>
      <w:keepLines/>
      <w:numPr>
        <w:numId w:val="15"/>
      </w:numPr>
      <w:ind w:left="714" w:right="0" w:hanging="714"/>
    </w:pPr>
  </w:style>
  <w:style w:type="paragraph" w:styleId="NormalWeb">
    <w:name w:val="Normal (Web)"/>
    <w:basedOn w:val="Normal"/>
    <w:uiPriority w:val="99"/>
    <w:unhideWhenUsed/>
    <w:rsid w:val="004D4036"/>
    <w:pPr>
      <w:spacing w:before="100" w:beforeAutospacing="1" w:after="100" w:afterAutospacing="1" w:line="240" w:lineRule="auto"/>
    </w:pPr>
    <w:rPr>
      <w:rFonts w:ascii="Times New Roman" w:eastAsiaTheme="minorEastAsia" w:hAnsi="Times New Roman" w:cs="Times New Roman"/>
      <w:color w:val="auto"/>
      <w:sz w:val="24"/>
      <w:szCs w:val="24"/>
      <w:lang w:val="en-US"/>
    </w:rPr>
  </w:style>
  <w:style w:type="table" w:customStyle="1" w:styleId="FilmVictoriaTableStyle">
    <w:name w:val="Film Victoria Table Style"/>
    <w:basedOn w:val="TableNormal"/>
    <w:uiPriority w:val="99"/>
    <w:rsid w:val="004D4036"/>
    <w:rPr>
      <w:rFonts w:ascii="Neutraface Text Book" w:eastAsiaTheme="minorHAnsi" w:hAnsi="Neutraface Text Book" w:cstheme="minorBidi"/>
      <w:color w:val="323E4F" w:themeColor="text2" w:themeShade="BF"/>
      <w:sz w:val="18"/>
      <w:szCs w:val="22"/>
    </w:rPr>
    <w:tblPr>
      <w:tblBorders>
        <w:insideH w:val="single" w:sz="4" w:space="0" w:color="6D6E71"/>
        <w:insideV w:val="single" w:sz="4" w:space="0" w:color="6D6E71"/>
      </w:tblBorders>
    </w:tblPr>
    <w:tblStylePr w:type="firstRow">
      <w:rPr>
        <w:rFonts w:ascii="Neutraface Text Book" w:hAnsi="Neutraface Text Book"/>
        <w:color w:val="4472C4" w:themeColor="accent1"/>
        <w:sz w:val="18"/>
      </w:rPr>
    </w:tblStylePr>
    <w:tblStylePr w:type="firstCol">
      <w:rPr>
        <w:rFonts w:ascii="Neutraface Text Book" w:hAnsi="Neutraface Text Book"/>
        <w:color w:val="414042"/>
        <w:sz w:val="18"/>
      </w:rPr>
    </w:tblStylePr>
  </w:style>
  <w:style w:type="character" w:styleId="IntenseReference">
    <w:name w:val="Intense Reference"/>
    <w:basedOn w:val="DefaultParagraphFont"/>
    <w:uiPriority w:val="32"/>
    <w:qFormat/>
    <w:rsid w:val="004D4036"/>
    <w:rPr>
      <w:b/>
      <w:bCs/>
      <w:smallCaps/>
      <w:color w:val="159DCE"/>
      <w:spacing w:val="5"/>
    </w:rPr>
  </w:style>
  <w:style w:type="paragraph" w:styleId="IntenseQuote">
    <w:name w:val="Intense Quote"/>
    <w:basedOn w:val="Normal"/>
    <w:next w:val="Normal"/>
    <w:link w:val="IntenseQuoteChar"/>
    <w:uiPriority w:val="30"/>
    <w:qFormat/>
    <w:rsid w:val="004D4036"/>
    <w:pPr>
      <w:pBdr>
        <w:top w:val="single" w:sz="4" w:space="10" w:color="6E8DB0"/>
        <w:bottom w:val="single" w:sz="4" w:space="10" w:color="6E8DB0"/>
      </w:pBdr>
      <w:spacing w:before="360" w:after="360"/>
      <w:ind w:left="864" w:right="864"/>
      <w:jc w:val="center"/>
    </w:pPr>
    <w:rPr>
      <w:i/>
      <w:iCs/>
      <w:color w:val="159DCE"/>
    </w:rPr>
  </w:style>
  <w:style w:type="character" w:customStyle="1" w:styleId="IntenseQuoteChar">
    <w:name w:val="Intense Quote Char"/>
    <w:basedOn w:val="DefaultParagraphFont"/>
    <w:link w:val="IntenseQuote"/>
    <w:uiPriority w:val="30"/>
    <w:rsid w:val="004D4036"/>
    <w:rPr>
      <w:rFonts w:ascii="Arial" w:eastAsiaTheme="minorHAnsi" w:hAnsi="Arial" w:cstheme="minorBidi"/>
      <w:i/>
      <w:iCs/>
      <w:color w:val="159DCE"/>
      <w:sz w:val="22"/>
      <w:szCs w:val="22"/>
      <w:lang w:val="en-AU"/>
    </w:rPr>
  </w:style>
  <w:style w:type="character" w:styleId="IntenseEmphasis">
    <w:name w:val="Intense Emphasis"/>
    <w:basedOn w:val="DefaultParagraphFont"/>
    <w:uiPriority w:val="21"/>
    <w:qFormat/>
    <w:rsid w:val="004D4036"/>
    <w:rPr>
      <w:i/>
      <w:iCs/>
      <w:color w:val="159DCE"/>
    </w:rPr>
  </w:style>
  <w:style w:type="paragraph" w:customStyle="1" w:styleId="FigureTableHeader">
    <w:name w:val="Figure/Table Header"/>
    <w:basedOn w:val="Normal"/>
    <w:qFormat/>
    <w:rsid w:val="004D4036"/>
    <w:pPr>
      <w:keepNext/>
      <w:pBdr>
        <w:top w:val="dotted" w:sz="18" w:space="1" w:color="6E8DB0"/>
      </w:pBdr>
      <w:ind w:left="1134" w:hanging="1134"/>
    </w:pPr>
    <w:rPr>
      <w:caps/>
      <w:color w:val="159DCE"/>
    </w:rPr>
  </w:style>
  <w:style w:type="paragraph" w:styleId="TOC6">
    <w:name w:val="toc 6"/>
    <w:basedOn w:val="Normal"/>
    <w:next w:val="Normal"/>
    <w:autoRedefine/>
    <w:uiPriority w:val="21"/>
    <w:unhideWhenUsed/>
    <w:rsid w:val="004D4036"/>
    <w:pPr>
      <w:spacing w:after="100" w:line="200" w:lineRule="exact"/>
      <w:ind w:left="1049"/>
    </w:pPr>
    <w:rPr>
      <w:sz w:val="16"/>
    </w:rPr>
  </w:style>
  <w:style w:type="paragraph" w:styleId="TOC7">
    <w:name w:val="toc 7"/>
    <w:basedOn w:val="Normal"/>
    <w:next w:val="Normal"/>
    <w:autoRedefine/>
    <w:uiPriority w:val="21"/>
    <w:unhideWhenUsed/>
    <w:rsid w:val="004D4036"/>
    <w:pPr>
      <w:spacing w:after="100" w:line="200" w:lineRule="exact"/>
      <w:ind w:left="1259"/>
    </w:pPr>
    <w:rPr>
      <w:sz w:val="16"/>
    </w:rPr>
  </w:style>
  <w:style w:type="paragraph" w:styleId="TOC8">
    <w:name w:val="toc 8"/>
    <w:basedOn w:val="Normal"/>
    <w:next w:val="Normal"/>
    <w:autoRedefine/>
    <w:uiPriority w:val="21"/>
    <w:unhideWhenUsed/>
    <w:rsid w:val="004D4036"/>
    <w:pPr>
      <w:spacing w:after="100" w:line="200" w:lineRule="exact"/>
      <w:ind w:left="1469"/>
    </w:pPr>
    <w:rPr>
      <w:sz w:val="16"/>
    </w:rPr>
  </w:style>
  <w:style w:type="paragraph" w:styleId="TOC9">
    <w:name w:val="toc 9"/>
    <w:basedOn w:val="Normal"/>
    <w:next w:val="Normal"/>
    <w:autoRedefine/>
    <w:uiPriority w:val="21"/>
    <w:unhideWhenUsed/>
    <w:rsid w:val="004D4036"/>
    <w:pPr>
      <w:spacing w:after="100" w:line="200" w:lineRule="exact"/>
      <w:ind w:left="1678"/>
    </w:pPr>
    <w:rPr>
      <w:sz w:val="16"/>
    </w:rPr>
  </w:style>
  <w:style w:type="paragraph" w:styleId="BlockText">
    <w:name w:val="Block Text"/>
    <w:basedOn w:val="Normal"/>
    <w:uiPriority w:val="99"/>
    <w:semiHidden/>
    <w:unhideWhenUsed/>
    <w:rsid w:val="004D4036"/>
    <w:pPr>
      <w:pBdr>
        <w:top w:val="single" w:sz="2" w:space="10" w:color="6E8DB0"/>
        <w:left w:val="single" w:sz="2" w:space="10" w:color="6E8DB0"/>
        <w:bottom w:val="single" w:sz="2" w:space="10" w:color="6E8DB0"/>
        <w:right w:val="single" w:sz="2" w:space="10" w:color="6E8DB0"/>
      </w:pBdr>
      <w:ind w:left="1152" w:right="1152"/>
    </w:pPr>
    <w:rPr>
      <w:rFonts w:asciiTheme="minorHAnsi" w:eastAsiaTheme="minorEastAsia" w:hAnsiTheme="minorHAnsi"/>
      <w:i/>
      <w:iCs/>
      <w:color w:val="159DCE"/>
    </w:rPr>
  </w:style>
  <w:style w:type="paragraph" w:styleId="BodyText2">
    <w:name w:val="Body Text 2"/>
    <w:basedOn w:val="Normal"/>
    <w:link w:val="BodyText2Char"/>
    <w:uiPriority w:val="99"/>
    <w:semiHidden/>
    <w:unhideWhenUsed/>
    <w:rsid w:val="004D4036"/>
  </w:style>
  <w:style w:type="character" w:customStyle="1" w:styleId="BodyText2Char">
    <w:name w:val="Body Text 2 Char"/>
    <w:basedOn w:val="DefaultParagraphFont"/>
    <w:link w:val="BodyText2"/>
    <w:uiPriority w:val="99"/>
    <w:semiHidden/>
    <w:rsid w:val="004D4036"/>
    <w:rPr>
      <w:rFonts w:ascii="Arial" w:eastAsiaTheme="minorHAnsi" w:hAnsi="Arial" w:cstheme="minorBidi"/>
      <w:color w:val="414141"/>
      <w:sz w:val="22"/>
      <w:szCs w:val="22"/>
      <w:lang w:val="en-AU"/>
    </w:rPr>
  </w:style>
  <w:style w:type="paragraph" w:styleId="BodyText3">
    <w:name w:val="Body Text 3"/>
    <w:basedOn w:val="Normal"/>
    <w:link w:val="BodyText3Char"/>
    <w:uiPriority w:val="99"/>
    <w:semiHidden/>
    <w:unhideWhenUsed/>
    <w:rsid w:val="004D4036"/>
    <w:rPr>
      <w:szCs w:val="16"/>
    </w:rPr>
  </w:style>
  <w:style w:type="character" w:customStyle="1" w:styleId="BodyText3Char">
    <w:name w:val="Body Text 3 Char"/>
    <w:basedOn w:val="DefaultParagraphFont"/>
    <w:link w:val="BodyText3"/>
    <w:uiPriority w:val="99"/>
    <w:semiHidden/>
    <w:rsid w:val="004D4036"/>
    <w:rPr>
      <w:rFonts w:ascii="Arial" w:eastAsiaTheme="minorHAnsi" w:hAnsi="Arial" w:cstheme="minorBidi"/>
      <w:color w:val="414141"/>
      <w:sz w:val="22"/>
      <w:szCs w:val="16"/>
      <w:lang w:val="en-AU"/>
    </w:rPr>
  </w:style>
  <w:style w:type="paragraph" w:styleId="BodyTextFirstIndent">
    <w:name w:val="Body Text First Indent"/>
    <w:basedOn w:val="BodyText"/>
    <w:link w:val="BodyTextFirstIndentChar"/>
    <w:uiPriority w:val="99"/>
    <w:semiHidden/>
    <w:rsid w:val="004D4036"/>
    <w:pPr>
      <w:ind w:firstLine="340"/>
    </w:pPr>
  </w:style>
  <w:style w:type="character" w:customStyle="1" w:styleId="BodyTextFirstIndentChar">
    <w:name w:val="Body Text First Indent Char"/>
    <w:basedOn w:val="BodyTextChar"/>
    <w:link w:val="BodyTextFirstIndent"/>
    <w:uiPriority w:val="99"/>
    <w:semiHidden/>
    <w:rsid w:val="004D4036"/>
    <w:rPr>
      <w:rFonts w:ascii="Arial" w:eastAsiaTheme="minorHAnsi" w:hAnsi="Arial" w:cstheme="minorBidi"/>
      <w:color w:val="414141"/>
      <w:sz w:val="22"/>
      <w:szCs w:val="22"/>
      <w:lang w:val="en-AU"/>
    </w:rPr>
  </w:style>
  <w:style w:type="paragraph" w:styleId="BodyTextIndent">
    <w:name w:val="Body Text Indent"/>
    <w:basedOn w:val="Normal"/>
    <w:link w:val="BodyTextIndentChar"/>
    <w:uiPriority w:val="99"/>
    <w:semiHidden/>
    <w:unhideWhenUsed/>
    <w:rsid w:val="004D4036"/>
    <w:pPr>
      <w:ind w:left="284"/>
    </w:pPr>
  </w:style>
  <w:style w:type="character" w:customStyle="1" w:styleId="BodyTextIndentChar">
    <w:name w:val="Body Text Indent Char"/>
    <w:basedOn w:val="DefaultParagraphFont"/>
    <w:link w:val="BodyTextIndent"/>
    <w:uiPriority w:val="99"/>
    <w:semiHidden/>
    <w:rsid w:val="004D4036"/>
    <w:rPr>
      <w:rFonts w:ascii="Arial" w:eastAsiaTheme="minorHAnsi" w:hAnsi="Arial" w:cstheme="minorBidi"/>
      <w:color w:val="414141"/>
      <w:sz w:val="22"/>
      <w:szCs w:val="22"/>
      <w:lang w:val="en-AU"/>
    </w:rPr>
  </w:style>
  <w:style w:type="paragraph" w:styleId="BodyTextFirstIndent2">
    <w:name w:val="Body Text First Indent 2"/>
    <w:basedOn w:val="BodyTextIndent"/>
    <w:link w:val="BodyTextFirstIndent2Char"/>
    <w:uiPriority w:val="99"/>
    <w:semiHidden/>
    <w:unhideWhenUsed/>
    <w:rsid w:val="004D4036"/>
    <w:pPr>
      <w:ind w:left="340" w:firstLine="340"/>
    </w:pPr>
  </w:style>
  <w:style w:type="character" w:customStyle="1" w:styleId="BodyTextFirstIndent2Char">
    <w:name w:val="Body Text First Indent 2 Char"/>
    <w:basedOn w:val="BodyTextIndentChar"/>
    <w:link w:val="BodyTextFirstIndent2"/>
    <w:uiPriority w:val="99"/>
    <w:semiHidden/>
    <w:rsid w:val="004D4036"/>
    <w:rPr>
      <w:rFonts w:ascii="Arial" w:eastAsiaTheme="minorHAnsi" w:hAnsi="Arial" w:cstheme="minorBidi"/>
      <w:color w:val="414141"/>
      <w:sz w:val="22"/>
      <w:szCs w:val="22"/>
      <w:lang w:val="en-AU"/>
    </w:rPr>
  </w:style>
  <w:style w:type="paragraph" w:styleId="BodyTextIndent2">
    <w:name w:val="Body Text Indent 2"/>
    <w:basedOn w:val="Normal"/>
    <w:link w:val="BodyTextIndent2Char"/>
    <w:uiPriority w:val="99"/>
    <w:semiHidden/>
    <w:unhideWhenUsed/>
    <w:rsid w:val="004D4036"/>
    <w:pPr>
      <w:ind w:left="284"/>
    </w:pPr>
  </w:style>
  <w:style w:type="character" w:customStyle="1" w:styleId="BodyTextIndent2Char">
    <w:name w:val="Body Text Indent 2 Char"/>
    <w:basedOn w:val="DefaultParagraphFont"/>
    <w:link w:val="BodyTextIndent2"/>
    <w:uiPriority w:val="99"/>
    <w:semiHidden/>
    <w:rsid w:val="004D4036"/>
    <w:rPr>
      <w:rFonts w:ascii="Arial" w:eastAsiaTheme="minorHAnsi" w:hAnsi="Arial" w:cstheme="minorBidi"/>
      <w:color w:val="414141"/>
      <w:sz w:val="22"/>
      <w:szCs w:val="22"/>
      <w:lang w:val="en-AU"/>
    </w:rPr>
  </w:style>
  <w:style w:type="paragraph" w:styleId="BodyTextIndent3">
    <w:name w:val="Body Text Indent 3"/>
    <w:basedOn w:val="Normal"/>
    <w:link w:val="BodyTextIndent3Char"/>
    <w:uiPriority w:val="99"/>
    <w:semiHidden/>
    <w:unhideWhenUsed/>
    <w:rsid w:val="004D4036"/>
    <w:pPr>
      <w:ind w:left="284"/>
    </w:pPr>
    <w:rPr>
      <w:szCs w:val="16"/>
    </w:rPr>
  </w:style>
  <w:style w:type="character" w:customStyle="1" w:styleId="BodyTextIndent3Char">
    <w:name w:val="Body Text Indent 3 Char"/>
    <w:basedOn w:val="DefaultParagraphFont"/>
    <w:link w:val="BodyTextIndent3"/>
    <w:uiPriority w:val="99"/>
    <w:semiHidden/>
    <w:rsid w:val="004D4036"/>
    <w:rPr>
      <w:rFonts w:ascii="Arial" w:eastAsiaTheme="minorHAnsi" w:hAnsi="Arial" w:cstheme="minorBidi"/>
      <w:color w:val="414141"/>
      <w:sz w:val="22"/>
      <w:szCs w:val="16"/>
      <w:lang w:val="en-AU"/>
    </w:rPr>
  </w:style>
  <w:style w:type="paragraph" w:styleId="Closing">
    <w:name w:val="Closing"/>
    <w:basedOn w:val="Normal"/>
    <w:link w:val="ClosingChar"/>
    <w:uiPriority w:val="99"/>
    <w:semiHidden/>
    <w:unhideWhenUsed/>
    <w:rsid w:val="004D4036"/>
    <w:pPr>
      <w:spacing w:after="0"/>
      <w:ind w:left="4253"/>
    </w:pPr>
  </w:style>
  <w:style w:type="character" w:customStyle="1" w:styleId="ClosingChar">
    <w:name w:val="Closing Char"/>
    <w:basedOn w:val="DefaultParagraphFont"/>
    <w:link w:val="Closing"/>
    <w:uiPriority w:val="99"/>
    <w:semiHidden/>
    <w:rsid w:val="004D4036"/>
    <w:rPr>
      <w:rFonts w:ascii="Arial" w:eastAsiaTheme="minorHAnsi" w:hAnsi="Arial" w:cstheme="minorBidi"/>
      <w:color w:val="414141"/>
      <w:sz w:val="22"/>
      <w:szCs w:val="22"/>
      <w:lang w:val="en-AU"/>
    </w:rPr>
  </w:style>
  <w:style w:type="character" w:styleId="CommentReference">
    <w:name w:val="annotation reference"/>
    <w:basedOn w:val="DefaultParagraphFont"/>
    <w:uiPriority w:val="99"/>
    <w:semiHidden/>
    <w:unhideWhenUsed/>
    <w:rsid w:val="004D4036"/>
    <w:rPr>
      <w:sz w:val="16"/>
      <w:szCs w:val="16"/>
    </w:rPr>
  </w:style>
  <w:style w:type="paragraph" w:styleId="CommentText">
    <w:name w:val="annotation text"/>
    <w:basedOn w:val="Normal"/>
    <w:link w:val="CommentTextChar"/>
    <w:uiPriority w:val="99"/>
    <w:semiHidden/>
    <w:unhideWhenUsed/>
    <w:rsid w:val="004D4036"/>
    <w:rPr>
      <w:szCs w:val="20"/>
    </w:rPr>
  </w:style>
  <w:style w:type="character" w:customStyle="1" w:styleId="CommentTextChar">
    <w:name w:val="Comment Text Char"/>
    <w:basedOn w:val="DefaultParagraphFont"/>
    <w:link w:val="CommentText"/>
    <w:uiPriority w:val="99"/>
    <w:semiHidden/>
    <w:rsid w:val="004D4036"/>
    <w:rPr>
      <w:rFonts w:ascii="Arial" w:eastAsiaTheme="minorHAnsi" w:hAnsi="Arial" w:cstheme="minorBidi"/>
      <w:color w:val="414141"/>
      <w:sz w:val="22"/>
      <w:lang w:val="en-AU"/>
    </w:rPr>
  </w:style>
  <w:style w:type="paragraph" w:styleId="CommentSubject">
    <w:name w:val="annotation subject"/>
    <w:basedOn w:val="CommentText"/>
    <w:next w:val="CommentText"/>
    <w:link w:val="CommentSubjectChar"/>
    <w:uiPriority w:val="99"/>
    <w:semiHidden/>
    <w:unhideWhenUsed/>
    <w:rsid w:val="004D4036"/>
    <w:rPr>
      <w:b/>
      <w:bCs/>
    </w:rPr>
  </w:style>
  <w:style w:type="character" w:customStyle="1" w:styleId="CommentSubjectChar">
    <w:name w:val="Comment Subject Char"/>
    <w:basedOn w:val="CommentTextChar"/>
    <w:link w:val="CommentSubject"/>
    <w:uiPriority w:val="99"/>
    <w:semiHidden/>
    <w:rsid w:val="004D4036"/>
    <w:rPr>
      <w:rFonts w:ascii="Arial" w:eastAsiaTheme="minorHAnsi" w:hAnsi="Arial" w:cstheme="minorBidi"/>
      <w:b/>
      <w:bCs/>
      <w:color w:val="414141"/>
      <w:sz w:val="22"/>
      <w:lang w:val="en-AU"/>
    </w:rPr>
  </w:style>
  <w:style w:type="paragraph" w:styleId="E-mailSignature">
    <w:name w:val="E-mail Signature"/>
    <w:basedOn w:val="Normal"/>
    <w:link w:val="E-mailSignatureChar"/>
    <w:uiPriority w:val="99"/>
    <w:semiHidden/>
    <w:unhideWhenUsed/>
    <w:rsid w:val="004D4036"/>
    <w:pPr>
      <w:spacing w:after="0"/>
    </w:pPr>
  </w:style>
  <w:style w:type="character" w:customStyle="1" w:styleId="E-mailSignatureChar">
    <w:name w:val="E-mail Signature Char"/>
    <w:basedOn w:val="DefaultParagraphFont"/>
    <w:link w:val="E-mailSignature"/>
    <w:uiPriority w:val="99"/>
    <w:semiHidden/>
    <w:rsid w:val="004D4036"/>
    <w:rPr>
      <w:rFonts w:ascii="Arial" w:eastAsiaTheme="minorHAnsi" w:hAnsi="Arial" w:cstheme="minorBidi"/>
      <w:color w:val="414141"/>
      <w:sz w:val="22"/>
      <w:szCs w:val="22"/>
      <w:lang w:val="en-AU"/>
    </w:rPr>
  </w:style>
  <w:style w:type="paragraph" w:styleId="EnvelopeAddress">
    <w:name w:val="envelope address"/>
    <w:basedOn w:val="Normal"/>
    <w:uiPriority w:val="99"/>
    <w:semiHidden/>
    <w:unhideWhenUsed/>
    <w:rsid w:val="004D4036"/>
    <w:pPr>
      <w:framePr w:w="7920" w:h="1980" w:hRule="exact" w:hSpace="180" w:wrap="auto" w:hAnchor="page" w:xAlign="center" w:yAlign="bottom"/>
      <w:spacing w:after="0" w:line="260" w:lineRule="atLeast"/>
      <w:ind w:left="2835"/>
    </w:pPr>
    <w:rPr>
      <w:rFonts w:eastAsiaTheme="majorEastAsia" w:cstheme="majorBidi"/>
      <w:szCs w:val="24"/>
    </w:rPr>
  </w:style>
  <w:style w:type="paragraph" w:styleId="EnvelopeReturn">
    <w:name w:val="envelope return"/>
    <w:basedOn w:val="Normal"/>
    <w:uiPriority w:val="99"/>
    <w:semiHidden/>
    <w:unhideWhenUsed/>
    <w:rsid w:val="004D4036"/>
    <w:pPr>
      <w:spacing w:after="0"/>
    </w:pPr>
    <w:rPr>
      <w:rFonts w:eastAsiaTheme="majorEastAsia" w:cstheme="majorBidi"/>
      <w:szCs w:val="20"/>
    </w:rPr>
  </w:style>
  <w:style w:type="character" w:styleId="FollowedHyperlink">
    <w:name w:val="FollowedHyperlink"/>
    <w:basedOn w:val="DefaultParagraphFont"/>
    <w:uiPriority w:val="99"/>
    <w:semiHidden/>
    <w:unhideWhenUsed/>
    <w:rsid w:val="004D4036"/>
    <w:rPr>
      <w:color w:val="159DCE"/>
      <w:u w:val="single"/>
    </w:rPr>
  </w:style>
  <w:style w:type="character" w:styleId="HTMLAcronym">
    <w:name w:val="HTML Acronym"/>
    <w:basedOn w:val="DefaultParagraphFont"/>
    <w:uiPriority w:val="99"/>
    <w:semiHidden/>
    <w:unhideWhenUsed/>
    <w:rsid w:val="004D4036"/>
  </w:style>
  <w:style w:type="paragraph" w:styleId="Index1">
    <w:name w:val="index 1"/>
    <w:basedOn w:val="Normal"/>
    <w:next w:val="Normal"/>
    <w:autoRedefine/>
    <w:uiPriority w:val="99"/>
    <w:semiHidden/>
    <w:unhideWhenUsed/>
    <w:rsid w:val="004D4036"/>
    <w:pPr>
      <w:spacing w:after="0"/>
      <w:ind w:left="210" w:hanging="210"/>
    </w:pPr>
  </w:style>
  <w:style w:type="paragraph" w:styleId="Index2">
    <w:name w:val="index 2"/>
    <w:basedOn w:val="Normal"/>
    <w:next w:val="Normal"/>
    <w:autoRedefine/>
    <w:uiPriority w:val="99"/>
    <w:semiHidden/>
    <w:unhideWhenUsed/>
    <w:rsid w:val="004D4036"/>
    <w:pPr>
      <w:spacing w:after="0"/>
      <w:ind w:left="340" w:hanging="170"/>
    </w:pPr>
  </w:style>
  <w:style w:type="paragraph" w:styleId="Index3">
    <w:name w:val="index 3"/>
    <w:basedOn w:val="Normal"/>
    <w:next w:val="Normal"/>
    <w:autoRedefine/>
    <w:uiPriority w:val="99"/>
    <w:semiHidden/>
    <w:unhideWhenUsed/>
    <w:rsid w:val="004D4036"/>
    <w:pPr>
      <w:spacing w:after="0"/>
      <w:ind w:left="567" w:hanging="170"/>
    </w:pPr>
  </w:style>
  <w:style w:type="paragraph" w:styleId="Index4">
    <w:name w:val="index 4"/>
    <w:basedOn w:val="Normal"/>
    <w:next w:val="Normal"/>
    <w:autoRedefine/>
    <w:uiPriority w:val="99"/>
    <w:semiHidden/>
    <w:unhideWhenUsed/>
    <w:rsid w:val="004D4036"/>
    <w:pPr>
      <w:spacing w:after="0"/>
      <w:ind w:left="737" w:hanging="170"/>
    </w:pPr>
  </w:style>
  <w:style w:type="paragraph" w:styleId="Index5">
    <w:name w:val="index 5"/>
    <w:basedOn w:val="Normal"/>
    <w:next w:val="Normal"/>
    <w:autoRedefine/>
    <w:uiPriority w:val="99"/>
    <w:semiHidden/>
    <w:unhideWhenUsed/>
    <w:rsid w:val="004D4036"/>
    <w:pPr>
      <w:spacing w:after="0"/>
      <w:ind w:left="1021" w:hanging="170"/>
    </w:pPr>
  </w:style>
  <w:style w:type="paragraph" w:styleId="Index6">
    <w:name w:val="index 6"/>
    <w:basedOn w:val="Normal"/>
    <w:next w:val="Normal"/>
    <w:autoRedefine/>
    <w:uiPriority w:val="99"/>
    <w:semiHidden/>
    <w:unhideWhenUsed/>
    <w:rsid w:val="004D4036"/>
    <w:pPr>
      <w:spacing w:after="0"/>
      <w:ind w:left="1219" w:hanging="170"/>
    </w:pPr>
  </w:style>
  <w:style w:type="paragraph" w:styleId="Index7">
    <w:name w:val="index 7"/>
    <w:basedOn w:val="Normal"/>
    <w:next w:val="Normal"/>
    <w:autoRedefine/>
    <w:uiPriority w:val="99"/>
    <w:semiHidden/>
    <w:unhideWhenUsed/>
    <w:rsid w:val="004D4036"/>
    <w:pPr>
      <w:spacing w:after="0"/>
      <w:ind w:left="1429" w:hanging="170"/>
    </w:pPr>
  </w:style>
  <w:style w:type="paragraph" w:styleId="Index8">
    <w:name w:val="index 8"/>
    <w:basedOn w:val="Normal"/>
    <w:next w:val="Normal"/>
    <w:autoRedefine/>
    <w:uiPriority w:val="99"/>
    <w:semiHidden/>
    <w:unhideWhenUsed/>
    <w:rsid w:val="004D4036"/>
    <w:pPr>
      <w:spacing w:after="0"/>
      <w:ind w:left="1639" w:hanging="170"/>
    </w:pPr>
  </w:style>
  <w:style w:type="paragraph" w:styleId="Index9">
    <w:name w:val="index 9"/>
    <w:basedOn w:val="Normal"/>
    <w:next w:val="Normal"/>
    <w:autoRedefine/>
    <w:uiPriority w:val="99"/>
    <w:semiHidden/>
    <w:unhideWhenUsed/>
    <w:rsid w:val="004D4036"/>
    <w:pPr>
      <w:spacing w:after="0"/>
      <w:ind w:left="1848" w:hanging="170"/>
    </w:pPr>
  </w:style>
  <w:style w:type="paragraph" w:styleId="IndexHeading">
    <w:name w:val="index heading"/>
    <w:basedOn w:val="Normal"/>
    <w:next w:val="Index1"/>
    <w:uiPriority w:val="99"/>
    <w:semiHidden/>
    <w:unhideWhenUsed/>
    <w:rsid w:val="004D4036"/>
    <w:rPr>
      <w:rFonts w:eastAsiaTheme="majorEastAsia" w:cstheme="majorBidi"/>
      <w:b/>
      <w:bCs/>
    </w:rPr>
  </w:style>
  <w:style w:type="character" w:styleId="LineNumber">
    <w:name w:val="line number"/>
    <w:basedOn w:val="DefaultParagraphFont"/>
    <w:uiPriority w:val="99"/>
    <w:semiHidden/>
    <w:unhideWhenUsed/>
    <w:rsid w:val="004D4036"/>
  </w:style>
  <w:style w:type="paragraph" w:styleId="List">
    <w:name w:val="List"/>
    <w:basedOn w:val="Normal"/>
    <w:uiPriority w:val="99"/>
    <w:semiHidden/>
    <w:unhideWhenUsed/>
    <w:rsid w:val="004D4036"/>
    <w:pPr>
      <w:ind w:left="170" w:hanging="170"/>
      <w:contextualSpacing/>
    </w:pPr>
  </w:style>
  <w:style w:type="paragraph" w:styleId="List2">
    <w:name w:val="List 2"/>
    <w:basedOn w:val="Normal"/>
    <w:uiPriority w:val="99"/>
    <w:semiHidden/>
    <w:unhideWhenUsed/>
    <w:rsid w:val="004D4036"/>
    <w:pPr>
      <w:ind w:left="340" w:hanging="170"/>
      <w:contextualSpacing/>
    </w:pPr>
  </w:style>
  <w:style w:type="paragraph" w:styleId="List3">
    <w:name w:val="List 3"/>
    <w:basedOn w:val="Normal"/>
    <w:uiPriority w:val="99"/>
    <w:semiHidden/>
    <w:unhideWhenUsed/>
    <w:rsid w:val="004D4036"/>
    <w:pPr>
      <w:ind w:left="737" w:hanging="170"/>
      <w:contextualSpacing/>
    </w:pPr>
  </w:style>
  <w:style w:type="paragraph" w:styleId="List4">
    <w:name w:val="List 4"/>
    <w:basedOn w:val="Normal"/>
    <w:uiPriority w:val="99"/>
    <w:semiHidden/>
    <w:unhideWhenUsed/>
    <w:rsid w:val="004D4036"/>
    <w:pPr>
      <w:ind w:left="1021" w:hanging="170"/>
      <w:contextualSpacing/>
    </w:pPr>
  </w:style>
  <w:style w:type="paragraph" w:styleId="List5">
    <w:name w:val="List 5"/>
    <w:basedOn w:val="Normal"/>
    <w:uiPriority w:val="99"/>
    <w:semiHidden/>
    <w:unhideWhenUsed/>
    <w:rsid w:val="004D4036"/>
    <w:pPr>
      <w:ind w:left="1304" w:hanging="170"/>
      <w:contextualSpacing/>
    </w:pPr>
  </w:style>
  <w:style w:type="paragraph" w:styleId="ListBullet4">
    <w:name w:val="List Bullet 4"/>
    <w:basedOn w:val="Normal"/>
    <w:uiPriority w:val="99"/>
    <w:semiHidden/>
    <w:unhideWhenUsed/>
    <w:rsid w:val="004D4036"/>
    <w:pPr>
      <w:numPr>
        <w:numId w:val="21"/>
      </w:numPr>
      <w:ind w:left="1191" w:hanging="340"/>
      <w:contextualSpacing/>
    </w:pPr>
  </w:style>
  <w:style w:type="paragraph" w:styleId="ListBullet5">
    <w:name w:val="List Bullet 5"/>
    <w:basedOn w:val="Normal"/>
    <w:uiPriority w:val="99"/>
    <w:semiHidden/>
    <w:unhideWhenUsed/>
    <w:rsid w:val="004D4036"/>
    <w:pPr>
      <w:numPr>
        <w:numId w:val="22"/>
      </w:numPr>
      <w:ind w:left="1474" w:hanging="340"/>
      <w:contextualSpacing/>
    </w:pPr>
  </w:style>
  <w:style w:type="paragraph" w:styleId="ListContinue">
    <w:name w:val="List Continue"/>
    <w:basedOn w:val="Normal"/>
    <w:uiPriority w:val="99"/>
    <w:semiHidden/>
    <w:unhideWhenUsed/>
    <w:rsid w:val="004D4036"/>
    <w:pPr>
      <w:ind w:left="170"/>
      <w:contextualSpacing/>
    </w:pPr>
  </w:style>
  <w:style w:type="paragraph" w:styleId="ListContinue2">
    <w:name w:val="List Continue 2"/>
    <w:basedOn w:val="Normal"/>
    <w:uiPriority w:val="99"/>
    <w:semiHidden/>
    <w:unhideWhenUsed/>
    <w:rsid w:val="004D4036"/>
    <w:pPr>
      <w:ind w:left="567"/>
      <w:contextualSpacing/>
    </w:pPr>
  </w:style>
  <w:style w:type="paragraph" w:styleId="ListContinue3">
    <w:name w:val="List Continue 3"/>
    <w:basedOn w:val="Normal"/>
    <w:uiPriority w:val="99"/>
    <w:semiHidden/>
    <w:unhideWhenUsed/>
    <w:rsid w:val="004D4036"/>
    <w:pPr>
      <w:ind w:left="851"/>
      <w:contextualSpacing/>
    </w:pPr>
  </w:style>
  <w:style w:type="paragraph" w:styleId="ListContinue4">
    <w:name w:val="List Continue 4"/>
    <w:basedOn w:val="Normal"/>
    <w:uiPriority w:val="99"/>
    <w:semiHidden/>
    <w:unhideWhenUsed/>
    <w:rsid w:val="004D4036"/>
    <w:pPr>
      <w:ind w:left="1134"/>
      <w:contextualSpacing/>
    </w:pPr>
  </w:style>
  <w:style w:type="paragraph" w:styleId="ListContinue5">
    <w:name w:val="List Continue 5"/>
    <w:basedOn w:val="Normal"/>
    <w:uiPriority w:val="99"/>
    <w:semiHidden/>
    <w:unhideWhenUsed/>
    <w:rsid w:val="004D4036"/>
    <w:pPr>
      <w:ind w:left="1418"/>
      <w:contextualSpacing/>
    </w:pPr>
  </w:style>
  <w:style w:type="paragraph" w:styleId="ListNumber4">
    <w:name w:val="List Number 4"/>
    <w:basedOn w:val="Normal"/>
    <w:uiPriority w:val="99"/>
    <w:semiHidden/>
    <w:unhideWhenUsed/>
    <w:rsid w:val="004D4036"/>
    <w:pPr>
      <w:numPr>
        <w:numId w:val="23"/>
      </w:numPr>
      <w:ind w:left="1208" w:hanging="357"/>
      <w:contextualSpacing/>
    </w:pPr>
  </w:style>
  <w:style w:type="paragraph" w:styleId="ListNumber5">
    <w:name w:val="List Number 5"/>
    <w:basedOn w:val="Normal"/>
    <w:uiPriority w:val="99"/>
    <w:semiHidden/>
    <w:unhideWhenUsed/>
    <w:rsid w:val="004D4036"/>
    <w:pPr>
      <w:numPr>
        <w:numId w:val="24"/>
      </w:numPr>
      <w:ind w:left="1491" w:hanging="357"/>
      <w:contextualSpacing/>
    </w:pPr>
  </w:style>
  <w:style w:type="paragraph" w:styleId="MessageHeader">
    <w:name w:val="Message Header"/>
    <w:basedOn w:val="Normal"/>
    <w:link w:val="MessageHeaderChar"/>
    <w:uiPriority w:val="99"/>
    <w:semiHidden/>
    <w:unhideWhenUsed/>
    <w:rsid w:val="004D4036"/>
    <w:pPr>
      <w:pBdr>
        <w:top w:val="single" w:sz="6" w:space="1" w:color="auto"/>
        <w:left w:val="single" w:sz="6" w:space="1" w:color="auto"/>
        <w:bottom w:val="single" w:sz="6" w:space="1" w:color="auto"/>
        <w:right w:val="single" w:sz="6" w:space="1" w:color="auto"/>
      </w:pBdr>
      <w:shd w:val="pct20" w:color="auto" w:fill="auto"/>
      <w:spacing w:after="0" w:line="260" w:lineRule="exact"/>
      <w:ind w:left="1134" w:hanging="1134"/>
    </w:pPr>
    <w:rPr>
      <w:rFonts w:eastAsiaTheme="majorEastAsia" w:cstheme="majorBidi"/>
      <w:szCs w:val="24"/>
    </w:rPr>
  </w:style>
  <w:style w:type="character" w:customStyle="1" w:styleId="MessageHeaderChar">
    <w:name w:val="Message Header Char"/>
    <w:basedOn w:val="DefaultParagraphFont"/>
    <w:link w:val="MessageHeader"/>
    <w:uiPriority w:val="99"/>
    <w:semiHidden/>
    <w:rsid w:val="004D4036"/>
    <w:rPr>
      <w:rFonts w:ascii="Arial" w:eastAsiaTheme="majorEastAsia" w:hAnsi="Arial" w:cstheme="majorBidi"/>
      <w:color w:val="414141"/>
      <w:sz w:val="22"/>
      <w:szCs w:val="24"/>
      <w:shd w:val="pct20" w:color="auto" w:fill="auto"/>
      <w:lang w:val="en-AU"/>
    </w:rPr>
  </w:style>
  <w:style w:type="paragraph" w:styleId="NormalIndent">
    <w:name w:val="Normal Indent"/>
    <w:basedOn w:val="Normal"/>
    <w:uiPriority w:val="99"/>
    <w:semiHidden/>
    <w:unhideWhenUsed/>
    <w:rsid w:val="004D4036"/>
    <w:pPr>
      <w:ind w:left="720"/>
    </w:pPr>
  </w:style>
  <w:style w:type="paragraph" w:styleId="NoteHeading">
    <w:name w:val="Note Heading"/>
    <w:basedOn w:val="Normal"/>
    <w:next w:val="Normal"/>
    <w:link w:val="NoteHeadingChar"/>
    <w:uiPriority w:val="99"/>
    <w:semiHidden/>
    <w:unhideWhenUsed/>
    <w:rsid w:val="004D4036"/>
    <w:pPr>
      <w:spacing w:after="0"/>
    </w:pPr>
  </w:style>
  <w:style w:type="character" w:customStyle="1" w:styleId="NoteHeadingChar">
    <w:name w:val="Note Heading Char"/>
    <w:basedOn w:val="DefaultParagraphFont"/>
    <w:link w:val="NoteHeading"/>
    <w:uiPriority w:val="99"/>
    <w:semiHidden/>
    <w:rsid w:val="004D4036"/>
    <w:rPr>
      <w:rFonts w:ascii="Arial" w:eastAsiaTheme="minorHAnsi" w:hAnsi="Arial" w:cstheme="minorBidi"/>
      <w:color w:val="414141"/>
      <w:sz w:val="22"/>
      <w:szCs w:val="22"/>
      <w:lang w:val="en-AU"/>
    </w:rPr>
  </w:style>
  <w:style w:type="paragraph" w:styleId="Salutation">
    <w:name w:val="Salutation"/>
    <w:basedOn w:val="Normal"/>
    <w:next w:val="Normal"/>
    <w:link w:val="SalutationChar"/>
    <w:uiPriority w:val="99"/>
    <w:semiHidden/>
    <w:rsid w:val="004D4036"/>
  </w:style>
  <w:style w:type="character" w:customStyle="1" w:styleId="SalutationChar">
    <w:name w:val="Salutation Char"/>
    <w:basedOn w:val="DefaultParagraphFont"/>
    <w:link w:val="Salutation"/>
    <w:uiPriority w:val="99"/>
    <w:semiHidden/>
    <w:rsid w:val="004D4036"/>
    <w:rPr>
      <w:rFonts w:ascii="Arial" w:eastAsiaTheme="minorHAnsi" w:hAnsi="Arial" w:cstheme="minorBidi"/>
      <w:color w:val="414141"/>
      <w:sz w:val="22"/>
      <w:szCs w:val="22"/>
      <w:lang w:val="en-AU"/>
    </w:rPr>
  </w:style>
  <w:style w:type="paragraph" w:styleId="Signature">
    <w:name w:val="Signature"/>
    <w:basedOn w:val="Normal"/>
    <w:link w:val="SignatureChar"/>
    <w:uiPriority w:val="99"/>
    <w:semiHidden/>
    <w:unhideWhenUsed/>
    <w:rsid w:val="004D4036"/>
    <w:pPr>
      <w:spacing w:after="0"/>
      <w:ind w:left="4253"/>
    </w:pPr>
  </w:style>
  <w:style w:type="character" w:customStyle="1" w:styleId="SignatureChar">
    <w:name w:val="Signature Char"/>
    <w:basedOn w:val="DefaultParagraphFont"/>
    <w:link w:val="Signature"/>
    <w:uiPriority w:val="99"/>
    <w:semiHidden/>
    <w:rsid w:val="004D4036"/>
    <w:rPr>
      <w:rFonts w:ascii="Arial" w:eastAsiaTheme="minorHAnsi" w:hAnsi="Arial" w:cstheme="minorBidi"/>
      <w:color w:val="414141"/>
      <w:sz w:val="22"/>
      <w:szCs w:val="22"/>
      <w:lang w:val="en-AU"/>
    </w:rPr>
  </w:style>
  <w:style w:type="paragraph" w:styleId="TableofAuthorities">
    <w:name w:val="table of authorities"/>
    <w:basedOn w:val="Normal"/>
    <w:next w:val="Normal"/>
    <w:uiPriority w:val="99"/>
    <w:semiHidden/>
    <w:unhideWhenUsed/>
    <w:rsid w:val="004D4036"/>
    <w:pPr>
      <w:spacing w:after="0"/>
      <w:ind w:left="1134" w:hanging="1134"/>
    </w:pPr>
  </w:style>
  <w:style w:type="paragraph" w:styleId="TOAHeading">
    <w:name w:val="toa heading"/>
    <w:basedOn w:val="Normal"/>
    <w:next w:val="Normal"/>
    <w:uiPriority w:val="99"/>
    <w:semiHidden/>
    <w:unhideWhenUsed/>
    <w:rsid w:val="004D4036"/>
    <w:pPr>
      <w:spacing w:before="140"/>
    </w:pPr>
    <w:rPr>
      <w:rFonts w:eastAsiaTheme="majorEastAsia" w:cstheme="majorBidi"/>
      <w:b/>
      <w:bCs/>
      <w:szCs w:val="24"/>
    </w:rPr>
  </w:style>
  <w:style w:type="character" w:customStyle="1" w:styleId="TextColour">
    <w:name w:val="Text Colour"/>
    <w:basedOn w:val="DefaultParagraphFont"/>
    <w:uiPriority w:val="1"/>
    <w:qFormat/>
    <w:rsid w:val="004D4036"/>
    <w:rPr>
      <w:color w:val="159DCE"/>
    </w:rPr>
  </w:style>
  <w:style w:type="paragraph" w:customStyle="1" w:styleId="CCAtable0">
    <w:name w:val="CCA table"/>
    <w:basedOn w:val="Normal"/>
    <w:link w:val="CCAtableChar"/>
    <w:qFormat/>
    <w:rsid w:val="004D4036"/>
    <w:pPr>
      <w:spacing w:after="0" w:line="240" w:lineRule="auto"/>
      <w:jc w:val="both"/>
    </w:pPr>
    <w:rPr>
      <w:rFonts w:eastAsiaTheme="minorEastAsia" w:cs="Arial"/>
      <w:b/>
      <w:bCs/>
      <w:color w:val="FFFFFF" w:themeColor="background1"/>
      <w:sz w:val="20"/>
    </w:rPr>
  </w:style>
  <w:style w:type="character" w:customStyle="1" w:styleId="CCAtableChar">
    <w:name w:val="CCA table Char"/>
    <w:basedOn w:val="DefaultParagraphFont"/>
    <w:link w:val="CCAtable0"/>
    <w:rsid w:val="004D4036"/>
    <w:rPr>
      <w:rFonts w:ascii="Arial" w:eastAsiaTheme="minorEastAsia" w:hAnsi="Arial" w:cs="Arial"/>
      <w:b/>
      <w:bCs/>
      <w:color w:val="FFFFFF" w:themeColor="background1"/>
      <w:szCs w:val="22"/>
      <w:lang w:val="en-AU"/>
    </w:rPr>
  </w:style>
  <w:style w:type="table" w:customStyle="1" w:styleId="MediumShading1-Accent15">
    <w:name w:val="Medium Shading 1 - Accent 15"/>
    <w:basedOn w:val="TableNormal"/>
    <w:next w:val="MediumShading1-Accent1"/>
    <w:uiPriority w:val="63"/>
    <w:rsid w:val="004D4036"/>
    <w:rPr>
      <w:rFonts w:asciiTheme="minorHAnsi" w:eastAsiaTheme="minorHAnsi" w:hAnsiTheme="minorHAnsi" w:cstheme="minorBidi"/>
      <w:sz w:val="22"/>
      <w:szCs w:val="22"/>
      <w:lang w:val="en-AU"/>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shd w:val="clear" w:color="auto" w:fill="00B0F0"/>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unhideWhenUsed/>
    <w:rsid w:val="004D4036"/>
    <w:rPr>
      <w:rFonts w:asciiTheme="minorHAnsi" w:eastAsiaTheme="minorHAnsi" w:hAnsiTheme="minorHAnsi" w:cstheme="minorBidi"/>
      <w:sz w:val="22"/>
      <w:szCs w:val="22"/>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MediumShading1-Accent14">
    <w:name w:val="Medium Shading 1 - Accent 14"/>
    <w:basedOn w:val="TableNormal"/>
    <w:next w:val="MediumShading1-Accent1"/>
    <w:uiPriority w:val="63"/>
    <w:rsid w:val="004D4036"/>
    <w:rPr>
      <w:rFonts w:asciiTheme="minorHAnsi" w:eastAsiaTheme="minorHAnsi" w:hAnsiTheme="minorHAnsi" w:cstheme="minorBidi"/>
      <w:sz w:val="22"/>
      <w:szCs w:val="22"/>
      <w:lang w:val="en-AU"/>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shd w:val="clear" w:color="auto" w:fill="00B0F0"/>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customStyle="1" w:styleId="Tabletext0">
    <w:name w:val="Table text"/>
    <w:basedOn w:val="Normal"/>
    <w:uiPriority w:val="9"/>
    <w:qFormat/>
    <w:rsid w:val="004D4036"/>
    <w:pPr>
      <w:spacing w:after="0"/>
    </w:pPr>
    <w:rPr>
      <w:rFonts w:eastAsia="Calibri" w:cs="Times New Roman"/>
      <w:color w:val="auto"/>
    </w:rPr>
  </w:style>
  <w:style w:type="character" w:styleId="PlaceholderText">
    <w:name w:val="Placeholder Text"/>
    <w:basedOn w:val="DefaultParagraphFont"/>
    <w:uiPriority w:val="99"/>
    <w:semiHidden/>
    <w:rsid w:val="004D4036"/>
    <w:rPr>
      <w:color w:val="808080"/>
    </w:rPr>
  </w:style>
  <w:style w:type="paragraph" w:customStyle="1" w:styleId="FigureHeading">
    <w:name w:val="Figure Heading"/>
    <w:basedOn w:val="Normal"/>
    <w:link w:val="FigureHeadingChar"/>
    <w:qFormat/>
    <w:rsid w:val="004D4036"/>
    <w:pPr>
      <w:numPr>
        <w:numId w:val="27"/>
      </w:numPr>
      <w:spacing w:before="240" w:after="120" w:line="312" w:lineRule="auto"/>
    </w:pPr>
    <w:rPr>
      <w:color w:val="00B0F0"/>
      <w:sz w:val="24"/>
    </w:rPr>
  </w:style>
  <w:style w:type="character" w:customStyle="1" w:styleId="FigureHeadingChar">
    <w:name w:val="Figure Heading Char"/>
    <w:basedOn w:val="DefaultParagraphFont"/>
    <w:link w:val="FigureHeading"/>
    <w:rsid w:val="004D4036"/>
    <w:rPr>
      <w:rFonts w:ascii="Arial" w:eastAsiaTheme="minorHAnsi" w:hAnsi="Arial" w:cstheme="minorBidi"/>
      <w:color w:val="00B0F0"/>
      <w:sz w:val="24"/>
      <w:szCs w:val="22"/>
      <w:lang w:val="en-AU"/>
    </w:rPr>
  </w:style>
  <w:style w:type="character" w:customStyle="1" w:styleId="TextItalicStyles">
    <w:name w:val="Text Italic (Styles)"/>
    <w:uiPriority w:val="99"/>
    <w:rsid w:val="004D4036"/>
    <w:rPr>
      <w:i/>
      <w:iCs/>
    </w:rPr>
  </w:style>
  <w:style w:type="table" w:customStyle="1" w:styleId="MediumShading1-Accent11">
    <w:name w:val="Medium Shading 1 - Accent 11"/>
    <w:basedOn w:val="TableNormal"/>
    <w:next w:val="MediumShading1-Accent1"/>
    <w:uiPriority w:val="63"/>
    <w:unhideWhenUsed/>
    <w:locked/>
    <w:rsid w:val="004D4036"/>
    <w:rPr>
      <w:rFonts w:ascii="Arial" w:eastAsia="Arial" w:hAnsi="Arial"/>
      <w:sz w:val="22"/>
      <w:szCs w:val="22"/>
    </w:rPr>
    <w:tblPr>
      <w:tblStyleRowBandSize w:val="1"/>
      <w:tblStyleColBandSize w:val="1"/>
      <w:tblBorders>
        <w:top w:val="single" w:sz="8" w:space="0" w:color="60B6D9"/>
        <w:left w:val="single" w:sz="8" w:space="0" w:color="60B6D9"/>
        <w:bottom w:val="single" w:sz="8" w:space="0" w:color="60B6D9"/>
        <w:right w:val="single" w:sz="8" w:space="0" w:color="60B6D9"/>
        <w:insideH w:val="single" w:sz="8" w:space="0" w:color="60B6D9"/>
      </w:tblBorders>
    </w:tblPr>
    <w:tblStylePr w:type="firstRow">
      <w:pPr>
        <w:spacing w:before="0" w:after="0" w:line="240" w:lineRule="auto"/>
      </w:pPr>
      <w:rPr>
        <w:b/>
        <w:bCs/>
        <w:color w:val="FFFFFF"/>
      </w:rPr>
      <w:tblPr/>
      <w:tcPr>
        <w:tcBorders>
          <w:top w:val="single" w:sz="8" w:space="0" w:color="60B6D9"/>
          <w:left w:val="single" w:sz="8" w:space="0" w:color="60B6D9"/>
          <w:bottom w:val="single" w:sz="8" w:space="0" w:color="60B6D9"/>
          <w:right w:val="single" w:sz="8" w:space="0" w:color="60B6D9"/>
          <w:insideH w:val="nil"/>
          <w:insideV w:val="nil"/>
        </w:tcBorders>
        <w:shd w:val="clear" w:color="auto" w:fill="309CC8"/>
      </w:tcPr>
    </w:tblStylePr>
    <w:tblStylePr w:type="lastRow">
      <w:pPr>
        <w:spacing w:before="0" w:after="0" w:line="240" w:lineRule="auto"/>
      </w:pPr>
      <w:rPr>
        <w:b/>
        <w:bCs/>
      </w:rPr>
      <w:tblPr/>
      <w:tcPr>
        <w:tcBorders>
          <w:top w:val="double" w:sz="6" w:space="0" w:color="60B6D9"/>
          <w:left w:val="single" w:sz="8" w:space="0" w:color="60B6D9"/>
          <w:bottom w:val="single" w:sz="8" w:space="0" w:color="60B6D9"/>
          <w:right w:val="single" w:sz="8" w:space="0" w:color="60B6D9"/>
          <w:insideH w:val="nil"/>
          <w:insideV w:val="nil"/>
        </w:tcBorders>
      </w:tcPr>
    </w:tblStylePr>
    <w:tblStylePr w:type="firstCol">
      <w:rPr>
        <w:b/>
        <w:bCs/>
      </w:rPr>
    </w:tblStylePr>
    <w:tblStylePr w:type="lastCol">
      <w:rPr>
        <w:b/>
        <w:bCs/>
      </w:rPr>
    </w:tblStylePr>
    <w:tblStylePr w:type="band1Vert">
      <w:tblPr/>
      <w:tcPr>
        <w:shd w:val="clear" w:color="auto" w:fill="CAE6F2"/>
      </w:tcPr>
    </w:tblStylePr>
    <w:tblStylePr w:type="band1Horz">
      <w:tblPr/>
      <w:tcPr>
        <w:tcBorders>
          <w:insideH w:val="nil"/>
          <w:insideV w:val="nil"/>
        </w:tcBorders>
        <w:shd w:val="clear" w:color="auto" w:fill="CAE6F2"/>
      </w:tcPr>
    </w:tblStylePr>
    <w:tblStylePr w:type="band2Horz">
      <w:tblPr/>
      <w:tcPr>
        <w:tcBorders>
          <w:insideH w:val="nil"/>
          <w:insideV w:val="nil"/>
        </w:tcBorders>
      </w:tcPr>
    </w:tblStylePr>
  </w:style>
  <w:style w:type="paragraph" w:styleId="Revision">
    <w:name w:val="Revision"/>
    <w:hidden/>
    <w:uiPriority w:val="99"/>
    <w:semiHidden/>
    <w:rsid w:val="004D4036"/>
    <w:rPr>
      <w:rFonts w:ascii="Arial" w:eastAsiaTheme="minorHAnsi" w:hAnsi="Arial" w:cstheme="minorBidi"/>
      <w:color w:val="414141"/>
      <w:sz w:val="22"/>
      <w:szCs w:val="22"/>
      <w:lang w:val="en-AU"/>
    </w:rPr>
  </w:style>
  <w:style w:type="table" w:customStyle="1" w:styleId="MediumShading1-Accent12">
    <w:name w:val="Medium Shading 1 - Accent 12"/>
    <w:basedOn w:val="TableNormal"/>
    <w:next w:val="MediumShading1-Accent1"/>
    <w:uiPriority w:val="63"/>
    <w:unhideWhenUsed/>
    <w:locked/>
    <w:rsid w:val="004D4036"/>
    <w:rPr>
      <w:rFonts w:asciiTheme="minorHAnsi" w:eastAsiaTheme="minorHAnsi" w:hAnsiTheme="minorHAnsi" w:cstheme="minorBidi"/>
      <w:sz w:val="22"/>
      <w:szCs w:val="22"/>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MediumShading1-Accent121">
    <w:name w:val="Medium Shading 1 - Accent 121"/>
    <w:basedOn w:val="TableNormal"/>
    <w:next w:val="MediumShading1-Accent1"/>
    <w:uiPriority w:val="63"/>
    <w:unhideWhenUsed/>
    <w:locked/>
    <w:rsid w:val="004D4036"/>
    <w:rPr>
      <w:rFonts w:ascii="Arial" w:eastAsia="Arial" w:hAnsi="Arial"/>
      <w:sz w:val="22"/>
      <w:szCs w:val="22"/>
    </w:rPr>
    <w:tblPr>
      <w:tblStyleRowBandSize w:val="1"/>
      <w:tblStyleColBandSize w:val="1"/>
      <w:tblBorders>
        <w:top w:val="single" w:sz="8" w:space="0" w:color="60B6D9"/>
        <w:left w:val="single" w:sz="8" w:space="0" w:color="60B6D9"/>
        <w:bottom w:val="single" w:sz="8" w:space="0" w:color="60B6D9"/>
        <w:right w:val="single" w:sz="8" w:space="0" w:color="60B6D9"/>
        <w:insideH w:val="single" w:sz="8" w:space="0" w:color="60B6D9"/>
      </w:tblBorders>
    </w:tblPr>
    <w:tblStylePr w:type="firstRow">
      <w:pPr>
        <w:spacing w:before="0" w:after="0" w:line="240" w:lineRule="auto"/>
      </w:pPr>
      <w:rPr>
        <w:b/>
        <w:bCs/>
        <w:color w:val="FFFFFF"/>
      </w:rPr>
      <w:tblPr/>
      <w:tcPr>
        <w:tcBorders>
          <w:top w:val="single" w:sz="8" w:space="0" w:color="60B6D9"/>
          <w:left w:val="single" w:sz="8" w:space="0" w:color="60B6D9"/>
          <w:bottom w:val="single" w:sz="8" w:space="0" w:color="60B6D9"/>
          <w:right w:val="single" w:sz="8" w:space="0" w:color="60B6D9"/>
          <w:insideH w:val="nil"/>
          <w:insideV w:val="nil"/>
        </w:tcBorders>
        <w:shd w:val="clear" w:color="auto" w:fill="309CC8"/>
      </w:tcPr>
    </w:tblStylePr>
    <w:tblStylePr w:type="lastRow">
      <w:pPr>
        <w:spacing w:before="0" w:after="0" w:line="240" w:lineRule="auto"/>
      </w:pPr>
      <w:rPr>
        <w:b/>
        <w:bCs/>
      </w:rPr>
      <w:tblPr/>
      <w:tcPr>
        <w:tcBorders>
          <w:top w:val="double" w:sz="6" w:space="0" w:color="60B6D9"/>
          <w:left w:val="single" w:sz="8" w:space="0" w:color="60B6D9"/>
          <w:bottom w:val="single" w:sz="8" w:space="0" w:color="60B6D9"/>
          <w:right w:val="single" w:sz="8" w:space="0" w:color="60B6D9"/>
          <w:insideH w:val="nil"/>
          <w:insideV w:val="nil"/>
        </w:tcBorders>
      </w:tcPr>
    </w:tblStylePr>
    <w:tblStylePr w:type="firstCol">
      <w:rPr>
        <w:b/>
        <w:bCs/>
      </w:rPr>
    </w:tblStylePr>
    <w:tblStylePr w:type="lastCol">
      <w:rPr>
        <w:b/>
        <w:bCs/>
      </w:rPr>
    </w:tblStylePr>
    <w:tblStylePr w:type="band1Vert">
      <w:tblPr/>
      <w:tcPr>
        <w:shd w:val="clear" w:color="auto" w:fill="CAE6F2"/>
      </w:tcPr>
    </w:tblStylePr>
    <w:tblStylePr w:type="band1Horz">
      <w:tblPr/>
      <w:tcPr>
        <w:tcBorders>
          <w:insideH w:val="nil"/>
          <w:insideV w:val="nil"/>
        </w:tcBorders>
        <w:shd w:val="clear" w:color="auto" w:fill="CAE6F2"/>
      </w:tcPr>
    </w:tblStylePr>
    <w:tblStylePr w:type="band2Horz">
      <w:tblPr/>
      <w:tcPr>
        <w:tcBorders>
          <w:insideH w:val="nil"/>
          <w:insideV w:val="nil"/>
        </w:tcBorders>
      </w:tcPr>
    </w:tblStylePr>
  </w:style>
  <w:style w:type="paragraph" w:customStyle="1" w:styleId="TableHeadingRightAligned">
    <w:name w:val="Table Heading (Right Aligned)"/>
    <w:basedOn w:val="TableHeading"/>
    <w:qFormat/>
    <w:rsid w:val="004D4036"/>
    <w:pPr>
      <w:jc w:val="right"/>
    </w:pPr>
    <w:rPr>
      <w:b w:val="0"/>
      <w:bCs w:val="0"/>
    </w:rPr>
  </w:style>
  <w:style w:type="paragraph" w:customStyle="1" w:styleId="TOCFigures">
    <w:name w:val="TOC Figures"/>
    <w:basedOn w:val="TableofFigures"/>
    <w:qFormat/>
    <w:rsid w:val="004D4036"/>
    <w:pPr>
      <w:ind w:left="794" w:right="851" w:hanging="794"/>
    </w:pPr>
  </w:style>
  <w:style w:type="paragraph" w:styleId="ListParagraph">
    <w:name w:val="List Paragraph"/>
    <w:basedOn w:val="Normal"/>
    <w:uiPriority w:val="34"/>
    <w:qFormat/>
    <w:rsid w:val="00B7756B"/>
    <w:pPr>
      <w:ind w:left="720"/>
      <w:contextualSpacing/>
    </w:pPr>
  </w:style>
  <w:style w:type="paragraph" w:customStyle="1" w:styleId="CCAFigure">
    <w:name w:val="CCA Figure"/>
    <w:basedOn w:val="Normal"/>
    <w:qFormat/>
    <w:rsid w:val="00B7756B"/>
    <w:pPr>
      <w:spacing w:after="140" w:line="220" w:lineRule="exact"/>
    </w:pPr>
    <w:rPr>
      <w:caps/>
      <w:color w:val="159DCE"/>
    </w:rPr>
  </w:style>
  <w:style w:type="paragraph" w:customStyle="1" w:styleId="Tablehead">
    <w:name w:val="Table head"/>
    <w:basedOn w:val="ccatableheading"/>
    <w:link w:val="TableheadChar"/>
    <w:qFormat/>
    <w:rsid w:val="00643D2F"/>
    <w:rPr>
      <w:rFonts w:ascii="Arial Bold" w:hAnsi="Arial Bold"/>
      <w:b/>
      <w:caps/>
      <w:color w:val="FFFFFF" w:themeColor="background1"/>
      <w:sz w:val="16"/>
      <w:szCs w:val="16"/>
    </w:rPr>
  </w:style>
  <w:style w:type="paragraph" w:customStyle="1" w:styleId="Tabletext2">
    <w:name w:val="Table text2"/>
    <w:basedOn w:val="ccatabletext"/>
    <w:link w:val="Tabletext2Char"/>
    <w:qFormat/>
    <w:rsid w:val="00FA162B"/>
    <w:pPr>
      <w:spacing w:before="0" w:beforeAutospacing="0" w:after="0" w:afterAutospacing="0"/>
    </w:pPr>
    <w:rPr>
      <w:sz w:val="16"/>
      <w:szCs w:val="16"/>
    </w:rPr>
  </w:style>
  <w:style w:type="character" w:customStyle="1" w:styleId="ccatableheadingChar">
    <w:name w:val="cca_tableheading Char"/>
    <w:basedOn w:val="DefaultParagraphFont"/>
    <w:link w:val="ccatableheading"/>
    <w:rsid w:val="00FA162B"/>
    <w:rPr>
      <w:rFonts w:ascii="Arial" w:eastAsiaTheme="minorHAnsi" w:hAnsi="Arial" w:cstheme="minorBidi"/>
      <w:color w:val="414141"/>
      <w:sz w:val="22"/>
      <w:szCs w:val="22"/>
      <w:lang w:val="en-GB"/>
    </w:rPr>
  </w:style>
  <w:style w:type="character" w:customStyle="1" w:styleId="TableheadChar">
    <w:name w:val="Table head Char"/>
    <w:basedOn w:val="ccatableheadingChar"/>
    <w:link w:val="Tablehead"/>
    <w:rsid w:val="00643D2F"/>
    <w:rPr>
      <w:rFonts w:ascii="Arial Bold" w:eastAsiaTheme="minorHAnsi" w:hAnsi="Arial Bold" w:cstheme="minorBidi"/>
      <w:b/>
      <w:caps/>
      <w:color w:val="FFFFFF" w:themeColor="background1"/>
      <w:sz w:val="16"/>
      <w:szCs w:val="16"/>
      <w:lang w:val="en-GB"/>
    </w:rPr>
  </w:style>
  <w:style w:type="paragraph" w:customStyle="1" w:styleId="Head2NoNumber">
    <w:name w:val="Head 2 No Number"/>
    <w:basedOn w:val="ChapterHeading2"/>
    <w:link w:val="Head2NoNumberChar"/>
    <w:qFormat/>
    <w:rsid w:val="00B70CC0"/>
    <w:pPr>
      <w:numPr>
        <w:ilvl w:val="0"/>
        <w:numId w:val="0"/>
      </w:numPr>
      <w:spacing w:before="0"/>
      <w:ind w:left="1021" w:hanging="1021"/>
      <w:outlineLvl w:val="1"/>
    </w:pPr>
  </w:style>
  <w:style w:type="character" w:customStyle="1" w:styleId="ccatabletextChar">
    <w:name w:val="cca_tabletext Char"/>
    <w:basedOn w:val="DefaultParagraphFont"/>
    <w:link w:val="ccatabletext"/>
    <w:rsid w:val="00FA162B"/>
    <w:rPr>
      <w:rFonts w:ascii="Arial" w:eastAsiaTheme="minorHAnsi" w:hAnsi="Arial" w:cstheme="minorBidi"/>
      <w:color w:val="414141"/>
      <w:sz w:val="22"/>
      <w:szCs w:val="22"/>
      <w:lang w:val="en-GB"/>
    </w:rPr>
  </w:style>
  <w:style w:type="character" w:customStyle="1" w:styleId="Tabletext2Char">
    <w:name w:val="Table text2 Char"/>
    <w:basedOn w:val="ccatabletextChar"/>
    <w:link w:val="Tabletext2"/>
    <w:rsid w:val="00FA162B"/>
    <w:rPr>
      <w:rFonts w:ascii="Arial" w:eastAsiaTheme="minorHAnsi" w:hAnsi="Arial" w:cstheme="minorBidi"/>
      <w:color w:val="414141"/>
      <w:sz w:val="16"/>
      <w:szCs w:val="16"/>
      <w:lang w:val="en-GB"/>
    </w:rPr>
  </w:style>
  <w:style w:type="paragraph" w:customStyle="1" w:styleId="Footnote">
    <w:name w:val="Footnote"/>
    <w:basedOn w:val="ccafootnote"/>
    <w:link w:val="FootnoteChar"/>
    <w:qFormat/>
    <w:rsid w:val="008D7A52"/>
    <w:rPr>
      <w:sz w:val="16"/>
      <w:szCs w:val="16"/>
    </w:rPr>
  </w:style>
  <w:style w:type="character" w:customStyle="1" w:styleId="ChapterHeading2Char">
    <w:name w:val="Chapter Heading 2 Char"/>
    <w:basedOn w:val="Heading2Char"/>
    <w:link w:val="ChapterHeading2"/>
    <w:uiPriority w:val="5"/>
    <w:rsid w:val="00B70CC0"/>
    <w:rPr>
      <w:rFonts w:ascii="Arial Bold" w:hAnsi="Arial Bold" w:cs="Arial"/>
      <w:b w:val="0"/>
      <w:iCs/>
      <w:caps/>
      <w:color w:val="159DCE"/>
      <w:sz w:val="22"/>
      <w:szCs w:val="28"/>
      <w:lang w:val="en-GB" w:eastAsia="en-AU"/>
    </w:rPr>
  </w:style>
  <w:style w:type="character" w:customStyle="1" w:styleId="Head2NoNumberChar">
    <w:name w:val="Head 2 No Number Char"/>
    <w:basedOn w:val="ChapterHeading2Char"/>
    <w:link w:val="Head2NoNumber"/>
    <w:rsid w:val="00B70CC0"/>
    <w:rPr>
      <w:rFonts w:ascii="Arial Bold" w:hAnsi="Arial Bold" w:cs="Arial"/>
      <w:b w:val="0"/>
      <w:iCs/>
      <w:caps/>
      <w:color w:val="159DCE"/>
      <w:sz w:val="22"/>
      <w:szCs w:val="28"/>
      <w:lang w:val="en-GB" w:eastAsia="en-AU"/>
    </w:rPr>
  </w:style>
  <w:style w:type="paragraph" w:customStyle="1" w:styleId="Tablebullet">
    <w:name w:val="Table bullet"/>
    <w:basedOn w:val="TableText"/>
    <w:link w:val="TablebulletChar"/>
    <w:qFormat/>
    <w:rsid w:val="00F16842"/>
    <w:pPr>
      <w:numPr>
        <w:numId w:val="30"/>
      </w:numPr>
      <w:ind w:left="170" w:hanging="170"/>
    </w:pPr>
  </w:style>
  <w:style w:type="character" w:customStyle="1" w:styleId="ccafootnoteChar">
    <w:name w:val="cca_footnote Char"/>
    <w:basedOn w:val="DefaultParagraphFont"/>
    <w:link w:val="ccafootnote"/>
    <w:rsid w:val="008D7A52"/>
    <w:rPr>
      <w:rFonts w:ascii="Arial" w:eastAsiaTheme="minorHAnsi" w:hAnsi="Arial" w:cstheme="minorBidi"/>
      <w:color w:val="414141"/>
      <w:sz w:val="22"/>
      <w:szCs w:val="22"/>
      <w:lang w:val="en-GB"/>
    </w:rPr>
  </w:style>
  <w:style w:type="character" w:customStyle="1" w:styleId="FootnoteChar">
    <w:name w:val="Footnote Char"/>
    <w:basedOn w:val="ccafootnoteChar"/>
    <w:link w:val="Footnote"/>
    <w:rsid w:val="008D7A52"/>
    <w:rPr>
      <w:rFonts w:ascii="Arial" w:eastAsiaTheme="minorHAnsi" w:hAnsi="Arial" w:cstheme="minorBidi"/>
      <w:color w:val="414141"/>
      <w:sz w:val="16"/>
      <w:szCs w:val="16"/>
      <w:lang w:val="en-GB"/>
    </w:rPr>
  </w:style>
  <w:style w:type="paragraph" w:customStyle="1" w:styleId="Tabletext3">
    <w:name w:val="Table text3"/>
    <w:basedOn w:val="Tabletext2"/>
    <w:link w:val="Tabletext3Char"/>
    <w:qFormat/>
    <w:rsid w:val="003F2198"/>
    <w:pPr>
      <w:ind w:left="269"/>
    </w:pPr>
  </w:style>
  <w:style w:type="character" w:customStyle="1" w:styleId="TableTextChar">
    <w:name w:val="Table Text Char"/>
    <w:basedOn w:val="DefaultParagraphFont"/>
    <w:link w:val="TableText"/>
    <w:uiPriority w:val="11"/>
    <w:rsid w:val="00F16842"/>
    <w:rPr>
      <w:rFonts w:ascii="Arial" w:hAnsi="Arial"/>
      <w:bCs/>
      <w:color w:val="414141"/>
      <w:sz w:val="16"/>
      <w:szCs w:val="24"/>
      <w:lang w:val="en-AU" w:eastAsia="en-GB"/>
    </w:rPr>
  </w:style>
  <w:style w:type="character" w:customStyle="1" w:styleId="TablebulletChar">
    <w:name w:val="Table bullet Char"/>
    <w:basedOn w:val="TableTextChar"/>
    <w:link w:val="Tablebullet"/>
    <w:rsid w:val="00F16842"/>
    <w:rPr>
      <w:rFonts w:ascii="Arial" w:hAnsi="Arial"/>
      <w:bCs/>
      <w:color w:val="414141"/>
      <w:sz w:val="16"/>
      <w:szCs w:val="24"/>
      <w:lang w:val="en-AU" w:eastAsia="en-GB"/>
    </w:rPr>
  </w:style>
  <w:style w:type="paragraph" w:customStyle="1" w:styleId="H2">
    <w:name w:val="H2"/>
    <w:basedOn w:val="Heading2"/>
    <w:link w:val="H2Char"/>
    <w:qFormat/>
    <w:rsid w:val="001C622E"/>
    <w:pPr>
      <w:numPr>
        <w:numId w:val="31"/>
      </w:numPr>
      <w:ind w:left="431" w:hanging="431"/>
    </w:pPr>
  </w:style>
  <w:style w:type="character" w:customStyle="1" w:styleId="Tabletext3Char">
    <w:name w:val="Table text3 Char"/>
    <w:basedOn w:val="Tabletext2Char"/>
    <w:link w:val="Tabletext3"/>
    <w:rsid w:val="003F2198"/>
    <w:rPr>
      <w:rFonts w:ascii="Arial" w:eastAsiaTheme="minorHAnsi" w:hAnsi="Arial" w:cstheme="minorBidi"/>
      <w:color w:val="414141"/>
      <w:sz w:val="16"/>
      <w:szCs w:val="16"/>
      <w:lang w:val="en-GB"/>
    </w:rPr>
  </w:style>
  <w:style w:type="paragraph" w:customStyle="1" w:styleId="H1">
    <w:name w:val="H1"/>
    <w:basedOn w:val="ChapterHeading1"/>
    <w:link w:val="H1Char"/>
    <w:qFormat/>
    <w:rsid w:val="00CC269A"/>
    <w:pPr>
      <w:numPr>
        <w:numId w:val="31"/>
      </w:numPr>
    </w:pPr>
  </w:style>
  <w:style w:type="character" w:customStyle="1" w:styleId="H2Char">
    <w:name w:val="H2 Char"/>
    <w:basedOn w:val="Heading2Char"/>
    <w:link w:val="H2"/>
    <w:rsid w:val="001C622E"/>
    <w:rPr>
      <w:rFonts w:ascii="Arial Bold" w:hAnsi="Arial Bold" w:cs="Arial"/>
      <w:b/>
      <w:iCs/>
      <w:caps/>
      <w:color w:val="159DCE"/>
      <w:sz w:val="22"/>
      <w:szCs w:val="28"/>
      <w:lang w:val="en-GB" w:eastAsia="en-AU"/>
    </w:rPr>
  </w:style>
  <w:style w:type="paragraph" w:customStyle="1" w:styleId="H3">
    <w:name w:val="H3"/>
    <w:basedOn w:val="H2"/>
    <w:link w:val="H3Char"/>
    <w:qFormat/>
    <w:rsid w:val="001C622E"/>
    <w:pPr>
      <w:numPr>
        <w:ilvl w:val="2"/>
      </w:numPr>
      <w:ind w:left="505" w:hanging="505"/>
    </w:pPr>
    <w:rPr>
      <w:rFonts w:ascii="Arial" w:hAnsi="Arial"/>
      <w:b w:val="0"/>
    </w:rPr>
  </w:style>
  <w:style w:type="character" w:customStyle="1" w:styleId="ChapterHeading1Char">
    <w:name w:val="Chapter Heading 1 Char"/>
    <w:basedOn w:val="Heading1Char"/>
    <w:link w:val="ChapterHeading1"/>
    <w:uiPriority w:val="5"/>
    <w:rsid w:val="00CC269A"/>
    <w:rPr>
      <w:rFonts w:ascii="Arial Bold" w:hAnsi="Arial Bold" w:cs="Arial"/>
      <w:b/>
      <w:bCs/>
      <w:caps/>
      <w:color w:val="159DCE"/>
      <w:sz w:val="34"/>
      <w:szCs w:val="32"/>
      <w:lang w:val="en-GB" w:eastAsia="en-AU"/>
    </w:rPr>
  </w:style>
  <w:style w:type="character" w:customStyle="1" w:styleId="H1Char">
    <w:name w:val="H1 Char"/>
    <w:basedOn w:val="ChapterHeading1Char"/>
    <w:link w:val="H1"/>
    <w:rsid w:val="00CC269A"/>
    <w:rPr>
      <w:rFonts w:ascii="Arial Bold" w:hAnsi="Arial Bold" w:cs="Arial"/>
      <w:b/>
      <w:bCs/>
      <w:caps/>
      <w:color w:val="159DCE"/>
      <w:sz w:val="34"/>
      <w:szCs w:val="32"/>
      <w:lang w:val="en-GB" w:eastAsia="en-AU"/>
    </w:rPr>
  </w:style>
  <w:style w:type="character" w:customStyle="1" w:styleId="H3Char">
    <w:name w:val="H3 Char"/>
    <w:basedOn w:val="H2Char"/>
    <w:link w:val="H3"/>
    <w:rsid w:val="001C622E"/>
    <w:rPr>
      <w:rFonts w:ascii="Arial" w:hAnsi="Arial" w:cs="Arial"/>
      <w:b w:val="0"/>
      <w:iCs/>
      <w:caps/>
      <w:color w:val="159DCE"/>
      <w:sz w:val="22"/>
      <w:szCs w:val="28"/>
      <w:lang w:val="en-GB"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429955">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tif"/><Relationship Id="rId12" Type="http://schemas.openxmlformats.org/officeDocument/2006/relationships/image" Target="media/image7.tif"/><Relationship Id="rId17"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tif"/><Relationship Id="rId5" Type="http://schemas.openxmlformats.org/officeDocument/2006/relationships/webSettings" Target="webSettings.xml"/><Relationship Id="rId15" Type="http://schemas.openxmlformats.org/officeDocument/2006/relationships/image" Target="media/image10.tiff"/><Relationship Id="rId10" Type="http://schemas.openxmlformats.org/officeDocument/2006/relationships/image" Target="media/image5.tif"/><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image" Target="media/image9.ti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H:\profile\mytemplates\CCA.A4template.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B625E-D1B7-473A-B521-6132B0D88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CCA.A4template.v3.dotx</Template>
  <TotalTime>0</TotalTime>
  <Pages>57</Pages>
  <Words>14585</Words>
  <Characters>83644</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CCA_Chapter1.FA</vt:lpstr>
    </vt:vector>
  </TitlesOfParts>
  <Company>The Department of the Environment</Company>
  <LinksUpToDate>false</LinksUpToDate>
  <CharactersWithSpaces>98033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CCA_Chapter1.FA</dc:title>
  <dc:subject/>
  <dc:creator>Patrick Carroll</dc:creator>
  <cp:keywords/>
  <dc:description/>
  <cp:lastModifiedBy>Brine, Steven</cp:lastModifiedBy>
  <cp:revision>2</cp:revision>
  <dcterms:created xsi:type="dcterms:W3CDTF">2017-12-15T02:28:00Z</dcterms:created>
  <dcterms:modified xsi:type="dcterms:W3CDTF">2017-12-15T02:28:00Z</dcterms:modified>
</cp:coreProperties>
</file>