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79934222"/>
        <w:docPartObj>
          <w:docPartGallery w:val="Cover Pages"/>
          <w:docPartUnique/>
        </w:docPartObj>
      </w:sdtPr>
      <w:sdtEndPr>
        <w:rPr>
          <w:rFonts w:cs="Calibri"/>
          <w:b/>
          <w:color w:val="221E1F"/>
          <w:szCs w:val="20"/>
          <w:lang w:val="en-GB"/>
        </w:rPr>
      </w:sdtEndPr>
      <w:sdtContent>
        <w:p w14:paraId="65CDE0FF" w14:textId="1B0C64DC" w:rsidR="00327635" w:rsidRDefault="00287E55" w:rsidP="00327635">
          <w:r w:rsidRPr="00287E55">
            <w:rPr>
              <w:noProof/>
              <w:lang w:eastAsia="en-AU"/>
            </w:rPr>
            <w:drawing>
              <wp:anchor distT="0" distB="0" distL="114300" distR="114300" simplePos="0" relativeHeight="251658259" behindDoc="0" locked="0" layoutInCell="1" allowOverlap="1" wp14:anchorId="5DD68B03" wp14:editId="291E2CEA">
                <wp:simplePos x="0" y="0"/>
                <wp:positionH relativeFrom="margin">
                  <wp:posOffset>4585817</wp:posOffset>
                </wp:positionH>
                <wp:positionV relativeFrom="paragraph">
                  <wp:posOffset>-544106</wp:posOffset>
                </wp:positionV>
                <wp:extent cx="1885950" cy="8198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9401"/>
                        <a:stretch/>
                      </pic:blipFill>
                      <pic:spPr bwMode="auto">
                        <a:xfrm>
                          <a:off x="0" y="0"/>
                          <a:ext cx="1885950" cy="81980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AU"/>
            </w:rPr>
            <w:drawing>
              <wp:anchor distT="0" distB="0" distL="114300" distR="114300" simplePos="0" relativeHeight="251658241" behindDoc="0" locked="0" layoutInCell="1" allowOverlap="1" wp14:anchorId="11C60461" wp14:editId="1DDE0902">
                <wp:simplePos x="0" y="0"/>
                <wp:positionH relativeFrom="margin">
                  <wp:posOffset>-640506</wp:posOffset>
                </wp:positionH>
                <wp:positionV relativeFrom="page">
                  <wp:align>bottom</wp:align>
                </wp:positionV>
                <wp:extent cx="7560000" cy="10684800"/>
                <wp:effectExtent l="0" t="0" r="3175" b="2540"/>
                <wp:wrapNone/>
                <wp:docPr id="1" name="Picture 1" descr="Climate Change Authority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Cover-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263D7AAB" w14:textId="67868666" w:rsidR="00327635" w:rsidRDefault="00287E55" w:rsidP="00327635">
          <w:pPr>
            <w:spacing w:after="0" w:line="240" w:lineRule="auto"/>
            <w:rPr>
              <w:rFonts w:cs="Calibri"/>
              <w:color w:val="221E1F"/>
              <w:szCs w:val="20"/>
              <w:lang w:val="en-GB"/>
            </w:rPr>
          </w:pPr>
          <w:r>
            <w:rPr>
              <w:noProof/>
              <w:lang w:eastAsia="en-AU"/>
            </w:rPr>
            <mc:AlternateContent>
              <mc:Choice Requires="wps">
                <w:drawing>
                  <wp:anchor distT="0" distB="0" distL="114300" distR="114300" simplePos="0" relativeHeight="251658242" behindDoc="0" locked="0" layoutInCell="1" allowOverlap="1" wp14:anchorId="2125A55C" wp14:editId="09FD4341">
                    <wp:simplePos x="0" y="0"/>
                    <wp:positionH relativeFrom="page">
                      <wp:posOffset>1814821</wp:posOffset>
                    </wp:positionH>
                    <wp:positionV relativeFrom="page">
                      <wp:posOffset>5117379</wp:posOffset>
                    </wp:positionV>
                    <wp:extent cx="5254388" cy="3191823"/>
                    <wp:effectExtent l="0" t="0" r="3810" b="8890"/>
                    <wp:wrapNone/>
                    <wp:docPr id="2" name="Text Box 2"/>
                    <wp:cNvGraphicFramePr/>
                    <a:graphic xmlns:a="http://schemas.openxmlformats.org/drawingml/2006/main">
                      <a:graphicData uri="http://schemas.microsoft.com/office/word/2010/wordprocessingShape">
                        <wps:wsp>
                          <wps:cNvSpPr txBox="1"/>
                          <wps:spPr>
                            <a:xfrm>
                              <a:off x="0" y="0"/>
                              <a:ext cx="5254388" cy="3191823"/>
                            </a:xfrm>
                            <a:prstGeom prst="rect">
                              <a:avLst/>
                            </a:prstGeom>
                            <a:noFill/>
                            <a:ln w="6350">
                              <a:noFill/>
                            </a:ln>
                          </wps:spPr>
                          <wps:txbx>
                            <w:txbxContent>
                              <w:p w14:paraId="69254DAA" w14:textId="77777777" w:rsidR="005B38E7" w:rsidRPr="00287E55" w:rsidRDefault="005B38E7" w:rsidP="00287E55">
                                <w:pPr>
                                  <w:pStyle w:val="Heading1"/>
                                  <w:jc w:val="right"/>
                                  <w:rPr>
                                    <w:color w:val="175E7C"/>
                                  </w:rPr>
                                </w:pPr>
                                <w:r w:rsidRPr="00287E55">
                                  <w:rPr>
                                    <w:color w:val="175E7C"/>
                                  </w:rPr>
                                  <w:t>Climate Change Authority</w:t>
                                </w:r>
                              </w:p>
                              <w:p w14:paraId="6386DD6A" w14:textId="57214F98" w:rsidR="005B38E7" w:rsidRPr="00287E55" w:rsidRDefault="005B38E7" w:rsidP="00287E55">
                                <w:pPr>
                                  <w:pStyle w:val="Heading1"/>
                                  <w:jc w:val="right"/>
                                  <w:rPr>
                                    <w:color w:val="175E7C"/>
                                    <w:sz w:val="60"/>
                                    <w:szCs w:val="60"/>
                                  </w:rPr>
                                </w:pPr>
                                <w:r w:rsidRPr="00287E55">
                                  <w:rPr>
                                    <w:color w:val="175E7C"/>
                                    <w:sz w:val="60"/>
                                    <w:szCs w:val="60"/>
                                  </w:rPr>
                                  <w:t>Corporate Plan 2021-22</w:t>
                                </w:r>
                              </w:p>
                              <w:p w14:paraId="47E91349" w14:textId="4288B2B0" w:rsidR="005B38E7" w:rsidRPr="00287E55" w:rsidRDefault="005B38E7" w:rsidP="00287E55">
                                <w:pPr>
                                  <w:pStyle w:val="Heading1"/>
                                  <w:jc w:val="right"/>
                                  <w:rPr>
                                    <w:rFonts w:cs="Arial"/>
                                    <w:bCs/>
                                    <w:color w:val="175E7C"/>
                                    <w:sz w:val="32"/>
                                  </w:rPr>
                                </w:pPr>
                                <w:r w:rsidRPr="00287E55">
                                  <w:rPr>
                                    <w:rFonts w:cs="Arial"/>
                                    <w:bCs/>
                                    <w:color w:val="175E7C"/>
                                    <w:sz w:val="32"/>
                                  </w:rPr>
                                  <w:t>August 2021</w:t>
                                </w:r>
                              </w:p>
                              <w:p w14:paraId="5395A0F3" w14:textId="77777777" w:rsidR="005B38E7" w:rsidRPr="00414A14" w:rsidRDefault="005B38E7" w:rsidP="00327635">
                                <w:pPr>
                                  <w:rPr>
                                    <w:color w:val="007BB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5A55C" id="_x0000_t202" coordsize="21600,21600" o:spt="202" path="m,l,21600r21600,l21600,xe">
                    <v:stroke joinstyle="miter"/>
                    <v:path gradientshapeok="t" o:connecttype="rect"/>
                  </v:shapetype>
                  <v:shape id="Text Box 2" o:spid="_x0000_s1026" type="#_x0000_t202" style="position:absolute;margin-left:142.9pt;margin-top:402.95pt;width:413.75pt;height:25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1hJAIAAEIEAAAOAAAAZHJzL2Uyb0RvYy54bWysU8Fu2zAMvQ/YPwi6L06cpWiNOEXWIsOA&#10;oC2QDD0rshQbkERNUmJnXz9KttOh22nYRaZJ6lF8fFzed1qRs3C+AVPS2WRKiTAcqsYcS/p9v/l0&#10;S4kPzFRMgRElvQhP71cfPyxbW4gcalCVcARBjC9aW9I6BFtkmee10MxPwAqDQQlOs4C/7phVjrWI&#10;rlWWT6c3WQuusg648B69j32QrhK+lIKHZym9CESVFN8W0unSeYhntlqy4uiYrRs+PIP9wys0awwW&#10;vUI9ssDIyTV/QOmGO/Agw4SDzkDKhovUA3Yzm77rZlczK1IvSI63V5r8/4PlT+cXR5qqpDklhmkc&#10;0V50gXyBjuSRndb6ApN2FtNCh26c8uj36IxNd9Lp+MV2CMaR58uV2wjG0bnIF5/nt6gGjrH57G52&#10;m88jTvZ23TofvgrQJBoldTi8xCk7b33oU8eUWM3AplEqDVAZ0pb0Zr6YpgvXCIIrgzViE/1joxW6&#10;Qzd0doDqgo056IXhLd80WHzLfHhhDpWAvaC6wzMeUgEWgcGipAb382/+mI8DwiglLSqrpP7HiTlB&#10;ifpmcHRRhqPhRuMwGuakHwDFOsO9sTyZeMEFNZrSgX5F0a9jFQwxw7FWScNoPoRe37g0XKzXKQnF&#10;ZlnYmp3lETrSF6ncd6/M2YHvgKN6glFzrHhHe5/bE78+BZBNmkkktGdx4BmFmqY6LFXchN//U9bb&#10;6q9+AQAA//8DAFBLAwQUAAYACAAAACEAZOYYK+IAAAANAQAADwAAAGRycy9kb3ducmV2LnhtbEyP&#10;S0/DMBCE70j8B2uRuFE7jYJCiFMhHjeebZHg5sRLEhHbkb1Jw7/HPcFtRzua+abcLGZgM/rQOysh&#10;WQlgaBune9tK2O8eLnJggZTVanAWJfxggE11elKqQruDfcN5Sy2LITYUSkJHNBach6ZDo8LKjWjj&#10;78t5oyhK33Lt1SGGm4GvhbjkRvU2NnRqxNsOm+/tZCQMH8E/1oI+57v2iV5f+PR+nzxLeX623FwD&#10;I1zozwxH/IgOVWSq3WR1YIOEdZ5FdJKQi+wK2NGRJGkKrI5XKvIMeFXy/yuqXwAAAP//AwBQSwEC&#10;LQAUAAYACAAAACEAtoM4kv4AAADhAQAAEwAAAAAAAAAAAAAAAAAAAAAAW0NvbnRlbnRfVHlwZXNd&#10;LnhtbFBLAQItABQABgAIAAAAIQA4/SH/1gAAAJQBAAALAAAAAAAAAAAAAAAAAC8BAABfcmVscy8u&#10;cmVsc1BLAQItABQABgAIAAAAIQBrxC1hJAIAAEIEAAAOAAAAAAAAAAAAAAAAAC4CAABkcnMvZTJv&#10;RG9jLnhtbFBLAQItABQABgAIAAAAIQBk5hgr4gAAAA0BAAAPAAAAAAAAAAAAAAAAAH4EAABkcnMv&#10;ZG93bnJldi54bWxQSwUGAAAAAAQABADzAAAAjQUAAAAA&#10;" filled="f" stroked="f" strokeweight=".5pt">
                    <v:textbox inset="0,0,0,0">
                      <w:txbxContent>
                        <w:p w14:paraId="69254DAA" w14:textId="77777777" w:rsidR="005B38E7" w:rsidRPr="00287E55" w:rsidRDefault="005B38E7" w:rsidP="00287E55">
                          <w:pPr>
                            <w:pStyle w:val="Heading1"/>
                            <w:jc w:val="right"/>
                            <w:rPr>
                              <w:color w:val="175E7C"/>
                            </w:rPr>
                          </w:pPr>
                          <w:r w:rsidRPr="00287E55">
                            <w:rPr>
                              <w:color w:val="175E7C"/>
                            </w:rPr>
                            <w:t>Climate Change Authority</w:t>
                          </w:r>
                        </w:p>
                        <w:p w14:paraId="6386DD6A" w14:textId="57214F98" w:rsidR="005B38E7" w:rsidRPr="00287E55" w:rsidRDefault="005B38E7" w:rsidP="00287E55">
                          <w:pPr>
                            <w:pStyle w:val="Heading1"/>
                            <w:jc w:val="right"/>
                            <w:rPr>
                              <w:color w:val="175E7C"/>
                              <w:sz w:val="60"/>
                              <w:szCs w:val="60"/>
                            </w:rPr>
                          </w:pPr>
                          <w:r w:rsidRPr="00287E55">
                            <w:rPr>
                              <w:color w:val="175E7C"/>
                              <w:sz w:val="60"/>
                              <w:szCs w:val="60"/>
                            </w:rPr>
                            <w:t>Corporate Plan 2021-22</w:t>
                          </w:r>
                        </w:p>
                        <w:p w14:paraId="47E91349" w14:textId="4288B2B0" w:rsidR="005B38E7" w:rsidRPr="00287E55" w:rsidRDefault="005B38E7" w:rsidP="00287E55">
                          <w:pPr>
                            <w:pStyle w:val="Heading1"/>
                            <w:jc w:val="right"/>
                            <w:rPr>
                              <w:rFonts w:cs="Arial"/>
                              <w:bCs/>
                              <w:color w:val="175E7C"/>
                              <w:sz w:val="32"/>
                            </w:rPr>
                          </w:pPr>
                          <w:r w:rsidRPr="00287E55">
                            <w:rPr>
                              <w:rFonts w:cs="Arial"/>
                              <w:bCs/>
                              <w:color w:val="175E7C"/>
                              <w:sz w:val="32"/>
                            </w:rPr>
                            <w:t>August 2021</w:t>
                          </w:r>
                        </w:p>
                        <w:p w14:paraId="5395A0F3" w14:textId="77777777" w:rsidR="005B38E7" w:rsidRPr="00414A14" w:rsidRDefault="005B38E7" w:rsidP="00327635">
                          <w:pPr>
                            <w:rPr>
                              <w:color w:val="007BB7"/>
                            </w:rPr>
                          </w:pPr>
                        </w:p>
                      </w:txbxContent>
                    </v:textbox>
                    <w10:wrap anchorx="page" anchory="page"/>
                  </v:shape>
                </w:pict>
              </mc:Fallback>
            </mc:AlternateContent>
          </w:r>
          <w:r w:rsidRPr="00287E55">
            <w:rPr>
              <w:rFonts w:cs="Calibri"/>
              <w:b/>
              <w:noProof/>
              <w:color w:val="221E1F"/>
              <w:szCs w:val="20"/>
              <w:lang w:eastAsia="en-AU"/>
            </w:rPr>
            <mc:AlternateContent>
              <mc:Choice Requires="wps">
                <w:drawing>
                  <wp:anchor distT="0" distB="0" distL="114300" distR="114300" simplePos="0" relativeHeight="251658244" behindDoc="0" locked="0" layoutInCell="1" allowOverlap="1" wp14:anchorId="26D740AD" wp14:editId="2EDED8D6">
                    <wp:simplePos x="0" y="0"/>
                    <wp:positionH relativeFrom="margin">
                      <wp:posOffset>865315</wp:posOffset>
                    </wp:positionH>
                    <wp:positionV relativeFrom="paragraph">
                      <wp:posOffset>1526540</wp:posOffset>
                    </wp:positionV>
                    <wp:extent cx="3026228" cy="1480458"/>
                    <wp:effectExtent l="0" t="0" r="22225" b="24765"/>
                    <wp:wrapNone/>
                    <wp:docPr id="5" name="Rectangle 4"/>
                    <wp:cNvGraphicFramePr/>
                    <a:graphic xmlns:a="http://schemas.openxmlformats.org/drawingml/2006/main">
                      <a:graphicData uri="http://schemas.microsoft.com/office/word/2010/wordprocessingShape">
                        <wps:wsp>
                          <wps:cNvSpPr/>
                          <wps:spPr>
                            <a:xfrm>
                              <a:off x="0" y="0"/>
                              <a:ext cx="3026228" cy="14804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7B444" id="Rectangle 4" o:spid="_x0000_s1026" style="position:absolute;margin-left:68.15pt;margin-top:120.2pt;width:238.3pt;height:116.55pt;z-index:2516582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BwkQIAAK0FAAAOAAAAZHJzL2Uyb0RvYy54bWysVN1PGzEMf5+0/yHK+7iPtYxVXFEFYpqE&#10;AAETz2ku6UXKxVmS9tr99XNyH2UM7QGtD2kc2z/bv7N9frFvNdkJ5xWYihYnOSXCcKiV2VT0x9P1&#10;pzNKfGCmZhqMqOhBeHqx/PjhvLMLUUIDuhaOIIjxi85WtAnBLrLM80a0zJ+AFQaVElzLAopuk9WO&#10;dYje6qzM89OsA1dbB1x4j69XvZIuE76Ugoc7Kb0IRFcUcwvpdOlcxzNbnrPFxjHbKD6kwd6RRcuU&#10;waAT1BULjGyd+guqVdyBBxlOOLQZSKm4SDVgNUX+qprHhlmRakFyvJ1o8v8Plt/u7h1RdUXnlBjW&#10;4id6QNKY2WhBZpGezvoFWj3aezdIHq+x1r10bfzHKsg+UXqYKBX7QDg+fs7L07LEJuCoK2Zn+Wx+&#10;FlGzo7t1PnwT0JJ4qajD8IlKtrvxoTcdTWI0D1rV10rrJMQ+EZfakR3DL7zeFAP4H1bavMsRc4ye&#10;WWSgrzndwkGLiKfNg5BIHVZZpoRT0x6TYZwLE4pe1bBa9DnOc/yNWY7pJ0ISYESWWN2EPQCMlj3I&#10;iN3TM9hHV5F6fnLO/5VY7zx5pMhgwuTcKgPuLQCNVQ2Re/uRpJ6ayNIa6gM2loN+4rzl1wo/7w3z&#10;4Z45HDEcRlwb4Q4PqaGrKAw3Shpwv956j/bY+ailpMORraj/uWVOUKK/G5yJr8VsFmc8CbP5lxIF&#10;91Kzfqkx2/YSsGcKXFCWp2u0D3q8SgftM26XVYyKKmY4xq4oD24ULkO/SnA/cbFaJTOca8vCjXm0&#10;PIJHVmP7Pu2fmbNDjwccj1sYx5stXrV6bxs9Day2AaRKc3DkdeAbd0JqnGF/xaXzUk5Wxy27/A0A&#10;AP//AwBQSwMEFAAGAAgAAAAhAN86DVXhAAAACwEAAA8AAABkcnMvZG93bnJldi54bWxMj0FPhDAQ&#10;he8m/odmTLy5ZQFZFykbYzTGxIPumuixC1Mg0imhhcV/73jS48t8ee+bYrfYXsw4+s6RgvUqAoFU&#10;ubqjRsH74fHqBoQPmmrdO0IF3+hhV56fFTqv3YnecN6HRnAJ+VwraEMYcil91aLVfuUGJL4ZN1od&#10;OI6NrEd94nLbyziKMml1R7zQ6gHvW6y+9pNV8Gn00+Hh2b9IE89m271OH2YzKXV5sdzdggi4hD8Y&#10;fvVZHUp2OrqJai96zkmWMKogTqMUBBPZOt6COCpIN8k1yLKQ/38ofwAAAP//AwBQSwECLQAUAAYA&#10;CAAAACEAtoM4kv4AAADhAQAAEwAAAAAAAAAAAAAAAAAAAAAAW0NvbnRlbnRfVHlwZXNdLnhtbFBL&#10;AQItABQABgAIAAAAIQA4/SH/1gAAAJQBAAALAAAAAAAAAAAAAAAAAC8BAABfcmVscy8ucmVsc1BL&#10;AQItABQABgAIAAAAIQDZoWBwkQIAAK0FAAAOAAAAAAAAAAAAAAAAAC4CAABkcnMvZTJvRG9jLnht&#10;bFBLAQItABQABgAIAAAAIQDfOg1V4QAAAAsBAAAPAAAAAAAAAAAAAAAAAOsEAABkcnMvZG93bnJl&#10;di54bWxQSwUGAAAAAAQABADzAAAA+QUAAAAA&#10;" fillcolor="white [3212]" strokecolor="white [3212]" strokeweight="1pt">
                    <w10:wrap anchorx="margin"/>
                  </v:rect>
                </w:pict>
              </mc:Fallback>
            </mc:AlternateContent>
          </w:r>
          <w:r w:rsidR="00327635">
            <w:rPr>
              <w:rFonts w:cs="Calibri"/>
              <w:b/>
              <w:color w:val="221E1F"/>
              <w:szCs w:val="20"/>
              <w:lang w:val="en-GB"/>
            </w:rPr>
            <w:br w:type="page"/>
          </w:r>
        </w:p>
      </w:sdtContent>
    </w:sdt>
    <w:p w14:paraId="1A03EAF5" w14:textId="6C465527" w:rsidR="00327635" w:rsidRPr="00287E55" w:rsidRDefault="00327635" w:rsidP="00FD6AD3">
      <w:pPr>
        <w:pStyle w:val="IntenseQuote"/>
        <w:rPr>
          <w:b/>
          <w:color w:val="175E7C"/>
          <w:sz w:val="24"/>
          <w:szCs w:val="24"/>
        </w:rPr>
      </w:pPr>
      <w:r w:rsidRPr="00287E55">
        <w:rPr>
          <w:b/>
          <w:color w:val="175E7C"/>
          <w:sz w:val="24"/>
          <w:szCs w:val="24"/>
        </w:rPr>
        <w:lastRenderedPageBreak/>
        <w:t xml:space="preserve">The Authority </w:t>
      </w:r>
      <w:r w:rsidR="00946F71" w:rsidRPr="00287E55">
        <w:rPr>
          <w:b/>
          <w:color w:val="175E7C"/>
          <w:sz w:val="24"/>
          <w:szCs w:val="24"/>
        </w:rPr>
        <w:t>recognises the F</w:t>
      </w:r>
      <w:r w:rsidR="00D57398" w:rsidRPr="00287E55">
        <w:rPr>
          <w:b/>
          <w:color w:val="175E7C"/>
          <w:sz w:val="24"/>
          <w:szCs w:val="24"/>
        </w:rPr>
        <w:t xml:space="preserve">irst Peoples of this nation and their ongoing connection to culture and country. We acknowledge First Nations peoples as the Traditional Owners, Custodians and Lore Keepers of the world’s oldest living cultures, and pay our respects to their elders – past, present and future. </w:t>
      </w:r>
    </w:p>
    <w:p w14:paraId="235985A8" w14:textId="77777777" w:rsidR="00327635" w:rsidRPr="00442475" w:rsidRDefault="00327635" w:rsidP="00327635">
      <w:pPr>
        <w:rPr>
          <w:b/>
          <w:sz w:val="24"/>
          <w:szCs w:val="24"/>
          <w:lang w:val="en-GB"/>
        </w:rPr>
      </w:pPr>
    </w:p>
    <w:p w14:paraId="533E2E83" w14:textId="77777777" w:rsidR="00FD6AD3" w:rsidRDefault="00FD6AD3" w:rsidP="00327635">
      <w:pPr>
        <w:rPr>
          <w:lang w:val="en-GB"/>
        </w:rPr>
      </w:pPr>
    </w:p>
    <w:p w14:paraId="60409F37" w14:textId="02014C97" w:rsidR="00FD6AD3" w:rsidRDefault="00FD6AD3" w:rsidP="00327635">
      <w:pPr>
        <w:rPr>
          <w:lang w:val="en-GB"/>
        </w:rPr>
      </w:pPr>
    </w:p>
    <w:p w14:paraId="44A1DB4F" w14:textId="22359FF8" w:rsidR="00FD6AD3" w:rsidRDefault="00FD6AD3" w:rsidP="00327635">
      <w:pPr>
        <w:rPr>
          <w:lang w:val="en-GB"/>
        </w:rPr>
      </w:pPr>
    </w:p>
    <w:p w14:paraId="3C6950E7" w14:textId="77777777" w:rsidR="00327635" w:rsidRDefault="00327635" w:rsidP="00327635">
      <w:pPr>
        <w:rPr>
          <w:lang w:val="en-GB"/>
        </w:rPr>
      </w:pPr>
    </w:p>
    <w:p w14:paraId="2F5183B6" w14:textId="77777777" w:rsidR="00327635" w:rsidRDefault="00327635" w:rsidP="00327635">
      <w:pPr>
        <w:rPr>
          <w:lang w:val="en-GB"/>
        </w:rPr>
      </w:pPr>
    </w:p>
    <w:p w14:paraId="6536B621" w14:textId="77777777" w:rsidR="00327635" w:rsidRDefault="00327635" w:rsidP="00327635">
      <w:pPr>
        <w:rPr>
          <w:lang w:val="en-GB"/>
        </w:rPr>
      </w:pPr>
    </w:p>
    <w:p w14:paraId="7EF60818" w14:textId="77777777" w:rsidR="00327635" w:rsidRDefault="00327635" w:rsidP="00327635">
      <w:pPr>
        <w:rPr>
          <w:lang w:val="en-GB"/>
        </w:rPr>
      </w:pPr>
    </w:p>
    <w:p w14:paraId="3FA18771" w14:textId="77777777" w:rsidR="00327635" w:rsidRDefault="00327635" w:rsidP="00327635">
      <w:pPr>
        <w:rPr>
          <w:lang w:val="en-GB"/>
        </w:rPr>
      </w:pPr>
    </w:p>
    <w:p w14:paraId="32D5C44E" w14:textId="77777777" w:rsidR="00327635" w:rsidRDefault="00327635" w:rsidP="00327635">
      <w:pPr>
        <w:rPr>
          <w:lang w:val="en-GB"/>
        </w:rPr>
      </w:pPr>
    </w:p>
    <w:p w14:paraId="4DD8BE66" w14:textId="77777777" w:rsidR="00327635" w:rsidRDefault="00327635" w:rsidP="00327635">
      <w:pPr>
        <w:rPr>
          <w:lang w:val="en-GB"/>
        </w:rPr>
      </w:pPr>
    </w:p>
    <w:p w14:paraId="0F0D35A3" w14:textId="77777777" w:rsidR="00327635" w:rsidRDefault="00327635" w:rsidP="00327635">
      <w:pPr>
        <w:rPr>
          <w:lang w:val="en-GB"/>
        </w:rPr>
      </w:pPr>
    </w:p>
    <w:p w14:paraId="08CF54E2" w14:textId="77777777" w:rsidR="00327635" w:rsidRDefault="00327635" w:rsidP="00327635">
      <w:pPr>
        <w:rPr>
          <w:lang w:val="en-GB"/>
        </w:rPr>
      </w:pPr>
    </w:p>
    <w:p w14:paraId="2375D963" w14:textId="77777777" w:rsidR="00327635" w:rsidRPr="00B32198" w:rsidRDefault="00327635" w:rsidP="00327635">
      <w:pPr>
        <w:pStyle w:val="BodyText"/>
      </w:pPr>
      <w:r w:rsidRPr="00B32198">
        <w:t>Published by the Climate Change Authority</w:t>
      </w:r>
    </w:p>
    <w:p w14:paraId="7B216B1A" w14:textId="6A980E43" w:rsidR="00327635" w:rsidRPr="00BF4519" w:rsidRDefault="00457D71" w:rsidP="00327635">
      <w:pPr>
        <w:pStyle w:val="BodyText"/>
        <w:rPr>
          <w:color w:val="0070C0"/>
        </w:rPr>
      </w:pPr>
      <w:hyperlink r:id="rId14" w:history="1">
        <w:r w:rsidR="00F3269E" w:rsidRPr="00BF4519">
          <w:rPr>
            <w:rStyle w:val="Hyperlink"/>
            <w:color w:val="0070C0"/>
          </w:rPr>
          <w:t>www.climatechangeauthority.gov.au</w:t>
        </w:r>
      </w:hyperlink>
    </w:p>
    <w:p w14:paraId="35CDC769" w14:textId="77777777" w:rsidR="00F3269E" w:rsidRPr="00B32198" w:rsidRDefault="00F3269E" w:rsidP="00327635">
      <w:pPr>
        <w:pStyle w:val="BodyText"/>
      </w:pPr>
    </w:p>
    <w:p w14:paraId="4C16B0DE" w14:textId="0C8A2D6D" w:rsidR="00327635" w:rsidRPr="00B32198" w:rsidRDefault="00327635" w:rsidP="00327635">
      <w:pPr>
        <w:pStyle w:val="BodyText"/>
      </w:pPr>
      <w:r w:rsidRPr="00B32198">
        <w:t>© Commonwealth of Australia 202</w:t>
      </w:r>
      <w:r w:rsidR="0016098D">
        <w:t>1</w:t>
      </w:r>
    </w:p>
    <w:p w14:paraId="1D8C0832" w14:textId="1EF14CCB" w:rsidR="00327635" w:rsidRPr="00B32198" w:rsidRDefault="00327635" w:rsidP="00327635">
      <w:pPr>
        <w:pStyle w:val="BodyText"/>
      </w:pPr>
      <w:r w:rsidRPr="00B32198">
        <w:t>This work is licensed under the Creative Commons Attribution 3.0 Australia Licence.</w:t>
      </w:r>
      <w:r w:rsidR="00FD6AD3">
        <w:t xml:space="preserve"> </w:t>
      </w:r>
      <w:r w:rsidRPr="00B32198">
        <w:t>To view a copy of this license, visit http://creativecommons.org/licenses/by/3.0/au</w:t>
      </w:r>
    </w:p>
    <w:p w14:paraId="20232DF3" w14:textId="77777777" w:rsidR="00327635" w:rsidRDefault="00327635" w:rsidP="00327635">
      <w:pPr>
        <w:pStyle w:val="BodyText"/>
      </w:pPr>
      <w:r w:rsidRPr="00B32198">
        <w:t>The Climate Change Authority asserts the right to be recognised as author of the original material in the following manner:</w:t>
      </w:r>
    </w:p>
    <w:p w14:paraId="73739CCF" w14:textId="77777777" w:rsidR="00713B9A" w:rsidRPr="00B32198" w:rsidRDefault="00713B9A" w:rsidP="00327635">
      <w:pPr>
        <w:pStyle w:val="BodyText"/>
      </w:pPr>
    </w:p>
    <w:p w14:paraId="00A67735" w14:textId="77777777" w:rsidR="00327635" w:rsidRPr="00B32198" w:rsidRDefault="00327635" w:rsidP="00327635">
      <w:pPr>
        <w:pStyle w:val="BodyText"/>
      </w:pPr>
      <w:r w:rsidRPr="00B32198">
        <w:rPr>
          <w:noProof/>
          <w:lang w:eastAsia="en-AU"/>
        </w:rPr>
        <w:drawing>
          <wp:anchor distT="0" distB="0" distL="114300" distR="114300" simplePos="0" relativeHeight="251658243" behindDoc="0" locked="0" layoutInCell="1" allowOverlap="1" wp14:anchorId="34FF574C" wp14:editId="12913DE5">
            <wp:simplePos x="0" y="0"/>
            <wp:positionH relativeFrom="column">
              <wp:posOffset>1660</wp:posOffset>
            </wp:positionH>
            <wp:positionV relativeFrom="paragraph">
              <wp:posOffset>-158421</wp:posOffset>
            </wp:positionV>
            <wp:extent cx="931653" cy="325963"/>
            <wp:effectExtent l="0" t="0" r="1905" b="0"/>
            <wp:wrapThrough wrapText="bothSides">
              <wp:wrapPolygon edited="0">
                <wp:start x="0" y="0"/>
                <wp:lineTo x="0" y="20211"/>
                <wp:lineTo x="21202" y="20211"/>
                <wp:lineTo x="212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14:sizeRelH relativeFrom="page">
              <wp14:pctWidth>0</wp14:pctWidth>
            </wp14:sizeRelH>
            <wp14:sizeRelV relativeFrom="page">
              <wp14:pctHeight>0</wp14:pctHeight>
            </wp14:sizeRelV>
          </wp:anchor>
        </w:drawing>
      </w:r>
      <w:r w:rsidRPr="00B32198">
        <w:t xml:space="preserve"> </w:t>
      </w:r>
      <w:r w:rsidRPr="00B32198">
        <w:rPr>
          <w:noProof/>
          <w:lang w:eastAsia="en-AU"/>
        </w:rPr>
        <w:drawing>
          <wp:inline distT="0" distB="0" distL="0" distR="0" wp14:anchorId="26E45878" wp14:editId="2122B35C">
            <wp:extent cx="813818" cy="1524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14:paraId="0D37DB03" w14:textId="31A7743A" w:rsidR="00327635" w:rsidRPr="00B32198" w:rsidRDefault="00327635" w:rsidP="00327635">
      <w:pPr>
        <w:pStyle w:val="BodyText"/>
      </w:pPr>
      <w:r w:rsidRPr="00B32198">
        <w:t>© Commonwealth of Australia (Climate Change Authority) 202</w:t>
      </w:r>
      <w:r w:rsidR="0016098D">
        <w:t>1</w:t>
      </w:r>
      <w:r w:rsidRPr="00B32198">
        <w:t>.</w:t>
      </w:r>
    </w:p>
    <w:p w14:paraId="32D9C2C1" w14:textId="77777777" w:rsidR="00327635" w:rsidRPr="00B32198" w:rsidRDefault="00327635" w:rsidP="00327635">
      <w:pPr>
        <w:pStyle w:val="BodyText"/>
      </w:pPr>
    </w:p>
    <w:p w14:paraId="67114216" w14:textId="77777777" w:rsidR="00327635" w:rsidRPr="00B32198" w:rsidRDefault="00327635" w:rsidP="00327635">
      <w:pPr>
        <w:pStyle w:val="BodyText"/>
      </w:pPr>
      <w:r w:rsidRPr="00B32198">
        <w:t>IMPORTANT NOTICE – PLEASE READ</w:t>
      </w:r>
    </w:p>
    <w:p w14:paraId="17967915" w14:textId="17BB90A7" w:rsidR="00327635" w:rsidRPr="00FD6AD3" w:rsidRDefault="00327635" w:rsidP="00FD6AD3">
      <w:pPr>
        <w:pStyle w:val="BodyText"/>
      </w:pPr>
      <w:r w:rsidRPr="00B32198">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5F6123CC" w14:textId="77777777" w:rsidR="00791BA7" w:rsidRDefault="00791BA7" w:rsidP="00327635">
      <w:pPr>
        <w:rPr>
          <w:lang w:val="en-GB"/>
        </w:rPr>
        <w:sectPr w:rsidR="00791BA7" w:rsidSect="00B008D9">
          <w:headerReference w:type="default" r:id="rId17"/>
          <w:footerReference w:type="even" r:id="rId18"/>
          <w:footerReference w:type="default" r:id="rId19"/>
          <w:headerReference w:type="first" r:id="rId20"/>
          <w:footerReference w:type="first" r:id="rId21"/>
          <w:pgSz w:w="11900" w:h="16839"/>
          <w:pgMar w:top="1701" w:right="1588" w:bottom="1021" w:left="1021" w:header="709" w:footer="709" w:gutter="0"/>
          <w:pgNumType w:start="0"/>
          <w:cols w:space="708"/>
          <w:titlePg/>
          <w:docGrid w:linePitch="360"/>
        </w:sectPr>
      </w:pPr>
    </w:p>
    <w:p w14:paraId="3F5A05AB" w14:textId="031826C4" w:rsidR="00180BCA" w:rsidRDefault="007A6F06" w:rsidP="00896EF4">
      <w:pPr>
        <w:pStyle w:val="ContentsHeading"/>
      </w:pPr>
      <w:bookmarkStart w:id="0" w:name="_Toc80712679"/>
      <w:bookmarkStart w:id="1" w:name="_Toc81234116"/>
      <w:r>
        <w:rPr>
          <w:noProof/>
          <w:lang w:val="en-AU" w:eastAsia="en-AU" w:bidi="ar-SA"/>
        </w:rPr>
        <w:lastRenderedPageBreak/>
        <w:drawing>
          <wp:anchor distT="0" distB="0" distL="114300" distR="114300" simplePos="0" relativeHeight="251658240" behindDoc="1" locked="0" layoutInCell="1" allowOverlap="1" wp14:anchorId="7D7BBC7F" wp14:editId="7F5AAA58">
            <wp:simplePos x="0" y="0"/>
            <wp:positionH relativeFrom="page">
              <wp:posOffset>-4707520</wp:posOffset>
            </wp:positionH>
            <wp:positionV relativeFrom="paragraph">
              <wp:posOffset>-1009745</wp:posOffset>
            </wp:positionV>
            <wp:extent cx="13347511" cy="10801156"/>
            <wp:effectExtent l="0" t="0" r="698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d turbines on cliff with ocean.jpg"/>
                    <pic:cNvPicPr/>
                  </pic:nvPicPr>
                  <pic:blipFill rotWithShape="1">
                    <a:blip r:embed="rId22" cstate="print">
                      <a:extLst>
                        <a:ext uri="{28A0092B-C50C-407E-A947-70E740481C1C}">
                          <a14:useLocalDpi xmlns:a14="http://schemas.microsoft.com/office/drawing/2010/main" val="0"/>
                        </a:ext>
                      </a:extLst>
                    </a:blip>
                    <a:srcRect l="33961" r="528"/>
                    <a:stretch/>
                  </pic:blipFill>
                  <pic:spPr bwMode="auto">
                    <a:xfrm>
                      <a:off x="0" y="0"/>
                      <a:ext cx="13347511" cy="10801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p>
    <w:p w14:paraId="6002FD8C" w14:textId="40B0A284" w:rsidR="00791BA7" w:rsidRPr="00791BA7" w:rsidRDefault="00791BA7" w:rsidP="00791BA7"/>
    <w:p w14:paraId="03D977FE" w14:textId="496EB66E" w:rsidR="00180BCA" w:rsidRDefault="00180BCA"/>
    <w:p w14:paraId="48E4D4D6" w14:textId="5EBFE4E8" w:rsidR="00180BCA" w:rsidRDefault="00180BCA" w:rsidP="007A6F06">
      <w:pPr>
        <w:jc w:val="center"/>
      </w:pPr>
    </w:p>
    <w:p w14:paraId="0559E30C" w14:textId="42359B5F" w:rsidR="00180BCA" w:rsidRDefault="00826D86" w:rsidP="00896EF4">
      <w:pPr>
        <w:pStyle w:val="ContentsHeading"/>
      </w:pPr>
      <w:bookmarkStart w:id="2" w:name="_Toc80712680"/>
      <w:bookmarkStart w:id="3" w:name="_Toc81234117"/>
      <w:bookmarkEnd w:id="2"/>
      <w:r>
        <w:rPr>
          <w:noProof/>
          <w:lang w:val="en-AU" w:eastAsia="en-AU" w:bidi="ar-SA"/>
        </w:rPr>
        <mc:AlternateContent>
          <mc:Choice Requires="wps">
            <w:drawing>
              <wp:anchor distT="0" distB="0" distL="114300" distR="114300" simplePos="0" relativeHeight="251658255" behindDoc="1" locked="0" layoutInCell="1" allowOverlap="1" wp14:anchorId="0A3BA0E7" wp14:editId="7893592B">
                <wp:simplePos x="0" y="0"/>
                <wp:positionH relativeFrom="margin">
                  <wp:posOffset>2330450</wp:posOffset>
                </wp:positionH>
                <wp:positionV relativeFrom="paragraph">
                  <wp:posOffset>1250316</wp:posOffset>
                </wp:positionV>
                <wp:extent cx="3943985" cy="5111750"/>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3943985" cy="5111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DAF32" id="Rounded Rectangle 20" o:spid="_x0000_s1026" style="position:absolute;margin-left:183.5pt;margin-top:98.45pt;width:310.55pt;height:40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zngIAAJQFAAAOAAAAZHJzL2Uyb0RvYy54bWysVE1v2zAMvQ/YfxB0Xx2nydYGdYqgRYcB&#10;RVu0HXpWZCk2IIuapMTJfv1I+SNdV+wwLAdFEslH8vmJF5f7xrCd8qEGW/D8ZMKZshLK2m4K/v35&#10;5tMZZyEKWwoDVhX8oAK/XH78cNG6hZpCBaZUniGIDYvWFbyK0S2yLMhKNSKcgFMWjRp8IyIe/SYr&#10;vWgRvTHZdDL5nLXgS+dBqhDw9roz8mXC11rJeK91UJGZgmNtMa0+rWtas+WFWGy8cFUt+zLEP1TR&#10;iNpi0hHqWkTBtr7+A6qppYcAOp5IaDLQupYq9YDd5JM33TxVwqnUC5IT3EhT+H+w8m734FldFnyK&#10;9FjR4Dd6hK0tVckekT1hN0YxtCFRrQsL9H9yD74/BdxS13vtG/rHftg+kXsYyVX7yCRenp7PTs/P&#10;5pxJtM3zPP8yT6jZMdz5EL8qaBhtCu6pDioiMSt2tyFiXvQf/ChlAFOXN7Ux6UCyUVfGs53AD77e&#10;5FQ3RvzmZSz5WqCozkw3GbXXNZR28WAU+Rn7qDQyhC1MUyFJm8ckQkplY96ZKlGqLvd8gr8h+1BW&#10;qiUBErLG/CN2DzB4diADdldl70+hKkl7DJ78rbAueIxImcHGMbipLfj3AAx21Wfu/AeSOmqIpTWU&#10;B9SPh+5hBSdvavx2tyLEB+HxJaGocDrEe1y0gbbg0O84q8D/fO+e/FHgaOWsxZdZ8PBjK7zizHyz&#10;KP3zfDajp5wOs/kXEq5/bVm/tthtcwWohRznkJNpS/7RDFvtoXnBIbKirGgSVmLugsvoh8NV7CYG&#10;jiGpVqvkhs/XiXhrn5wkcGKVZPm8fxHe9QKOqP07GF6xWLyRcOdLkRZW2wi6Tvo+8trzjU8/Cacf&#10;UzRbXp+T13GYLn8BAAD//wMAUEsDBBQABgAIAAAAIQAfYdkm4gAAAAwBAAAPAAAAZHJzL2Rvd25y&#10;ZXYueG1sTI/BTsMwEETvSPyDtUjcqJ0iQhLiVKiISqW9tLQ9u7FJIux1iN02/D3LCY47M5p9U85G&#10;Z9nZDKHzKCGZCGAGa687bCTs3l/vMmAhKtTKejQSvk2AWXV9VapC+wtuzHkbG0YlGAoloY2xLzgP&#10;dWucChPfGyTvww9ORTqHhutBXajcWT4VIuVOdUgfWtWbeWvqz+3JSVjM95v1vlsuv9YPL3Y1VYc3&#10;2yykvL0Zn5+ARTPGvzD84hM6VMR09CfUgVkJ9+kjbYlk5GkOjBJ5liXAjqQIkeTAq5L/H1H9AAAA&#10;//8DAFBLAQItABQABgAIAAAAIQC2gziS/gAAAOEBAAATAAAAAAAAAAAAAAAAAAAAAABbQ29udGVu&#10;dF9UeXBlc10ueG1sUEsBAi0AFAAGAAgAAAAhADj9If/WAAAAlAEAAAsAAAAAAAAAAAAAAAAALwEA&#10;AF9yZWxzLy5yZWxzUEsBAi0AFAAGAAgAAAAhAH4BQLOeAgAAlAUAAA4AAAAAAAAAAAAAAAAALgIA&#10;AGRycy9lMm9Eb2MueG1sUEsBAi0AFAAGAAgAAAAhAB9h2SbiAAAADAEAAA8AAAAAAAAAAAAAAAAA&#10;+AQAAGRycy9kb3ducmV2LnhtbFBLBQYAAAAABAAEAPMAAAAHBgAAAAA=&#10;" fillcolor="white [3212]" stroked="f" strokeweight="1pt">
                <v:stroke joinstyle="miter"/>
                <w10:wrap anchorx="margin"/>
              </v:roundrect>
            </w:pict>
          </mc:Fallback>
        </mc:AlternateContent>
      </w:r>
      <w:r>
        <w:rPr>
          <w:noProof/>
          <w:lang w:val="en-AU" w:eastAsia="en-AU" w:bidi="ar-SA"/>
        </w:rPr>
        <mc:AlternateContent>
          <mc:Choice Requires="wps">
            <w:drawing>
              <wp:anchor distT="45720" distB="45720" distL="114300" distR="114300" simplePos="0" relativeHeight="251658261" behindDoc="0" locked="0" layoutInCell="1" allowOverlap="1" wp14:anchorId="602CBB74" wp14:editId="1D96680D">
                <wp:simplePos x="0" y="0"/>
                <wp:positionH relativeFrom="margin">
                  <wp:posOffset>2585085</wp:posOffset>
                </wp:positionH>
                <wp:positionV relativeFrom="paragraph">
                  <wp:posOffset>1068161</wp:posOffset>
                </wp:positionV>
                <wp:extent cx="3505200" cy="5772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772785"/>
                        </a:xfrm>
                        <a:prstGeom prst="rect">
                          <a:avLst/>
                        </a:prstGeom>
                        <a:noFill/>
                        <a:ln w="9525">
                          <a:noFill/>
                          <a:miter lim="800000"/>
                          <a:headEnd/>
                          <a:tailEnd/>
                        </a:ln>
                      </wps:spPr>
                      <wps:txbx>
                        <w:txbxContent>
                          <w:p w14:paraId="568CAD04" w14:textId="77777777" w:rsidR="00E11119" w:rsidRDefault="00E11119" w:rsidP="00826D86">
                            <w:pPr>
                              <w:pStyle w:val="ContentsHeading"/>
                              <w:spacing w:line="360" w:lineRule="auto"/>
                              <w:ind w:left="0"/>
                            </w:pPr>
                            <w:bookmarkStart w:id="4" w:name="_Toc80712681"/>
                          </w:p>
                          <w:p w14:paraId="6DD6526F" w14:textId="77777777" w:rsidR="00563A56" w:rsidRDefault="00563A56" w:rsidP="00826D86">
                            <w:pPr>
                              <w:pStyle w:val="ContentsHeading"/>
                              <w:spacing w:line="360" w:lineRule="auto"/>
                              <w:ind w:left="0"/>
                            </w:pPr>
                            <w:bookmarkStart w:id="5" w:name="_Toc81234118"/>
                            <w:r>
                              <w:t>Contents</w:t>
                            </w:r>
                            <w:bookmarkEnd w:id="5"/>
                          </w:p>
                          <w:p w14:paraId="32A7BEB9" w14:textId="77777777" w:rsidR="00B70308" w:rsidRPr="00B70308" w:rsidRDefault="00B70308" w:rsidP="00826D86">
                            <w:pPr>
                              <w:pStyle w:val="ContentsHeading"/>
                              <w:spacing w:line="360" w:lineRule="auto"/>
                              <w:ind w:left="0"/>
                              <w:rPr>
                                <w:sz w:val="24"/>
                              </w:rPr>
                            </w:pPr>
                          </w:p>
                          <w:p w14:paraId="098D7B6D" w14:textId="2D176F02" w:rsidR="00B70308" w:rsidRDefault="00563A56">
                            <w:pPr>
                              <w:pStyle w:val="TOC1"/>
                              <w:rPr>
                                <w:rFonts w:asciiTheme="minorHAnsi" w:eastAsiaTheme="minorEastAsia" w:hAnsiTheme="minorHAnsi"/>
                                <w:noProof/>
                                <w:color w:val="auto"/>
                                <w:sz w:val="22"/>
                                <w:lang w:eastAsia="en-AU"/>
                              </w:rPr>
                            </w:pPr>
                            <w:r w:rsidRPr="00826D86">
                              <w:rPr>
                                <w:sz w:val="28"/>
                                <w:szCs w:val="28"/>
                              </w:rPr>
                              <w:fldChar w:fldCharType="begin"/>
                            </w:r>
                            <w:r w:rsidRPr="00826D86">
                              <w:rPr>
                                <w:sz w:val="28"/>
                                <w:szCs w:val="28"/>
                              </w:rPr>
                              <w:instrText xml:space="preserve"> TOC \h \z \t "Paragraph Heading,2,Contents Heading,1" </w:instrText>
                            </w:r>
                            <w:r w:rsidRPr="00826D86">
                              <w:rPr>
                                <w:sz w:val="28"/>
                                <w:szCs w:val="28"/>
                              </w:rPr>
                              <w:fldChar w:fldCharType="separate"/>
                            </w:r>
                            <w:hyperlink w:anchor="_Toc81234120" w:history="1">
                              <w:r w:rsidR="00B70308" w:rsidRPr="00902878">
                                <w:rPr>
                                  <w:rStyle w:val="Hyperlink"/>
                                  <w:noProof/>
                                  <w:lang w:bidi="en-US"/>
                                </w:rPr>
                                <w:t>Chair’s opening statement</w:t>
                              </w:r>
                              <w:r w:rsidR="00B70308">
                                <w:rPr>
                                  <w:noProof/>
                                  <w:webHidden/>
                                </w:rPr>
                                <w:tab/>
                              </w:r>
                              <w:r w:rsidR="00B70308">
                                <w:rPr>
                                  <w:noProof/>
                                  <w:webHidden/>
                                </w:rPr>
                                <w:fldChar w:fldCharType="begin"/>
                              </w:r>
                              <w:r w:rsidR="00B70308">
                                <w:rPr>
                                  <w:noProof/>
                                  <w:webHidden/>
                                </w:rPr>
                                <w:instrText xml:space="preserve"> PAGEREF _Toc81234120 \h </w:instrText>
                              </w:r>
                              <w:r w:rsidR="00B70308">
                                <w:rPr>
                                  <w:noProof/>
                                  <w:webHidden/>
                                </w:rPr>
                              </w:r>
                              <w:r w:rsidR="00B70308">
                                <w:rPr>
                                  <w:noProof/>
                                  <w:webHidden/>
                                </w:rPr>
                                <w:fldChar w:fldCharType="separate"/>
                              </w:r>
                              <w:r w:rsidR="00951116">
                                <w:rPr>
                                  <w:noProof/>
                                  <w:webHidden/>
                                </w:rPr>
                                <w:t>3</w:t>
                              </w:r>
                              <w:r w:rsidR="00B70308">
                                <w:rPr>
                                  <w:noProof/>
                                  <w:webHidden/>
                                </w:rPr>
                                <w:fldChar w:fldCharType="end"/>
                              </w:r>
                            </w:hyperlink>
                          </w:p>
                          <w:p w14:paraId="13C4B527" w14:textId="77777777" w:rsidR="00B70308" w:rsidRDefault="00457D71">
                            <w:pPr>
                              <w:pStyle w:val="TOC1"/>
                              <w:rPr>
                                <w:rFonts w:asciiTheme="minorHAnsi" w:eastAsiaTheme="minorEastAsia" w:hAnsiTheme="minorHAnsi"/>
                                <w:noProof/>
                                <w:color w:val="auto"/>
                                <w:sz w:val="22"/>
                                <w:lang w:eastAsia="en-AU"/>
                              </w:rPr>
                            </w:pPr>
                            <w:hyperlink w:anchor="_Toc81234121" w:history="1">
                              <w:r w:rsidR="00B70308" w:rsidRPr="00902878">
                                <w:rPr>
                                  <w:rStyle w:val="Hyperlink"/>
                                  <w:noProof/>
                                  <w:lang w:bidi="en-US"/>
                                </w:rPr>
                                <w:t>Chief Executive’s foreword</w:t>
                              </w:r>
                              <w:r w:rsidR="00B70308">
                                <w:rPr>
                                  <w:noProof/>
                                  <w:webHidden/>
                                </w:rPr>
                                <w:tab/>
                              </w:r>
                              <w:r w:rsidR="00B70308">
                                <w:rPr>
                                  <w:noProof/>
                                  <w:webHidden/>
                                </w:rPr>
                                <w:fldChar w:fldCharType="begin"/>
                              </w:r>
                              <w:r w:rsidR="00B70308">
                                <w:rPr>
                                  <w:noProof/>
                                  <w:webHidden/>
                                </w:rPr>
                                <w:instrText xml:space="preserve"> PAGEREF _Toc81234121 \h </w:instrText>
                              </w:r>
                              <w:r w:rsidR="00B70308">
                                <w:rPr>
                                  <w:noProof/>
                                  <w:webHidden/>
                                </w:rPr>
                              </w:r>
                              <w:r w:rsidR="00B70308">
                                <w:rPr>
                                  <w:noProof/>
                                  <w:webHidden/>
                                </w:rPr>
                                <w:fldChar w:fldCharType="separate"/>
                              </w:r>
                              <w:r w:rsidR="00951116">
                                <w:rPr>
                                  <w:noProof/>
                                  <w:webHidden/>
                                </w:rPr>
                                <w:t>4</w:t>
                              </w:r>
                              <w:r w:rsidR="00B70308">
                                <w:rPr>
                                  <w:noProof/>
                                  <w:webHidden/>
                                </w:rPr>
                                <w:fldChar w:fldCharType="end"/>
                              </w:r>
                            </w:hyperlink>
                          </w:p>
                          <w:p w14:paraId="7C66679D" w14:textId="77777777" w:rsidR="00B70308" w:rsidRDefault="00457D71">
                            <w:pPr>
                              <w:pStyle w:val="TOC1"/>
                              <w:rPr>
                                <w:rFonts w:asciiTheme="minorHAnsi" w:eastAsiaTheme="minorEastAsia" w:hAnsiTheme="minorHAnsi"/>
                                <w:noProof/>
                                <w:color w:val="auto"/>
                                <w:sz w:val="22"/>
                                <w:lang w:eastAsia="en-AU"/>
                              </w:rPr>
                            </w:pPr>
                            <w:hyperlink w:anchor="_Toc81234122" w:history="1">
                              <w:r w:rsidR="00B70308" w:rsidRPr="00902878">
                                <w:rPr>
                                  <w:rStyle w:val="Hyperlink"/>
                                  <w:noProof/>
                                  <w:lang w:bidi="en-US"/>
                                </w:rPr>
                                <w:t>Our purpose</w:t>
                              </w:r>
                              <w:r w:rsidR="00B70308">
                                <w:rPr>
                                  <w:noProof/>
                                  <w:webHidden/>
                                </w:rPr>
                                <w:tab/>
                              </w:r>
                              <w:r w:rsidR="00B70308">
                                <w:rPr>
                                  <w:noProof/>
                                  <w:webHidden/>
                                </w:rPr>
                                <w:fldChar w:fldCharType="begin"/>
                              </w:r>
                              <w:r w:rsidR="00B70308">
                                <w:rPr>
                                  <w:noProof/>
                                  <w:webHidden/>
                                </w:rPr>
                                <w:instrText xml:space="preserve"> PAGEREF _Toc81234122 \h </w:instrText>
                              </w:r>
                              <w:r w:rsidR="00B70308">
                                <w:rPr>
                                  <w:noProof/>
                                  <w:webHidden/>
                                </w:rPr>
                              </w:r>
                              <w:r w:rsidR="00B70308">
                                <w:rPr>
                                  <w:noProof/>
                                  <w:webHidden/>
                                </w:rPr>
                                <w:fldChar w:fldCharType="separate"/>
                              </w:r>
                              <w:r w:rsidR="00951116">
                                <w:rPr>
                                  <w:noProof/>
                                  <w:webHidden/>
                                </w:rPr>
                                <w:t>5</w:t>
                              </w:r>
                              <w:r w:rsidR="00B70308">
                                <w:rPr>
                                  <w:noProof/>
                                  <w:webHidden/>
                                </w:rPr>
                                <w:fldChar w:fldCharType="end"/>
                              </w:r>
                            </w:hyperlink>
                          </w:p>
                          <w:p w14:paraId="7FA1F90D" w14:textId="77777777" w:rsidR="00B70308" w:rsidRDefault="00457D71">
                            <w:pPr>
                              <w:pStyle w:val="TOC1"/>
                              <w:rPr>
                                <w:rFonts w:asciiTheme="minorHAnsi" w:eastAsiaTheme="minorEastAsia" w:hAnsiTheme="minorHAnsi"/>
                                <w:noProof/>
                                <w:color w:val="auto"/>
                                <w:sz w:val="22"/>
                                <w:lang w:eastAsia="en-AU"/>
                              </w:rPr>
                            </w:pPr>
                            <w:hyperlink w:anchor="_Toc81234123" w:history="1">
                              <w:r w:rsidR="00B70308" w:rsidRPr="00902878">
                                <w:rPr>
                                  <w:rStyle w:val="Hyperlink"/>
                                  <w:noProof/>
                                  <w:lang w:bidi="en-US"/>
                                </w:rPr>
                                <w:t>Our functions</w:t>
                              </w:r>
                              <w:r w:rsidR="00B70308">
                                <w:rPr>
                                  <w:noProof/>
                                  <w:webHidden/>
                                </w:rPr>
                                <w:tab/>
                              </w:r>
                              <w:r w:rsidR="00B70308">
                                <w:rPr>
                                  <w:noProof/>
                                  <w:webHidden/>
                                </w:rPr>
                                <w:fldChar w:fldCharType="begin"/>
                              </w:r>
                              <w:r w:rsidR="00B70308">
                                <w:rPr>
                                  <w:noProof/>
                                  <w:webHidden/>
                                </w:rPr>
                                <w:instrText xml:space="preserve"> PAGEREF _Toc81234123 \h </w:instrText>
                              </w:r>
                              <w:r w:rsidR="00B70308">
                                <w:rPr>
                                  <w:noProof/>
                                  <w:webHidden/>
                                </w:rPr>
                              </w:r>
                              <w:r w:rsidR="00B70308">
                                <w:rPr>
                                  <w:noProof/>
                                  <w:webHidden/>
                                </w:rPr>
                                <w:fldChar w:fldCharType="separate"/>
                              </w:r>
                              <w:r w:rsidR="00951116">
                                <w:rPr>
                                  <w:noProof/>
                                  <w:webHidden/>
                                </w:rPr>
                                <w:t>5</w:t>
                              </w:r>
                              <w:r w:rsidR="00B70308">
                                <w:rPr>
                                  <w:noProof/>
                                  <w:webHidden/>
                                </w:rPr>
                                <w:fldChar w:fldCharType="end"/>
                              </w:r>
                            </w:hyperlink>
                          </w:p>
                          <w:p w14:paraId="03DC7438" w14:textId="77777777" w:rsidR="00B70308" w:rsidRDefault="00457D71">
                            <w:pPr>
                              <w:pStyle w:val="TOC1"/>
                              <w:rPr>
                                <w:rFonts w:asciiTheme="minorHAnsi" w:eastAsiaTheme="minorEastAsia" w:hAnsiTheme="minorHAnsi"/>
                                <w:noProof/>
                                <w:color w:val="auto"/>
                                <w:sz w:val="22"/>
                                <w:lang w:eastAsia="en-AU"/>
                              </w:rPr>
                            </w:pPr>
                            <w:hyperlink w:anchor="_Toc81234124" w:history="1">
                              <w:r w:rsidR="00B70308" w:rsidRPr="00902878">
                                <w:rPr>
                                  <w:rStyle w:val="Hyperlink"/>
                                  <w:noProof/>
                                  <w:lang w:bidi="en-US"/>
                                </w:rPr>
                                <w:t>Our approach</w:t>
                              </w:r>
                              <w:r w:rsidR="00B70308">
                                <w:rPr>
                                  <w:noProof/>
                                  <w:webHidden/>
                                </w:rPr>
                                <w:tab/>
                              </w:r>
                              <w:r w:rsidR="00B70308">
                                <w:rPr>
                                  <w:noProof/>
                                  <w:webHidden/>
                                </w:rPr>
                                <w:fldChar w:fldCharType="begin"/>
                              </w:r>
                              <w:r w:rsidR="00B70308">
                                <w:rPr>
                                  <w:noProof/>
                                  <w:webHidden/>
                                </w:rPr>
                                <w:instrText xml:space="preserve"> PAGEREF _Toc81234124 \h </w:instrText>
                              </w:r>
                              <w:r w:rsidR="00B70308">
                                <w:rPr>
                                  <w:noProof/>
                                  <w:webHidden/>
                                </w:rPr>
                              </w:r>
                              <w:r w:rsidR="00B70308">
                                <w:rPr>
                                  <w:noProof/>
                                  <w:webHidden/>
                                </w:rPr>
                                <w:fldChar w:fldCharType="separate"/>
                              </w:r>
                              <w:r w:rsidR="00951116">
                                <w:rPr>
                                  <w:noProof/>
                                  <w:webHidden/>
                                </w:rPr>
                                <w:t>5</w:t>
                              </w:r>
                              <w:r w:rsidR="00B70308">
                                <w:rPr>
                                  <w:noProof/>
                                  <w:webHidden/>
                                </w:rPr>
                                <w:fldChar w:fldCharType="end"/>
                              </w:r>
                            </w:hyperlink>
                          </w:p>
                          <w:p w14:paraId="3B632BA3" w14:textId="38B17F16" w:rsidR="00B70308" w:rsidRDefault="00457D71">
                            <w:pPr>
                              <w:pStyle w:val="TOC1"/>
                              <w:rPr>
                                <w:rFonts w:asciiTheme="minorHAnsi" w:eastAsiaTheme="minorEastAsia" w:hAnsiTheme="minorHAnsi"/>
                                <w:noProof/>
                                <w:color w:val="auto"/>
                                <w:sz w:val="22"/>
                                <w:lang w:eastAsia="en-AU"/>
                              </w:rPr>
                            </w:pPr>
                            <w:hyperlink w:anchor="_Toc81234125" w:history="1">
                              <w:r w:rsidR="00B70308" w:rsidRPr="00902878">
                                <w:rPr>
                                  <w:rStyle w:val="Hyperlink"/>
                                  <w:noProof/>
                                  <w:lang w:bidi="en-US"/>
                                </w:rPr>
                                <w:t>Our guiding principles</w:t>
                              </w:r>
                              <w:r w:rsidR="00B70308">
                                <w:rPr>
                                  <w:noProof/>
                                  <w:webHidden/>
                                </w:rPr>
                                <w:tab/>
                              </w:r>
                              <w:r w:rsidR="00B70308">
                                <w:rPr>
                                  <w:noProof/>
                                  <w:webHidden/>
                                </w:rPr>
                                <w:fldChar w:fldCharType="begin"/>
                              </w:r>
                              <w:r w:rsidR="00B70308">
                                <w:rPr>
                                  <w:noProof/>
                                  <w:webHidden/>
                                </w:rPr>
                                <w:instrText xml:space="preserve"> PAGEREF _Toc81234125 \h </w:instrText>
                              </w:r>
                              <w:r w:rsidR="00B70308">
                                <w:rPr>
                                  <w:noProof/>
                                  <w:webHidden/>
                                </w:rPr>
                              </w:r>
                              <w:r w:rsidR="00B70308">
                                <w:rPr>
                                  <w:noProof/>
                                  <w:webHidden/>
                                </w:rPr>
                                <w:fldChar w:fldCharType="separate"/>
                              </w:r>
                              <w:r w:rsidR="00951116">
                                <w:rPr>
                                  <w:noProof/>
                                  <w:webHidden/>
                                </w:rPr>
                                <w:t>6</w:t>
                              </w:r>
                              <w:r w:rsidR="00B70308">
                                <w:rPr>
                                  <w:noProof/>
                                  <w:webHidden/>
                                </w:rPr>
                                <w:fldChar w:fldCharType="end"/>
                              </w:r>
                            </w:hyperlink>
                          </w:p>
                          <w:p w14:paraId="668DD4E5" w14:textId="6CAD2141" w:rsidR="00B70308" w:rsidRDefault="00457D71">
                            <w:pPr>
                              <w:pStyle w:val="TOC1"/>
                              <w:rPr>
                                <w:rFonts w:asciiTheme="minorHAnsi" w:eastAsiaTheme="minorEastAsia" w:hAnsiTheme="minorHAnsi"/>
                                <w:noProof/>
                                <w:color w:val="auto"/>
                                <w:sz w:val="22"/>
                                <w:lang w:eastAsia="en-AU"/>
                              </w:rPr>
                            </w:pPr>
                            <w:hyperlink w:anchor="_Toc81234126" w:history="1">
                              <w:r w:rsidR="00B70308" w:rsidRPr="00902878">
                                <w:rPr>
                                  <w:rStyle w:val="Hyperlink"/>
                                  <w:noProof/>
                                  <w:lang w:bidi="en-US"/>
                                </w:rPr>
                                <w:t>Who we are</w:t>
                              </w:r>
                              <w:r w:rsidR="00B70308">
                                <w:rPr>
                                  <w:noProof/>
                                  <w:webHidden/>
                                </w:rPr>
                                <w:tab/>
                              </w:r>
                              <w:r w:rsidR="00B70308">
                                <w:rPr>
                                  <w:noProof/>
                                  <w:webHidden/>
                                </w:rPr>
                                <w:fldChar w:fldCharType="begin"/>
                              </w:r>
                              <w:r w:rsidR="00B70308">
                                <w:rPr>
                                  <w:noProof/>
                                  <w:webHidden/>
                                </w:rPr>
                                <w:instrText xml:space="preserve"> PAGEREF _Toc81234126 \h </w:instrText>
                              </w:r>
                              <w:r w:rsidR="00B70308">
                                <w:rPr>
                                  <w:noProof/>
                                  <w:webHidden/>
                                </w:rPr>
                              </w:r>
                              <w:r w:rsidR="00B70308">
                                <w:rPr>
                                  <w:noProof/>
                                  <w:webHidden/>
                                </w:rPr>
                                <w:fldChar w:fldCharType="separate"/>
                              </w:r>
                              <w:r w:rsidR="00951116">
                                <w:rPr>
                                  <w:noProof/>
                                  <w:webHidden/>
                                </w:rPr>
                                <w:t>7</w:t>
                              </w:r>
                              <w:r w:rsidR="00B70308">
                                <w:rPr>
                                  <w:noProof/>
                                  <w:webHidden/>
                                </w:rPr>
                                <w:fldChar w:fldCharType="end"/>
                              </w:r>
                            </w:hyperlink>
                          </w:p>
                          <w:p w14:paraId="04F3EB72" w14:textId="2783219C" w:rsidR="00B70308" w:rsidRDefault="00457D71">
                            <w:pPr>
                              <w:pStyle w:val="TOC1"/>
                              <w:tabs>
                                <w:tab w:val="left" w:pos="360"/>
                              </w:tabs>
                              <w:rPr>
                                <w:rFonts w:asciiTheme="minorHAnsi" w:eastAsiaTheme="minorEastAsia" w:hAnsiTheme="minorHAnsi"/>
                                <w:noProof/>
                                <w:color w:val="auto"/>
                                <w:sz w:val="22"/>
                                <w:lang w:eastAsia="en-AU"/>
                              </w:rPr>
                            </w:pPr>
                            <w:hyperlink w:anchor="_Toc81234129" w:history="1">
                              <w:r w:rsidR="00B70308" w:rsidRPr="00902878">
                                <w:rPr>
                                  <w:rStyle w:val="Hyperlink"/>
                                  <w:noProof/>
                                  <w:lang w:bidi="en-US"/>
                                </w:rPr>
                                <w:t>Our activities</w:t>
                              </w:r>
                              <w:r w:rsidR="00B70308">
                                <w:rPr>
                                  <w:noProof/>
                                  <w:webHidden/>
                                </w:rPr>
                                <w:tab/>
                              </w:r>
                              <w:r w:rsidR="00B70308">
                                <w:rPr>
                                  <w:noProof/>
                                  <w:webHidden/>
                                </w:rPr>
                                <w:fldChar w:fldCharType="begin"/>
                              </w:r>
                              <w:r w:rsidR="00B70308">
                                <w:rPr>
                                  <w:noProof/>
                                  <w:webHidden/>
                                </w:rPr>
                                <w:instrText xml:space="preserve"> PAGEREF _Toc81234129 \h </w:instrText>
                              </w:r>
                              <w:r w:rsidR="00B70308">
                                <w:rPr>
                                  <w:noProof/>
                                  <w:webHidden/>
                                </w:rPr>
                              </w:r>
                              <w:r w:rsidR="00B70308">
                                <w:rPr>
                                  <w:noProof/>
                                  <w:webHidden/>
                                </w:rPr>
                                <w:fldChar w:fldCharType="separate"/>
                              </w:r>
                              <w:r w:rsidR="00951116">
                                <w:rPr>
                                  <w:noProof/>
                                  <w:webHidden/>
                                </w:rPr>
                                <w:t>8</w:t>
                              </w:r>
                              <w:r w:rsidR="00B70308">
                                <w:rPr>
                                  <w:noProof/>
                                  <w:webHidden/>
                                </w:rPr>
                                <w:fldChar w:fldCharType="end"/>
                              </w:r>
                            </w:hyperlink>
                          </w:p>
                          <w:p w14:paraId="1C9C1AA1" w14:textId="48E1B4AC" w:rsidR="00B70308" w:rsidRDefault="00457D71">
                            <w:pPr>
                              <w:pStyle w:val="TOC1"/>
                              <w:rPr>
                                <w:rFonts w:asciiTheme="minorHAnsi" w:eastAsiaTheme="minorEastAsia" w:hAnsiTheme="minorHAnsi"/>
                                <w:noProof/>
                                <w:color w:val="auto"/>
                                <w:sz w:val="22"/>
                                <w:lang w:eastAsia="en-AU"/>
                              </w:rPr>
                            </w:pPr>
                            <w:hyperlink w:anchor="_Toc81234130" w:history="1">
                              <w:r w:rsidR="00B70308" w:rsidRPr="00902878">
                                <w:rPr>
                                  <w:rStyle w:val="Hyperlink"/>
                                  <w:noProof/>
                                  <w:lang w:bidi="en-US"/>
                                </w:rPr>
                                <w:t>Our operating context</w:t>
                              </w:r>
                              <w:r w:rsidR="00B70308">
                                <w:rPr>
                                  <w:noProof/>
                                  <w:webHidden/>
                                </w:rPr>
                                <w:tab/>
                              </w:r>
                              <w:r w:rsidR="00B70308">
                                <w:rPr>
                                  <w:noProof/>
                                  <w:webHidden/>
                                </w:rPr>
                                <w:fldChar w:fldCharType="begin"/>
                              </w:r>
                              <w:r w:rsidR="00B70308">
                                <w:rPr>
                                  <w:noProof/>
                                  <w:webHidden/>
                                </w:rPr>
                                <w:instrText xml:space="preserve"> PAGEREF _Toc81234130 \h </w:instrText>
                              </w:r>
                              <w:r w:rsidR="00B70308">
                                <w:rPr>
                                  <w:noProof/>
                                  <w:webHidden/>
                                </w:rPr>
                              </w:r>
                              <w:r w:rsidR="00B70308">
                                <w:rPr>
                                  <w:noProof/>
                                  <w:webHidden/>
                                </w:rPr>
                                <w:fldChar w:fldCharType="separate"/>
                              </w:r>
                              <w:r w:rsidR="00951116">
                                <w:rPr>
                                  <w:noProof/>
                                  <w:webHidden/>
                                </w:rPr>
                                <w:t>9</w:t>
                              </w:r>
                              <w:r w:rsidR="00B70308">
                                <w:rPr>
                                  <w:noProof/>
                                  <w:webHidden/>
                                </w:rPr>
                                <w:fldChar w:fldCharType="end"/>
                              </w:r>
                            </w:hyperlink>
                          </w:p>
                          <w:p w14:paraId="2797522D" w14:textId="77777777" w:rsidR="00B70308" w:rsidRDefault="00457D71">
                            <w:pPr>
                              <w:pStyle w:val="TOC1"/>
                              <w:rPr>
                                <w:rFonts w:asciiTheme="minorHAnsi" w:eastAsiaTheme="minorEastAsia" w:hAnsiTheme="minorHAnsi"/>
                                <w:noProof/>
                                <w:color w:val="auto"/>
                                <w:sz w:val="22"/>
                                <w:lang w:eastAsia="en-AU"/>
                              </w:rPr>
                            </w:pPr>
                            <w:hyperlink w:anchor="_Toc81234136" w:history="1">
                              <w:r w:rsidR="00B70308" w:rsidRPr="00902878">
                                <w:rPr>
                                  <w:rStyle w:val="Hyperlink"/>
                                  <w:noProof/>
                                  <w:lang w:bidi="en-US"/>
                                </w:rPr>
                                <w:t>Performance</w:t>
                              </w:r>
                              <w:r w:rsidR="00B70308">
                                <w:rPr>
                                  <w:noProof/>
                                  <w:webHidden/>
                                </w:rPr>
                                <w:tab/>
                              </w:r>
                              <w:r w:rsidR="00B70308">
                                <w:rPr>
                                  <w:noProof/>
                                  <w:webHidden/>
                                </w:rPr>
                                <w:fldChar w:fldCharType="begin"/>
                              </w:r>
                              <w:r w:rsidR="00B70308">
                                <w:rPr>
                                  <w:noProof/>
                                  <w:webHidden/>
                                </w:rPr>
                                <w:instrText xml:space="preserve"> PAGEREF _Toc81234136 \h </w:instrText>
                              </w:r>
                              <w:r w:rsidR="00B70308">
                                <w:rPr>
                                  <w:noProof/>
                                  <w:webHidden/>
                                </w:rPr>
                              </w:r>
                              <w:r w:rsidR="00B70308">
                                <w:rPr>
                                  <w:noProof/>
                                  <w:webHidden/>
                                </w:rPr>
                                <w:fldChar w:fldCharType="separate"/>
                              </w:r>
                              <w:r w:rsidR="00951116">
                                <w:rPr>
                                  <w:noProof/>
                                  <w:webHidden/>
                                </w:rPr>
                                <w:t>14</w:t>
                              </w:r>
                              <w:r w:rsidR="00B70308">
                                <w:rPr>
                                  <w:noProof/>
                                  <w:webHidden/>
                                </w:rPr>
                                <w:fldChar w:fldCharType="end"/>
                              </w:r>
                            </w:hyperlink>
                          </w:p>
                          <w:p w14:paraId="360D698D" w14:textId="2D04F7EB" w:rsidR="00563A56" w:rsidRPr="00826D86" w:rsidRDefault="00563A56" w:rsidP="00B70308">
                            <w:pPr>
                              <w:pStyle w:val="ContentsHeading"/>
                              <w:spacing w:line="360" w:lineRule="auto"/>
                              <w:ind w:left="0"/>
                              <w:rPr>
                                <w:color w:val="159DCE"/>
                                <w:sz w:val="28"/>
                                <w:szCs w:val="28"/>
                              </w:rPr>
                            </w:pPr>
                            <w:r w:rsidRPr="00826D86">
                              <w:rPr>
                                <w:color w:val="159DCE"/>
                                <w:sz w:val="28"/>
                                <w:szCs w:val="28"/>
                              </w:rPr>
                              <w:fldChar w:fldCharType="end"/>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BB74" id="_x0000_s1027" type="#_x0000_t202" style="position:absolute;left:0;text-align:left;margin-left:203.55pt;margin-top:84.1pt;width:276pt;height:454.5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U3DwIAAPwDAAAOAAAAZHJzL2Uyb0RvYy54bWysU9uO2yAQfa/Uf0C8N3bcuMlaIavtbreq&#10;tL1Iu/0AgnGMCgwFEjv9+g44m43at6p+sIBhzsw5c1hfj0aTg/RBgWV0PispkVZAq+yO0e9P929W&#10;lITIbcs1WMnoUQZ6vXn9aj24RlbQg26lJwhiQzM4RvsYXVMUQfTS8DADJy0GO/CGR9z6XdF6PiC6&#10;0UVVlu+KAXzrPAgZAp7eTUG6yfhdJ0X82nVBRqIZxd5i/vv836Z/sVnzZue565U4tcH/oQvDlcWi&#10;Z6g7HjnZe/UXlFHCQ4AuzgSYArpOCZk5IJt5+Qebx547mbmgOMGdZQr/D1Z8OXzzRLWMVvMlJZYb&#10;HNKTHCN5DyOpkj6DCw1ee3R4MY54jHPOXIN7APEjEAu3Pbc7eeM9DL3kLfY3T5nFReqEExLIdvgM&#10;LZbh+wgZaOy8SeKhHATRcU7H82xSKwIP39ZljQOnRGCsXi6r5arONXjznO58iB8lGJIWjHocfobn&#10;h4cQUzu8eb6Sqlm4V1pnA2hLBkav6qrOCRcRoyL6UyvD6KpM3+SYxPKDbXNy5EpPayyg7Yl2Yjpx&#10;juN2zApnTZIkW2iPqIOHyY74fHDRg/9FyYBWZDT83HMvKdGfLGp5NV8sknfzZlEvK9z4y8j2MsKt&#10;QChGIyXT8jZmv0+Ub1DzTmU1Xjo5tYwWyyKdnkPy8OU+33p5tJvfAAAA//8DAFBLAwQUAAYACAAA&#10;ACEAGCq/sN8AAAAMAQAADwAAAGRycy9kb3ducmV2LnhtbEyPwU7DMBBE70j9B2uRuFG7pW2aEKdC&#10;IK6gtoDEzY23SdR4HcVuE/6e5USPO/M0O5NvRteKC/ah8aRhNlUgkEpvG6o0fOxf79cgQjRkTesJ&#10;NfxggE0xuclNZv1AW7zsYiU4hEJmNNQxdpmUoazRmTD1HRJ7R987E/nsK2l7M3C4a+VcqZV0piH+&#10;UJsOn2ssT7uz0/D5dvz+Wqj36sUtu8GPSpJLpdZ3t+PTI4iIY/yH4a8+V4eCOx38mWwQrYaFSmaM&#10;srFaz0EwkS5TVg6sqCR5AFnk8npE8QsAAP//AwBQSwECLQAUAAYACAAAACEAtoM4kv4AAADhAQAA&#10;EwAAAAAAAAAAAAAAAAAAAAAAW0NvbnRlbnRfVHlwZXNdLnhtbFBLAQItABQABgAIAAAAIQA4/SH/&#10;1gAAAJQBAAALAAAAAAAAAAAAAAAAAC8BAABfcmVscy8ucmVsc1BLAQItABQABgAIAAAAIQDxuQU3&#10;DwIAAPwDAAAOAAAAAAAAAAAAAAAAAC4CAABkcnMvZTJvRG9jLnhtbFBLAQItABQABgAIAAAAIQAY&#10;Kr+w3wAAAAwBAAAPAAAAAAAAAAAAAAAAAGkEAABkcnMvZG93bnJldi54bWxQSwUGAAAAAAQABADz&#10;AAAAdQUAAAAA&#10;" filled="f" stroked="f">
                <v:textbox>
                  <w:txbxContent>
                    <w:p w14:paraId="568CAD04" w14:textId="77777777" w:rsidR="00E11119" w:rsidRDefault="00E11119" w:rsidP="00826D86">
                      <w:pPr>
                        <w:pStyle w:val="ContentsHeading"/>
                        <w:spacing w:line="360" w:lineRule="auto"/>
                        <w:ind w:left="0"/>
                      </w:pPr>
                      <w:bookmarkStart w:id="6" w:name="_Toc80712681"/>
                    </w:p>
                    <w:p w14:paraId="6DD6526F" w14:textId="77777777" w:rsidR="00563A56" w:rsidRDefault="00563A56" w:rsidP="00826D86">
                      <w:pPr>
                        <w:pStyle w:val="ContentsHeading"/>
                        <w:spacing w:line="360" w:lineRule="auto"/>
                        <w:ind w:left="0"/>
                      </w:pPr>
                      <w:bookmarkStart w:id="7" w:name="_Toc81234118"/>
                      <w:r>
                        <w:t>Contents</w:t>
                      </w:r>
                      <w:bookmarkEnd w:id="7"/>
                    </w:p>
                    <w:p w14:paraId="32A7BEB9" w14:textId="77777777" w:rsidR="00B70308" w:rsidRPr="00B70308" w:rsidRDefault="00B70308" w:rsidP="00826D86">
                      <w:pPr>
                        <w:pStyle w:val="ContentsHeading"/>
                        <w:spacing w:line="360" w:lineRule="auto"/>
                        <w:ind w:left="0"/>
                        <w:rPr>
                          <w:sz w:val="24"/>
                        </w:rPr>
                      </w:pPr>
                    </w:p>
                    <w:p w14:paraId="098D7B6D" w14:textId="2D176F02" w:rsidR="00B70308" w:rsidRDefault="00563A56">
                      <w:pPr>
                        <w:pStyle w:val="TOC1"/>
                        <w:rPr>
                          <w:rFonts w:asciiTheme="minorHAnsi" w:eastAsiaTheme="minorEastAsia" w:hAnsiTheme="minorHAnsi"/>
                          <w:noProof/>
                          <w:color w:val="auto"/>
                          <w:sz w:val="22"/>
                          <w:lang w:eastAsia="en-AU"/>
                        </w:rPr>
                      </w:pPr>
                      <w:r w:rsidRPr="00826D86">
                        <w:rPr>
                          <w:sz w:val="28"/>
                          <w:szCs w:val="28"/>
                        </w:rPr>
                        <w:fldChar w:fldCharType="begin"/>
                      </w:r>
                      <w:r w:rsidRPr="00826D86">
                        <w:rPr>
                          <w:sz w:val="28"/>
                          <w:szCs w:val="28"/>
                        </w:rPr>
                        <w:instrText xml:space="preserve"> TOC \h \z \t "Paragraph Heading,2,Contents Heading,1" </w:instrText>
                      </w:r>
                      <w:r w:rsidRPr="00826D86">
                        <w:rPr>
                          <w:sz w:val="28"/>
                          <w:szCs w:val="28"/>
                        </w:rPr>
                        <w:fldChar w:fldCharType="separate"/>
                      </w:r>
                      <w:hyperlink w:anchor="_Toc81234120" w:history="1">
                        <w:r w:rsidR="00B70308" w:rsidRPr="00902878">
                          <w:rPr>
                            <w:rStyle w:val="Hyperlink"/>
                            <w:noProof/>
                            <w:lang w:bidi="en-US"/>
                          </w:rPr>
                          <w:t>Chair’s opening statement</w:t>
                        </w:r>
                        <w:r w:rsidR="00B70308">
                          <w:rPr>
                            <w:noProof/>
                            <w:webHidden/>
                          </w:rPr>
                          <w:tab/>
                        </w:r>
                        <w:r w:rsidR="00B70308">
                          <w:rPr>
                            <w:noProof/>
                            <w:webHidden/>
                          </w:rPr>
                          <w:fldChar w:fldCharType="begin"/>
                        </w:r>
                        <w:r w:rsidR="00B70308">
                          <w:rPr>
                            <w:noProof/>
                            <w:webHidden/>
                          </w:rPr>
                          <w:instrText xml:space="preserve"> PAGEREF _Toc81234120 \h </w:instrText>
                        </w:r>
                        <w:r w:rsidR="00B70308">
                          <w:rPr>
                            <w:noProof/>
                            <w:webHidden/>
                          </w:rPr>
                        </w:r>
                        <w:r w:rsidR="00B70308">
                          <w:rPr>
                            <w:noProof/>
                            <w:webHidden/>
                          </w:rPr>
                          <w:fldChar w:fldCharType="separate"/>
                        </w:r>
                        <w:r w:rsidR="00951116">
                          <w:rPr>
                            <w:noProof/>
                            <w:webHidden/>
                          </w:rPr>
                          <w:t>3</w:t>
                        </w:r>
                        <w:r w:rsidR="00B70308">
                          <w:rPr>
                            <w:noProof/>
                            <w:webHidden/>
                          </w:rPr>
                          <w:fldChar w:fldCharType="end"/>
                        </w:r>
                      </w:hyperlink>
                    </w:p>
                    <w:p w14:paraId="13C4B527" w14:textId="77777777" w:rsidR="00B70308" w:rsidRDefault="00457D71">
                      <w:pPr>
                        <w:pStyle w:val="TOC1"/>
                        <w:rPr>
                          <w:rFonts w:asciiTheme="minorHAnsi" w:eastAsiaTheme="minorEastAsia" w:hAnsiTheme="minorHAnsi"/>
                          <w:noProof/>
                          <w:color w:val="auto"/>
                          <w:sz w:val="22"/>
                          <w:lang w:eastAsia="en-AU"/>
                        </w:rPr>
                      </w:pPr>
                      <w:hyperlink w:anchor="_Toc81234121" w:history="1">
                        <w:r w:rsidR="00B70308" w:rsidRPr="00902878">
                          <w:rPr>
                            <w:rStyle w:val="Hyperlink"/>
                            <w:noProof/>
                            <w:lang w:bidi="en-US"/>
                          </w:rPr>
                          <w:t>Chief Executive’s foreword</w:t>
                        </w:r>
                        <w:r w:rsidR="00B70308">
                          <w:rPr>
                            <w:noProof/>
                            <w:webHidden/>
                          </w:rPr>
                          <w:tab/>
                        </w:r>
                        <w:r w:rsidR="00B70308">
                          <w:rPr>
                            <w:noProof/>
                            <w:webHidden/>
                          </w:rPr>
                          <w:fldChar w:fldCharType="begin"/>
                        </w:r>
                        <w:r w:rsidR="00B70308">
                          <w:rPr>
                            <w:noProof/>
                            <w:webHidden/>
                          </w:rPr>
                          <w:instrText xml:space="preserve"> PAGEREF _Toc81234121 \h </w:instrText>
                        </w:r>
                        <w:r w:rsidR="00B70308">
                          <w:rPr>
                            <w:noProof/>
                            <w:webHidden/>
                          </w:rPr>
                        </w:r>
                        <w:r w:rsidR="00B70308">
                          <w:rPr>
                            <w:noProof/>
                            <w:webHidden/>
                          </w:rPr>
                          <w:fldChar w:fldCharType="separate"/>
                        </w:r>
                        <w:r w:rsidR="00951116">
                          <w:rPr>
                            <w:noProof/>
                            <w:webHidden/>
                          </w:rPr>
                          <w:t>4</w:t>
                        </w:r>
                        <w:r w:rsidR="00B70308">
                          <w:rPr>
                            <w:noProof/>
                            <w:webHidden/>
                          </w:rPr>
                          <w:fldChar w:fldCharType="end"/>
                        </w:r>
                      </w:hyperlink>
                    </w:p>
                    <w:p w14:paraId="7C66679D" w14:textId="77777777" w:rsidR="00B70308" w:rsidRDefault="00457D71">
                      <w:pPr>
                        <w:pStyle w:val="TOC1"/>
                        <w:rPr>
                          <w:rFonts w:asciiTheme="minorHAnsi" w:eastAsiaTheme="minorEastAsia" w:hAnsiTheme="minorHAnsi"/>
                          <w:noProof/>
                          <w:color w:val="auto"/>
                          <w:sz w:val="22"/>
                          <w:lang w:eastAsia="en-AU"/>
                        </w:rPr>
                      </w:pPr>
                      <w:hyperlink w:anchor="_Toc81234122" w:history="1">
                        <w:r w:rsidR="00B70308" w:rsidRPr="00902878">
                          <w:rPr>
                            <w:rStyle w:val="Hyperlink"/>
                            <w:noProof/>
                            <w:lang w:bidi="en-US"/>
                          </w:rPr>
                          <w:t>Our purpose</w:t>
                        </w:r>
                        <w:r w:rsidR="00B70308">
                          <w:rPr>
                            <w:noProof/>
                            <w:webHidden/>
                          </w:rPr>
                          <w:tab/>
                        </w:r>
                        <w:r w:rsidR="00B70308">
                          <w:rPr>
                            <w:noProof/>
                            <w:webHidden/>
                          </w:rPr>
                          <w:fldChar w:fldCharType="begin"/>
                        </w:r>
                        <w:r w:rsidR="00B70308">
                          <w:rPr>
                            <w:noProof/>
                            <w:webHidden/>
                          </w:rPr>
                          <w:instrText xml:space="preserve"> PAGEREF _Toc81234122 \h </w:instrText>
                        </w:r>
                        <w:r w:rsidR="00B70308">
                          <w:rPr>
                            <w:noProof/>
                            <w:webHidden/>
                          </w:rPr>
                        </w:r>
                        <w:r w:rsidR="00B70308">
                          <w:rPr>
                            <w:noProof/>
                            <w:webHidden/>
                          </w:rPr>
                          <w:fldChar w:fldCharType="separate"/>
                        </w:r>
                        <w:r w:rsidR="00951116">
                          <w:rPr>
                            <w:noProof/>
                            <w:webHidden/>
                          </w:rPr>
                          <w:t>5</w:t>
                        </w:r>
                        <w:r w:rsidR="00B70308">
                          <w:rPr>
                            <w:noProof/>
                            <w:webHidden/>
                          </w:rPr>
                          <w:fldChar w:fldCharType="end"/>
                        </w:r>
                      </w:hyperlink>
                    </w:p>
                    <w:p w14:paraId="7FA1F90D" w14:textId="77777777" w:rsidR="00B70308" w:rsidRDefault="00457D71">
                      <w:pPr>
                        <w:pStyle w:val="TOC1"/>
                        <w:rPr>
                          <w:rFonts w:asciiTheme="minorHAnsi" w:eastAsiaTheme="minorEastAsia" w:hAnsiTheme="minorHAnsi"/>
                          <w:noProof/>
                          <w:color w:val="auto"/>
                          <w:sz w:val="22"/>
                          <w:lang w:eastAsia="en-AU"/>
                        </w:rPr>
                      </w:pPr>
                      <w:hyperlink w:anchor="_Toc81234123" w:history="1">
                        <w:r w:rsidR="00B70308" w:rsidRPr="00902878">
                          <w:rPr>
                            <w:rStyle w:val="Hyperlink"/>
                            <w:noProof/>
                            <w:lang w:bidi="en-US"/>
                          </w:rPr>
                          <w:t>Our functions</w:t>
                        </w:r>
                        <w:r w:rsidR="00B70308">
                          <w:rPr>
                            <w:noProof/>
                            <w:webHidden/>
                          </w:rPr>
                          <w:tab/>
                        </w:r>
                        <w:r w:rsidR="00B70308">
                          <w:rPr>
                            <w:noProof/>
                            <w:webHidden/>
                          </w:rPr>
                          <w:fldChar w:fldCharType="begin"/>
                        </w:r>
                        <w:r w:rsidR="00B70308">
                          <w:rPr>
                            <w:noProof/>
                            <w:webHidden/>
                          </w:rPr>
                          <w:instrText xml:space="preserve"> PAGEREF _Toc81234123 \h </w:instrText>
                        </w:r>
                        <w:r w:rsidR="00B70308">
                          <w:rPr>
                            <w:noProof/>
                            <w:webHidden/>
                          </w:rPr>
                        </w:r>
                        <w:r w:rsidR="00B70308">
                          <w:rPr>
                            <w:noProof/>
                            <w:webHidden/>
                          </w:rPr>
                          <w:fldChar w:fldCharType="separate"/>
                        </w:r>
                        <w:r w:rsidR="00951116">
                          <w:rPr>
                            <w:noProof/>
                            <w:webHidden/>
                          </w:rPr>
                          <w:t>5</w:t>
                        </w:r>
                        <w:r w:rsidR="00B70308">
                          <w:rPr>
                            <w:noProof/>
                            <w:webHidden/>
                          </w:rPr>
                          <w:fldChar w:fldCharType="end"/>
                        </w:r>
                      </w:hyperlink>
                    </w:p>
                    <w:p w14:paraId="03DC7438" w14:textId="77777777" w:rsidR="00B70308" w:rsidRDefault="00457D71">
                      <w:pPr>
                        <w:pStyle w:val="TOC1"/>
                        <w:rPr>
                          <w:rFonts w:asciiTheme="minorHAnsi" w:eastAsiaTheme="minorEastAsia" w:hAnsiTheme="minorHAnsi"/>
                          <w:noProof/>
                          <w:color w:val="auto"/>
                          <w:sz w:val="22"/>
                          <w:lang w:eastAsia="en-AU"/>
                        </w:rPr>
                      </w:pPr>
                      <w:hyperlink w:anchor="_Toc81234124" w:history="1">
                        <w:r w:rsidR="00B70308" w:rsidRPr="00902878">
                          <w:rPr>
                            <w:rStyle w:val="Hyperlink"/>
                            <w:noProof/>
                            <w:lang w:bidi="en-US"/>
                          </w:rPr>
                          <w:t>Our approach</w:t>
                        </w:r>
                        <w:r w:rsidR="00B70308">
                          <w:rPr>
                            <w:noProof/>
                            <w:webHidden/>
                          </w:rPr>
                          <w:tab/>
                        </w:r>
                        <w:r w:rsidR="00B70308">
                          <w:rPr>
                            <w:noProof/>
                            <w:webHidden/>
                          </w:rPr>
                          <w:fldChar w:fldCharType="begin"/>
                        </w:r>
                        <w:r w:rsidR="00B70308">
                          <w:rPr>
                            <w:noProof/>
                            <w:webHidden/>
                          </w:rPr>
                          <w:instrText xml:space="preserve"> PAGEREF _Toc81234124 \h </w:instrText>
                        </w:r>
                        <w:r w:rsidR="00B70308">
                          <w:rPr>
                            <w:noProof/>
                            <w:webHidden/>
                          </w:rPr>
                        </w:r>
                        <w:r w:rsidR="00B70308">
                          <w:rPr>
                            <w:noProof/>
                            <w:webHidden/>
                          </w:rPr>
                          <w:fldChar w:fldCharType="separate"/>
                        </w:r>
                        <w:r w:rsidR="00951116">
                          <w:rPr>
                            <w:noProof/>
                            <w:webHidden/>
                          </w:rPr>
                          <w:t>5</w:t>
                        </w:r>
                        <w:r w:rsidR="00B70308">
                          <w:rPr>
                            <w:noProof/>
                            <w:webHidden/>
                          </w:rPr>
                          <w:fldChar w:fldCharType="end"/>
                        </w:r>
                      </w:hyperlink>
                    </w:p>
                    <w:p w14:paraId="3B632BA3" w14:textId="38B17F16" w:rsidR="00B70308" w:rsidRDefault="00457D71">
                      <w:pPr>
                        <w:pStyle w:val="TOC1"/>
                        <w:rPr>
                          <w:rFonts w:asciiTheme="minorHAnsi" w:eastAsiaTheme="minorEastAsia" w:hAnsiTheme="minorHAnsi"/>
                          <w:noProof/>
                          <w:color w:val="auto"/>
                          <w:sz w:val="22"/>
                          <w:lang w:eastAsia="en-AU"/>
                        </w:rPr>
                      </w:pPr>
                      <w:hyperlink w:anchor="_Toc81234125" w:history="1">
                        <w:r w:rsidR="00B70308" w:rsidRPr="00902878">
                          <w:rPr>
                            <w:rStyle w:val="Hyperlink"/>
                            <w:noProof/>
                            <w:lang w:bidi="en-US"/>
                          </w:rPr>
                          <w:t>Our guiding principles</w:t>
                        </w:r>
                        <w:r w:rsidR="00B70308">
                          <w:rPr>
                            <w:noProof/>
                            <w:webHidden/>
                          </w:rPr>
                          <w:tab/>
                        </w:r>
                        <w:r w:rsidR="00B70308">
                          <w:rPr>
                            <w:noProof/>
                            <w:webHidden/>
                          </w:rPr>
                          <w:fldChar w:fldCharType="begin"/>
                        </w:r>
                        <w:r w:rsidR="00B70308">
                          <w:rPr>
                            <w:noProof/>
                            <w:webHidden/>
                          </w:rPr>
                          <w:instrText xml:space="preserve"> PAGEREF _Toc81234125 \h </w:instrText>
                        </w:r>
                        <w:r w:rsidR="00B70308">
                          <w:rPr>
                            <w:noProof/>
                            <w:webHidden/>
                          </w:rPr>
                        </w:r>
                        <w:r w:rsidR="00B70308">
                          <w:rPr>
                            <w:noProof/>
                            <w:webHidden/>
                          </w:rPr>
                          <w:fldChar w:fldCharType="separate"/>
                        </w:r>
                        <w:r w:rsidR="00951116">
                          <w:rPr>
                            <w:noProof/>
                            <w:webHidden/>
                          </w:rPr>
                          <w:t>6</w:t>
                        </w:r>
                        <w:r w:rsidR="00B70308">
                          <w:rPr>
                            <w:noProof/>
                            <w:webHidden/>
                          </w:rPr>
                          <w:fldChar w:fldCharType="end"/>
                        </w:r>
                      </w:hyperlink>
                    </w:p>
                    <w:p w14:paraId="668DD4E5" w14:textId="6CAD2141" w:rsidR="00B70308" w:rsidRDefault="00457D71">
                      <w:pPr>
                        <w:pStyle w:val="TOC1"/>
                        <w:rPr>
                          <w:rFonts w:asciiTheme="minorHAnsi" w:eastAsiaTheme="minorEastAsia" w:hAnsiTheme="minorHAnsi"/>
                          <w:noProof/>
                          <w:color w:val="auto"/>
                          <w:sz w:val="22"/>
                          <w:lang w:eastAsia="en-AU"/>
                        </w:rPr>
                      </w:pPr>
                      <w:hyperlink w:anchor="_Toc81234126" w:history="1">
                        <w:r w:rsidR="00B70308" w:rsidRPr="00902878">
                          <w:rPr>
                            <w:rStyle w:val="Hyperlink"/>
                            <w:noProof/>
                            <w:lang w:bidi="en-US"/>
                          </w:rPr>
                          <w:t>Who we are</w:t>
                        </w:r>
                        <w:r w:rsidR="00B70308">
                          <w:rPr>
                            <w:noProof/>
                            <w:webHidden/>
                          </w:rPr>
                          <w:tab/>
                        </w:r>
                        <w:r w:rsidR="00B70308">
                          <w:rPr>
                            <w:noProof/>
                            <w:webHidden/>
                          </w:rPr>
                          <w:fldChar w:fldCharType="begin"/>
                        </w:r>
                        <w:r w:rsidR="00B70308">
                          <w:rPr>
                            <w:noProof/>
                            <w:webHidden/>
                          </w:rPr>
                          <w:instrText xml:space="preserve"> PAGEREF _Toc81234126 \h </w:instrText>
                        </w:r>
                        <w:r w:rsidR="00B70308">
                          <w:rPr>
                            <w:noProof/>
                            <w:webHidden/>
                          </w:rPr>
                        </w:r>
                        <w:r w:rsidR="00B70308">
                          <w:rPr>
                            <w:noProof/>
                            <w:webHidden/>
                          </w:rPr>
                          <w:fldChar w:fldCharType="separate"/>
                        </w:r>
                        <w:r w:rsidR="00951116">
                          <w:rPr>
                            <w:noProof/>
                            <w:webHidden/>
                          </w:rPr>
                          <w:t>7</w:t>
                        </w:r>
                        <w:r w:rsidR="00B70308">
                          <w:rPr>
                            <w:noProof/>
                            <w:webHidden/>
                          </w:rPr>
                          <w:fldChar w:fldCharType="end"/>
                        </w:r>
                      </w:hyperlink>
                    </w:p>
                    <w:p w14:paraId="04F3EB72" w14:textId="2783219C" w:rsidR="00B70308" w:rsidRDefault="00457D71">
                      <w:pPr>
                        <w:pStyle w:val="TOC1"/>
                        <w:tabs>
                          <w:tab w:val="left" w:pos="360"/>
                        </w:tabs>
                        <w:rPr>
                          <w:rFonts w:asciiTheme="minorHAnsi" w:eastAsiaTheme="minorEastAsia" w:hAnsiTheme="minorHAnsi"/>
                          <w:noProof/>
                          <w:color w:val="auto"/>
                          <w:sz w:val="22"/>
                          <w:lang w:eastAsia="en-AU"/>
                        </w:rPr>
                      </w:pPr>
                      <w:hyperlink w:anchor="_Toc81234129" w:history="1">
                        <w:r w:rsidR="00B70308" w:rsidRPr="00902878">
                          <w:rPr>
                            <w:rStyle w:val="Hyperlink"/>
                            <w:noProof/>
                            <w:lang w:bidi="en-US"/>
                          </w:rPr>
                          <w:t>Our activities</w:t>
                        </w:r>
                        <w:r w:rsidR="00B70308">
                          <w:rPr>
                            <w:noProof/>
                            <w:webHidden/>
                          </w:rPr>
                          <w:tab/>
                        </w:r>
                        <w:r w:rsidR="00B70308">
                          <w:rPr>
                            <w:noProof/>
                            <w:webHidden/>
                          </w:rPr>
                          <w:fldChar w:fldCharType="begin"/>
                        </w:r>
                        <w:r w:rsidR="00B70308">
                          <w:rPr>
                            <w:noProof/>
                            <w:webHidden/>
                          </w:rPr>
                          <w:instrText xml:space="preserve"> PAGEREF _Toc81234129 \h </w:instrText>
                        </w:r>
                        <w:r w:rsidR="00B70308">
                          <w:rPr>
                            <w:noProof/>
                            <w:webHidden/>
                          </w:rPr>
                        </w:r>
                        <w:r w:rsidR="00B70308">
                          <w:rPr>
                            <w:noProof/>
                            <w:webHidden/>
                          </w:rPr>
                          <w:fldChar w:fldCharType="separate"/>
                        </w:r>
                        <w:r w:rsidR="00951116">
                          <w:rPr>
                            <w:noProof/>
                            <w:webHidden/>
                          </w:rPr>
                          <w:t>8</w:t>
                        </w:r>
                        <w:r w:rsidR="00B70308">
                          <w:rPr>
                            <w:noProof/>
                            <w:webHidden/>
                          </w:rPr>
                          <w:fldChar w:fldCharType="end"/>
                        </w:r>
                      </w:hyperlink>
                    </w:p>
                    <w:p w14:paraId="1C9C1AA1" w14:textId="48E1B4AC" w:rsidR="00B70308" w:rsidRDefault="00457D71">
                      <w:pPr>
                        <w:pStyle w:val="TOC1"/>
                        <w:rPr>
                          <w:rFonts w:asciiTheme="minorHAnsi" w:eastAsiaTheme="minorEastAsia" w:hAnsiTheme="minorHAnsi"/>
                          <w:noProof/>
                          <w:color w:val="auto"/>
                          <w:sz w:val="22"/>
                          <w:lang w:eastAsia="en-AU"/>
                        </w:rPr>
                      </w:pPr>
                      <w:hyperlink w:anchor="_Toc81234130" w:history="1">
                        <w:r w:rsidR="00B70308" w:rsidRPr="00902878">
                          <w:rPr>
                            <w:rStyle w:val="Hyperlink"/>
                            <w:noProof/>
                            <w:lang w:bidi="en-US"/>
                          </w:rPr>
                          <w:t>Our operating context</w:t>
                        </w:r>
                        <w:r w:rsidR="00B70308">
                          <w:rPr>
                            <w:noProof/>
                            <w:webHidden/>
                          </w:rPr>
                          <w:tab/>
                        </w:r>
                        <w:r w:rsidR="00B70308">
                          <w:rPr>
                            <w:noProof/>
                            <w:webHidden/>
                          </w:rPr>
                          <w:fldChar w:fldCharType="begin"/>
                        </w:r>
                        <w:r w:rsidR="00B70308">
                          <w:rPr>
                            <w:noProof/>
                            <w:webHidden/>
                          </w:rPr>
                          <w:instrText xml:space="preserve"> PAGEREF _Toc81234130 \h </w:instrText>
                        </w:r>
                        <w:r w:rsidR="00B70308">
                          <w:rPr>
                            <w:noProof/>
                            <w:webHidden/>
                          </w:rPr>
                        </w:r>
                        <w:r w:rsidR="00B70308">
                          <w:rPr>
                            <w:noProof/>
                            <w:webHidden/>
                          </w:rPr>
                          <w:fldChar w:fldCharType="separate"/>
                        </w:r>
                        <w:r w:rsidR="00951116">
                          <w:rPr>
                            <w:noProof/>
                            <w:webHidden/>
                          </w:rPr>
                          <w:t>9</w:t>
                        </w:r>
                        <w:r w:rsidR="00B70308">
                          <w:rPr>
                            <w:noProof/>
                            <w:webHidden/>
                          </w:rPr>
                          <w:fldChar w:fldCharType="end"/>
                        </w:r>
                      </w:hyperlink>
                    </w:p>
                    <w:p w14:paraId="2797522D" w14:textId="77777777" w:rsidR="00B70308" w:rsidRDefault="00457D71">
                      <w:pPr>
                        <w:pStyle w:val="TOC1"/>
                        <w:rPr>
                          <w:rFonts w:asciiTheme="minorHAnsi" w:eastAsiaTheme="minorEastAsia" w:hAnsiTheme="minorHAnsi"/>
                          <w:noProof/>
                          <w:color w:val="auto"/>
                          <w:sz w:val="22"/>
                          <w:lang w:eastAsia="en-AU"/>
                        </w:rPr>
                      </w:pPr>
                      <w:hyperlink w:anchor="_Toc81234136" w:history="1">
                        <w:r w:rsidR="00B70308" w:rsidRPr="00902878">
                          <w:rPr>
                            <w:rStyle w:val="Hyperlink"/>
                            <w:noProof/>
                            <w:lang w:bidi="en-US"/>
                          </w:rPr>
                          <w:t>Performance</w:t>
                        </w:r>
                        <w:r w:rsidR="00B70308">
                          <w:rPr>
                            <w:noProof/>
                            <w:webHidden/>
                          </w:rPr>
                          <w:tab/>
                        </w:r>
                        <w:r w:rsidR="00B70308">
                          <w:rPr>
                            <w:noProof/>
                            <w:webHidden/>
                          </w:rPr>
                          <w:fldChar w:fldCharType="begin"/>
                        </w:r>
                        <w:r w:rsidR="00B70308">
                          <w:rPr>
                            <w:noProof/>
                            <w:webHidden/>
                          </w:rPr>
                          <w:instrText xml:space="preserve"> PAGEREF _Toc81234136 \h </w:instrText>
                        </w:r>
                        <w:r w:rsidR="00B70308">
                          <w:rPr>
                            <w:noProof/>
                            <w:webHidden/>
                          </w:rPr>
                        </w:r>
                        <w:r w:rsidR="00B70308">
                          <w:rPr>
                            <w:noProof/>
                            <w:webHidden/>
                          </w:rPr>
                          <w:fldChar w:fldCharType="separate"/>
                        </w:r>
                        <w:r w:rsidR="00951116">
                          <w:rPr>
                            <w:noProof/>
                            <w:webHidden/>
                          </w:rPr>
                          <w:t>14</w:t>
                        </w:r>
                        <w:r w:rsidR="00B70308">
                          <w:rPr>
                            <w:noProof/>
                            <w:webHidden/>
                          </w:rPr>
                          <w:fldChar w:fldCharType="end"/>
                        </w:r>
                      </w:hyperlink>
                    </w:p>
                    <w:p w14:paraId="360D698D" w14:textId="2D04F7EB" w:rsidR="00563A56" w:rsidRPr="00826D86" w:rsidRDefault="00563A56" w:rsidP="00B70308">
                      <w:pPr>
                        <w:pStyle w:val="ContentsHeading"/>
                        <w:spacing w:line="360" w:lineRule="auto"/>
                        <w:ind w:left="0"/>
                        <w:rPr>
                          <w:color w:val="159DCE"/>
                          <w:sz w:val="28"/>
                          <w:szCs w:val="28"/>
                        </w:rPr>
                      </w:pPr>
                      <w:r w:rsidRPr="00826D86">
                        <w:rPr>
                          <w:color w:val="159DCE"/>
                          <w:sz w:val="28"/>
                          <w:szCs w:val="28"/>
                        </w:rPr>
                        <w:fldChar w:fldCharType="end"/>
                      </w:r>
                      <w:bookmarkEnd w:id="6"/>
                    </w:p>
                  </w:txbxContent>
                </v:textbox>
                <w10:wrap type="square" anchorx="margin"/>
              </v:shape>
            </w:pict>
          </mc:Fallback>
        </mc:AlternateContent>
      </w:r>
      <w:bookmarkEnd w:id="3"/>
      <w:r w:rsidR="00180BCA">
        <w:br w:type="page"/>
      </w:r>
    </w:p>
    <w:p w14:paraId="05910998" w14:textId="77777777" w:rsidR="006C2243" w:rsidRDefault="006C2243">
      <w:pPr>
        <w:rPr>
          <w:rFonts w:ascii="Arial" w:eastAsiaTheme="majorEastAsia" w:hAnsi="Arial" w:cs="Arial"/>
          <w:bCs/>
          <w:color w:val="007BB7"/>
          <w:spacing w:val="-10"/>
          <w:kern w:val="28"/>
          <w:sz w:val="48"/>
          <w:szCs w:val="48"/>
          <w:lang w:val="en-US" w:bidi="en-US"/>
        </w:rPr>
      </w:pPr>
      <w:bookmarkStart w:id="8" w:name="_Toc79782454"/>
      <w:bookmarkStart w:id="9" w:name="_Toc49247013"/>
    </w:p>
    <w:p w14:paraId="55AFD5D2" w14:textId="141F2ECA" w:rsidR="00881555" w:rsidRDefault="00B70308" w:rsidP="00630024">
      <w:pPr>
        <w:pStyle w:val="ContentsHeading"/>
        <w:ind w:left="0"/>
      </w:pPr>
      <w:bookmarkStart w:id="10" w:name="_Toc80712682"/>
      <w:bookmarkStart w:id="11" w:name="_Toc81234120"/>
      <w:r>
        <w:t>Chair’s o</w:t>
      </w:r>
      <w:r w:rsidR="00881555">
        <w:t>pening statement</w:t>
      </w:r>
      <w:bookmarkEnd w:id="8"/>
      <w:bookmarkEnd w:id="10"/>
      <w:bookmarkEnd w:id="11"/>
    </w:p>
    <w:p w14:paraId="01D6F512" w14:textId="08C2C22E" w:rsidR="00287E55" w:rsidRDefault="00287E55">
      <w:pPr>
        <w:rPr>
          <w:sz w:val="21"/>
          <w:szCs w:val="21"/>
          <w:lang w:val="en-GB"/>
        </w:rPr>
        <w:sectPr w:rsidR="00287E55" w:rsidSect="00D43740">
          <w:headerReference w:type="first" r:id="rId23"/>
          <w:pgSz w:w="12240" w:h="15840"/>
          <w:pgMar w:top="1440" w:right="1440" w:bottom="1440" w:left="1440" w:header="709" w:footer="709" w:gutter="0"/>
          <w:cols w:space="708"/>
          <w:titlePg/>
          <w:docGrid w:linePitch="360"/>
        </w:sectPr>
      </w:pPr>
    </w:p>
    <w:p w14:paraId="15580A68" w14:textId="41BCC4CE" w:rsidR="00881555" w:rsidRPr="00147179" w:rsidRDefault="00881555">
      <w:pPr>
        <w:rPr>
          <w:sz w:val="21"/>
          <w:szCs w:val="21"/>
          <w:lang w:val="en-GB"/>
        </w:rPr>
      </w:pPr>
    </w:p>
    <w:p w14:paraId="76C46A2E" w14:textId="2693DE7C" w:rsidR="00287E55" w:rsidRDefault="00287E55">
      <w:pPr>
        <w:rPr>
          <w:sz w:val="21"/>
          <w:szCs w:val="21"/>
          <w:lang w:val="en-GB"/>
        </w:rPr>
        <w:sectPr w:rsidR="00287E55" w:rsidSect="00287E55">
          <w:type w:val="continuous"/>
          <w:pgSz w:w="12240" w:h="15840"/>
          <w:pgMar w:top="1440" w:right="1440" w:bottom="1440" w:left="1440" w:header="708" w:footer="708" w:gutter="0"/>
          <w:cols w:num="2" w:space="708"/>
          <w:titlePg/>
          <w:docGrid w:linePitch="360"/>
        </w:sectPr>
      </w:pPr>
    </w:p>
    <w:p w14:paraId="3C71D720" w14:textId="152948EF" w:rsidR="008A64CF" w:rsidRPr="008A64CF" w:rsidRDefault="009553A2">
      <w:pPr>
        <w:rPr>
          <w:sz w:val="21"/>
          <w:szCs w:val="21"/>
          <w:lang w:val="en-GB"/>
        </w:rPr>
      </w:pPr>
      <w:r w:rsidRPr="00D604B9">
        <w:rPr>
          <w:sz w:val="21"/>
          <w:szCs w:val="21"/>
          <w:lang w:val="en-GB"/>
        </w:rPr>
        <w:t xml:space="preserve">I have joined the </w:t>
      </w:r>
      <w:r w:rsidR="008A64CF">
        <w:rPr>
          <w:sz w:val="21"/>
          <w:szCs w:val="21"/>
          <w:lang w:val="en-GB"/>
        </w:rPr>
        <w:t xml:space="preserve">Climate Change </w:t>
      </w:r>
      <w:r w:rsidRPr="00D604B9">
        <w:rPr>
          <w:sz w:val="21"/>
          <w:szCs w:val="21"/>
          <w:lang w:val="en-GB"/>
        </w:rPr>
        <w:t>Authority at a</w:t>
      </w:r>
      <w:r w:rsidR="00917454">
        <w:rPr>
          <w:sz w:val="21"/>
          <w:szCs w:val="21"/>
          <w:lang w:val="en-GB"/>
        </w:rPr>
        <w:t xml:space="preserve"> critical</w:t>
      </w:r>
      <w:r w:rsidRPr="00D604B9">
        <w:rPr>
          <w:sz w:val="21"/>
          <w:szCs w:val="21"/>
          <w:lang w:val="en-GB"/>
        </w:rPr>
        <w:t xml:space="preserve"> time</w:t>
      </w:r>
      <w:r w:rsidRPr="008A64CF">
        <w:rPr>
          <w:sz w:val="21"/>
          <w:szCs w:val="21"/>
          <w:lang w:val="en-GB"/>
        </w:rPr>
        <w:t xml:space="preserve">. </w:t>
      </w:r>
      <w:r w:rsidR="008A64CF" w:rsidRPr="008A64CF">
        <w:rPr>
          <w:sz w:val="21"/>
          <w:szCs w:val="21"/>
          <w:lang w:val="en-GB"/>
        </w:rPr>
        <w:t>We have more information than ever before about the science of climate change</w:t>
      </w:r>
      <w:r w:rsidR="006F2196">
        <w:rPr>
          <w:sz w:val="21"/>
          <w:szCs w:val="21"/>
          <w:lang w:val="en-GB"/>
        </w:rPr>
        <w:t xml:space="preserve"> and the urgency of action</w:t>
      </w:r>
      <w:r w:rsidR="008A64CF" w:rsidRPr="008A64CF">
        <w:rPr>
          <w:sz w:val="21"/>
          <w:szCs w:val="21"/>
          <w:lang w:val="en-GB"/>
        </w:rPr>
        <w:t>, and c</w:t>
      </w:r>
      <w:r w:rsidRPr="008A64CF">
        <w:rPr>
          <w:sz w:val="21"/>
          <w:szCs w:val="21"/>
          <w:lang w:val="en-GB"/>
        </w:rPr>
        <w:t xml:space="preserve">ountries and companies </w:t>
      </w:r>
      <w:r w:rsidR="008A64CF" w:rsidRPr="008A64CF">
        <w:rPr>
          <w:sz w:val="21"/>
          <w:szCs w:val="21"/>
          <w:lang w:val="en-GB"/>
        </w:rPr>
        <w:t xml:space="preserve">are accelerating their decarbonisation efforts in response. </w:t>
      </w:r>
      <w:r w:rsidR="008A64CF">
        <w:rPr>
          <w:sz w:val="21"/>
          <w:szCs w:val="21"/>
          <w:lang w:val="en-GB"/>
        </w:rPr>
        <w:t xml:space="preserve">We </w:t>
      </w:r>
      <w:r w:rsidR="007C1B44">
        <w:rPr>
          <w:sz w:val="21"/>
          <w:szCs w:val="21"/>
          <w:lang w:val="en-GB"/>
        </w:rPr>
        <w:t xml:space="preserve">know that we </w:t>
      </w:r>
      <w:r w:rsidR="008A64CF">
        <w:rPr>
          <w:sz w:val="21"/>
          <w:szCs w:val="21"/>
          <w:lang w:val="en-GB"/>
        </w:rPr>
        <w:t>need to achieve net zero</w:t>
      </w:r>
      <w:r w:rsidR="007C1B44">
        <w:rPr>
          <w:sz w:val="21"/>
          <w:szCs w:val="21"/>
          <w:lang w:val="en-GB"/>
        </w:rPr>
        <w:t xml:space="preserve"> emissions</w:t>
      </w:r>
      <w:r w:rsidR="007F0E1D">
        <w:rPr>
          <w:sz w:val="21"/>
          <w:szCs w:val="21"/>
          <w:lang w:val="en-GB"/>
        </w:rPr>
        <w:t>, g</w:t>
      </w:r>
      <w:r w:rsidR="008A64CF">
        <w:rPr>
          <w:sz w:val="21"/>
          <w:szCs w:val="21"/>
          <w:lang w:val="en-GB"/>
        </w:rPr>
        <w:t>lobally</w:t>
      </w:r>
      <w:r w:rsidR="007F0E1D">
        <w:rPr>
          <w:sz w:val="21"/>
          <w:szCs w:val="21"/>
          <w:lang w:val="en-GB"/>
        </w:rPr>
        <w:t>, a</w:t>
      </w:r>
      <w:r w:rsidR="008A64CF">
        <w:rPr>
          <w:sz w:val="21"/>
          <w:szCs w:val="21"/>
          <w:lang w:val="en-GB"/>
        </w:rPr>
        <w:t xml:space="preserve">s soon as possible. </w:t>
      </w:r>
    </w:p>
    <w:p w14:paraId="50421A7A" w14:textId="6FD05D44" w:rsidR="000E62EE" w:rsidRDefault="007C1B44">
      <w:pPr>
        <w:rPr>
          <w:sz w:val="21"/>
          <w:szCs w:val="21"/>
          <w:lang w:val="en-GB"/>
        </w:rPr>
      </w:pPr>
      <w:r>
        <w:rPr>
          <w:sz w:val="21"/>
          <w:szCs w:val="21"/>
          <w:lang w:val="en-GB"/>
        </w:rPr>
        <w:t xml:space="preserve">Australia is at the forefront of the impacts of climate change and, as an emissions intensive, trade-based economy, </w:t>
      </w:r>
      <w:r w:rsidR="00CF2081">
        <w:rPr>
          <w:sz w:val="21"/>
          <w:szCs w:val="21"/>
          <w:lang w:val="en-GB"/>
        </w:rPr>
        <w:t xml:space="preserve">we are </w:t>
      </w:r>
      <w:r>
        <w:rPr>
          <w:sz w:val="21"/>
          <w:szCs w:val="21"/>
          <w:lang w:val="en-GB"/>
        </w:rPr>
        <w:t xml:space="preserve">also exposed to the economic challenges of global decarbonisation. </w:t>
      </w:r>
      <w:r w:rsidR="009553A2" w:rsidRPr="0048095F">
        <w:rPr>
          <w:sz w:val="21"/>
          <w:szCs w:val="21"/>
          <w:lang w:val="en-GB"/>
        </w:rPr>
        <w:t>While the challenges are significant, I am optimistic that Australia can continue to contribute to the global effort and that our institutions, including the Climate Change Authority, will assist not only Government but business and the community to achieve the nation’s emission reduction goals</w:t>
      </w:r>
      <w:r>
        <w:rPr>
          <w:sz w:val="21"/>
          <w:szCs w:val="21"/>
          <w:lang w:val="en-GB"/>
        </w:rPr>
        <w:t xml:space="preserve"> and prosper</w:t>
      </w:r>
      <w:r w:rsidR="009553A2" w:rsidRPr="0048095F">
        <w:rPr>
          <w:sz w:val="21"/>
          <w:szCs w:val="21"/>
          <w:lang w:val="en-GB"/>
        </w:rPr>
        <w:t>.</w:t>
      </w:r>
    </w:p>
    <w:p w14:paraId="67C08F9D" w14:textId="7F16CC16" w:rsidR="008A5EAA" w:rsidRPr="008A5EAA" w:rsidRDefault="008033CF">
      <w:pPr>
        <w:rPr>
          <w:sz w:val="21"/>
          <w:szCs w:val="21"/>
          <w:lang w:val="en-GB"/>
        </w:rPr>
      </w:pPr>
      <w:r>
        <w:rPr>
          <w:noProof/>
          <w:lang w:eastAsia="en-AU"/>
        </w:rPr>
        <mc:AlternateContent>
          <mc:Choice Requires="wps">
            <w:drawing>
              <wp:anchor distT="0" distB="0" distL="114300" distR="114300" simplePos="0" relativeHeight="251658254" behindDoc="0" locked="0" layoutInCell="1" allowOverlap="1" wp14:anchorId="1B91141B" wp14:editId="1EA6A89D">
                <wp:simplePos x="0" y="0"/>
                <wp:positionH relativeFrom="column">
                  <wp:posOffset>-1244009</wp:posOffset>
                </wp:positionH>
                <wp:positionV relativeFrom="paragraph">
                  <wp:posOffset>1610258</wp:posOffset>
                </wp:positionV>
                <wp:extent cx="9005777" cy="1222670"/>
                <wp:effectExtent l="0" t="0" r="5080" b="0"/>
                <wp:wrapNone/>
                <wp:docPr id="39" name="Rectangle 39"/>
                <wp:cNvGraphicFramePr/>
                <a:graphic xmlns:a="http://schemas.openxmlformats.org/drawingml/2006/main">
                  <a:graphicData uri="http://schemas.microsoft.com/office/word/2010/wordprocessingShape">
                    <wps:wsp>
                      <wps:cNvSpPr/>
                      <wps:spPr>
                        <a:xfrm>
                          <a:off x="0" y="0"/>
                          <a:ext cx="9005777" cy="1222670"/>
                        </a:xfrm>
                        <a:prstGeom prst="rect">
                          <a:avLst/>
                        </a:prstGeom>
                        <a:gradFill flip="none" rotWithShape="1">
                          <a:gsLst>
                            <a:gs pos="0">
                              <a:schemeClr val="bg1"/>
                            </a:gs>
                            <a:gs pos="41000">
                              <a:schemeClr val="bg1">
                                <a:alpha val="86000"/>
                              </a:schemeClr>
                            </a:gs>
                            <a:gs pos="63000">
                              <a:schemeClr val="bg1">
                                <a:alpha val="63000"/>
                              </a:schemeClr>
                            </a:gs>
                            <a:gs pos="100000">
                              <a:schemeClr val="bg1">
                                <a:alpha val="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5BF8" id="Rectangle 39" o:spid="_x0000_s1026" style="position:absolute;margin-left:-97.95pt;margin-top:126.8pt;width:709.1pt;height:9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n+AIAAPEGAAAOAAAAZHJzL2Uyb0RvYy54bWysVV1v2yAUfZ+0/4B4X+2k+WijOlXUqtOk&#10;qo3aTn0mGGIkDAxInOzX7wK2k26pVk17wXzcey73cO/x1fWulmjLrBNaFXhwlmPEFNWlUOsCf3+5&#10;+3KBkfNElURqxQq8Zw5fzz9/umrMjA11pWXJLAIQ5WaNKXDlvZllmaMVq4k704YpOOTa1sTD0q6z&#10;0pIG0GuZDfN8kjXalsZqypyD3dt0iOcRn3NG/SPnjnkkCwx383G0cVyFMZtfkdnaElMJ2l6D/MMt&#10;aiIUBO2hboknaGPFH1C1oFY7zf0Z1XWmOReUxRwgm0H+WzbPFTEs5gLkONPT5P4fLH3YLi0SZYHP&#10;LzFSpIY3egLWiFpLhmAPCGqMm4Hds1naduVgGrLdcVuHL+SBdpHUfU8q23lEYfMyz8fT6RQjCmeD&#10;4XA4mUbas4O7sc5/ZbpGYVJgC/EjmWR77zyEBNPOpOW4vBNSIi4FlIyCwsLIav8qfBUpgzjpMRz4&#10;Rw+HjAbW8rgdi4vdSIu2BMpitR6ELCHI2h0bjwZ5/q5DMCTSVCRhXEyCbULp4U9gTs4/jpls/44Z&#10;rvnhi75/yZh/y5cUCkEFFHg8SuDIUSIZVEmkisy8kCyUScubJfFBAilShVHp8EDpNOxkoYZS1cSZ&#10;30uWrJ8Yh/KDOhmeehtCKVM+vaarSMkS3eOY8SlqpALAgMwhfo/dAgRRObx7h51gWvvgyqJu9M4n&#10;a+Ctc+8RI2vle+daKG1PZSYhqzZysu9IStQElla63ENzQmXH1nKG3glokHvi/JJYkCkQNJBe/wgD&#10;l7opsG5nGFXa/jy1H+xBPeAUowZkr8Dux4ZYaCD5TUGHXA5Go6CTcTEaT4ewsMcnq+MTtalvNLTQ&#10;AETe0DgN9l52U251/QoKvQhR4YgoCrELTL3tFjc+yTFoPGWLRTQDbTTE36tnQ7teDgLwsnsl1rQq&#10;4UFgHnQnkdCNb8Ui2Yb3UHqx8ZqLWKwHXlu+QVdTn6Z/QBDu43W0Ovyp5r8AAAD//wMAUEsDBBQA&#10;BgAIAAAAIQB6rip+5QAAAA0BAAAPAAAAZHJzL2Rvd25yZXYueG1sTI/RTsJAEEXfTfyHzZj4BtuW&#10;UqR2SojRaIKRAH7A0h3bpt3dpruFwte7POnj5J7ceyZbjaplJ+ptbTRCOA2AkS6MrHWJ8H14mzwB&#10;s05oKVqjCeFCFlb5/V0mUmnOekenvSuZL9E2FQiVc13KuS0qUsJOTUfaZz+mV8L5sy+57MXZl6uW&#10;R0GQcCVq7Rcq0dFLRUWzHxTC5+XrPR42r02z3i6214/O2cNVIj4+jOtnYI5G9wfDTd+rQ+6djmbQ&#10;0rIWYRIu50vPIkTzWQLshkRRNAN2RIjjJASeZ/z/F/kvAAAA//8DAFBLAQItABQABgAIAAAAIQC2&#10;gziS/gAAAOEBAAATAAAAAAAAAAAAAAAAAAAAAABbQ29udGVudF9UeXBlc10ueG1sUEsBAi0AFAAG&#10;AAgAAAAhADj9If/WAAAAlAEAAAsAAAAAAAAAAAAAAAAALwEAAF9yZWxzLy5yZWxzUEsBAi0AFAAG&#10;AAgAAAAhAHu03+f4AgAA8QYAAA4AAAAAAAAAAAAAAAAALgIAAGRycy9lMm9Eb2MueG1sUEsBAi0A&#10;FAAGAAgAAAAhAHquKn7lAAAADQEAAA8AAAAAAAAAAAAAAAAAUgUAAGRycy9kb3ducmV2LnhtbFBL&#10;BQYAAAAABAAEAPMAAABkBgAAAAA=&#10;" fillcolor="white [3212]" stroked="f" strokeweight="1pt">
                <v:fill opacity="0" color2="white [3212]" rotate="t" colors="0 white;26870f white;41288f white;1 white" focus="100%" type="gradient"/>
              </v:rect>
            </w:pict>
          </mc:Fallback>
        </mc:AlternateContent>
      </w:r>
      <w:r>
        <w:rPr>
          <w:noProof/>
          <w:lang w:eastAsia="en-AU"/>
        </w:rPr>
        <w:drawing>
          <wp:anchor distT="0" distB="0" distL="114300" distR="114300" simplePos="0" relativeHeight="251658253" behindDoc="0" locked="0" layoutInCell="1" allowOverlap="1" wp14:anchorId="071091A5" wp14:editId="7A9F5B89">
            <wp:simplePos x="0" y="0"/>
            <wp:positionH relativeFrom="margin">
              <wp:align>center</wp:align>
            </wp:positionH>
            <wp:positionV relativeFrom="paragraph">
              <wp:posOffset>1667008</wp:posOffset>
            </wp:positionV>
            <wp:extent cx="8155172" cy="4587892"/>
            <wp:effectExtent l="0" t="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nt page river syste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55172" cy="4587892"/>
                    </a:xfrm>
                    <a:prstGeom prst="rect">
                      <a:avLst/>
                    </a:prstGeom>
                  </pic:spPr>
                </pic:pic>
              </a:graphicData>
            </a:graphic>
            <wp14:sizeRelH relativeFrom="margin">
              <wp14:pctWidth>0</wp14:pctWidth>
            </wp14:sizeRelH>
            <wp14:sizeRelV relativeFrom="margin">
              <wp14:pctHeight>0</wp14:pctHeight>
            </wp14:sizeRelV>
          </wp:anchor>
        </w:drawing>
      </w:r>
      <w:r w:rsidR="000E62EE" w:rsidRPr="008A5EAA">
        <w:rPr>
          <w:sz w:val="21"/>
          <w:szCs w:val="21"/>
          <w:lang w:val="en-GB"/>
        </w:rPr>
        <w:t xml:space="preserve">We will continue to advise the Minister for </w:t>
      </w:r>
      <w:r w:rsidR="00826D86">
        <w:rPr>
          <w:sz w:val="21"/>
          <w:szCs w:val="21"/>
          <w:lang w:val="en-GB"/>
        </w:rPr>
        <w:t xml:space="preserve">Energy and </w:t>
      </w:r>
      <w:r w:rsidR="000E62EE" w:rsidRPr="008A5EAA">
        <w:rPr>
          <w:sz w:val="21"/>
          <w:szCs w:val="21"/>
          <w:lang w:val="en-GB"/>
        </w:rPr>
        <w:t xml:space="preserve">Emissions Reduction, </w:t>
      </w:r>
      <w:r w:rsidR="00EA2452">
        <w:rPr>
          <w:sz w:val="21"/>
          <w:szCs w:val="21"/>
          <w:lang w:val="en-GB"/>
        </w:rPr>
        <w:t xml:space="preserve">the Parliament and the broader community </w:t>
      </w:r>
      <w:r w:rsidR="000E62EE" w:rsidRPr="008A5EAA">
        <w:rPr>
          <w:sz w:val="21"/>
          <w:szCs w:val="21"/>
          <w:lang w:val="en-GB"/>
        </w:rPr>
        <w:t xml:space="preserve">by providing balanced, evidence-based advice on </w:t>
      </w:r>
      <w:r w:rsidR="008A5EAA">
        <w:rPr>
          <w:sz w:val="21"/>
          <w:szCs w:val="21"/>
          <w:lang w:val="en-GB"/>
        </w:rPr>
        <w:t xml:space="preserve">how </w:t>
      </w:r>
      <w:r w:rsidR="009553A2">
        <w:rPr>
          <w:sz w:val="21"/>
          <w:szCs w:val="21"/>
          <w:lang w:val="en-GB"/>
        </w:rPr>
        <w:t>Australia</w:t>
      </w:r>
      <w:r w:rsidR="008A5EAA">
        <w:rPr>
          <w:sz w:val="21"/>
          <w:szCs w:val="21"/>
          <w:lang w:val="en-GB"/>
        </w:rPr>
        <w:t xml:space="preserve"> could</w:t>
      </w:r>
      <w:r w:rsidR="000E62EE" w:rsidRPr="008A5EAA">
        <w:rPr>
          <w:sz w:val="21"/>
          <w:szCs w:val="21"/>
          <w:lang w:val="en-GB"/>
        </w:rPr>
        <w:t xml:space="preserve"> </w:t>
      </w:r>
      <w:r w:rsidR="008A64CF">
        <w:rPr>
          <w:sz w:val="21"/>
          <w:szCs w:val="21"/>
          <w:lang w:val="en-GB"/>
        </w:rPr>
        <w:t xml:space="preserve">achieve </w:t>
      </w:r>
      <w:r w:rsidR="005F7ACB">
        <w:rPr>
          <w:sz w:val="21"/>
          <w:szCs w:val="21"/>
          <w:lang w:val="en-GB"/>
        </w:rPr>
        <w:t xml:space="preserve">and strengthen </w:t>
      </w:r>
      <w:r w:rsidR="008A64CF">
        <w:rPr>
          <w:sz w:val="21"/>
          <w:szCs w:val="21"/>
          <w:lang w:val="en-GB"/>
        </w:rPr>
        <w:t>its goals in response</w:t>
      </w:r>
      <w:r w:rsidR="008A5EAA">
        <w:rPr>
          <w:sz w:val="21"/>
          <w:szCs w:val="21"/>
          <w:lang w:val="en-GB"/>
        </w:rPr>
        <w:t xml:space="preserve"> to </w:t>
      </w:r>
      <w:r w:rsidR="000E62EE" w:rsidRPr="008A5EAA">
        <w:rPr>
          <w:sz w:val="21"/>
          <w:szCs w:val="21"/>
          <w:lang w:val="en-GB"/>
        </w:rPr>
        <w:t>climate change</w:t>
      </w:r>
      <w:r w:rsidR="008A5EAA">
        <w:rPr>
          <w:sz w:val="21"/>
          <w:szCs w:val="21"/>
          <w:lang w:val="en-GB"/>
        </w:rPr>
        <w:t xml:space="preserve">. Our advice </w:t>
      </w:r>
      <w:r w:rsidR="008A64CF">
        <w:rPr>
          <w:sz w:val="21"/>
          <w:szCs w:val="21"/>
          <w:lang w:val="en-GB"/>
        </w:rPr>
        <w:t>is underpinned by</w:t>
      </w:r>
      <w:r w:rsidR="008A5EAA">
        <w:rPr>
          <w:sz w:val="21"/>
          <w:szCs w:val="21"/>
          <w:lang w:val="en-GB"/>
        </w:rPr>
        <w:t xml:space="preserve"> </w:t>
      </w:r>
      <w:r w:rsidR="003B0B2F">
        <w:rPr>
          <w:sz w:val="21"/>
          <w:szCs w:val="21"/>
          <w:lang w:val="en-GB"/>
        </w:rPr>
        <w:t xml:space="preserve">guiding </w:t>
      </w:r>
      <w:r w:rsidR="000E62EE" w:rsidRPr="008A5EAA">
        <w:rPr>
          <w:sz w:val="21"/>
          <w:szCs w:val="21"/>
          <w:lang w:val="en-GB"/>
        </w:rPr>
        <w:t>principles</w:t>
      </w:r>
      <w:r w:rsidR="007C1B44">
        <w:rPr>
          <w:sz w:val="21"/>
          <w:szCs w:val="21"/>
          <w:lang w:val="en-GB"/>
        </w:rPr>
        <w:t>,</w:t>
      </w:r>
      <w:r w:rsidR="000E62EE" w:rsidRPr="008A5EAA">
        <w:rPr>
          <w:sz w:val="21"/>
          <w:szCs w:val="21"/>
          <w:lang w:val="en-GB"/>
        </w:rPr>
        <w:t xml:space="preserve"> set out in </w:t>
      </w:r>
      <w:r w:rsidR="008A64CF">
        <w:rPr>
          <w:sz w:val="21"/>
          <w:szCs w:val="21"/>
          <w:lang w:val="en-GB"/>
        </w:rPr>
        <w:t>legislation</w:t>
      </w:r>
      <w:r w:rsidR="008A5EAA">
        <w:rPr>
          <w:sz w:val="21"/>
          <w:szCs w:val="21"/>
          <w:lang w:val="en-GB"/>
        </w:rPr>
        <w:t xml:space="preserve">, </w:t>
      </w:r>
      <w:r w:rsidR="008A5EAA" w:rsidRPr="008A5EAA">
        <w:rPr>
          <w:sz w:val="21"/>
          <w:szCs w:val="21"/>
          <w:lang w:val="en-GB"/>
        </w:rPr>
        <w:t>to take a balanced and holistic view of climate change - one that delivers results for the entire nation.</w:t>
      </w:r>
    </w:p>
    <w:p w14:paraId="7E2897F9" w14:textId="7EC0EF94" w:rsidR="008A5EAA" w:rsidRDefault="009553A2">
      <w:pPr>
        <w:rPr>
          <w:sz w:val="21"/>
          <w:szCs w:val="21"/>
          <w:lang w:val="en-GB"/>
        </w:rPr>
      </w:pPr>
      <w:r>
        <w:rPr>
          <w:sz w:val="21"/>
          <w:szCs w:val="21"/>
          <w:lang w:val="en-GB"/>
        </w:rPr>
        <w:t xml:space="preserve">In the coming years, </w:t>
      </w:r>
      <w:r w:rsidR="00917454">
        <w:rPr>
          <w:sz w:val="21"/>
          <w:szCs w:val="21"/>
          <w:lang w:val="en-GB"/>
        </w:rPr>
        <w:t xml:space="preserve">as </w:t>
      </w:r>
      <w:r w:rsidR="00917454" w:rsidRPr="0048095F">
        <w:rPr>
          <w:sz w:val="21"/>
          <w:szCs w:val="21"/>
          <w:lang w:val="en-GB"/>
        </w:rPr>
        <w:t>the world transitions to net zero emissions</w:t>
      </w:r>
      <w:r w:rsidR="00917454">
        <w:rPr>
          <w:sz w:val="21"/>
          <w:szCs w:val="21"/>
          <w:lang w:val="en-GB"/>
        </w:rPr>
        <w:t xml:space="preserve">, </w:t>
      </w:r>
      <w:r>
        <w:rPr>
          <w:sz w:val="21"/>
          <w:szCs w:val="21"/>
          <w:lang w:val="en-GB"/>
        </w:rPr>
        <w:t xml:space="preserve">the Authority will </w:t>
      </w:r>
      <w:r w:rsidR="00917454">
        <w:rPr>
          <w:sz w:val="21"/>
          <w:szCs w:val="21"/>
          <w:lang w:val="en-GB"/>
        </w:rPr>
        <w:t xml:space="preserve">advise on ways </w:t>
      </w:r>
      <w:r>
        <w:rPr>
          <w:sz w:val="21"/>
          <w:szCs w:val="21"/>
          <w:lang w:val="en-GB"/>
        </w:rPr>
        <w:t xml:space="preserve">to </w:t>
      </w:r>
      <w:r w:rsidRPr="0048095F">
        <w:rPr>
          <w:sz w:val="21"/>
          <w:szCs w:val="21"/>
          <w:lang w:val="en-GB"/>
        </w:rPr>
        <w:t>accelerate emissions reductions</w:t>
      </w:r>
      <w:r w:rsidR="00D8135A">
        <w:rPr>
          <w:sz w:val="21"/>
          <w:szCs w:val="21"/>
          <w:lang w:val="en-GB"/>
        </w:rPr>
        <w:t>,</w:t>
      </w:r>
      <w:r w:rsidRPr="0048095F">
        <w:rPr>
          <w:sz w:val="21"/>
          <w:szCs w:val="21"/>
          <w:lang w:val="en-GB"/>
        </w:rPr>
        <w:t xml:space="preserve"> help Australia play its role in the global effort to limit temperature increases, and enhance Australia’s prosperity and resilience as the climate changes.</w:t>
      </w:r>
      <w:r>
        <w:rPr>
          <w:sz w:val="21"/>
          <w:szCs w:val="21"/>
          <w:lang w:val="en-GB"/>
        </w:rPr>
        <w:t xml:space="preserve"> </w:t>
      </w:r>
      <w:r w:rsidR="008A5EAA" w:rsidRPr="00D604B9">
        <w:rPr>
          <w:sz w:val="21"/>
          <w:szCs w:val="21"/>
          <w:lang w:val="en-GB"/>
        </w:rPr>
        <w:t>I look forward to working</w:t>
      </w:r>
      <w:r>
        <w:rPr>
          <w:sz w:val="21"/>
          <w:szCs w:val="21"/>
          <w:lang w:val="en-GB"/>
        </w:rPr>
        <w:t xml:space="preserve"> </w:t>
      </w:r>
      <w:r w:rsidR="008A5EAA" w:rsidRPr="00D604B9">
        <w:rPr>
          <w:sz w:val="21"/>
          <w:szCs w:val="21"/>
          <w:lang w:val="en-GB"/>
        </w:rPr>
        <w:t>alongside Authority members, staff and with our Minister and stakeholders</w:t>
      </w:r>
      <w:r>
        <w:rPr>
          <w:sz w:val="21"/>
          <w:szCs w:val="21"/>
          <w:lang w:val="en-GB"/>
        </w:rPr>
        <w:t>,</w:t>
      </w:r>
      <w:r w:rsidR="008A5EAA" w:rsidRPr="00D604B9">
        <w:rPr>
          <w:sz w:val="21"/>
          <w:szCs w:val="21"/>
          <w:lang w:val="en-GB"/>
        </w:rPr>
        <w:t xml:space="preserve"> to deliver the priorities outlined in this plan.</w:t>
      </w:r>
    </w:p>
    <w:p w14:paraId="454857B7" w14:textId="3FDB94B5" w:rsidR="00127AA8" w:rsidRDefault="00127AA8">
      <w:pPr>
        <w:rPr>
          <w:sz w:val="21"/>
          <w:szCs w:val="21"/>
          <w:lang w:val="en-GB"/>
        </w:rPr>
      </w:pPr>
      <w:r w:rsidRPr="00FB721C">
        <w:rPr>
          <w:b/>
          <w:sz w:val="21"/>
          <w:szCs w:val="21"/>
          <w:lang w:val="en-GB"/>
        </w:rPr>
        <w:t>Grant King</w:t>
      </w:r>
      <w:r w:rsidRPr="00FB721C">
        <w:rPr>
          <w:b/>
          <w:sz w:val="21"/>
          <w:szCs w:val="21"/>
          <w:lang w:val="en-GB"/>
        </w:rPr>
        <w:br/>
      </w:r>
      <w:r>
        <w:rPr>
          <w:sz w:val="21"/>
          <w:szCs w:val="21"/>
          <w:lang w:val="en-GB"/>
        </w:rPr>
        <w:t>Chair</w:t>
      </w:r>
    </w:p>
    <w:p w14:paraId="7F933D4A" w14:textId="2CF1FA45" w:rsidR="008A5EAA" w:rsidRDefault="008A5EAA" w:rsidP="008A5EAA">
      <w:pPr>
        <w:pStyle w:val="paragraph"/>
        <w:shd w:val="clear" w:color="auto" w:fill="FFFFFF"/>
        <w:spacing w:before="40" w:beforeAutospacing="0" w:after="0" w:afterAutospacing="0"/>
        <w:ind w:left="1644" w:hanging="1644"/>
        <w:rPr>
          <w:color w:val="000000"/>
          <w:sz w:val="22"/>
          <w:szCs w:val="22"/>
        </w:rPr>
      </w:pPr>
    </w:p>
    <w:p w14:paraId="400001E6" w14:textId="77777777" w:rsidR="00287E55" w:rsidRDefault="00287E55" w:rsidP="00881555">
      <w:pPr>
        <w:pStyle w:val="Introtextforchapter"/>
        <w:spacing w:after="0" w:line="240" w:lineRule="auto"/>
        <w:contextualSpacing/>
      </w:pPr>
      <w:r>
        <w:rPr>
          <w:noProof/>
          <w:lang w:val="en-AU" w:eastAsia="en-AU"/>
        </w:rPr>
        <w:drawing>
          <wp:inline distT="0" distB="0" distL="0" distR="0" wp14:anchorId="16A4221D" wp14:editId="4E878211">
            <wp:extent cx="2436725" cy="2490463"/>
            <wp:effectExtent l="0" t="0" r="1905" b="5715"/>
            <wp:docPr id="12" name="Picture 12" descr="Mr Grant King - print (enlar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 Grant King - print (enlarge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158"/>
                    <a:stretch/>
                  </pic:blipFill>
                  <pic:spPr bwMode="auto">
                    <a:xfrm>
                      <a:off x="0" y="0"/>
                      <a:ext cx="2436732" cy="249047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5A67F10" w14:textId="0C9DC41B" w:rsidR="00FA45CC" w:rsidRDefault="00FA45CC" w:rsidP="00881555">
      <w:pPr>
        <w:pStyle w:val="Introtextforchapter"/>
        <w:spacing w:after="0" w:line="240" w:lineRule="auto"/>
        <w:contextualSpacing/>
      </w:pPr>
    </w:p>
    <w:p w14:paraId="49E26086" w14:textId="77777777" w:rsidR="00FA45CC" w:rsidRDefault="00FA45CC" w:rsidP="00881555">
      <w:pPr>
        <w:pStyle w:val="Introtextforchapter"/>
        <w:spacing w:after="0" w:line="240" w:lineRule="auto"/>
        <w:contextualSpacing/>
      </w:pPr>
    </w:p>
    <w:p w14:paraId="114E7FB8" w14:textId="77777777" w:rsidR="00287E55" w:rsidRDefault="00287E55" w:rsidP="00881555">
      <w:pPr>
        <w:pStyle w:val="Introtextforchapter"/>
        <w:spacing w:after="0" w:line="240" w:lineRule="auto"/>
        <w:contextualSpacing/>
        <w:sectPr w:rsidR="00287E55" w:rsidSect="00287E55">
          <w:type w:val="continuous"/>
          <w:pgSz w:w="12240" w:h="15840"/>
          <w:pgMar w:top="1440" w:right="1440" w:bottom="1440" w:left="1440" w:header="708" w:footer="708" w:gutter="0"/>
          <w:cols w:num="2" w:space="708"/>
          <w:titlePg/>
          <w:docGrid w:linePitch="360"/>
        </w:sectPr>
      </w:pPr>
    </w:p>
    <w:p w14:paraId="7A2545F8" w14:textId="677CAC93" w:rsidR="00442475" w:rsidRPr="000363CB" w:rsidRDefault="00442475" w:rsidP="00881555">
      <w:pPr>
        <w:pStyle w:val="Introtextforchapter"/>
        <w:spacing w:after="0" w:line="240" w:lineRule="auto"/>
        <w:contextualSpacing/>
      </w:pPr>
    </w:p>
    <w:p w14:paraId="26404B8B" w14:textId="7DF42D3C" w:rsidR="00287E55" w:rsidRPr="00D232F5" w:rsidRDefault="00881555" w:rsidP="00D232F5">
      <w:pPr>
        <w:rPr>
          <w:rFonts w:ascii="Arial" w:eastAsiaTheme="majorEastAsia" w:hAnsi="Arial" w:cs="Arial"/>
          <w:bCs/>
          <w:color w:val="007BB7"/>
          <w:spacing w:val="-10"/>
          <w:kern w:val="28"/>
          <w:sz w:val="48"/>
          <w:szCs w:val="48"/>
          <w:lang w:val="en-US" w:bidi="en-US"/>
        </w:rPr>
        <w:sectPr w:rsidR="00287E55" w:rsidRPr="00D232F5" w:rsidSect="00287E55">
          <w:type w:val="continuous"/>
          <w:pgSz w:w="12240" w:h="15840"/>
          <w:pgMar w:top="1440" w:right="1440" w:bottom="1440" w:left="1440" w:header="708" w:footer="708" w:gutter="0"/>
          <w:cols w:num="2" w:space="708"/>
          <w:titlePg/>
          <w:docGrid w:linePitch="360"/>
        </w:sectPr>
      </w:pPr>
      <w:r>
        <w:br w:type="page"/>
      </w:r>
      <w:bookmarkStart w:id="12" w:name="_Toc79782455"/>
    </w:p>
    <w:p w14:paraId="0D6A07DA" w14:textId="0F924C46" w:rsidR="00D232F5" w:rsidRPr="00D232F5" w:rsidRDefault="00881555" w:rsidP="00630024">
      <w:pPr>
        <w:pStyle w:val="ContentsHeading"/>
        <w:ind w:left="0"/>
        <w:sectPr w:rsidR="00D232F5" w:rsidRPr="00D232F5" w:rsidSect="000F6D38">
          <w:type w:val="continuous"/>
          <w:pgSz w:w="12240" w:h="15840"/>
          <w:pgMar w:top="1440" w:right="1440" w:bottom="1440" w:left="1440" w:header="708" w:footer="708" w:gutter="0"/>
          <w:cols w:space="708"/>
          <w:titlePg/>
          <w:docGrid w:linePitch="360"/>
        </w:sectPr>
      </w:pPr>
      <w:bookmarkStart w:id="13" w:name="_Toc80712683"/>
      <w:bookmarkStart w:id="14" w:name="_Toc81234121"/>
      <w:r>
        <w:lastRenderedPageBreak/>
        <w:t xml:space="preserve">Chief Executive’s </w:t>
      </w:r>
      <w:bookmarkEnd w:id="9"/>
      <w:bookmarkEnd w:id="12"/>
      <w:r w:rsidR="00845471">
        <w:t>foreword</w:t>
      </w:r>
      <w:bookmarkEnd w:id="13"/>
      <w:bookmarkEnd w:id="14"/>
    </w:p>
    <w:p w14:paraId="02BE7772" w14:textId="77777777" w:rsidR="00613E3E" w:rsidRDefault="00613E3E" w:rsidP="00613E3E">
      <w:pPr>
        <w:spacing w:after="0" w:line="240" w:lineRule="auto"/>
        <w:rPr>
          <w:sz w:val="20"/>
          <w:szCs w:val="20"/>
          <w:lang w:val="en-GB"/>
        </w:rPr>
      </w:pPr>
    </w:p>
    <w:p w14:paraId="26524AE6" w14:textId="186247D2" w:rsidR="000E62EE" w:rsidRPr="00D232F5" w:rsidRDefault="00327635">
      <w:pPr>
        <w:rPr>
          <w:sz w:val="20"/>
          <w:szCs w:val="20"/>
          <w:lang w:val="en-GB"/>
        </w:rPr>
      </w:pPr>
      <w:r w:rsidRPr="00D232F5">
        <w:rPr>
          <w:sz w:val="20"/>
          <w:szCs w:val="20"/>
          <w:lang w:val="en-GB"/>
        </w:rPr>
        <w:t xml:space="preserve">I am pleased to </w:t>
      </w:r>
      <w:r w:rsidR="006F74FC" w:rsidRPr="00D232F5">
        <w:rPr>
          <w:sz w:val="20"/>
          <w:szCs w:val="20"/>
          <w:lang w:val="en-GB"/>
        </w:rPr>
        <w:t>present</w:t>
      </w:r>
      <w:r w:rsidRPr="00D232F5">
        <w:rPr>
          <w:sz w:val="20"/>
          <w:szCs w:val="20"/>
          <w:lang w:val="en-GB"/>
        </w:rPr>
        <w:t xml:space="preserve"> the</w:t>
      </w:r>
      <w:r w:rsidR="00980F4A" w:rsidRPr="00D232F5">
        <w:rPr>
          <w:sz w:val="20"/>
          <w:szCs w:val="20"/>
          <w:lang w:val="en-GB"/>
        </w:rPr>
        <w:t xml:space="preserve"> </w:t>
      </w:r>
      <w:r w:rsidR="000E62EE" w:rsidRPr="00D232F5">
        <w:rPr>
          <w:sz w:val="20"/>
          <w:szCs w:val="20"/>
          <w:lang w:val="en-GB"/>
        </w:rPr>
        <w:t xml:space="preserve">Climate Change </w:t>
      </w:r>
      <w:r w:rsidR="00980F4A" w:rsidRPr="00D232F5">
        <w:rPr>
          <w:sz w:val="20"/>
          <w:szCs w:val="20"/>
          <w:lang w:val="en-GB"/>
        </w:rPr>
        <w:t>Authority’s</w:t>
      </w:r>
      <w:r w:rsidRPr="00D232F5">
        <w:rPr>
          <w:sz w:val="20"/>
          <w:szCs w:val="20"/>
          <w:lang w:val="en-GB"/>
        </w:rPr>
        <w:t xml:space="preserve"> </w:t>
      </w:r>
      <w:r w:rsidR="005E7102" w:rsidRPr="00D232F5">
        <w:rPr>
          <w:sz w:val="20"/>
          <w:szCs w:val="20"/>
          <w:lang w:val="en-GB"/>
        </w:rPr>
        <w:t xml:space="preserve">eighth </w:t>
      </w:r>
      <w:r w:rsidRPr="00D232F5">
        <w:rPr>
          <w:sz w:val="20"/>
          <w:szCs w:val="20"/>
          <w:lang w:val="en-GB"/>
        </w:rPr>
        <w:t>corporate plan</w:t>
      </w:r>
      <w:r w:rsidR="00980F4A" w:rsidRPr="00D232F5">
        <w:rPr>
          <w:sz w:val="20"/>
          <w:szCs w:val="20"/>
          <w:lang w:val="en-GB"/>
        </w:rPr>
        <w:t>, which will guide our activities over the next four years</w:t>
      </w:r>
      <w:r w:rsidRPr="00D232F5">
        <w:rPr>
          <w:sz w:val="20"/>
          <w:szCs w:val="20"/>
          <w:lang w:val="en-GB"/>
        </w:rPr>
        <w:t>.</w:t>
      </w:r>
      <w:r w:rsidR="000E62EE" w:rsidRPr="00D232F5">
        <w:rPr>
          <w:sz w:val="20"/>
          <w:szCs w:val="20"/>
          <w:lang w:val="en-GB"/>
        </w:rPr>
        <w:t xml:space="preserve"> </w:t>
      </w:r>
    </w:p>
    <w:p w14:paraId="1890D13C" w14:textId="466CFD29" w:rsidR="00980F4A" w:rsidRPr="00D232F5" w:rsidRDefault="00980F4A">
      <w:pPr>
        <w:rPr>
          <w:sz w:val="20"/>
          <w:szCs w:val="20"/>
          <w:lang w:val="en-GB"/>
        </w:rPr>
      </w:pPr>
      <w:r w:rsidRPr="00D232F5">
        <w:rPr>
          <w:sz w:val="20"/>
          <w:szCs w:val="20"/>
          <w:lang w:val="en-GB"/>
        </w:rPr>
        <w:t>The direction outlined in this plan</w:t>
      </w:r>
      <w:r w:rsidR="00442475" w:rsidRPr="00D232F5">
        <w:rPr>
          <w:sz w:val="20"/>
          <w:szCs w:val="20"/>
          <w:lang w:val="en-GB"/>
        </w:rPr>
        <w:t xml:space="preserve"> builds on the foundations of an </w:t>
      </w:r>
      <w:r w:rsidRPr="00D232F5">
        <w:rPr>
          <w:sz w:val="20"/>
          <w:szCs w:val="20"/>
          <w:lang w:val="en-GB"/>
        </w:rPr>
        <w:t xml:space="preserve">agency </w:t>
      </w:r>
      <w:r w:rsidR="00442475" w:rsidRPr="00D232F5">
        <w:rPr>
          <w:sz w:val="20"/>
          <w:szCs w:val="20"/>
          <w:lang w:val="en-GB"/>
        </w:rPr>
        <w:t>with</w:t>
      </w:r>
      <w:r w:rsidRPr="00D232F5">
        <w:rPr>
          <w:sz w:val="20"/>
          <w:szCs w:val="20"/>
          <w:lang w:val="en-GB"/>
        </w:rPr>
        <w:t xml:space="preserve"> a proven track record of undertaking rigorous, independent reviews and research and providing evidence-based, balanced advice on climate change matters. This Corporate Plan outlines who we are, what we will do, and how we will measure our performance in achieving our purpose over the life of the plan.</w:t>
      </w:r>
    </w:p>
    <w:p w14:paraId="0E80B84E" w14:textId="115F680A" w:rsidR="00327635" w:rsidRPr="00D232F5" w:rsidRDefault="0076170B" w:rsidP="00552C43">
      <w:pPr>
        <w:rPr>
          <w:sz w:val="20"/>
          <w:szCs w:val="20"/>
          <w:lang w:val="en-GB"/>
        </w:rPr>
      </w:pPr>
      <w:r w:rsidRPr="00D232F5">
        <w:rPr>
          <w:sz w:val="20"/>
          <w:szCs w:val="20"/>
          <w:lang w:val="en-GB"/>
        </w:rPr>
        <w:t>Over the past twelve months, the Authority has:</w:t>
      </w:r>
    </w:p>
    <w:p w14:paraId="46481F2F" w14:textId="1B3381A6" w:rsidR="001B733E" w:rsidRPr="00D232F5" w:rsidRDefault="0076170B" w:rsidP="00147179">
      <w:pPr>
        <w:pStyle w:val="ListBullet"/>
        <w:rPr>
          <w:sz w:val="20"/>
          <w:szCs w:val="20"/>
        </w:rPr>
      </w:pPr>
      <w:r w:rsidRPr="00D232F5">
        <w:rPr>
          <w:sz w:val="20"/>
          <w:szCs w:val="20"/>
        </w:rPr>
        <w:t xml:space="preserve">released its second </w:t>
      </w:r>
      <w:r w:rsidR="0016098D" w:rsidRPr="00D232F5">
        <w:rPr>
          <w:sz w:val="20"/>
          <w:szCs w:val="20"/>
        </w:rPr>
        <w:t xml:space="preserve">statutory </w:t>
      </w:r>
      <w:r w:rsidRPr="00D232F5">
        <w:rPr>
          <w:sz w:val="20"/>
          <w:szCs w:val="20"/>
        </w:rPr>
        <w:t>review of the Emissions Reduction Fund</w:t>
      </w:r>
      <w:r w:rsidR="001B733E" w:rsidRPr="00D232F5">
        <w:rPr>
          <w:sz w:val="20"/>
          <w:szCs w:val="20"/>
        </w:rPr>
        <w:t xml:space="preserve"> (ERF)</w:t>
      </w:r>
      <w:r w:rsidR="000E62EE" w:rsidRPr="00D232F5">
        <w:rPr>
          <w:sz w:val="20"/>
          <w:szCs w:val="20"/>
        </w:rPr>
        <w:t>, inc</w:t>
      </w:r>
      <w:r w:rsidR="00EA2452" w:rsidRPr="00D232F5">
        <w:rPr>
          <w:sz w:val="20"/>
          <w:szCs w:val="20"/>
        </w:rPr>
        <w:t>orporating</w:t>
      </w:r>
      <w:r w:rsidR="000E62EE" w:rsidRPr="00D232F5">
        <w:rPr>
          <w:sz w:val="20"/>
          <w:szCs w:val="20"/>
        </w:rPr>
        <w:t xml:space="preserve"> </w:t>
      </w:r>
      <w:r w:rsidR="001B733E" w:rsidRPr="00D232F5">
        <w:rPr>
          <w:sz w:val="20"/>
          <w:szCs w:val="20"/>
        </w:rPr>
        <w:t xml:space="preserve">CSIRO </w:t>
      </w:r>
      <w:r w:rsidR="00EA2452" w:rsidRPr="00D232F5">
        <w:rPr>
          <w:sz w:val="20"/>
          <w:szCs w:val="20"/>
        </w:rPr>
        <w:t>analysis we commissioned of</w:t>
      </w:r>
      <w:r w:rsidR="001B733E" w:rsidRPr="00D232F5">
        <w:rPr>
          <w:sz w:val="20"/>
          <w:szCs w:val="20"/>
        </w:rPr>
        <w:t xml:space="preserve"> the ris</w:t>
      </w:r>
      <w:r w:rsidR="007914EE" w:rsidRPr="00D232F5">
        <w:rPr>
          <w:sz w:val="20"/>
          <w:szCs w:val="20"/>
        </w:rPr>
        <w:t>ks that climate change pos</w:t>
      </w:r>
      <w:r w:rsidR="001B733E" w:rsidRPr="00D232F5">
        <w:rPr>
          <w:sz w:val="20"/>
          <w:szCs w:val="20"/>
        </w:rPr>
        <w:t>e</w:t>
      </w:r>
      <w:r w:rsidR="007914EE" w:rsidRPr="00D232F5">
        <w:rPr>
          <w:sz w:val="20"/>
          <w:szCs w:val="20"/>
        </w:rPr>
        <w:t>s</w:t>
      </w:r>
      <w:r w:rsidR="001B733E" w:rsidRPr="00D232F5">
        <w:rPr>
          <w:sz w:val="20"/>
          <w:szCs w:val="20"/>
        </w:rPr>
        <w:t xml:space="preserve"> to storing and maintaining carbon in the landscape</w:t>
      </w:r>
    </w:p>
    <w:p w14:paraId="014F261B" w14:textId="1CB39E1A" w:rsidR="00FE2EED" w:rsidRPr="00D232F5" w:rsidRDefault="00760509" w:rsidP="00327635">
      <w:pPr>
        <w:pStyle w:val="ListBullet"/>
        <w:rPr>
          <w:sz w:val="20"/>
          <w:szCs w:val="20"/>
        </w:rPr>
      </w:pPr>
      <w:r w:rsidRPr="00D232F5">
        <w:rPr>
          <w:sz w:val="20"/>
          <w:szCs w:val="20"/>
        </w:rPr>
        <w:t xml:space="preserve">continued its self-initiated research on </w:t>
      </w:r>
      <w:r w:rsidR="000E62EE" w:rsidRPr="00D232F5">
        <w:rPr>
          <w:sz w:val="20"/>
          <w:szCs w:val="20"/>
        </w:rPr>
        <w:t xml:space="preserve">the </w:t>
      </w:r>
      <w:r w:rsidRPr="00D232F5">
        <w:rPr>
          <w:sz w:val="20"/>
          <w:szCs w:val="20"/>
        </w:rPr>
        <w:t xml:space="preserve">trade and investment </w:t>
      </w:r>
      <w:r w:rsidR="00593099" w:rsidRPr="00D232F5">
        <w:rPr>
          <w:sz w:val="20"/>
          <w:szCs w:val="20"/>
        </w:rPr>
        <w:t xml:space="preserve">trends </w:t>
      </w:r>
      <w:r w:rsidR="000E62EE" w:rsidRPr="00D232F5">
        <w:rPr>
          <w:sz w:val="20"/>
          <w:szCs w:val="20"/>
        </w:rPr>
        <w:t xml:space="preserve">in </w:t>
      </w:r>
      <w:r w:rsidR="00826D86">
        <w:rPr>
          <w:sz w:val="20"/>
          <w:szCs w:val="20"/>
        </w:rPr>
        <w:t xml:space="preserve">a </w:t>
      </w:r>
      <w:r w:rsidR="000E62EE" w:rsidRPr="00D232F5">
        <w:rPr>
          <w:sz w:val="20"/>
          <w:szCs w:val="20"/>
        </w:rPr>
        <w:t xml:space="preserve">decarbonising world </w:t>
      </w:r>
      <w:r w:rsidR="00593099" w:rsidRPr="00D232F5">
        <w:rPr>
          <w:sz w:val="20"/>
          <w:szCs w:val="20"/>
        </w:rPr>
        <w:t xml:space="preserve">and the </w:t>
      </w:r>
      <w:r w:rsidR="000E62EE" w:rsidRPr="00D232F5">
        <w:rPr>
          <w:sz w:val="20"/>
          <w:szCs w:val="20"/>
        </w:rPr>
        <w:t xml:space="preserve">economic </w:t>
      </w:r>
      <w:r w:rsidR="00593099" w:rsidRPr="00D232F5">
        <w:rPr>
          <w:sz w:val="20"/>
          <w:szCs w:val="20"/>
        </w:rPr>
        <w:t>implications</w:t>
      </w:r>
      <w:r w:rsidRPr="00D232F5">
        <w:rPr>
          <w:sz w:val="20"/>
          <w:szCs w:val="20"/>
        </w:rPr>
        <w:t xml:space="preserve"> for Australia</w:t>
      </w:r>
    </w:p>
    <w:p w14:paraId="135F2446" w14:textId="3DE9F0FF" w:rsidR="00442475" w:rsidRPr="00D232F5" w:rsidRDefault="00826D86" w:rsidP="00327635">
      <w:pPr>
        <w:pStyle w:val="ListBullet"/>
        <w:rPr>
          <w:sz w:val="20"/>
          <w:szCs w:val="20"/>
        </w:rPr>
      </w:pPr>
      <w:r>
        <w:rPr>
          <w:sz w:val="20"/>
          <w:szCs w:val="20"/>
        </w:rPr>
        <w:t>released</w:t>
      </w:r>
      <w:r w:rsidR="00593099" w:rsidRPr="00D232F5">
        <w:rPr>
          <w:sz w:val="20"/>
          <w:szCs w:val="20"/>
        </w:rPr>
        <w:t xml:space="preserve"> its weekly media digest, On Good Authority, to a </w:t>
      </w:r>
      <w:r w:rsidR="00442475" w:rsidRPr="00D232F5">
        <w:rPr>
          <w:sz w:val="20"/>
          <w:szCs w:val="20"/>
        </w:rPr>
        <w:t>growing</w:t>
      </w:r>
      <w:r w:rsidR="00593099" w:rsidRPr="00D232F5">
        <w:rPr>
          <w:sz w:val="20"/>
          <w:szCs w:val="20"/>
        </w:rPr>
        <w:t xml:space="preserve"> audience of subscribers</w:t>
      </w:r>
    </w:p>
    <w:p w14:paraId="2D348E91" w14:textId="5EDE1547" w:rsidR="00593099" w:rsidRPr="00D232F5" w:rsidRDefault="000E62EE" w:rsidP="00327635">
      <w:pPr>
        <w:pStyle w:val="ListBullet"/>
        <w:rPr>
          <w:sz w:val="20"/>
          <w:szCs w:val="20"/>
        </w:rPr>
      </w:pPr>
      <w:r w:rsidRPr="00D232F5">
        <w:rPr>
          <w:sz w:val="20"/>
          <w:szCs w:val="20"/>
        </w:rPr>
        <w:t xml:space="preserve">integrated the Climate Compass framework, a whole-of-government approach to climate risk management, </w:t>
      </w:r>
      <w:r w:rsidR="009D0126" w:rsidRPr="00D232F5">
        <w:rPr>
          <w:sz w:val="20"/>
          <w:szCs w:val="20"/>
        </w:rPr>
        <w:t>into</w:t>
      </w:r>
      <w:r w:rsidRPr="00D232F5">
        <w:rPr>
          <w:sz w:val="20"/>
          <w:szCs w:val="20"/>
        </w:rPr>
        <w:t xml:space="preserve"> its risk management framework </w:t>
      </w:r>
    </w:p>
    <w:p w14:paraId="38135B29" w14:textId="2D341EEF" w:rsidR="001C7D9A" w:rsidRPr="00D232F5" w:rsidRDefault="00147179" w:rsidP="00327635">
      <w:pPr>
        <w:pStyle w:val="ListBullet"/>
        <w:rPr>
          <w:sz w:val="20"/>
          <w:szCs w:val="20"/>
        </w:rPr>
      </w:pPr>
      <w:r w:rsidRPr="00D232F5">
        <w:rPr>
          <w:sz w:val="20"/>
          <w:szCs w:val="20"/>
        </w:rPr>
        <w:t xml:space="preserve">developed </w:t>
      </w:r>
      <w:r w:rsidR="000E62EE" w:rsidRPr="00D232F5">
        <w:rPr>
          <w:sz w:val="20"/>
          <w:szCs w:val="20"/>
        </w:rPr>
        <w:t>its</w:t>
      </w:r>
      <w:r w:rsidR="0076170B" w:rsidRPr="00D232F5">
        <w:rPr>
          <w:sz w:val="20"/>
          <w:szCs w:val="20"/>
        </w:rPr>
        <w:t xml:space="preserve"> first </w:t>
      </w:r>
      <w:r w:rsidR="001C7D9A" w:rsidRPr="00D232F5">
        <w:rPr>
          <w:sz w:val="20"/>
          <w:szCs w:val="20"/>
        </w:rPr>
        <w:t>Reconciliation</w:t>
      </w:r>
      <w:r w:rsidR="002E5722" w:rsidRPr="00D232F5">
        <w:rPr>
          <w:sz w:val="20"/>
          <w:szCs w:val="20"/>
        </w:rPr>
        <w:t xml:space="preserve"> Action Plan</w:t>
      </w:r>
      <w:r w:rsidR="0076170B" w:rsidRPr="00D232F5">
        <w:rPr>
          <w:sz w:val="20"/>
          <w:szCs w:val="20"/>
        </w:rPr>
        <w:t>, which</w:t>
      </w:r>
      <w:r w:rsidR="002E5722" w:rsidRPr="00D232F5">
        <w:rPr>
          <w:sz w:val="20"/>
          <w:szCs w:val="20"/>
        </w:rPr>
        <w:t xml:space="preserve"> sets out defined, measurable actions that the Authority will take to contribute to national reconciliation.  </w:t>
      </w:r>
    </w:p>
    <w:p w14:paraId="44A46DC9" w14:textId="3896186E" w:rsidR="00147179" w:rsidRPr="00D232F5" w:rsidRDefault="00442475" w:rsidP="00147179">
      <w:pPr>
        <w:rPr>
          <w:sz w:val="20"/>
          <w:szCs w:val="20"/>
          <w:lang w:val="en-GB"/>
        </w:rPr>
      </w:pPr>
      <w:r w:rsidRPr="00D232F5">
        <w:rPr>
          <w:sz w:val="20"/>
          <w:szCs w:val="20"/>
          <w:lang w:val="en-GB"/>
        </w:rPr>
        <w:t xml:space="preserve">In all of its work, the Authority seeks to embody its </w:t>
      </w:r>
      <w:r w:rsidR="00147179" w:rsidRPr="00D232F5">
        <w:rPr>
          <w:sz w:val="20"/>
          <w:szCs w:val="20"/>
          <w:lang w:val="en-GB"/>
        </w:rPr>
        <w:t xml:space="preserve">principles and </w:t>
      </w:r>
      <w:r w:rsidRPr="00D232F5">
        <w:rPr>
          <w:sz w:val="20"/>
          <w:szCs w:val="20"/>
          <w:lang w:val="en-GB"/>
        </w:rPr>
        <w:t xml:space="preserve">values of independence; broad and meaningful stakeholder engagement; excellence in research and analysis; transparency; good governance and accountability; and capacity building. </w:t>
      </w:r>
    </w:p>
    <w:p w14:paraId="6CEA378D" w14:textId="030AC5B0" w:rsidR="00442475" w:rsidRPr="00D232F5" w:rsidRDefault="00442475">
      <w:pPr>
        <w:rPr>
          <w:sz w:val="20"/>
          <w:szCs w:val="20"/>
          <w:lang w:val="en-GB"/>
        </w:rPr>
      </w:pPr>
      <w:r w:rsidRPr="00D232F5">
        <w:rPr>
          <w:sz w:val="20"/>
          <w:szCs w:val="20"/>
          <w:lang w:val="en-GB"/>
        </w:rPr>
        <w:t>Earlier this year I welcomed new Chair Mr Grant King and members Ms Susie Smith and Mr John McGee, and the wealth of relevant expertise and knowledge they bring to the Authority with them. They join with ongoing members Mr Mark Lewis, Mr Russell Reichelt</w:t>
      </w:r>
      <w:r w:rsidR="003A741A">
        <w:rPr>
          <w:sz w:val="20"/>
          <w:szCs w:val="20"/>
          <w:lang w:val="en-GB"/>
        </w:rPr>
        <w:t xml:space="preserve"> </w:t>
      </w:r>
      <w:r w:rsidRPr="00D232F5">
        <w:rPr>
          <w:sz w:val="20"/>
          <w:szCs w:val="20"/>
          <w:lang w:val="en-GB"/>
        </w:rPr>
        <w:t>AO and Chief Scientist Dr Cathy Foley</w:t>
      </w:r>
      <w:r w:rsidR="005F7ACB" w:rsidRPr="00D232F5">
        <w:rPr>
          <w:sz w:val="20"/>
          <w:szCs w:val="20"/>
          <w:lang w:val="en-GB"/>
        </w:rPr>
        <w:t xml:space="preserve"> AO</w:t>
      </w:r>
      <w:r w:rsidR="00C03D8A">
        <w:rPr>
          <w:sz w:val="20"/>
          <w:szCs w:val="20"/>
          <w:lang w:val="en-GB"/>
        </w:rPr>
        <w:t xml:space="preserve"> </w:t>
      </w:r>
      <w:r w:rsidR="005F7ACB" w:rsidRPr="00D232F5">
        <w:rPr>
          <w:sz w:val="20"/>
          <w:szCs w:val="20"/>
          <w:lang w:val="en-GB"/>
        </w:rPr>
        <w:t>PSM</w:t>
      </w:r>
      <w:r w:rsidRPr="00D232F5">
        <w:rPr>
          <w:sz w:val="20"/>
          <w:szCs w:val="20"/>
          <w:lang w:val="en-GB"/>
        </w:rPr>
        <w:t>, in leading the future work of the Authority.</w:t>
      </w:r>
      <w:r w:rsidR="007039FC" w:rsidRPr="00D232F5">
        <w:rPr>
          <w:sz w:val="20"/>
          <w:szCs w:val="20"/>
          <w:lang w:val="en-GB"/>
        </w:rPr>
        <w:t xml:space="preserve"> </w:t>
      </w:r>
    </w:p>
    <w:p w14:paraId="61AB5C0A" w14:textId="77777777" w:rsidR="00613E3E" w:rsidRDefault="00613E3E" w:rsidP="00613E3E">
      <w:pPr>
        <w:spacing w:after="0" w:line="240" w:lineRule="auto"/>
        <w:rPr>
          <w:sz w:val="20"/>
          <w:szCs w:val="20"/>
          <w:lang w:val="en-GB"/>
        </w:rPr>
      </w:pPr>
    </w:p>
    <w:p w14:paraId="52CF38D6" w14:textId="77777777" w:rsidR="00826D86" w:rsidRDefault="00826D86" w:rsidP="00147179">
      <w:pPr>
        <w:rPr>
          <w:sz w:val="20"/>
          <w:szCs w:val="20"/>
          <w:lang w:val="en-GB"/>
        </w:rPr>
      </w:pPr>
    </w:p>
    <w:p w14:paraId="123E8D04" w14:textId="1B122AFB" w:rsidR="00442475" w:rsidRPr="00D232F5" w:rsidRDefault="00442475" w:rsidP="00147179">
      <w:pPr>
        <w:rPr>
          <w:sz w:val="20"/>
          <w:szCs w:val="20"/>
          <w:lang w:val="en-GB"/>
        </w:rPr>
      </w:pPr>
      <w:r w:rsidRPr="00D232F5">
        <w:rPr>
          <w:sz w:val="20"/>
          <w:szCs w:val="20"/>
          <w:lang w:val="en-GB"/>
        </w:rPr>
        <w:t>I would like to express my thanks and appreciation to Dr Wendy Craik</w:t>
      </w:r>
      <w:r w:rsidR="005F7ACB" w:rsidRPr="00D232F5">
        <w:rPr>
          <w:sz w:val="20"/>
          <w:szCs w:val="20"/>
          <w:lang w:val="en-GB"/>
        </w:rPr>
        <w:t> AM</w:t>
      </w:r>
      <w:r w:rsidRPr="00D232F5">
        <w:rPr>
          <w:sz w:val="20"/>
          <w:szCs w:val="20"/>
          <w:lang w:val="en-GB"/>
        </w:rPr>
        <w:t xml:space="preserve"> for her leadership in guiding the Authority from 2016 and upholding it as an institution of high repute and capability during her term as Chair. I would also like </w:t>
      </w:r>
      <w:r w:rsidR="00826D86">
        <w:rPr>
          <w:sz w:val="20"/>
          <w:szCs w:val="20"/>
          <w:lang w:val="en-GB"/>
        </w:rPr>
        <w:t xml:space="preserve">to </w:t>
      </w:r>
      <w:r w:rsidRPr="00D232F5">
        <w:rPr>
          <w:sz w:val="20"/>
          <w:szCs w:val="20"/>
          <w:lang w:val="en-GB"/>
        </w:rPr>
        <w:t>thank Mr Stuart Allinson, Ms Kate Carnell</w:t>
      </w:r>
      <w:r w:rsidR="005F7ACB" w:rsidRPr="00D232F5">
        <w:rPr>
          <w:sz w:val="20"/>
          <w:szCs w:val="20"/>
          <w:lang w:val="en-GB"/>
        </w:rPr>
        <w:t> </w:t>
      </w:r>
      <w:r w:rsidR="009E1138" w:rsidRPr="00D232F5">
        <w:rPr>
          <w:sz w:val="20"/>
          <w:szCs w:val="20"/>
          <w:lang w:val="en-GB"/>
        </w:rPr>
        <w:t>AO, and the Hon</w:t>
      </w:r>
      <w:r w:rsidRPr="00D232F5">
        <w:rPr>
          <w:sz w:val="20"/>
          <w:szCs w:val="20"/>
          <w:lang w:val="en-GB"/>
        </w:rPr>
        <w:t xml:space="preserve"> John Sharp</w:t>
      </w:r>
      <w:r w:rsidR="005F7ACB" w:rsidRPr="00D232F5">
        <w:rPr>
          <w:sz w:val="20"/>
          <w:szCs w:val="20"/>
          <w:lang w:val="en-GB"/>
        </w:rPr>
        <w:t> </w:t>
      </w:r>
      <w:r w:rsidRPr="00D232F5">
        <w:rPr>
          <w:sz w:val="20"/>
          <w:szCs w:val="20"/>
          <w:lang w:val="en-GB"/>
        </w:rPr>
        <w:t>AM for their commitment and service to the Authority</w:t>
      </w:r>
      <w:r w:rsidR="009D0126" w:rsidRPr="00D232F5">
        <w:rPr>
          <w:sz w:val="20"/>
          <w:szCs w:val="20"/>
          <w:lang w:val="en-GB"/>
        </w:rPr>
        <w:t xml:space="preserve">. </w:t>
      </w:r>
      <w:r w:rsidRPr="00D232F5">
        <w:rPr>
          <w:sz w:val="20"/>
          <w:szCs w:val="20"/>
          <w:lang w:val="en-GB"/>
        </w:rPr>
        <w:t xml:space="preserve">Over the past five and half years they led the substantial work program of the Authority, including </w:t>
      </w:r>
      <w:hyperlink r:id="rId26" w:history="1">
        <w:r w:rsidRPr="00D232F5">
          <w:rPr>
            <w:sz w:val="20"/>
            <w:szCs w:val="20"/>
            <w:lang w:val="en-GB"/>
          </w:rPr>
          <w:t>reviews</w:t>
        </w:r>
      </w:hyperlink>
      <w:r w:rsidRPr="00D232F5">
        <w:rPr>
          <w:sz w:val="20"/>
          <w:szCs w:val="20"/>
          <w:lang w:val="en-GB"/>
        </w:rPr>
        <w:t xml:space="preserve"> of the </w:t>
      </w:r>
      <w:r w:rsidR="004749C0">
        <w:rPr>
          <w:sz w:val="20"/>
          <w:szCs w:val="20"/>
          <w:lang w:val="en-GB"/>
        </w:rPr>
        <w:t>ERF</w:t>
      </w:r>
      <w:r w:rsidRPr="00D232F5">
        <w:rPr>
          <w:sz w:val="20"/>
          <w:szCs w:val="20"/>
          <w:lang w:val="en-GB"/>
        </w:rPr>
        <w:t xml:space="preserve"> and the National Greenhouse and Energy Reporting scheme and research into the significant opportunities that global action on climate change presents for Australia. </w:t>
      </w:r>
    </w:p>
    <w:p w14:paraId="61BE0AB9" w14:textId="6562422F" w:rsidR="00147179" w:rsidRDefault="00327635" w:rsidP="00442475">
      <w:pPr>
        <w:rPr>
          <w:sz w:val="20"/>
          <w:szCs w:val="20"/>
          <w:lang w:val="en-GB"/>
        </w:rPr>
      </w:pPr>
      <w:r w:rsidRPr="00D232F5">
        <w:rPr>
          <w:sz w:val="20"/>
          <w:szCs w:val="20"/>
          <w:lang w:val="en-GB"/>
        </w:rPr>
        <w:t xml:space="preserve">The Authority is supported by an expert secretariat. I thank them for their hard work, </w:t>
      </w:r>
      <w:r w:rsidR="00932067" w:rsidRPr="00D232F5">
        <w:rPr>
          <w:sz w:val="20"/>
          <w:szCs w:val="20"/>
          <w:lang w:val="en-GB"/>
        </w:rPr>
        <w:t xml:space="preserve">commitment to excellence, </w:t>
      </w:r>
      <w:r w:rsidRPr="00D232F5">
        <w:rPr>
          <w:sz w:val="20"/>
          <w:szCs w:val="20"/>
          <w:lang w:val="en-GB"/>
        </w:rPr>
        <w:t>collegiality</w:t>
      </w:r>
      <w:r w:rsidR="00932067" w:rsidRPr="00D232F5">
        <w:rPr>
          <w:sz w:val="20"/>
          <w:szCs w:val="20"/>
          <w:lang w:val="en-GB"/>
        </w:rPr>
        <w:t xml:space="preserve"> and</w:t>
      </w:r>
      <w:r w:rsidRPr="00D232F5">
        <w:rPr>
          <w:sz w:val="20"/>
          <w:szCs w:val="20"/>
          <w:lang w:val="en-GB"/>
        </w:rPr>
        <w:t xml:space="preserve"> good humour</w:t>
      </w:r>
      <w:r w:rsidR="00932067" w:rsidRPr="00D232F5">
        <w:rPr>
          <w:sz w:val="20"/>
          <w:szCs w:val="20"/>
          <w:lang w:val="en-GB"/>
        </w:rPr>
        <w:t>.</w:t>
      </w:r>
    </w:p>
    <w:p w14:paraId="7D05E7E4" w14:textId="77777777" w:rsidR="00613E3E" w:rsidRDefault="00613E3E" w:rsidP="00D232F5">
      <w:pPr>
        <w:rPr>
          <w:rFonts w:ascii="Arial" w:hAnsi="Arial" w:cs="Arial"/>
          <w:b/>
          <w:color w:val="28A4D6"/>
          <w:sz w:val="22"/>
          <w:lang w:val="en-GB"/>
        </w:rPr>
      </w:pPr>
    </w:p>
    <w:p w14:paraId="531EF339" w14:textId="3C0CDE35" w:rsidR="00D232F5" w:rsidRPr="00D232F5" w:rsidRDefault="00D232F5" w:rsidP="00D232F5">
      <w:pPr>
        <w:rPr>
          <w:rFonts w:ascii="Arial" w:hAnsi="Arial" w:cs="Arial"/>
          <w:b/>
          <w:color w:val="28A4D6"/>
          <w:sz w:val="22"/>
        </w:rPr>
      </w:pPr>
      <w:r w:rsidRPr="00D232F5">
        <w:rPr>
          <w:rFonts w:ascii="Arial" w:hAnsi="Arial" w:cs="Arial"/>
          <w:b/>
          <w:color w:val="28A4D6"/>
          <w:sz w:val="22"/>
          <w:lang w:val="en-GB"/>
        </w:rPr>
        <w:t xml:space="preserve">STATEMENT OF PREPARATION </w:t>
      </w:r>
    </w:p>
    <w:p w14:paraId="03921F95" w14:textId="2307A5B1" w:rsidR="00D232F5" w:rsidRDefault="00D232F5" w:rsidP="00D232F5">
      <w:pPr>
        <w:rPr>
          <w:sz w:val="20"/>
          <w:szCs w:val="20"/>
        </w:rPr>
      </w:pPr>
      <w:r w:rsidRPr="00147179">
        <w:rPr>
          <w:sz w:val="20"/>
          <w:szCs w:val="20"/>
        </w:rPr>
        <w:t xml:space="preserve">I, Brad Archer, as the Accountable Authority of the Climate Change Authority, present the Authority’s </w:t>
      </w:r>
      <w:r w:rsidRPr="008C795E">
        <w:rPr>
          <w:i/>
          <w:sz w:val="20"/>
          <w:szCs w:val="20"/>
        </w:rPr>
        <w:t>Corporate Plan 2021-22</w:t>
      </w:r>
      <w:r w:rsidRPr="00147179">
        <w:rPr>
          <w:sz w:val="20"/>
          <w:szCs w:val="20"/>
        </w:rPr>
        <w:t xml:space="preserve">, which covers reporting periods 2021-22 to 2024-25 as required under </w:t>
      </w:r>
      <w:r w:rsidR="008C795E">
        <w:rPr>
          <w:sz w:val="20"/>
          <w:szCs w:val="20"/>
        </w:rPr>
        <w:t>s</w:t>
      </w:r>
      <w:r w:rsidRPr="00147179">
        <w:rPr>
          <w:sz w:val="20"/>
          <w:szCs w:val="20"/>
        </w:rPr>
        <w:t xml:space="preserve">35(1)(b) of the </w:t>
      </w:r>
      <w:r w:rsidRPr="00147179">
        <w:rPr>
          <w:i/>
          <w:sz w:val="20"/>
          <w:szCs w:val="20"/>
        </w:rPr>
        <w:t>Public Governance, Performance and Accountability Act 2013</w:t>
      </w:r>
      <w:r w:rsidRPr="00147179">
        <w:rPr>
          <w:sz w:val="20"/>
          <w:szCs w:val="20"/>
        </w:rPr>
        <w:t xml:space="preserve"> (Cth) </w:t>
      </w:r>
      <w:r w:rsidRPr="00147179">
        <w:rPr>
          <w:rFonts w:eastAsia="Myriad Pro" w:cs="Calibri Light"/>
          <w:color w:val="000000" w:themeColor="text1"/>
          <w:sz w:val="20"/>
          <w:szCs w:val="20"/>
        </w:rPr>
        <w:t xml:space="preserve">and Division 8 of the </w:t>
      </w:r>
      <w:r w:rsidRPr="00147179">
        <w:rPr>
          <w:rFonts w:eastAsia="Myriad Pro" w:cs="Calibri Light"/>
          <w:i/>
          <w:iCs/>
          <w:color w:val="000000" w:themeColor="text1"/>
          <w:sz w:val="20"/>
          <w:szCs w:val="20"/>
        </w:rPr>
        <w:t xml:space="preserve">Climate Change Authority Act 2011 </w:t>
      </w:r>
      <w:r w:rsidRPr="00147179">
        <w:rPr>
          <w:rFonts w:eastAsia="Myriad Pro" w:cs="Calibri Light"/>
          <w:iCs/>
          <w:color w:val="000000" w:themeColor="text1"/>
          <w:sz w:val="20"/>
          <w:szCs w:val="20"/>
        </w:rPr>
        <w:t>(Cth)</w:t>
      </w:r>
      <w:r w:rsidRPr="00147179">
        <w:rPr>
          <w:sz w:val="20"/>
          <w:szCs w:val="20"/>
        </w:rPr>
        <w:t>. The plan is prepared in accordance with the Public Governance, Performance and Accountability Rule 2014.</w:t>
      </w:r>
      <w:r w:rsidDel="00147179">
        <w:rPr>
          <w:sz w:val="20"/>
          <w:szCs w:val="20"/>
        </w:rPr>
        <w:t xml:space="preserve"> </w:t>
      </w:r>
    </w:p>
    <w:p w14:paraId="6F9205AC" w14:textId="7133FFCA" w:rsidR="00D232F5" w:rsidRDefault="00826D86" w:rsidP="00D232F5">
      <w:pPr>
        <w:rPr>
          <w:rFonts w:cs="Calibri Light"/>
          <w:szCs w:val="18"/>
          <w:lang w:val="en-GB"/>
        </w:rPr>
      </w:pPr>
      <w:r>
        <w:rPr>
          <w:noProof/>
          <w:lang w:eastAsia="en-AU"/>
        </w:rPr>
        <w:drawing>
          <wp:anchor distT="0" distB="0" distL="114300" distR="114300" simplePos="0" relativeHeight="251658260" behindDoc="0" locked="0" layoutInCell="1" allowOverlap="1" wp14:anchorId="2DE2FEF5" wp14:editId="527C88E1">
            <wp:simplePos x="0" y="0"/>
            <wp:positionH relativeFrom="column">
              <wp:posOffset>-15240</wp:posOffset>
            </wp:positionH>
            <wp:positionV relativeFrom="paragraph">
              <wp:posOffset>415290</wp:posOffset>
            </wp:positionV>
            <wp:extent cx="2908300" cy="2040871"/>
            <wp:effectExtent l="0" t="0" r="6350" b="0"/>
            <wp:wrapNone/>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7038" b="1926"/>
                    <a:stretch/>
                  </pic:blipFill>
                  <pic:spPr bwMode="auto">
                    <a:xfrm>
                      <a:off x="0" y="0"/>
                      <a:ext cx="2908300" cy="2040871"/>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2F5" w:rsidRPr="00EB47BA">
        <w:rPr>
          <w:rFonts w:cs="Calibri Light"/>
          <w:b/>
          <w:bCs/>
          <w:sz w:val="21"/>
          <w:szCs w:val="21"/>
        </w:rPr>
        <w:t>Brad Archer</w:t>
      </w:r>
      <w:r w:rsidR="00D232F5" w:rsidRPr="00EB47BA">
        <w:rPr>
          <w:rFonts w:cs="Calibri Light"/>
          <w:sz w:val="21"/>
          <w:szCs w:val="21"/>
          <w:lang w:val="en-GB"/>
        </w:rPr>
        <w:br/>
        <w:t>Chief Executive Officer</w:t>
      </w:r>
      <w:r w:rsidR="00D232F5">
        <w:rPr>
          <w:rFonts w:cs="Calibri Light"/>
          <w:szCs w:val="18"/>
          <w:lang w:val="en-GB"/>
        </w:rPr>
        <w:br w:type="page"/>
      </w:r>
    </w:p>
    <w:p w14:paraId="40284FD6" w14:textId="0443C57D" w:rsidR="00D232F5" w:rsidRDefault="0086308D" w:rsidP="00442475">
      <w:pPr>
        <w:rPr>
          <w:b/>
          <w:sz w:val="22"/>
        </w:rPr>
        <w:sectPr w:rsidR="00D232F5" w:rsidSect="00D232F5">
          <w:type w:val="continuous"/>
          <w:pgSz w:w="12240" w:h="15840"/>
          <w:pgMar w:top="1440" w:right="1440" w:bottom="1440" w:left="1440" w:header="708" w:footer="708" w:gutter="0"/>
          <w:cols w:num="2" w:space="708"/>
          <w:titlePg/>
          <w:docGrid w:linePitch="360"/>
        </w:sectPr>
      </w:pPr>
      <w:r>
        <w:rPr>
          <w:noProof/>
          <w:lang w:eastAsia="en-AU"/>
        </w:rPr>
        <w:lastRenderedPageBreak/>
        <w:drawing>
          <wp:anchor distT="0" distB="0" distL="114300" distR="114300" simplePos="0" relativeHeight="251658245" behindDoc="0" locked="0" layoutInCell="1" allowOverlap="1" wp14:anchorId="0163ACF1" wp14:editId="3F318D27">
            <wp:simplePos x="0" y="0"/>
            <wp:positionH relativeFrom="margin">
              <wp:posOffset>-8546</wp:posOffset>
            </wp:positionH>
            <wp:positionV relativeFrom="paragraph">
              <wp:posOffset>213995</wp:posOffset>
            </wp:positionV>
            <wp:extent cx="462915" cy="4629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gs dark blue.png"/>
                    <pic:cNvPicPr/>
                  </pic:nvPicPr>
                  <pic:blipFill>
                    <a:blip r:embed="rId28">
                      <a:extLst>
                        <a:ext uri="{28A0092B-C50C-407E-A947-70E740481C1C}">
                          <a14:useLocalDpi xmlns:a14="http://schemas.microsoft.com/office/drawing/2010/main" val="0"/>
                        </a:ext>
                      </a:extLst>
                    </a:blip>
                    <a:stretch>
                      <a:fillRect/>
                    </a:stretch>
                  </pic:blipFill>
                  <pic:spPr>
                    <a:xfrm>
                      <a:off x="0" y="0"/>
                      <a:ext cx="462915" cy="462915"/>
                    </a:xfrm>
                    <a:prstGeom prst="rect">
                      <a:avLst/>
                    </a:prstGeom>
                  </pic:spPr>
                </pic:pic>
              </a:graphicData>
            </a:graphic>
          </wp:anchor>
        </w:drawing>
      </w:r>
    </w:p>
    <w:p w14:paraId="198BADFC" w14:textId="6B00F86B" w:rsidR="00B25FAC" w:rsidRPr="0086308D" w:rsidRDefault="00B02C88" w:rsidP="0086308D">
      <w:pPr>
        <w:pStyle w:val="ContentsHeading"/>
        <w:rPr>
          <w:sz w:val="22"/>
        </w:rPr>
      </w:pPr>
      <w:bookmarkStart w:id="15" w:name="_Toc79782456"/>
      <w:bookmarkStart w:id="16" w:name="_Toc80712684"/>
      <w:r>
        <w:t xml:space="preserve"> </w:t>
      </w:r>
      <w:bookmarkStart w:id="17" w:name="_Toc81234122"/>
      <w:r w:rsidR="0089289E">
        <w:t xml:space="preserve">Our </w:t>
      </w:r>
      <w:bookmarkStart w:id="18" w:name="_Toc49247014"/>
      <w:r w:rsidR="000209A8">
        <w:t>p</w:t>
      </w:r>
      <w:r w:rsidR="00327635">
        <w:t>urpose</w:t>
      </w:r>
      <w:bookmarkEnd w:id="15"/>
      <w:bookmarkEnd w:id="16"/>
      <w:bookmarkEnd w:id="18"/>
      <w:bookmarkEnd w:id="17"/>
    </w:p>
    <w:p w14:paraId="5E1B2443" w14:textId="6838A773" w:rsidR="0086308D" w:rsidRDefault="0086308D" w:rsidP="00735229">
      <w:pPr>
        <w:autoSpaceDE w:val="0"/>
        <w:autoSpaceDN w:val="0"/>
        <w:adjustRightInd w:val="0"/>
        <w:spacing w:after="0" w:line="240" w:lineRule="auto"/>
        <w:rPr>
          <w:sz w:val="21"/>
          <w:szCs w:val="21"/>
          <w:lang w:val="en-US"/>
        </w:rPr>
      </w:pPr>
    </w:p>
    <w:p w14:paraId="13B1D12E" w14:textId="67AD7D92" w:rsidR="00882069" w:rsidRPr="00735229" w:rsidRDefault="003B0B2F" w:rsidP="00735229">
      <w:pPr>
        <w:autoSpaceDE w:val="0"/>
        <w:autoSpaceDN w:val="0"/>
        <w:adjustRightInd w:val="0"/>
        <w:spacing w:after="0" w:line="240" w:lineRule="auto"/>
        <w:rPr>
          <w:sz w:val="21"/>
          <w:szCs w:val="21"/>
          <w:lang w:val="en-US"/>
        </w:rPr>
      </w:pPr>
      <w:r w:rsidRPr="00735229">
        <w:rPr>
          <w:sz w:val="21"/>
          <w:szCs w:val="21"/>
          <w:lang w:val="en-US"/>
        </w:rPr>
        <w:t xml:space="preserve">The Climate Change Authority’s </w:t>
      </w:r>
      <w:r w:rsidR="00882069" w:rsidRPr="00735229">
        <w:rPr>
          <w:sz w:val="21"/>
          <w:szCs w:val="21"/>
          <w:lang w:val="en-US"/>
        </w:rPr>
        <w:t>purpose is to provide balanced, evidence-based advice on the response to climate change, in order to:</w:t>
      </w:r>
    </w:p>
    <w:p w14:paraId="27B282CA" w14:textId="6312553B" w:rsidR="00882069" w:rsidRPr="00735229" w:rsidRDefault="00882069" w:rsidP="00735229">
      <w:pPr>
        <w:numPr>
          <w:ilvl w:val="0"/>
          <w:numId w:val="17"/>
        </w:numPr>
        <w:autoSpaceDE w:val="0"/>
        <w:autoSpaceDN w:val="0"/>
        <w:adjustRightInd w:val="0"/>
        <w:spacing w:after="0" w:line="240" w:lineRule="auto"/>
        <w:rPr>
          <w:sz w:val="21"/>
          <w:szCs w:val="21"/>
          <w:lang w:val="en-US"/>
        </w:rPr>
      </w:pPr>
      <w:r w:rsidRPr="00735229">
        <w:rPr>
          <w:sz w:val="21"/>
          <w:szCs w:val="21"/>
          <w:lang w:val="en-US"/>
        </w:rPr>
        <w:t>accelerate emissions reductions and help Australia play its role in the global effort to limit temperature increases</w:t>
      </w:r>
      <w:r w:rsidR="001C3CFC" w:rsidRPr="00735229">
        <w:rPr>
          <w:sz w:val="21"/>
          <w:szCs w:val="21"/>
          <w:lang w:val="en-US"/>
        </w:rPr>
        <w:t xml:space="preserve">; and </w:t>
      </w:r>
    </w:p>
    <w:p w14:paraId="06505840" w14:textId="63D0E841" w:rsidR="00882069" w:rsidRPr="00735229" w:rsidRDefault="00882069" w:rsidP="00735229">
      <w:pPr>
        <w:numPr>
          <w:ilvl w:val="0"/>
          <w:numId w:val="17"/>
        </w:numPr>
        <w:autoSpaceDE w:val="0"/>
        <w:autoSpaceDN w:val="0"/>
        <w:adjustRightInd w:val="0"/>
        <w:spacing w:after="0" w:line="240" w:lineRule="auto"/>
        <w:rPr>
          <w:sz w:val="21"/>
          <w:szCs w:val="21"/>
          <w:lang w:val="en-US"/>
        </w:rPr>
      </w:pPr>
      <w:r w:rsidRPr="00735229">
        <w:rPr>
          <w:sz w:val="21"/>
          <w:szCs w:val="21"/>
          <w:lang w:val="en-US"/>
        </w:rPr>
        <w:t>enhance Australia’s prosperity and resilience as the climate changes and the world transitions to net zero emissions.</w:t>
      </w:r>
    </w:p>
    <w:p w14:paraId="7C91D7E8" w14:textId="36D77B68" w:rsidR="001C3CFC" w:rsidRDefault="0000123A" w:rsidP="002429A5">
      <w:pPr>
        <w:autoSpaceDE w:val="0"/>
        <w:autoSpaceDN w:val="0"/>
        <w:adjustRightInd w:val="0"/>
        <w:spacing w:after="0" w:line="240" w:lineRule="auto"/>
        <w:rPr>
          <w:sz w:val="21"/>
          <w:szCs w:val="21"/>
        </w:rPr>
      </w:pPr>
      <w:r>
        <w:rPr>
          <w:noProof/>
          <w:lang w:eastAsia="en-AU"/>
        </w:rPr>
        <w:drawing>
          <wp:anchor distT="0" distB="0" distL="114300" distR="114300" simplePos="0" relativeHeight="251658246" behindDoc="0" locked="0" layoutInCell="1" allowOverlap="1" wp14:anchorId="5ED20829" wp14:editId="028CF186">
            <wp:simplePos x="0" y="0"/>
            <wp:positionH relativeFrom="margin">
              <wp:align>left</wp:align>
            </wp:positionH>
            <wp:positionV relativeFrom="paragraph">
              <wp:posOffset>114300</wp:posOffset>
            </wp:positionV>
            <wp:extent cx="432435" cy="426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port dark blue.png"/>
                    <pic:cNvPicPr/>
                  </pic:nvPicPr>
                  <pic:blipFill>
                    <a:blip r:embed="rId29">
                      <a:extLst>
                        <a:ext uri="{28A0092B-C50C-407E-A947-70E740481C1C}">
                          <a14:useLocalDpi xmlns:a14="http://schemas.microsoft.com/office/drawing/2010/main" val="0"/>
                        </a:ext>
                      </a:extLst>
                    </a:blip>
                    <a:stretch>
                      <a:fillRect/>
                    </a:stretch>
                  </pic:blipFill>
                  <pic:spPr>
                    <a:xfrm>
                      <a:off x="0" y="0"/>
                      <a:ext cx="432435" cy="426720"/>
                    </a:xfrm>
                    <a:prstGeom prst="rect">
                      <a:avLst/>
                    </a:prstGeom>
                  </pic:spPr>
                </pic:pic>
              </a:graphicData>
            </a:graphic>
          </wp:anchor>
        </w:drawing>
      </w:r>
    </w:p>
    <w:p w14:paraId="631F019F" w14:textId="3DD056CE" w:rsidR="001C3CFC" w:rsidRDefault="00B02C88" w:rsidP="00E5517C">
      <w:pPr>
        <w:pStyle w:val="ContentsHeading"/>
      </w:pPr>
      <w:bookmarkStart w:id="19" w:name="_Toc79782457"/>
      <w:bookmarkStart w:id="20" w:name="_Toc80712685"/>
      <w:r>
        <w:t xml:space="preserve"> </w:t>
      </w:r>
      <w:bookmarkStart w:id="21" w:name="_Toc81234123"/>
      <w:r w:rsidR="008749CC">
        <w:t>Our f</w:t>
      </w:r>
      <w:r w:rsidR="001C3CFC">
        <w:t>unctions</w:t>
      </w:r>
      <w:bookmarkEnd w:id="19"/>
      <w:bookmarkEnd w:id="20"/>
      <w:bookmarkEnd w:id="21"/>
      <w:r w:rsidR="00E5517C" w:rsidRPr="00E5517C">
        <w:rPr>
          <w:rFonts w:ascii="Times New Roman" w:hAnsi="Times New Roman" w:cs="Times New Roman"/>
          <w:color w:val="auto"/>
          <w:kern w:val="0"/>
          <w:sz w:val="24"/>
          <w:szCs w:val="24"/>
        </w:rPr>
        <w:t xml:space="preserve"> </w:t>
      </w:r>
    </w:p>
    <w:p w14:paraId="44EEE4A0" w14:textId="1B213806" w:rsidR="001C3CFC" w:rsidRDefault="001C3CFC" w:rsidP="002429A5">
      <w:pPr>
        <w:autoSpaceDE w:val="0"/>
        <w:autoSpaceDN w:val="0"/>
        <w:adjustRightInd w:val="0"/>
        <w:spacing w:after="0" w:line="240" w:lineRule="auto"/>
        <w:rPr>
          <w:sz w:val="21"/>
          <w:szCs w:val="21"/>
        </w:rPr>
      </w:pPr>
    </w:p>
    <w:p w14:paraId="2F4845B2" w14:textId="08DF8163" w:rsidR="00735229" w:rsidRPr="00735229" w:rsidRDefault="00735229" w:rsidP="00735229">
      <w:pPr>
        <w:autoSpaceDE w:val="0"/>
        <w:autoSpaceDN w:val="0"/>
        <w:adjustRightInd w:val="0"/>
        <w:spacing w:after="0" w:line="240" w:lineRule="auto"/>
        <w:rPr>
          <w:sz w:val="21"/>
          <w:szCs w:val="21"/>
          <w:lang w:val="en-US"/>
        </w:rPr>
      </w:pPr>
      <w:r w:rsidRPr="00735229">
        <w:rPr>
          <w:sz w:val="21"/>
          <w:szCs w:val="21"/>
          <w:lang w:val="en-US"/>
        </w:rPr>
        <w:t xml:space="preserve">The Authority’s functions are set out in its enabling legislation, the </w:t>
      </w:r>
      <w:r w:rsidRPr="004F372D">
        <w:rPr>
          <w:i/>
          <w:sz w:val="21"/>
          <w:szCs w:val="21"/>
          <w:lang w:val="en-US"/>
        </w:rPr>
        <w:t>Climate Change Authority Act 2011</w:t>
      </w:r>
      <w:r w:rsidR="003A741A">
        <w:rPr>
          <w:i/>
          <w:sz w:val="21"/>
          <w:szCs w:val="21"/>
          <w:lang w:val="en-US"/>
        </w:rPr>
        <w:t xml:space="preserve"> </w:t>
      </w:r>
      <w:r w:rsidR="003A741A">
        <w:rPr>
          <w:sz w:val="21"/>
          <w:szCs w:val="21"/>
          <w:lang w:val="en-US"/>
        </w:rPr>
        <w:t>(Cth)</w:t>
      </w:r>
      <w:r w:rsidRPr="00735229">
        <w:rPr>
          <w:sz w:val="21"/>
          <w:szCs w:val="21"/>
          <w:lang w:val="en-US"/>
        </w:rPr>
        <w:t>, and can be summarised as follows.</w:t>
      </w:r>
    </w:p>
    <w:p w14:paraId="02A69509" w14:textId="77777777" w:rsidR="00937104" w:rsidRPr="00735229" w:rsidRDefault="00937104" w:rsidP="00735229">
      <w:pPr>
        <w:numPr>
          <w:ilvl w:val="0"/>
          <w:numId w:val="17"/>
        </w:numPr>
        <w:autoSpaceDE w:val="0"/>
        <w:autoSpaceDN w:val="0"/>
        <w:adjustRightInd w:val="0"/>
        <w:spacing w:after="0" w:line="240" w:lineRule="auto"/>
        <w:rPr>
          <w:sz w:val="21"/>
          <w:szCs w:val="21"/>
        </w:rPr>
      </w:pPr>
      <w:r w:rsidRPr="00735229">
        <w:rPr>
          <w:sz w:val="21"/>
          <w:szCs w:val="21"/>
          <w:lang w:val="en-US"/>
        </w:rPr>
        <w:t>conduct reviews of the Emissions Reduction Fund and the National Greenhouse and Energy Reporting Scheme</w:t>
      </w:r>
    </w:p>
    <w:p w14:paraId="4BB025CD" w14:textId="0814F109" w:rsidR="00937104" w:rsidRPr="00735229" w:rsidRDefault="00937104" w:rsidP="00735229">
      <w:pPr>
        <w:numPr>
          <w:ilvl w:val="0"/>
          <w:numId w:val="17"/>
        </w:numPr>
        <w:autoSpaceDE w:val="0"/>
        <w:autoSpaceDN w:val="0"/>
        <w:adjustRightInd w:val="0"/>
        <w:spacing w:after="0" w:line="240" w:lineRule="auto"/>
        <w:rPr>
          <w:sz w:val="21"/>
          <w:szCs w:val="21"/>
        </w:rPr>
      </w:pPr>
      <w:r w:rsidRPr="00735229">
        <w:rPr>
          <w:sz w:val="21"/>
          <w:szCs w:val="21"/>
          <w:lang w:val="en-US"/>
        </w:rPr>
        <w:t>conduct special reviews of matters relating climate change as requested by the Minister responsible for climate change or by both Houses of the Australian Parliament</w:t>
      </w:r>
    </w:p>
    <w:p w14:paraId="736D8989" w14:textId="76EE9AD1" w:rsidR="001C3CFC" w:rsidRPr="00735229" w:rsidRDefault="00937104" w:rsidP="002429A5">
      <w:pPr>
        <w:numPr>
          <w:ilvl w:val="0"/>
          <w:numId w:val="17"/>
        </w:numPr>
        <w:autoSpaceDE w:val="0"/>
        <w:autoSpaceDN w:val="0"/>
        <w:adjustRightInd w:val="0"/>
        <w:spacing w:after="0" w:line="240" w:lineRule="auto"/>
        <w:rPr>
          <w:sz w:val="21"/>
          <w:szCs w:val="21"/>
        </w:rPr>
      </w:pPr>
      <w:r w:rsidRPr="00735229">
        <w:rPr>
          <w:sz w:val="21"/>
          <w:szCs w:val="21"/>
          <w:lang w:val="en-US"/>
        </w:rPr>
        <w:t>undertake research about matters relating to climate change and other matters relating to the performance of our functions</w:t>
      </w:r>
    </w:p>
    <w:p w14:paraId="454B53E5" w14:textId="0EFC95C7" w:rsidR="00735229" w:rsidRDefault="00630024" w:rsidP="002429A5">
      <w:pPr>
        <w:autoSpaceDE w:val="0"/>
        <w:autoSpaceDN w:val="0"/>
        <w:adjustRightInd w:val="0"/>
        <w:spacing w:after="0" w:line="240" w:lineRule="auto"/>
        <w:rPr>
          <w:sz w:val="21"/>
          <w:szCs w:val="21"/>
        </w:rPr>
      </w:pPr>
      <w:bookmarkStart w:id="22" w:name="_GoBack"/>
      <w:bookmarkEnd w:id="22"/>
      <w:r>
        <w:rPr>
          <w:noProof/>
          <w:lang w:eastAsia="en-AU"/>
        </w:rPr>
        <w:drawing>
          <wp:anchor distT="0" distB="0" distL="114300" distR="114300" simplePos="0" relativeHeight="251658249" behindDoc="0" locked="0" layoutInCell="1" allowOverlap="1" wp14:anchorId="2B2EA225" wp14:editId="74DFE0BE">
            <wp:simplePos x="0" y="0"/>
            <wp:positionH relativeFrom="margin">
              <wp:posOffset>0</wp:posOffset>
            </wp:positionH>
            <wp:positionV relativeFrom="paragraph">
              <wp:posOffset>106680</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pass dark blue.png"/>
                    <pic:cNvPicPr/>
                  </pic:nvPicPr>
                  <pic:blipFill>
                    <a:blip r:embed="rId30">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3F0F9CB7" w14:textId="277B46D5" w:rsidR="001C3CFC" w:rsidRPr="00147179" w:rsidRDefault="00B02C88" w:rsidP="00E5517C">
      <w:pPr>
        <w:pStyle w:val="ContentsHeading"/>
      </w:pPr>
      <w:bookmarkStart w:id="23" w:name="_Toc79782458"/>
      <w:bookmarkStart w:id="24" w:name="_Toc80712686"/>
      <w:r>
        <w:t xml:space="preserve"> </w:t>
      </w:r>
      <w:bookmarkStart w:id="25" w:name="_Toc81234124"/>
      <w:r w:rsidR="00A70F14" w:rsidRPr="00147179">
        <w:t>Our approach</w:t>
      </w:r>
      <w:bookmarkEnd w:id="23"/>
      <w:bookmarkEnd w:id="24"/>
      <w:bookmarkEnd w:id="25"/>
    </w:p>
    <w:p w14:paraId="5654B806" w14:textId="77777777" w:rsidR="00B02C88" w:rsidRDefault="00B02C88" w:rsidP="00735229">
      <w:pPr>
        <w:autoSpaceDE w:val="0"/>
        <w:autoSpaceDN w:val="0"/>
        <w:adjustRightInd w:val="0"/>
        <w:spacing w:after="0" w:line="240" w:lineRule="auto"/>
        <w:rPr>
          <w:sz w:val="21"/>
          <w:szCs w:val="21"/>
          <w:lang w:val="en-US"/>
        </w:rPr>
      </w:pPr>
    </w:p>
    <w:p w14:paraId="6846909A" w14:textId="09B878DE" w:rsidR="00735229" w:rsidRPr="00735229" w:rsidRDefault="00735229" w:rsidP="00735229">
      <w:pPr>
        <w:autoSpaceDE w:val="0"/>
        <w:autoSpaceDN w:val="0"/>
        <w:adjustRightInd w:val="0"/>
        <w:spacing w:after="0" w:line="240" w:lineRule="auto"/>
        <w:rPr>
          <w:sz w:val="21"/>
          <w:szCs w:val="21"/>
          <w:lang w:val="en-US"/>
        </w:rPr>
      </w:pPr>
      <w:r w:rsidRPr="00735229">
        <w:rPr>
          <w:sz w:val="21"/>
          <w:szCs w:val="21"/>
          <w:lang w:val="en-US"/>
        </w:rPr>
        <w:t>We strive to deliver on our purpose and functions by:</w:t>
      </w:r>
    </w:p>
    <w:p w14:paraId="7626589B" w14:textId="6D48033C" w:rsidR="00937104" w:rsidRPr="00735229" w:rsidRDefault="00937104" w:rsidP="00735229">
      <w:pPr>
        <w:pStyle w:val="ListParagraph"/>
        <w:numPr>
          <w:ilvl w:val="0"/>
          <w:numId w:val="21"/>
        </w:numPr>
        <w:autoSpaceDE w:val="0"/>
        <w:autoSpaceDN w:val="0"/>
        <w:adjustRightInd w:val="0"/>
        <w:spacing w:after="0" w:line="240" w:lineRule="auto"/>
        <w:rPr>
          <w:sz w:val="21"/>
          <w:szCs w:val="21"/>
          <w:lang w:val="en-US"/>
        </w:rPr>
      </w:pPr>
      <w:r w:rsidRPr="00735229">
        <w:rPr>
          <w:sz w:val="21"/>
          <w:szCs w:val="21"/>
          <w:lang w:val="en-US"/>
        </w:rPr>
        <w:t>conducting and publishing robust and transparent reviews and research, taking an holistic and strategic approach</w:t>
      </w:r>
    </w:p>
    <w:p w14:paraId="38222B65" w14:textId="447CA5E3" w:rsidR="00937104" w:rsidRPr="00735229" w:rsidRDefault="00937104" w:rsidP="00735229">
      <w:pPr>
        <w:pStyle w:val="ListParagraph"/>
        <w:numPr>
          <w:ilvl w:val="0"/>
          <w:numId w:val="21"/>
        </w:numPr>
        <w:autoSpaceDE w:val="0"/>
        <w:autoSpaceDN w:val="0"/>
        <w:adjustRightInd w:val="0"/>
        <w:spacing w:after="0" w:line="240" w:lineRule="auto"/>
        <w:rPr>
          <w:sz w:val="21"/>
          <w:szCs w:val="21"/>
          <w:lang w:val="en-US"/>
        </w:rPr>
      </w:pPr>
      <w:r w:rsidRPr="00735229">
        <w:rPr>
          <w:sz w:val="21"/>
          <w:szCs w:val="21"/>
          <w:lang w:val="en-US"/>
        </w:rPr>
        <w:t>taking account of diverse perspectives by engaging with a wide range of contributors</w:t>
      </w:r>
    </w:p>
    <w:p w14:paraId="11E7898D" w14:textId="6DADBFFC" w:rsidR="00937104" w:rsidRPr="00735229" w:rsidRDefault="00937104" w:rsidP="00735229">
      <w:pPr>
        <w:pStyle w:val="ListParagraph"/>
        <w:numPr>
          <w:ilvl w:val="0"/>
          <w:numId w:val="21"/>
        </w:numPr>
        <w:autoSpaceDE w:val="0"/>
        <w:autoSpaceDN w:val="0"/>
        <w:adjustRightInd w:val="0"/>
        <w:spacing w:after="0" w:line="240" w:lineRule="auto"/>
        <w:rPr>
          <w:sz w:val="21"/>
          <w:szCs w:val="21"/>
          <w:lang w:val="en-US"/>
        </w:rPr>
      </w:pPr>
      <w:r w:rsidRPr="00735229">
        <w:rPr>
          <w:sz w:val="21"/>
          <w:szCs w:val="21"/>
          <w:lang w:val="en-US"/>
        </w:rPr>
        <w:t>partnering and collaborating with others, in the public and private sectors</w:t>
      </w:r>
    </w:p>
    <w:p w14:paraId="7A94A11D" w14:textId="77777777" w:rsidR="00937104" w:rsidRPr="00735229" w:rsidRDefault="00D21BB0" w:rsidP="00735229">
      <w:pPr>
        <w:pStyle w:val="ListParagraph"/>
        <w:numPr>
          <w:ilvl w:val="0"/>
          <w:numId w:val="21"/>
        </w:numPr>
        <w:autoSpaceDE w:val="0"/>
        <w:autoSpaceDN w:val="0"/>
        <w:adjustRightInd w:val="0"/>
        <w:spacing w:after="0" w:line="240" w:lineRule="auto"/>
        <w:rPr>
          <w:sz w:val="21"/>
          <w:szCs w:val="21"/>
          <w:lang w:val="en-US"/>
        </w:rPr>
      </w:pPr>
      <w:r>
        <w:rPr>
          <w:noProof/>
          <w:lang w:eastAsia="en-AU"/>
        </w:rPr>
        <mc:AlternateContent>
          <mc:Choice Requires="wps">
            <w:drawing>
              <wp:anchor distT="0" distB="0" distL="114300" distR="114300" simplePos="0" relativeHeight="251658263" behindDoc="0" locked="0" layoutInCell="1" allowOverlap="1" wp14:anchorId="33D4AAA2" wp14:editId="7A01EF0E">
                <wp:simplePos x="0" y="0"/>
                <wp:positionH relativeFrom="column">
                  <wp:posOffset>-1307465</wp:posOffset>
                </wp:positionH>
                <wp:positionV relativeFrom="paragraph">
                  <wp:posOffset>261458</wp:posOffset>
                </wp:positionV>
                <wp:extent cx="9005570" cy="3466214"/>
                <wp:effectExtent l="0" t="0" r="5080" b="0"/>
                <wp:wrapNone/>
                <wp:docPr id="44" name="Rectangle 44"/>
                <wp:cNvGraphicFramePr/>
                <a:graphic xmlns:a="http://schemas.openxmlformats.org/drawingml/2006/main">
                  <a:graphicData uri="http://schemas.microsoft.com/office/word/2010/wordprocessingShape">
                    <wps:wsp>
                      <wps:cNvSpPr/>
                      <wps:spPr>
                        <a:xfrm>
                          <a:off x="0" y="0"/>
                          <a:ext cx="9005570" cy="3466214"/>
                        </a:xfrm>
                        <a:prstGeom prst="rect">
                          <a:avLst/>
                        </a:prstGeom>
                        <a:gradFill flip="none" rotWithShape="1">
                          <a:gsLst>
                            <a:gs pos="0">
                              <a:schemeClr val="bg1"/>
                            </a:gs>
                            <a:gs pos="19000">
                              <a:schemeClr val="bg1">
                                <a:alpha val="86000"/>
                              </a:schemeClr>
                            </a:gs>
                            <a:gs pos="37000">
                              <a:schemeClr val="bg1">
                                <a:alpha val="63000"/>
                              </a:schemeClr>
                            </a:gs>
                            <a:gs pos="61000">
                              <a:schemeClr val="bg1">
                                <a:alpha val="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71FA4" id="Rectangle 44" o:spid="_x0000_s1026" style="position:absolute;margin-left:-102.95pt;margin-top:20.6pt;width:709.1pt;height:272.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VH+AIAAPAGAAAOAAAAZHJzL2Uyb0RvYy54bWysVdtOGzEQfa/Uf7D8XjYbkgARGxSBqCoh&#10;ioCKZ8frzVry2q7tXOjX99i72YQ2SKjqy8aXmTOeMzMnl1fbRpG1cF4aXdD8ZECJ0NyUUi8L+uP5&#10;9ss5JT4wXTJltCjoq/D0avb50+XGTsXQ1EaVwhGAaD/d2ILWIdhplnlei4b5E2OFxmVlXMMCtm6Z&#10;lY5tgN6obDgYTLKNcaV1hgvvcXrTXtJZwq8qwcP3qvIiEFVQvC2kr0vfRfxms0s2XTpma8m7Z7B/&#10;eEXDpEbQHuqGBUZWTv4F1UjujDdVOOGmyUxVSS5SDsgmH/yRzVPNrEi5gBxve5r8/4Pl9+sHR2RZ&#10;0NGIEs0a1OgRrDG9VILgDARtrJ/C7sk+uG7nsYzZbivXxF/kQbaJ1NeeVLENhOPwYjAYj8/APcfd&#10;6WgyGeYJNdu7W+fDV2EaEhcFdYifyGTrOx8QEqY7k47j8lYqRSol0TIajUWJM+FFhjpRhkZsi+Hh&#10;nzw8sQasDdJxai5xrRxZM7TFYpnHLBFk6Q+Nc7z8XYdoyJStWYtxPom2LUoPfwTz9OzjmJPTj2FO&#10;8o9jvv/GlH5Hl5KaoAEKOh4BGokRz5kSaJLEFJsGqUTsko42x1I9IidKx682sT7tbTzJYgu1TZNW&#10;4VWJ1vpRVOg+tMnwWGkY50KHtpi+ZqVo2R6nRx1jW2kARuQK8XvsDiBqyr7sO+wWprOPriLJRu98&#10;tAXeOvceKbLRoXdupDbuWGYKWXWRW/sdSS01kaWFKV8xm2jsNFne8luJ+bhjPjwwB5VCXaC84Ts+&#10;lTKbgppuRUlt3K9j59Ee4oFbSjZQvYL6nyvmMD/qm8aAXOSjUZTJtBmNz4bYuMObxeGNXjXXBhOU&#10;o0EsT8toH9RuWTnTvECg5zEqrpjmiF1QHtxucx1aNYbEczGfJzNIo2XhTj9ZvhvlOP/P2xfmbCcS&#10;Afpyb3YKiWF8qxWtbayHNvNVMJVMzbrnteMbstqOafsXEHX7cJ+s9n9Us98AAAD//wMAUEsDBBQA&#10;BgAIAAAAIQDBl7EK4wAAAAwBAAAPAAAAZHJzL2Rvd25yZXYueG1sTI/RTsJAEEXfTfyHzZj4BttW&#10;EKydEmI0mmgkgh+wdMe2aXe26W6h8PUuT/o4uSf3nslWo2nFgXpXW0aIpxEI4sLqmkuE793LZAnC&#10;ecVatZYJ4UQOVvn1VaZSbY/8RYetL0UoYZcqhMr7LpXSFRUZ5aa2Iw7Zj+2N8uHsS6l7dQzlppVJ&#10;FN1Lo2oOC5Xq6KmiotkOBuHj9Pk6G96fm2a9WWzOb513u7NGvL0Z148gPI3+D4aLflCHPDjt7cDa&#10;iRZhkkTzh8AizOIExIVI4uQOxB5hvlzEIPNM/n8i/wUAAP//AwBQSwECLQAUAAYACAAAACEAtoM4&#10;kv4AAADhAQAAEwAAAAAAAAAAAAAAAAAAAAAAW0NvbnRlbnRfVHlwZXNdLnhtbFBLAQItABQABgAI&#10;AAAAIQA4/SH/1gAAAJQBAAALAAAAAAAAAAAAAAAAAC8BAABfcmVscy8ucmVsc1BLAQItABQABgAI&#10;AAAAIQAC6CVH+AIAAPAGAAAOAAAAAAAAAAAAAAAAAC4CAABkcnMvZTJvRG9jLnhtbFBLAQItABQA&#10;BgAIAAAAIQDBl7EK4wAAAAwBAAAPAAAAAAAAAAAAAAAAAFIFAABkcnMvZG93bnJldi54bWxQSwUG&#10;AAAAAAQABADzAAAAYgYAAAAA&#10;" fillcolor="white [3212]" stroked="f" strokeweight="1pt">
                <v:fill opacity="0" color2="white [3212]" rotate="t" colors="0 white;12452f white;24248f white;39977f white" focus="100%" type="gradient"/>
              </v:rect>
            </w:pict>
          </mc:Fallback>
        </mc:AlternateContent>
      </w:r>
      <w:r w:rsidR="00937104" w:rsidRPr="00735229">
        <w:rPr>
          <w:sz w:val="21"/>
          <w:szCs w:val="21"/>
          <w:lang w:val="en-US"/>
        </w:rPr>
        <w:t xml:space="preserve">meeting our statutory obligations, including by completing statutory and special reviews on time </w:t>
      </w:r>
    </w:p>
    <w:p w14:paraId="1E4410D3" w14:textId="11FB4638" w:rsidR="00B25FAC" w:rsidRDefault="00D21BB0">
      <w:pPr>
        <w:rPr>
          <w:rFonts w:eastAsiaTheme="minorEastAsia" w:cs="Times New Roman"/>
          <w:sz w:val="24"/>
          <w:szCs w:val="28"/>
          <w:lang w:val="en-GB"/>
        </w:rPr>
      </w:pPr>
      <w:r>
        <w:rPr>
          <w:noProof/>
          <w:lang w:eastAsia="en-AU"/>
        </w:rPr>
        <w:drawing>
          <wp:anchor distT="0" distB="0" distL="114300" distR="114300" simplePos="0" relativeHeight="251658262" behindDoc="0" locked="0" layoutInCell="1" allowOverlap="1" wp14:anchorId="2ED64333" wp14:editId="11D5CBC0">
            <wp:simplePos x="0" y="0"/>
            <wp:positionH relativeFrom="margin">
              <wp:align>center</wp:align>
            </wp:positionH>
            <wp:positionV relativeFrom="paragraph">
              <wp:posOffset>402561</wp:posOffset>
            </wp:positionV>
            <wp:extent cx="7874758" cy="5249839"/>
            <wp:effectExtent l="0" t="0" r="0"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nola sunn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74758" cy="5249839"/>
                    </a:xfrm>
                    <a:prstGeom prst="rect">
                      <a:avLst/>
                    </a:prstGeom>
                  </pic:spPr>
                </pic:pic>
              </a:graphicData>
            </a:graphic>
            <wp14:sizeRelH relativeFrom="margin">
              <wp14:pctWidth>0</wp14:pctWidth>
            </wp14:sizeRelH>
            <wp14:sizeRelV relativeFrom="margin">
              <wp14:pctHeight>0</wp14:pctHeight>
            </wp14:sizeRelV>
          </wp:anchor>
        </w:drawing>
      </w:r>
      <w:r w:rsidR="00B25FAC">
        <w:br w:type="page"/>
      </w:r>
    </w:p>
    <w:p w14:paraId="6FC18F42" w14:textId="07E4EB0E" w:rsidR="00327635" w:rsidRDefault="00630024" w:rsidP="00E5517C">
      <w:pPr>
        <w:pStyle w:val="ContentsHeading"/>
      </w:pPr>
      <w:bookmarkStart w:id="26" w:name="_Toc79782459"/>
      <w:bookmarkStart w:id="27" w:name="_Toc80712687"/>
      <w:bookmarkStart w:id="28" w:name="_Toc81234125"/>
      <w:r>
        <w:rPr>
          <w:noProof/>
          <w:lang w:val="en-AU" w:eastAsia="en-AU" w:bidi="ar-SA"/>
        </w:rPr>
        <w:lastRenderedPageBreak/>
        <w:drawing>
          <wp:anchor distT="0" distB="0" distL="114300" distR="114300" simplePos="0" relativeHeight="251658247" behindDoc="0" locked="0" layoutInCell="1" allowOverlap="1" wp14:anchorId="1666EE45" wp14:editId="7673B7BF">
            <wp:simplePos x="0" y="0"/>
            <wp:positionH relativeFrom="margin">
              <wp:align>left</wp:align>
            </wp:positionH>
            <wp:positionV relativeFrom="paragraph">
              <wp:posOffset>-57150</wp:posOffset>
            </wp:positionV>
            <wp:extent cx="432435" cy="426720"/>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nds dark blue.png"/>
                    <pic:cNvPicPr/>
                  </pic:nvPicPr>
                  <pic:blipFill>
                    <a:blip r:embed="rId32">
                      <a:extLst>
                        <a:ext uri="{28A0092B-C50C-407E-A947-70E740481C1C}">
                          <a14:useLocalDpi xmlns:a14="http://schemas.microsoft.com/office/drawing/2010/main" val="0"/>
                        </a:ext>
                      </a:extLst>
                    </a:blip>
                    <a:stretch>
                      <a:fillRect/>
                    </a:stretch>
                  </pic:blipFill>
                  <pic:spPr>
                    <a:xfrm>
                      <a:off x="0" y="0"/>
                      <a:ext cx="432435" cy="426720"/>
                    </a:xfrm>
                    <a:prstGeom prst="rect">
                      <a:avLst/>
                    </a:prstGeom>
                  </pic:spPr>
                </pic:pic>
              </a:graphicData>
            </a:graphic>
          </wp:anchor>
        </w:drawing>
      </w:r>
      <w:r w:rsidR="00B02C88">
        <w:t xml:space="preserve"> </w:t>
      </w:r>
      <w:r w:rsidR="00B25FAC">
        <w:t>Our guiding principles</w:t>
      </w:r>
      <w:bookmarkEnd w:id="26"/>
      <w:bookmarkEnd w:id="27"/>
      <w:bookmarkEnd w:id="28"/>
    </w:p>
    <w:p w14:paraId="55A10DAF" w14:textId="77777777" w:rsidR="00735229" w:rsidRPr="00735229" w:rsidRDefault="00735229" w:rsidP="00735229">
      <w:pPr>
        <w:rPr>
          <w:sz w:val="21"/>
          <w:szCs w:val="21"/>
        </w:rPr>
      </w:pPr>
      <w:r w:rsidRPr="00735229">
        <w:rPr>
          <w:sz w:val="21"/>
          <w:szCs w:val="21"/>
        </w:rPr>
        <w:t>In performing our functions, our legislation requires us to have regard to the principle that any measures to respond to climate change should:</w:t>
      </w:r>
    </w:p>
    <w:p w14:paraId="1E96D52F" w14:textId="77777777" w:rsidR="00937104" w:rsidRPr="00735229" w:rsidRDefault="00937104" w:rsidP="00735229">
      <w:pPr>
        <w:pStyle w:val="ListParagraph"/>
        <w:numPr>
          <w:ilvl w:val="0"/>
          <w:numId w:val="23"/>
        </w:numPr>
        <w:rPr>
          <w:sz w:val="21"/>
          <w:szCs w:val="21"/>
        </w:rPr>
      </w:pPr>
      <w:r w:rsidRPr="00735229">
        <w:rPr>
          <w:sz w:val="21"/>
          <w:szCs w:val="21"/>
        </w:rPr>
        <w:t>be economically efficient</w:t>
      </w:r>
    </w:p>
    <w:p w14:paraId="1B7D210D" w14:textId="77777777" w:rsidR="00937104" w:rsidRPr="00735229" w:rsidRDefault="00937104" w:rsidP="00735229">
      <w:pPr>
        <w:pStyle w:val="ListParagraph"/>
        <w:numPr>
          <w:ilvl w:val="0"/>
          <w:numId w:val="23"/>
        </w:numPr>
        <w:rPr>
          <w:sz w:val="21"/>
          <w:szCs w:val="21"/>
        </w:rPr>
      </w:pPr>
      <w:r w:rsidRPr="00735229">
        <w:rPr>
          <w:sz w:val="21"/>
          <w:szCs w:val="21"/>
        </w:rPr>
        <w:t>be environmentally effective</w:t>
      </w:r>
    </w:p>
    <w:p w14:paraId="2A69B34F" w14:textId="77777777" w:rsidR="00937104" w:rsidRPr="00735229" w:rsidRDefault="00937104" w:rsidP="00735229">
      <w:pPr>
        <w:pStyle w:val="ListParagraph"/>
        <w:numPr>
          <w:ilvl w:val="0"/>
          <w:numId w:val="23"/>
        </w:numPr>
        <w:rPr>
          <w:sz w:val="21"/>
          <w:szCs w:val="21"/>
        </w:rPr>
      </w:pPr>
      <w:r w:rsidRPr="00735229">
        <w:rPr>
          <w:sz w:val="21"/>
          <w:szCs w:val="21"/>
        </w:rPr>
        <w:t>be equitable</w:t>
      </w:r>
    </w:p>
    <w:p w14:paraId="3410B165" w14:textId="77777777" w:rsidR="00937104" w:rsidRPr="00735229" w:rsidRDefault="00937104" w:rsidP="00735229">
      <w:pPr>
        <w:pStyle w:val="ListParagraph"/>
        <w:numPr>
          <w:ilvl w:val="0"/>
          <w:numId w:val="23"/>
        </w:numPr>
        <w:rPr>
          <w:sz w:val="21"/>
          <w:szCs w:val="21"/>
        </w:rPr>
      </w:pPr>
      <w:r w:rsidRPr="00735229">
        <w:rPr>
          <w:sz w:val="21"/>
          <w:szCs w:val="21"/>
        </w:rPr>
        <w:t>be in the public interest</w:t>
      </w:r>
    </w:p>
    <w:p w14:paraId="7F724568" w14:textId="77777777" w:rsidR="00937104" w:rsidRPr="00735229" w:rsidRDefault="00937104" w:rsidP="00735229">
      <w:pPr>
        <w:pStyle w:val="ListParagraph"/>
        <w:numPr>
          <w:ilvl w:val="0"/>
          <w:numId w:val="23"/>
        </w:numPr>
        <w:rPr>
          <w:sz w:val="21"/>
          <w:szCs w:val="21"/>
        </w:rPr>
      </w:pPr>
      <w:r w:rsidRPr="00735229">
        <w:rPr>
          <w:sz w:val="21"/>
          <w:szCs w:val="21"/>
        </w:rPr>
        <w:t>take account of the impact on households, business, workers and communities</w:t>
      </w:r>
    </w:p>
    <w:p w14:paraId="5DDD9F31" w14:textId="77777777" w:rsidR="00937104" w:rsidRPr="00735229" w:rsidRDefault="00937104" w:rsidP="00735229">
      <w:pPr>
        <w:pStyle w:val="ListParagraph"/>
        <w:numPr>
          <w:ilvl w:val="0"/>
          <w:numId w:val="23"/>
        </w:numPr>
        <w:rPr>
          <w:sz w:val="21"/>
          <w:szCs w:val="21"/>
        </w:rPr>
      </w:pPr>
      <w:r w:rsidRPr="00735229">
        <w:rPr>
          <w:sz w:val="21"/>
          <w:szCs w:val="21"/>
        </w:rPr>
        <w:t>support the development of an effective global response to climate change</w:t>
      </w:r>
    </w:p>
    <w:p w14:paraId="1A30F0BF" w14:textId="77777777" w:rsidR="00937104" w:rsidRPr="00735229" w:rsidRDefault="00937104" w:rsidP="00735229">
      <w:pPr>
        <w:pStyle w:val="ListParagraph"/>
        <w:numPr>
          <w:ilvl w:val="0"/>
          <w:numId w:val="23"/>
        </w:numPr>
        <w:rPr>
          <w:sz w:val="21"/>
          <w:szCs w:val="21"/>
        </w:rPr>
      </w:pPr>
      <w:r w:rsidRPr="00735229">
        <w:rPr>
          <w:sz w:val="21"/>
          <w:szCs w:val="21"/>
        </w:rPr>
        <w:t>be consistent with Australia’s foreign policy and trade objectives</w:t>
      </w:r>
    </w:p>
    <w:p w14:paraId="79828C12" w14:textId="2E4E7E22" w:rsidR="00327635" w:rsidRPr="002429A5" w:rsidRDefault="00D8135A" w:rsidP="00327635">
      <w:pPr>
        <w:rPr>
          <w:sz w:val="21"/>
          <w:szCs w:val="21"/>
          <w:lang w:val="en-GB"/>
        </w:rPr>
      </w:pPr>
      <w:r>
        <w:rPr>
          <w:sz w:val="21"/>
          <w:szCs w:val="21"/>
          <w:lang w:val="en-GB"/>
        </w:rPr>
        <w:t>Additional principles that the Authority considers relevant to its work are:</w:t>
      </w:r>
      <w:r w:rsidRPr="00147179" w:rsidDel="00D8135A">
        <w:rPr>
          <w:sz w:val="21"/>
          <w:szCs w:val="21"/>
          <w:lang w:val="en-GB"/>
        </w:rPr>
        <w:t xml:space="preserve"> </w:t>
      </w:r>
    </w:p>
    <w:p w14:paraId="204483F4" w14:textId="77777777" w:rsidR="00327635" w:rsidRPr="002429A5" w:rsidRDefault="00327635" w:rsidP="00552C43">
      <w:pPr>
        <w:spacing w:after="0"/>
        <w:rPr>
          <w:rStyle w:val="TextColour"/>
          <w:sz w:val="21"/>
          <w:szCs w:val="21"/>
        </w:rPr>
      </w:pPr>
      <w:r w:rsidRPr="002429A5">
        <w:rPr>
          <w:rStyle w:val="TextColour"/>
          <w:sz w:val="21"/>
          <w:szCs w:val="21"/>
        </w:rPr>
        <w:t>Independence</w:t>
      </w:r>
    </w:p>
    <w:p w14:paraId="7F86F364" w14:textId="1D46C9E9" w:rsidR="00327635" w:rsidRPr="002429A5" w:rsidRDefault="00327635" w:rsidP="00327635">
      <w:pPr>
        <w:rPr>
          <w:sz w:val="21"/>
          <w:szCs w:val="21"/>
          <w:lang w:val="en-GB"/>
        </w:rPr>
      </w:pPr>
      <w:r w:rsidRPr="002429A5">
        <w:rPr>
          <w:sz w:val="21"/>
          <w:szCs w:val="21"/>
          <w:lang w:val="en-GB"/>
        </w:rPr>
        <w:t>The Authority operates independently under its own legislation, budget allocation and staff</w:t>
      </w:r>
      <w:r w:rsidR="00327650">
        <w:rPr>
          <w:sz w:val="21"/>
          <w:szCs w:val="21"/>
          <w:lang w:val="en-GB"/>
        </w:rPr>
        <w:t>, as</w:t>
      </w:r>
      <w:r w:rsidR="00327650" w:rsidRPr="00327650">
        <w:rPr>
          <w:sz w:val="21"/>
          <w:szCs w:val="21"/>
        </w:rPr>
        <w:t xml:space="preserve"> </w:t>
      </w:r>
      <w:r w:rsidR="00327650" w:rsidRPr="002429A5">
        <w:rPr>
          <w:sz w:val="21"/>
          <w:szCs w:val="21"/>
        </w:rPr>
        <w:t>a non-corporate, statutory body located in the Industry, Science, Energy and Resources portfolio</w:t>
      </w:r>
      <w:r w:rsidRPr="002429A5">
        <w:rPr>
          <w:sz w:val="21"/>
          <w:szCs w:val="21"/>
          <w:lang w:val="en-GB"/>
        </w:rPr>
        <w:t xml:space="preserve">. We </w:t>
      </w:r>
      <w:r w:rsidR="00F638A2">
        <w:rPr>
          <w:sz w:val="21"/>
          <w:szCs w:val="21"/>
          <w:lang w:val="en-GB"/>
        </w:rPr>
        <w:t>are</w:t>
      </w:r>
      <w:r w:rsidR="00B72190" w:rsidRPr="002429A5">
        <w:rPr>
          <w:sz w:val="21"/>
          <w:szCs w:val="21"/>
          <w:lang w:val="en-GB"/>
        </w:rPr>
        <w:t xml:space="preserve"> committed to </w:t>
      </w:r>
      <w:r w:rsidRPr="002429A5">
        <w:rPr>
          <w:sz w:val="21"/>
          <w:szCs w:val="21"/>
          <w:lang w:val="en-GB"/>
        </w:rPr>
        <w:t xml:space="preserve">independence </w:t>
      </w:r>
      <w:r w:rsidR="00B72190" w:rsidRPr="002429A5">
        <w:rPr>
          <w:sz w:val="21"/>
          <w:szCs w:val="21"/>
          <w:lang w:val="en-GB"/>
        </w:rPr>
        <w:t xml:space="preserve">and impartiality when undertaking research and reviews and </w:t>
      </w:r>
      <w:r w:rsidR="00F638A2">
        <w:rPr>
          <w:sz w:val="21"/>
          <w:szCs w:val="21"/>
          <w:lang w:val="en-GB"/>
        </w:rPr>
        <w:t xml:space="preserve">in </w:t>
      </w:r>
      <w:r w:rsidR="00B72190" w:rsidRPr="002429A5">
        <w:rPr>
          <w:sz w:val="21"/>
          <w:szCs w:val="21"/>
          <w:lang w:val="en-GB"/>
        </w:rPr>
        <w:t>providing</w:t>
      </w:r>
      <w:r w:rsidRPr="002429A5">
        <w:rPr>
          <w:sz w:val="21"/>
          <w:szCs w:val="21"/>
          <w:lang w:val="en-GB"/>
        </w:rPr>
        <w:t xml:space="preserve"> advice is based on our own research and judgements.</w:t>
      </w:r>
    </w:p>
    <w:p w14:paraId="773435AA" w14:textId="77777777" w:rsidR="00327635" w:rsidRPr="002429A5" w:rsidRDefault="00327635" w:rsidP="00552C43">
      <w:pPr>
        <w:spacing w:after="0"/>
        <w:rPr>
          <w:rStyle w:val="TextColour"/>
          <w:sz w:val="21"/>
          <w:szCs w:val="21"/>
        </w:rPr>
      </w:pPr>
      <w:r w:rsidRPr="002429A5">
        <w:rPr>
          <w:rStyle w:val="TextColour"/>
          <w:sz w:val="21"/>
          <w:szCs w:val="21"/>
        </w:rPr>
        <w:t>Broad and positive stakeholder engagement</w:t>
      </w:r>
    </w:p>
    <w:p w14:paraId="5D5434B2" w14:textId="1D88B989" w:rsidR="00327635" w:rsidRPr="002429A5" w:rsidRDefault="00327635" w:rsidP="00327635">
      <w:pPr>
        <w:rPr>
          <w:sz w:val="21"/>
          <w:szCs w:val="21"/>
          <w:lang w:val="en-GB"/>
        </w:rPr>
      </w:pPr>
      <w:r w:rsidRPr="002429A5">
        <w:rPr>
          <w:sz w:val="21"/>
          <w:szCs w:val="21"/>
          <w:lang w:val="en-GB"/>
        </w:rPr>
        <w:t>The Authority takes account of all available inputs and perspectives by engaging with a wide range of stakeholders and other contributors with an interest in climate change policy and related matters.</w:t>
      </w:r>
      <w:r w:rsidR="00DF6E0B" w:rsidRPr="002429A5">
        <w:rPr>
          <w:sz w:val="21"/>
          <w:szCs w:val="21"/>
          <w:lang w:val="en-GB"/>
        </w:rPr>
        <w:t xml:space="preserve"> </w:t>
      </w:r>
      <w:r w:rsidRPr="002429A5">
        <w:rPr>
          <w:sz w:val="21"/>
          <w:szCs w:val="21"/>
          <w:lang w:val="en-GB"/>
        </w:rPr>
        <w:t xml:space="preserve">We consult the public on every review, consistent with the requirements </w:t>
      </w:r>
      <w:r w:rsidR="00DA68DD" w:rsidRPr="002429A5">
        <w:rPr>
          <w:sz w:val="21"/>
          <w:szCs w:val="21"/>
          <w:lang w:val="en-GB"/>
        </w:rPr>
        <w:t>set out in our</w:t>
      </w:r>
      <w:r w:rsidRPr="002429A5">
        <w:rPr>
          <w:sz w:val="21"/>
          <w:szCs w:val="21"/>
          <w:lang w:val="en-GB"/>
        </w:rPr>
        <w:t xml:space="preserve"> legislation.</w:t>
      </w:r>
    </w:p>
    <w:p w14:paraId="02768B67" w14:textId="77777777" w:rsidR="00327635" w:rsidRPr="002429A5" w:rsidRDefault="00327635" w:rsidP="00552C43">
      <w:pPr>
        <w:spacing w:after="0"/>
        <w:rPr>
          <w:rStyle w:val="TextColour"/>
          <w:sz w:val="21"/>
          <w:szCs w:val="21"/>
        </w:rPr>
      </w:pPr>
      <w:r w:rsidRPr="002429A5">
        <w:rPr>
          <w:rStyle w:val="TextColour"/>
          <w:sz w:val="21"/>
          <w:szCs w:val="21"/>
        </w:rPr>
        <w:t>Excellence in research and analysis</w:t>
      </w:r>
    </w:p>
    <w:p w14:paraId="476DFF2A" w14:textId="02A4D983" w:rsidR="00327635" w:rsidRPr="002429A5" w:rsidRDefault="00327635" w:rsidP="00327635">
      <w:pPr>
        <w:rPr>
          <w:sz w:val="21"/>
          <w:szCs w:val="21"/>
          <w:lang w:val="en-GB"/>
        </w:rPr>
      </w:pPr>
      <w:r w:rsidRPr="002429A5">
        <w:rPr>
          <w:sz w:val="21"/>
          <w:szCs w:val="21"/>
          <w:lang w:val="en-GB"/>
        </w:rPr>
        <w:t>The credibility of the Authority relies on the quality of its research, analys</w:t>
      </w:r>
      <w:r w:rsidR="00534433" w:rsidRPr="002429A5">
        <w:rPr>
          <w:sz w:val="21"/>
          <w:szCs w:val="21"/>
          <w:lang w:val="en-GB"/>
        </w:rPr>
        <w:t>is and reporting</w:t>
      </w:r>
      <w:r w:rsidRPr="002429A5">
        <w:rPr>
          <w:sz w:val="21"/>
          <w:szCs w:val="21"/>
          <w:lang w:val="en-GB"/>
        </w:rPr>
        <w:t xml:space="preserve">. We undertake </w:t>
      </w:r>
      <w:r w:rsidR="00DA68DD" w:rsidRPr="002429A5">
        <w:rPr>
          <w:sz w:val="21"/>
          <w:szCs w:val="21"/>
          <w:lang w:val="en-GB"/>
        </w:rPr>
        <w:t xml:space="preserve">detailed planning and </w:t>
      </w:r>
      <w:r w:rsidRPr="002429A5">
        <w:rPr>
          <w:sz w:val="21"/>
          <w:szCs w:val="21"/>
          <w:lang w:val="en-GB"/>
        </w:rPr>
        <w:t>thorough research and analysis, drawing on the best available knowledge.</w:t>
      </w:r>
      <w:r w:rsidR="00DA68DD" w:rsidRPr="002429A5">
        <w:rPr>
          <w:sz w:val="21"/>
          <w:szCs w:val="21"/>
          <w:lang w:val="en-GB"/>
        </w:rPr>
        <w:t xml:space="preserve"> </w:t>
      </w:r>
      <w:r w:rsidRPr="002429A5">
        <w:rPr>
          <w:sz w:val="21"/>
          <w:szCs w:val="21"/>
          <w:lang w:val="en-GB"/>
        </w:rPr>
        <w:t>We</w:t>
      </w:r>
      <w:r w:rsidR="00534433" w:rsidRPr="002429A5">
        <w:rPr>
          <w:sz w:val="21"/>
          <w:szCs w:val="21"/>
          <w:lang w:val="en-GB"/>
        </w:rPr>
        <w:t xml:space="preserve"> also</w:t>
      </w:r>
      <w:r w:rsidRPr="002429A5">
        <w:rPr>
          <w:sz w:val="21"/>
          <w:szCs w:val="21"/>
          <w:lang w:val="en-GB"/>
        </w:rPr>
        <w:t xml:space="preserve"> have a skilled workforce with a broad range of experience</w:t>
      </w:r>
      <w:r w:rsidR="00B16ABA">
        <w:rPr>
          <w:sz w:val="21"/>
          <w:szCs w:val="21"/>
          <w:lang w:val="en-GB"/>
        </w:rPr>
        <w:t xml:space="preserve">, and </w:t>
      </w:r>
      <w:r w:rsidRPr="002429A5">
        <w:rPr>
          <w:sz w:val="21"/>
          <w:szCs w:val="21"/>
          <w:lang w:val="en-GB"/>
        </w:rPr>
        <w:t xml:space="preserve">established links to relevant </w:t>
      </w:r>
      <w:r w:rsidR="00534433" w:rsidRPr="002429A5">
        <w:rPr>
          <w:sz w:val="21"/>
          <w:szCs w:val="21"/>
          <w:lang w:val="en-GB"/>
        </w:rPr>
        <w:t>national</w:t>
      </w:r>
      <w:r w:rsidRPr="002429A5">
        <w:rPr>
          <w:sz w:val="21"/>
          <w:szCs w:val="21"/>
          <w:lang w:val="en-GB"/>
        </w:rPr>
        <w:t xml:space="preserve"> and international </w:t>
      </w:r>
      <w:r w:rsidR="00534433" w:rsidRPr="002429A5">
        <w:rPr>
          <w:sz w:val="21"/>
          <w:szCs w:val="21"/>
          <w:lang w:val="en-GB"/>
        </w:rPr>
        <w:t xml:space="preserve">expert </w:t>
      </w:r>
      <w:r w:rsidRPr="002429A5">
        <w:rPr>
          <w:sz w:val="21"/>
          <w:szCs w:val="21"/>
          <w:lang w:val="en-GB"/>
        </w:rPr>
        <w:t>organisations.</w:t>
      </w:r>
      <w:r w:rsidR="00534433" w:rsidRPr="002429A5">
        <w:rPr>
          <w:sz w:val="21"/>
          <w:szCs w:val="21"/>
          <w:lang w:val="en-GB"/>
        </w:rPr>
        <w:t xml:space="preserve"> </w:t>
      </w:r>
    </w:p>
    <w:p w14:paraId="61E2B823" w14:textId="77777777" w:rsidR="00327635" w:rsidRPr="002429A5" w:rsidRDefault="00327635" w:rsidP="00552C43">
      <w:pPr>
        <w:spacing w:after="0"/>
        <w:rPr>
          <w:rStyle w:val="TextColour"/>
          <w:sz w:val="21"/>
          <w:szCs w:val="21"/>
        </w:rPr>
      </w:pPr>
      <w:r w:rsidRPr="002429A5">
        <w:rPr>
          <w:rStyle w:val="TextColour"/>
          <w:sz w:val="21"/>
          <w:szCs w:val="21"/>
        </w:rPr>
        <w:t>Transparency</w:t>
      </w:r>
    </w:p>
    <w:p w14:paraId="51BEF44D" w14:textId="34E557A7" w:rsidR="00327635" w:rsidRPr="002429A5" w:rsidRDefault="00327635" w:rsidP="00327635">
      <w:pPr>
        <w:rPr>
          <w:sz w:val="21"/>
          <w:szCs w:val="21"/>
          <w:lang w:val="en-GB"/>
        </w:rPr>
      </w:pPr>
      <w:r w:rsidRPr="002429A5">
        <w:rPr>
          <w:sz w:val="21"/>
          <w:szCs w:val="21"/>
          <w:lang w:val="en-GB"/>
        </w:rPr>
        <w:t xml:space="preserve">The Authority operates in an open and transparent </w:t>
      </w:r>
      <w:r w:rsidR="00A4701A" w:rsidRPr="002429A5">
        <w:rPr>
          <w:sz w:val="21"/>
          <w:szCs w:val="21"/>
          <w:lang w:val="en-GB"/>
        </w:rPr>
        <w:t>manner</w:t>
      </w:r>
      <w:r w:rsidRPr="002429A5">
        <w:rPr>
          <w:sz w:val="21"/>
          <w:szCs w:val="21"/>
          <w:lang w:val="en-GB"/>
        </w:rPr>
        <w:t xml:space="preserve">. We have a statutory obligation to publish our </w:t>
      </w:r>
      <w:r w:rsidR="00A4701A" w:rsidRPr="002429A5">
        <w:rPr>
          <w:sz w:val="21"/>
          <w:szCs w:val="21"/>
          <w:lang w:val="en-GB"/>
        </w:rPr>
        <w:t xml:space="preserve">research and review </w:t>
      </w:r>
      <w:r w:rsidRPr="002429A5">
        <w:rPr>
          <w:sz w:val="21"/>
          <w:szCs w:val="21"/>
          <w:lang w:val="en-GB"/>
        </w:rPr>
        <w:t>report</w:t>
      </w:r>
      <w:r w:rsidR="00A4701A" w:rsidRPr="002429A5">
        <w:rPr>
          <w:sz w:val="21"/>
          <w:szCs w:val="21"/>
          <w:lang w:val="en-GB"/>
        </w:rPr>
        <w:t xml:space="preserve">s and </w:t>
      </w:r>
      <w:r w:rsidR="00B16ABA">
        <w:rPr>
          <w:sz w:val="21"/>
          <w:szCs w:val="21"/>
          <w:lang w:val="en-GB"/>
        </w:rPr>
        <w:t>all (</w:t>
      </w:r>
      <w:r w:rsidR="00A4701A" w:rsidRPr="002429A5">
        <w:rPr>
          <w:sz w:val="21"/>
          <w:szCs w:val="21"/>
          <w:lang w:val="en-GB"/>
        </w:rPr>
        <w:t>non-confidential</w:t>
      </w:r>
      <w:r w:rsidR="00B16ABA">
        <w:rPr>
          <w:sz w:val="21"/>
          <w:szCs w:val="21"/>
          <w:lang w:val="en-GB"/>
        </w:rPr>
        <w:t>)</w:t>
      </w:r>
      <w:r w:rsidR="00A4701A" w:rsidRPr="002429A5">
        <w:rPr>
          <w:sz w:val="21"/>
          <w:szCs w:val="21"/>
          <w:lang w:val="en-GB"/>
        </w:rPr>
        <w:t xml:space="preserve"> public submissions to our review reports</w:t>
      </w:r>
      <w:r w:rsidRPr="002429A5">
        <w:rPr>
          <w:sz w:val="21"/>
          <w:szCs w:val="21"/>
          <w:lang w:val="en-GB"/>
        </w:rPr>
        <w:t xml:space="preserve">. </w:t>
      </w:r>
      <w:r w:rsidR="00A4701A" w:rsidRPr="002429A5">
        <w:rPr>
          <w:sz w:val="21"/>
          <w:szCs w:val="21"/>
          <w:lang w:val="en-GB"/>
        </w:rPr>
        <w:t>Our</w:t>
      </w:r>
      <w:r w:rsidRPr="002429A5">
        <w:rPr>
          <w:sz w:val="21"/>
          <w:szCs w:val="21"/>
          <w:lang w:val="en-GB"/>
        </w:rPr>
        <w:t xml:space="preserve"> reports are a result of reviewing and synthesising existing materials, engaging</w:t>
      </w:r>
      <w:r w:rsidR="00B16ABA">
        <w:rPr>
          <w:sz w:val="21"/>
          <w:szCs w:val="21"/>
          <w:lang w:val="en-GB"/>
        </w:rPr>
        <w:t xml:space="preserve"> with</w:t>
      </w:r>
      <w:r w:rsidRPr="002429A5">
        <w:rPr>
          <w:sz w:val="21"/>
          <w:szCs w:val="21"/>
          <w:lang w:val="en-GB"/>
        </w:rPr>
        <w:t xml:space="preserve"> stakeholders and undertaking </w:t>
      </w:r>
      <w:r w:rsidR="00B16ABA">
        <w:rPr>
          <w:sz w:val="21"/>
          <w:szCs w:val="21"/>
          <w:lang w:val="en-GB"/>
        </w:rPr>
        <w:t xml:space="preserve">independent </w:t>
      </w:r>
      <w:r w:rsidRPr="002429A5">
        <w:rPr>
          <w:sz w:val="21"/>
          <w:szCs w:val="21"/>
          <w:lang w:val="en-GB"/>
        </w:rPr>
        <w:t>research to generate original reporting, analysis and advice.</w:t>
      </w:r>
    </w:p>
    <w:p w14:paraId="25AF02CB" w14:textId="77777777" w:rsidR="00327635" w:rsidRPr="002429A5" w:rsidRDefault="00327635" w:rsidP="00552C43">
      <w:pPr>
        <w:spacing w:after="0"/>
        <w:rPr>
          <w:rStyle w:val="TextColour"/>
          <w:sz w:val="21"/>
          <w:szCs w:val="21"/>
        </w:rPr>
      </w:pPr>
      <w:r w:rsidRPr="002429A5">
        <w:rPr>
          <w:rStyle w:val="TextColour"/>
          <w:sz w:val="21"/>
          <w:szCs w:val="21"/>
        </w:rPr>
        <w:t>Good governance and accountability</w:t>
      </w:r>
    </w:p>
    <w:p w14:paraId="2CC88883" w14:textId="5DCFFCBA" w:rsidR="00327635" w:rsidRPr="002429A5" w:rsidRDefault="00B16ABA" w:rsidP="00327635">
      <w:pPr>
        <w:rPr>
          <w:sz w:val="21"/>
          <w:szCs w:val="21"/>
          <w:lang w:val="en-GB"/>
        </w:rPr>
      </w:pPr>
      <w:r>
        <w:rPr>
          <w:sz w:val="21"/>
          <w:szCs w:val="21"/>
          <w:lang w:val="en-GB"/>
        </w:rPr>
        <w:t xml:space="preserve">The Authority maintains </w:t>
      </w:r>
      <w:r w:rsidR="00327635" w:rsidRPr="002429A5">
        <w:rPr>
          <w:sz w:val="21"/>
          <w:szCs w:val="21"/>
          <w:lang w:val="en-GB"/>
        </w:rPr>
        <w:t>high</w:t>
      </w:r>
      <w:r>
        <w:rPr>
          <w:sz w:val="21"/>
          <w:szCs w:val="21"/>
          <w:lang w:val="en-GB"/>
        </w:rPr>
        <w:t xml:space="preserve"> </w:t>
      </w:r>
      <w:r w:rsidR="00327635" w:rsidRPr="002429A5">
        <w:rPr>
          <w:sz w:val="21"/>
          <w:szCs w:val="21"/>
          <w:lang w:val="en-GB"/>
        </w:rPr>
        <w:t>standards of accountability and governance.</w:t>
      </w:r>
      <w:r w:rsidR="00A4701A" w:rsidRPr="002429A5">
        <w:rPr>
          <w:sz w:val="21"/>
          <w:szCs w:val="21"/>
          <w:lang w:val="en-GB"/>
        </w:rPr>
        <w:t xml:space="preserve"> </w:t>
      </w:r>
      <w:r>
        <w:rPr>
          <w:sz w:val="21"/>
          <w:szCs w:val="21"/>
          <w:lang w:val="en-GB"/>
        </w:rPr>
        <w:t>As a Government agency, the Authority</w:t>
      </w:r>
      <w:r w:rsidR="00327635" w:rsidRPr="002429A5">
        <w:rPr>
          <w:sz w:val="21"/>
          <w:szCs w:val="21"/>
          <w:lang w:val="en-GB"/>
        </w:rPr>
        <w:t xml:space="preserve"> is subject to the </w:t>
      </w:r>
      <w:r w:rsidR="00327635" w:rsidRPr="002429A5">
        <w:rPr>
          <w:i/>
          <w:sz w:val="21"/>
          <w:szCs w:val="21"/>
          <w:lang w:val="en-GB"/>
        </w:rPr>
        <w:t>Public Governance, Performance and Accountability Act 2013</w:t>
      </w:r>
      <w:r w:rsidR="00327635" w:rsidRPr="002429A5">
        <w:rPr>
          <w:sz w:val="21"/>
          <w:szCs w:val="21"/>
          <w:lang w:val="en-GB"/>
        </w:rPr>
        <w:t xml:space="preserve"> </w:t>
      </w:r>
      <w:r w:rsidR="000A528E">
        <w:rPr>
          <w:sz w:val="21"/>
          <w:szCs w:val="21"/>
          <w:lang w:val="en-GB"/>
        </w:rPr>
        <w:t xml:space="preserve">(Cth) </w:t>
      </w:r>
      <w:r w:rsidR="00327635" w:rsidRPr="002429A5">
        <w:rPr>
          <w:sz w:val="21"/>
          <w:szCs w:val="21"/>
          <w:lang w:val="en-GB"/>
        </w:rPr>
        <w:t xml:space="preserve">and </w:t>
      </w:r>
      <w:r w:rsidR="00327635" w:rsidRPr="002429A5">
        <w:rPr>
          <w:rStyle w:val="Emphasis"/>
          <w:rFonts w:asciiTheme="minorHAnsi" w:hAnsiTheme="minorHAnsi" w:cstheme="minorHAnsi"/>
          <w:sz w:val="21"/>
          <w:szCs w:val="21"/>
          <w:lang w:val="en-GB"/>
        </w:rPr>
        <w:t>Public Service Act 1999</w:t>
      </w:r>
      <w:r w:rsidR="000A528E">
        <w:rPr>
          <w:rStyle w:val="Emphasis"/>
          <w:rFonts w:asciiTheme="minorHAnsi" w:hAnsiTheme="minorHAnsi" w:cstheme="minorHAnsi"/>
          <w:sz w:val="21"/>
          <w:szCs w:val="21"/>
          <w:lang w:val="en-GB"/>
        </w:rPr>
        <w:t xml:space="preserve"> </w:t>
      </w:r>
      <w:r w:rsidR="000A528E">
        <w:rPr>
          <w:rStyle w:val="Emphasis"/>
          <w:rFonts w:asciiTheme="minorHAnsi" w:hAnsiTheme="minorHAnsi" w:cstheme="minorHAnsi"/>
          <w:i w:val="0"/>
          <w:sz w:val="21"/>
          <w:szCs w:val="21"/>
          <w:lang w:val="en-GB"/>
        </w:rPr>
        <w:t>(Cth)</w:t>
      </w:r>
      <w:r w:rsidR="00327635" w:rsidRPr="002429A5">
        <w:rPr>
          <w:sz w:val="21"/>
          <w:szCs w:val="21"/>
          <w:lang w:val="en-GB"/>
        </w:rPr>
        <w:t xml:space="preserve">, and has specific additional governance requirements under the </w:t>
      </w:r>
      <w:r w:rsidR="00327635" w:rsidRPr="002429A5">
        <w:rPr>
          <w:i/>
          <w:sz w:val="21"/>
          <w:szCs w:val="21"/>
          <w:lang w:val="en-GB"/>
        </w:rPr>
        <w:t>Climate Change Authority Act 2011</w:t>
      </w:r>
      <w:r w:rsidR="000A528E">
        <w:rPr>
          <w:sz w:val="21"/>
          <w:szCs w:val="21"/>
          <w:lang w:val="en-GB"/>
        </w:rPr>
        <w:t xml:space="preserve"> (Cth)</w:t>
      </w:r>
      <w:r w:rsidR="00327635" w:rsidRPr="002429A5">
        <w:rPr>
          <w:sz w:val="21"/>
          <w:szCs w:val="21"/>
          <w:lang w:val="en-GB"/>
        </w:rPr>
        <w:t>.</w:t>
      </w:r>
    </w:p>
    <w:p w14:paraId="2429E514" w14:textId="2806F0CD" w:rsidR="00327635" w:rsidRPr="002429A5" w:rsidRDefault="00394EC0" w:rsidP="003948FB">
      <w:pPr>
        <w:spacing w:after="0"/>
        <w:rPr>
          <w:rStyle w:val="TextColour"/>
          <w:sz w:val="21"/>
          <w:szCs w:val="21"/>
        </w:rPr>
      </w:pPr>
      <w:r>
        <w:rPr>
          <w:rStyle w:val="TextColour"/>
          <w:sz w:val="21"/>
          <w:szCs w:val="21"/>
        </w:rPr>
        <w:t xml:space="preserve">Valuing our most valuable asset </w:t>
      </w:r>
    </w:p>
    <w:p w14:paraId="1717A82E" w14:textId="66DB2DD7" w:rsidR="00462368" w:rsidRDefault="00327635">
      <w:pPr>
        <w:rPr>
          <w:rFonts w:ascii="Arial" w:eastAsiaTheme="majorEastAsia" w:hAnsi="Arial" w:cs="Arial"/>
          <w:bCs/>
          <w:color w:val="007BB7"/>
          <w:spacing w:val="-10"/>
          <w:kern w:val="28"/>
          <w:sz w:val="48"/>
          <w:szCs w:val="48"/>
          <w:lang w:val="en-US" w:bidi="en-US"/>
        </w:rPr>
      </w:pPr>
      <w:r w:rsidRPr="002429A5">
        <w:rPr>
          <w:sz w:val="21"/>
          <w:szCs w:val="21"/>
          <w:lang w:val="en-GB"/>
        </w:rPr>
        <w:t xml:space="preserve">The Authority's </w:t>
      </w:r>
      <w:r w:rsidR="00D823EC" w:rsidRPr="002429A5">
        <w:rPr>
          <w:sz w:val="21"/>
          <w:szCs w:val="21"/>
          <w:lang w:val="en-GB"/>
        </w:rPr>
        <w:t>professional, capable and committed workforce</w:t>
      </w:r>
      <w:r w:rsidRPr="002429A5">
        <w:rPr>
          <w:sz w:val="21"/>
          <w:szCs w:val="21"/>
          <w:lang w:val="en-GB"/>
        </w:rPr>
        <w:t xml:space="preserve"> is its most valuable resource. Continued investment in our staff</w:t>
      </w:r>
      <w:r w:rsidR="00D823EC" w:rsidRPr="002429A5">
        <w:rPr>
          <w:sz w:val="21"/>
          <w:szCs w:val="21"/>
          <w:lang w:val="en-GB"/>
        </w:rPr>
        <w:t xml:space="preserve">, </w:t>
      </w:r>
      <w:r w:rsidR="00D823EC" w:rsidRPr="002429A5">
        <w:rPr>
          <w:sz w:val="21"/>
          <w:szCs w:val="21"/>
        </w:rPr>
        <w:t>in an inclusive way that respects and reflects the diversity of our skills, knowledge and backgrounds,</w:t>
      </w:r>
      <w:r w:rsidRPr="002429A5">
        <w:rPr>
          <w:sz w:val="21"/>
          <w:szCs w:val="21"/>
          <w:lang w:val="en-GB"/>
        </w:rPr>
        <w:t xml:space="preserve"> is vital for maintaining and enhancing the Authority's performance.</w:t>
      </w:r>
      <w:r w:rsidR="00D823EC" w:rsidRPr="002429A5">
        <w:rPr>
          <w:sz w:val="21"/>
          <w:szCs w:val="21"/>
          <w:lang w:val="en-GB"/>
        </w:rPr>
        <w:t xml:space="preserve"> </w:t>
      </w:r>
      <w:r w:rsidRPr="002429A5">
        <w:rPr>
          <w:sz w:val="21"/>
          <w:szCs w:val="21"/>
          <w:lang w:val="en-GB"/>
        </w:rPr>
        <w:t>We provide all staff with the opportunity to develop skills and knowledge through formal training and other development opportunities.</w:t>
      </w:r>
      <w:r w:rsidR="00462368">
        <w:br w:type="page"/>
      </w:r>
    </w:p>
    <w:p w14:paraId="57931DC2" w14:textId="613AC8FD" w:rsidR="00C06362" w:rsidRDefault="00A805E2" w:rsidP="003B5799">
      <w:pPr>
        <w:pStyle w:val="ContentsHeading"/>
      </w:pPr>
      <w:bookmarkStart w:id="29" w:name="_Toc79782460"/>
      <w:bookmarkStart w:id="30" w:name="_Toc80712688"/>
      <w:bookmarkStart w:id="31" w:name="_Toc81234126"/>
      <w:r>
        <w:rPr>
          <w:noProof/>
          <w:sz w:val="21"/>
          <w:szCs w:val="21"/>
          <w:lang w:val="en-AU" w:eastAsia="en-AU" w:bidi="ar-SA"/>
        </w:rPr>
        <w:lastRenderedPageBreak/>
        <w:drawing>
          <wp:anchor distT="0" distB="0" distL="114300" distR="114300" simplePos="0" relativeHeight="251658248" behindDoc="0" locked="0" layoutInCell="1" allowOverlap="1" wp14:anchorId="4B810D8F" wp14:editId="4624E7D7">
            <wp:simplePos x="0" y="0"/>
            <wp:positionH relativeFrom="margin">
              <wp:posOffset>-6985</wp:posOffset>
            </wp:positionH>
            <wp:positionV relativeFrom="paragraph">
              <wp:posOffset>-51806</wp:posOffset>
            </wp:positionV>
            <wp:extent cx="449580" cy="443865"/>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ople dark bkue.png"/>
                    <pic:cNvPicPr/>
                  </pic:nvPicPr>
                  <pic:blipFill>
                    <a:blip r:embed="rId33">
                      <a:extLst>
                        <a:ext uri="{28A0092B-C50C-407E-A947-70E740481C1C}">
                          <a14:useLocalDpi xmlns:a14="http://schemas.microsoft.com/office/drawing/2010/main" val="0"/>
                        </a:ext>
                      </a:extLst>
                    </a:blip>
                    <a:stretch>
                      <a:fillRect/>
                    </a:stretch>
                  </pic:blipFill>
                  <pic:spPr>
                    <a:xfrm>
                      <a:off x="0" y="0"/>
                      <a:ext cx="449580" cy="443865"/>
                    </a:xfrm>
                    <a:prstGeom prst="rect">
                      <a:avLst/>
                    </a:prstGeom>
                  </pic:spPr>
                </pic:pic>
              </a:graphicData>
            </a:graphic>
            <wp14:sizeRelH relativeFrom="margin">
              <wp14:pctWidth>0</wp14:pctWidth>
            </wp14:sizeRelH>
            <wp14:sizeRelV relativeFrom="margin">
              <wp14:pctHeight>0</wp14:pctHeight>
            </wp14:sizeRelV>
          </wp:anchor>
        </w:drawing>
      </w:r>
      <w:r w:rsidR="00B02C88">
        <w:t xml:space="preserve"> </w:t>
      </w:r>
      <w:r w:rsidR="0070672F">
        <w:t>Who we are</w:t>
      </w:r>
      <w:bookmarkEnd w:id="29"/>
      <w:bookmarkEnd w:id="30"/>
      <w:bookmarkEnd w:id="31"/>
      <w:r w:rsidR="0070672F">
        <w:t xml:space="preserve"> </w:t>
      </w:r>
    </w:p>
    <w:p w14:paraId="21672EC2" w14:textId="0E9C045F" w:rsidR="00A22033" w:rsidRPr="002429A5" w:rsidRDefault="00866965" w:rsidP="00D00683">
      <w:pPr>
        <w:autoSpaceDE w:val="0"/>
        <w:autoSpaceDN w:val="0"/>
        <w:adjustRightInd w:val="0"/>
        <w:rPr>
          <w:sz w:val="21"/>
          <w:szCs w:val="21"/>
          <w:lang w:val="en-GB"/>
        </w:rPr>
      </w:pPr>
      <w:r w:rsidRPr="00D00683">
        <w:rPr>
          <w:sz w:val="21"/>
          <w:szCs w:val="21"/>
          <w:lang w:val="en-GB"/>
        </w:rPr>
        <w:t>The Climate Change Authority consists of a Chair, the Chief Scientist and up to seven other members. The members are supported by a Chief Executive Officer</w:t>
      </w:r>
      <w:r w:rsidR="00AF4ECA">
        <w:rPr>
          <w:sz w:val="21"/>
          <w:szCs w:val="21"/>
          <w:lang w:val="en-GB"/>
        </w:rPr>
        <w:t xml:space="preserve"> (CEO)</w:t>
      </w:r>
      <w:r w:rsidRPr="00D00683">
        <w:rPr>
          <w:sz w:val="21"/>
          <w:szCs w:val="21"/>
          <w:lang w:val="en-GB"/>
        </w:rPr>
        <w:t xml:space="preserve">, who is </w:t>
      </w:r>
      <w:r w:rsidR="00327650">
        <w:rPr>
          <w:sz w:val="21"/>
          <w:szCs w:val="21"/>
          <w:lang w:val="en-GB"/>
        </w:rPr>
        <w:t xml:space="preserve">the Accountable Authority </w:t>
      </w:r>
      <w:r w:rsidRPr="00D00683">
        <w:rPr>
          <w:sz w:val="21"/>
          <w:szCs w:val="21"/>
          <w:lang w:val="en-GB"/>
        </w:rPr>
        <w:t>responsible for the day-to-day running of the Authority</w:t>
      </w:r>
      <w:r w:rsidR="00826D86">
        <w:rPr>
          <w:sz w:val="21"/>
          <w:szCs w:val="21"/>
          <w:lang w:val="en-GB"/>
        </w:rPr>
        <w:t>,</w:t>
      </w:r>
      <w:r w:rsidRPr="00D00683">
        <w:rPr>
          <w:sz w:val="21"/>
          <w:szCs w:val="21"/>
          <w:lang w:val="en-GB"/>
        </w:rPr>
        <w:t xml:space="preserve"> and </w:t>
      </w:r>
      <w:r w:rsidR="00735229">
        <w:rPr>
          <w:sz w:val="21"/>
          <w:szCs w:val="21"/>
          <w:lang w:val="en-GB"/>
        </w:rPr>
        <w:t xml:space="preserve">secretariat </w:t>
      </w:r>
      <w:r w:rsidRPr="00D00683">
        <w:rPr>
          <w:sz w:val="21"/>
          <w:szCs w:val="21"/>
          <w:lang w:val="en-GB"/>
        </w:rPr>
        <w:t xml:space="preserve">staff engaged under the </w:t>
      </w:r>
      <w:r w:rsidRPr="00D00683">
        <w:rPr>
          <w:i/>
          <w:sz w:val="21"/>
          <w:szCs w:val="21"/>
          <w:lang w:val="en-GB"/>
        </w:rPr>
        <w:t>Public Service Act 1999</w:t>
      </w:r>
      <w:r w:rsidRPr="00D00683">
        <w:rPr>
          <w:sz w:val="21"/>
          <w:szCs w:val="21"/>
          <w:lang w:val="en-GB"/>
        </w:rPr>
        <w:t xml:space="preserve"> (Cth).</w:t>
      </w:r>
    </w:p>
    <w:p w14:paraId="079D9F92" w14:textId="2863C834" w:rsidR="00327635" w:rsidRPr="00BF4384" w:rsidRDefault="00327635" w:rsidP="00A17534">
      <w:pPr>
        <w:pStyle w:val="ParagraphHeading"/>
        <w:rPr>
          <w:rStyle w:val="TextColour"/>
        </w:rPr>
      </w:pPr>
      <w:bookmarkStart w:id="32" w:name="_Toc79782461"/>
      <w:bookmarkStart w:id="33" w:name="_Toc80712689"/>
      <w:bookmarkStart w:id="34" w:name="_Toc81234127"/>
      <w:r w:rsidRPr="00BF4384">
        <w:rPr>
          <w:rStyle w:val="TextColour"/>
        </w:rPr>
        <w:t>Authority members</w:t>
      </w:r>
      <w:bookmarkEnd w:id="32"/>
      <w:bookmarkEnd w:id="33"/>
      <w:bookmarkEnd w:id="34"/>
    </w:p>
    <w:p w14:paraId="24BAC021" w14:textId="1F852415" w:rsidR="00866965" w:rsidRDefault="00866965" w:rsidP="00D00683">
      <w:pPr>
        <w:autoSpaceDE w:val="0"/>
        <w:autoSpaceDN w:val="0"/>
        <w:adjustRightInd w:val="0"/>
        <w:rPr>
          <w:sz w:val="21"/>
          <w:szCs w:val="21"/>
          <w:lang w:val="en-GB"/>
        </w:rPr>
      </w:pPr>
      <w:r>
        <w:rPr>
          <w:sz w:val="21"/>
          <w:szCs w:val="21"/>
          <w:lang w:val="en-GB"/>
        </w:rPr>
        <w:t xml:space="preserve">The current membership comprises: </w:t>
      </w:r>
    </w:p>
    <w:p w14:paraId="10D4CB50" w14:textId="5605F6D7" w:rsidR="00327635" w:rsidRPr="00D00683" w:rsidRDefault="00327635" w:rsidP="00D00683">
      <w:pPr>
        <w:autoSpaceDE w:val="0"/>
        <w:autoSpaceDN w:val="0"/>
        <w:adjustRightInd w:val="0"/>
        <w:rPr>
          <w:sz w:val="21"/>
          <w:szCs w:val="21"/>
          <w:lang w:val="en-GB"/>
        </w:rPr>
      </w:pPr>
      <w:r w:rsidRPr="00D00683">
        <w:rPr>
          <w:i/>
          <w:sz w:val="21"/>
          <w:szCs w:val="21"/>
          <w:lang w:val="en-GB"/>
        </w:rPr>
        <w:t>Chair</w:t>
      </w:r>
      <w:r w:rsidRPr="00D00683">
        <w:rPr>
          <w:sz w:val="21"/>
          <w:szCs w:val="21"/>
          <w:lang w:val="en-GB"/>
        </w:rPr>
        <w:t xml:space="preserve">: </w:t>
      </w:r>
      <w:r w:rsidR="00DD6748" w:rsidRPr="00D00683">
        <w:rPr>
          <w:sz w:val="21"/>
          <w:szCs w:val="21"/>
          <w:lang w:val="en-GB"/>
        </w:rPr>
        <w:t>Mr Grant King</w:t>
      </w:r>
    </w:p>
    <w:p w14:paraId="643446E8" w14:textId="6B931A33" w:rsidR="00327635" w:rsidRPr="00D00683" w:rsidRDefault="00866965" w:rsidP="00D00683">
      <w:pPr>
        <w:autoSpaceDE w:val="0"/>
        <w:autoSpaceDN w:val="0"/>
        <w:adjustRightInd w:val="0"/>
        <w:rPr>
          <w:sz w:val="21"/>
          <w:szCs w:val="21"/>
          <w:lang w:val="en-GB"/>
        </w:rPr>
      </w:pPr>
      <w:r w:rsidRPr="00D00683">
        <w:rPr>
          <w:i/>
          <w:sz w:val="21"/>
          <w:szCs w:val="21"/>
          <w:lang w:val="en-GB"/>
        </w:rPr>
        <w:t>Member</w:t>
      </w:r>
      <w:r>
        <w:rPr>
          <w:sz w:val="21"/>
          <w:szCs w:val="21"/>
          <w:lang w:val="en-GB"/>
        </w:rPr>
        <w:t xml:space="preserve">: </w:t>
      </w:r>
      <w:r w:rsidR="00DD6748" w:rsidRPr="00D00683">
        <w:rPr>
          <w:sz w:val="21"/>
          <w:szCs w:val="21"/>
          <w:lang w:val="en-GB"/>
        </w:rPr>
        <w:t>Ms Susie Smith</w:t>
      </w:r>
    </w:p>
    <w:p w14:paraId="634B048C" w14:textId="34D56E59" w:rsidR="00866965" w:rsidRDefault="00866965" w:rsidP="00D00683">
      <w:pPr>
        <w:autoSpaceDE w:val="0"/>
        <w:autoSpaceDN w:val="0"/>
        <w:adjustRightInd w:val="0"/>
        <w:rPr>
          <w:sz w:val="21"/>
          <w:szCs w:val="21"/>
          <w:lang w:val="en-GB"/>
        </w:rPr>
      </w:pPr>
      <w:r w:rsidRPr="00D00683">
        <w:rPr>
          <w:i/>
          <w:sz w:val="21"/>
          <w:szCs w:val="21"/>
          <w:lang w:val="en-GB"/>
        </w:rPr>
        <w:t>Member</w:t>
      </w:r>
      <w:r>
        <w:rPr>
          <w:sz w:val="21"/>
          <w:szCs w:val="21"/>
          <w:lang w:val="en-GB"/>
        </w:rPr>
        <w:t xml:space="preserve">: </w:t>
      </w:r>
      <w:r w:rsidRPr="006F2DB2">
        <w:rPr>
          <w:sz w:val="21"/>
          <w:szCs w:val="21"/>
          <w:lang w:val="en-GB"/>
        </w:rPr>
        <w:t>Dr Russell Reichelt AO</w:t>
      </w:r>
    </w:p>
    <w:p w14:paraId="4491102B" w14:textId="364C5F8B" w:rsidR="00327635" w:rsidRPr="00D00683" w:rsidRDefault="00866965" w:rsidP="00D00683">
      <w:pPr>
        <w:autoSpaceDE w:val="0"/>
        <w:autoSpaceDN w:val="0"/>
        <w:adjustRightInd w:val="0"/>
        <w:rPr>
          <w:sz w:val="21"/>
          <w:szCs w:val="21"/>
          <w:lang w:val="en-GB"/>
        </w:rPr>
      </w:pPr>
      <w:r w:rsidRPr="00D00683">
        <w:rPr>
          <w:i/>
          <w:sz w:val="21"/>
          <w:szCs w:val="21"/>
          <w:lang w:val="en-GB"/>
        </w:rPr>
        <w:t>Member</w:t>
      </w:r>
      <w:r w:rsidR="00AF4ECA">
        <w:rPr>
          <w:sz w:val="21"/>
          <w:szCs w:val="21"/>
          <w:lang w:val="en-GB"/>
        </w:rPr>
        <w:t>:</w:t>
      </w:r>
      <w:r>
        <w:rPr>
          <w:sz w:val="21"/>
          <w:szCs w:val="21"/>
          <w:lang w:val="en-GB"/>
        </w:rPr>
        <w:t xml:space="preserve"> </w:t>
      </w:r>
      <w:r w:rsidR="00DD6748" w:rsidRPr="00D00683">
        <w:rPr>
          <w:sz w:val="21"/>
          <w:szCs w:val="21"/>
          <w:lang w:val="en-GB"/>
        </w:rPr>
        <w:t>Mr John McGee</w:t>
      </w:r>
    </w:p>
    <w:p w14:paraId="0C260BF4" w14:textId="67BF65B3" w:rsidR="00327635" w:rsidRPr="0065668F" w:rsidRDefault="00866965" w:rsidP="00D00683">
      <w:pPr>
        <w:autoSpaceDE w:val="0"/>
        <w:autoSpaceDN w:val="0"/>
        <w:adjustRightInd w:val="0"/>
        <w:rPr>
          <w:sz w:val="21"/>
          <w:szCs w:val="21"/>
          <w:lang w:val="en-GB"/>
        </w:rPr>
      </w:pPr>
      <w:r w:rsidRPr="00D00683">
        <w:rPr>
          <w:i/>
          <w:sz w:val="21"/>
          <w:szCs w:val="21"/>
          <w:lang w:val="en-GB"/>
        </w:rPr>
        <w:t>Member</w:t>
      </w:r>
      <w:r>
        <w:rPr>
          <w:sz w:val="21"/>
          <w:szCs w:val="21"/>
          <w:lang w:val="en-GB"/>
        </w:rPr>
        <w:t xml:space="preserve">: </w:t>
      </w:r>
      <w:r w:rsidR="00DD6748" w:rsidRPr="0065668F">
        <w:rPr>
          <w:sz w:val="21"/>
          <w:szCs w:val="21"/>
          <w:lang w:val="en-GB"/>
        </w:rPr>
        <w:t>Mr Mark Lewis</w:t>
      </w:r>
    </w:p>
    <w:p w14:paraId="7794769D" w14:textId="3250DE68" w:rsidR="001D53FE" w:rsidRPr="000F6D38" w:rsidRDefault="00AF4ECA" w:rsidP="00D00683">
      <w:pPr>
        <w:autoSpaceDE w:val="0"/>
        <w:autoSpaceDN w:val="0"/>
        <w:adjustRightInd w:val="0"/>
        <w:rPr>
          <w:sz w:val="21"/>
          <w:szCs w:val="21"/>
          <w:lang w:val="en-GB"/>
        </w:rPr>
      </w:pPr>
      <w:r>
        <w:rPr>
          <w:i/>
          <w:sz w:val="21"/>
          <w:szCs w:val="21"/>
          <w:lang w:val="en-GB"/>
        </w:rPr>
        <w:t>Ex o</w:t>
      </w:r>
      <w:r w:rsidRPr="00AF4ECA">
        <w:rPr>
          <w:i/>
          <w:sz w:val="21"/>
          <w:szCs w:val="21"/>
          <w:lang w:val="en-GB"/>
        </w:rPr>
        <w:t xml:space="preserve">fficio </w:t>
      </w:r>
      <w:r>
        <w:rPr>
          <w:i/>
          <w:sz w:val="21"/>
          <w:szCs w:val="21"/>
          <w:lang w:val="en-GB"/>
        </w:rPr>
        <w:t>m</w:t>
      </w:r>
      <w:r w:rsidRPr="000F6D38">
        <w:rPr>
          <w:i/>
          <w:sz w:val="21"/>
          <w:szCs w:val="21"/>
          <w:lang w:val="en-GB"/>
        </w:rPr>
        <w:t>ember</w:t>
      </w:r>
      <w:r w:rsidR="00866965">
        <w:rPr>
          <w:sz w:val="21"/>
          <w:szCs w:val="21"/>
          <w:lang w:val="en-GB"/>
        </w:rPr>
        <w:t>:</w:t>
      </w:r>
      <w:r w:rsidR="001D53FE" w:rsidRPr="000F6D38">
        <w:rPr>
          <w:sz w:val="21"/>
          <w:szCs w:val="21"/>
          <w:lang w:val="en-GB"/>
        </w:rPr>
        <w:t xml:space="preserve"> Dr Cathy Foley AO</w:t>
      </w:r>
      <w:r w:rsidR="00394EC0">
        <w:rPr>
          <w:sz w:val="21"/>
          <w:szCs w:val="21"/>
          <w:lang w:val="en-GB"/>
        </w:rPr>
        <w:t xml:space="preserve"> PSM</w:t>
      </w:r>
      <w:r>
        <w:rPr>
          <w:sz w:val="21"/>
          <w:szCs w:val="21"/>
          <w:lang w:val="en-GB"/>
        </w:rPr>
        <w:t xml:space="preserve"> (Chief Scientist of Australia)</w:t>
      </w:r>
      <w:r w:rsidR="00866965" w:rsidRPr="00866965">
        <w:rPr>
          <w:sz w:val="21"/>
          <w:szCs w:val="21"/>
          <w:lang w:val="en-GB"/>
        </w:rPr>
        <w:t xml:space="preserve"> </w:t>
      </w:r>
    </w:p>
    <w:p w14:paraId="763CB9B3" w14:textId="44016531" w:rsidR="00DF6E0B" w:rsidRPr="00735229" w:rsidRDefault="007F183A" w:rsidP="00937104">
      <w:pPr>
        <w:autoSpaceDE w:val="0"/>
        <w:autoSpaceDN w:val="0"/>
        <w:adjustRightInd w:val="0"/>
        <w:rPr>
          <w:sz w:val="21"/>
          <w:szCs w:val="21"/>
        </w:rPr>
      </w:pPr>
      <w:r>
        <w:rPr>
          <w:sz w:val="21"/>
          <w:szCs w:val="21"/>
          <w:lang w:val="en-GB"/>
        </w:rPr>
        <w:t>T</w:t>
      </w:r>
      <w:r w:rsidR="00937104" w:rsidRPr="00937104">
        <w:rPr>
          <w:sz w:val="21"/>
          <w:szCs w:val="21"/>
          <w:lang w:val="en-GB"/>
        </w:rPr>
        <w:t xml:space="preserve">he Authority members bring substantial experience, knowledge and standing </w:t>
      </w:r>
      <w:r w:rsidR="00937104">
        <w:rPr>
          <w:sz w:val="21"/>
          <w:szCs w:val="21"/>
          <w:lang w:val="en-GB"/>
        </w:rPr>
        <w:t xml:space="preserve">in the vast majority of </w:t>
      </w:r>
      <w:r w:rsidR="00937104" w:rsidRPr="00937104">
        <w:rPr>
          <w:sz w:val="21"/>
          <w:szCs w:val="21"/>
          <w:lang w:val="en-GB"/>
        </w:rPr>
        <w:t xml:space="preserve">fields </w:t>
      </w:r>
      <w:r>
        <w:rPr>
          <w:sz w:val="21"/>
          <w:szCs w:val="21"/>
          <w:lang w:val="en-GB"/>
        </w:rPr>
        <w:t>that underpin</w:t>
      </w:r>
      <w:r w:rsidR="00937104">
        <w:rPr>
          <w:sz w:val="21"/>
          <w:szCs w:val="21"/>
          <w:lang w:val="en-GB"/>
        </w:rPr>
        <w:t xml:space="preserve"> our work and </w:t>
      </w:r>
      <w:r>
        <w:rPr>
          <w:sz w:val="21"/>
          <w:szCs w:val="21"/>
          <w:lang w:val="en-GB"/>
        </w:rPr>
        <w:t xml:space="preserve">are </w:t>
      </w:r>
      <w:r w:rsidR="00937104">
        <w:rPr>
          <w:sz w:val="21"/>
          <w:szCs w:val="21"/>
          <w:lang w:val="en-GB"/>
        </w:rPr>
        <w:t xml:space="preserve">identified in </w:t>
      </w:r>
      <w:r w:rsidR="00937104" w:rsidRPr="00937104">
        <w:rPr>
          <w:sz w:val="21"/>
          <w:szCs w:val="21"/>
          <w:lang w:val="en-GB"/>
        </w:rPr>
        <w:t>our Act, including economics, industry, technology development and adoption, energy production and supply; greenhouse gas emissions measurement and reporting, greenhouse gas abatement measures, financial markets and investment, trading of environmental instruments, land resource management</w:t>
      </w:r>
      <w:r w:rsidR="008E69F6">
        <w:rPr>
          <w:sz w:val="21"/>
          <w:szCs w:val="21"/>
          <w:lang w:val="en-GB"/>
        </w:rPr>
        <w:t xml:space="preserve">, environmental management and </w:t>
      </w:r>
      <w:r w:rsidR="00937104" w:rsidRPr="00937104">
        <w:rPr>
          <w:sz w:val="21"/>
          <w:szCs w:val="21"/>
          <w:lang w:val="en-GB"/>
        </w:rPr>
        <w:t>public administration.</w:t>
      </w:r>
      <w:r w:rsidR="00937104" w:rsidRPr="00D00683">
        <w:rPr>
          <w:sz w:val="21"/>
          <w:szCs w:val="21"/>
          <w:lang w:val="en-GB"/>
        </w:rPr>
        <w:t xml:space="preserve"> </w:t>
      </w:r>
      <w:r w:rsidR="00327635" w:rsidRPr="00D00683">
        <w:rPr>
          <w:sz w:val="21"/>
          <w:szCs w:val="21"/>
          <w:lang w:val="en-GB"/>
        </w:rPr>
        <w:t xml:space="preserve">Details of Authority members’ qualifications and expertise can be found on the Authority’s website at </w:t>
      </w:r>
      <w:hyperlink r:id="rId34" w:history="1">
        <w:r w:rsidR="00327635" w:rsidRPr="00BF4519">
          <w:rPr>
            <w:rStyle w:val="Hyperlink"/>
            <w:rFonts w:asciiTheme="minorHAnsi" w:hAnsiTheme="minorHAnsi" w:cstheme="minorHAnsi"/>
            <w:color w:val="0070C0"/>
            <w:sz w:val="21"/>
            <w:szCs w:val="21"/>
            <w:lang w:val="en-GB"/>
          </w:rPr>
          <w:t>www.climatechangeauthority.gov.au</w:t>
        </w:r>
      </w:hyperlink>
      <w:r w:rsidR="00327635" w:rsidRPr="00D00683">
        <w:rPr>
          <w:sz w:val="21"/>
          <w:szCs w:val="21"/>
          <w:lang w:val="en-GB"/>
        </w:rPr>
        <w:t>.</w:t>
      </w:r>
    </w:p>
    <w:p w14:paraId="76EE1C67" w14:textId="14459BFC" w:rsidR="00A22033" w:rsidRPr="00BF4384" w:rsidRDefault="00462368" w:rsidP="00A17534">
      <w:pPr>
        <w:pStyle w:val="ParagraphHeading"/>
        <w:rPr>
          <w:rStyle w:val="TextColour"/>
        </w:rPr>
      </w:pPr>
      <w:bookmarkStart w:id="35" w:name="_Toc79782462"/>
      <w:bookmarkStart w:id="36" w:name="_Toc80712690"/>
      <w:bookmarkStart w:id="37" w:name="_Toc81234128"/>
      <w:r w:rsidRPr="00BF4384">
        <w:rPr>
          <w:rStyle w:val="TextColour"/>
        </w:rPr>
        <w:t>Authority s</w:t>
      </w:r>
      <w:r w:rsidR="00C06362" w:rsidRPr="00BF4384">
        <w:rPr>
          <w:rStyle w:val="TextColour"/>
        </w:rPr>
        <w:t>ecretariat</w:t>
      </w:r>
      <w:bookmarkEnd w:id="35"/>
      <w:bookmarkEnd w:id="36"/>
      <w:bookmarkEnd w:id="37"/>
      <w:r w:rsidR="00C06362" w:rsidRPr="00BF4384">
        <w:rPr>
          <w:rStyle w:val="TextColour"/>
        </w:rPr>
        <w:t xml:space="preserve"> </w:t>
      </w:r>
    </w:p>
    <w:p w14:paraId="3DB39949" w14:textId="7A1DD8B0" w:rsidR="004C2DB4" w:rsidRDefault="00866965" w:rsidP="004C2DB4">
      <w:pPr>
        <w:autoSpaceDE w:val="0"/>
        <w:autoSpaceDN w:val="0"/>
        <w:adjustRightInd w:val="0"/>
        <w:rPr>
          <w:sz w:val="21"/>
          <w:szCs w:val="21"/>
          <w:lang w:val="en-GB"/>
        </w:rPr>
      </w:pPr>
      <w:r w:rsidRPr="000F6D38">
        <w:rPr>
          <w:sz w:val="21"/>
          <w:szCs w:val="21"/>
          <w:lang w:val="en-GB"/>
        </w:rPr>
        <w:t>The Authority is su</w:t>
      </w:r>
      <w:r w:rsidR="00A22033">
        <w:rPr>
          <w:sz w:val="21"/>
          <w:szCs w:val="21"/>
          <w:lang w:val="en-GB"/>
        </w:rPr>
        <w:t xml:space="preserve">pported by a secretariat </w:t>
      </w:r>
      <w:r w:rsidR="00E373D7">
        <w:rPr>
          <w:sz w:val="21"/>
          <w:szCs w:val="21"/>
          <w:lang w:val="en-GB"/>
        </w:rPr>
        <w:t>wit</w:t>
      </w:r>
      <w:r w:rsidR="004469BD">
        <w:rPr>
          <w:sz w:val="21"/>
          <w:szCs w:val="21"/>
          <w:lang w:val="en-GB"/>
        </w:rPr>
        <w:t>h an average staffing level of nine</w:t>
      </w:r>
      <w:r w:rsidR="00E373D7">
        <w:rPr>
          <w:sz w:val="21"/>
          <w:szCs w:val="21"/>
          <w:lang w:val="en-GB"/>
        </w:rPr>
        <w:t xml:space="preserve"> employees</w:t>
      </w:r>
      <w:r w:rsidR="00797DFB" w:rsidRPr="00797DFB">
        <w:rPr>
          <w:sz w:val="21"/>
          <w:szCs w:val="21"/>
          <w:lang w:val="en-GB"/>
        </w:rPr>
        <w:t xml:space="preserve"> </w:t>
      </w:r>
      <w:r w:rsidR="00797DFB" w:rsidRPr="00D00683">
        <w:rPr>
          <w:sz w:val="21"/>
          <w:szCs w:val="21"/>
          <w:lang w:val="en-GB"/>
        </w:rPr>
        <w:t xml:space="preserve">engaged under the </w:t>
      </w:r>
      <w:r w:rsidR="00797DFB" w:rsidRPr="00D00683">
        <w:rPr>
          <w:i/>
          <w:sz w:val="21"/>
          <w:szCs w:val="21"/>
          <w:lang w:val="en-GB"/>
        </w:rPr>
        <w:t>Public Service Act 1999</w:t>
      </w:r>
      <w:r w:rsidR="00797DFB" w:rsidRPr="00D00683">
        <w:rPr>
          <w:sz w:val="21"/>
          <w:szCs w:val="21"/>
          <w:lang w:val="en-GB"/>
        </w:rPr>
        <w:t xml:space="preserve"> (Cth)</w:t>
      </w:r>
      <w:r w:rsidR="00A22033" w:rsidRPr="00A22033">
        <w:rPr>
          <w:sz w:val="21"/>
          <w:szCs w:val="21"/>
          <w:lang w:val="en-GB"/>
        </w:rPr>
        <w:t xml:space="preserve">, including </w:t>
      </w:r>
      <w:r w:rsidR="000A528E">
        <w:rPr>
          <w:sz w:val="21"/>
          <w:szCs w:val="21"/>
          <w:lang w:val="en-GB"/>
        </w:rPr>
        <w:t>its CEO.</w:t>
      </w:r>
      <w:r w:rsidR="00937104">
        <w:rPr>
          <w:sz w:val="21"/>
          <w:szCs w:val="21"/>
          <w:lang w:val="en-GB"/>
        </w:rPr>
        <w:t xml:space="preserve"> </w:t>
      </w:r>
      <w:r w:rsidR="004C2DB4">
        <w:rPr>
          <w:sz w:val="21"/>
          <w:szCs w:val="21"/>
          <w:lang w:val="en-GB"/>
        </w:rPr>
        <w:t xml:space="preserve">The secretariat’s small corporate team manages finance, human resources, procurement, accommodation and security, risk and governance and information technology. </w:t>
      </w:r>
      <w:r w:rsidR="00937104">
        <w:rPr>
          <w:sz w:val="21"/>
          <w:szCs w:val="21"/>
          <w:lang w:val="en-GB"/>
        </w:rPr>
        <w:t xml:space="preserve">Secretariat staff </w:t>
      </w:r>
      <w:r w:rsidR="007F183A">
        <w:rPr>
          <w:sz w:val="21"/>
          <w:szCs w:val="21"/>
          <w:lang w:val="en-GB"/>
        </w:rPr>
        <w:t xml:space="preserve">members </w:t>
      </w:r>
      <w:r w:rsidR="00937104">
        <w:rPr>
          <w:sz w:val="21"/>
          <w:szCs w:val="21"/>
          <w:lang w:val="en-GB"/>
        </w:rPr>
        <w:t>have expertise and qualifi</w:t>
      </w:r>
      <w:r w:rsidR="008E69F6">
        <w:rPr>
          <w:sz w:val="21"/>
          <w:szCs w:val="21"/>
          <w:lang w:val="en-GB"/>
        </w:rPr>
        <w:t>c</w:t>
      </w:r>
      <w:r w:rsidR="00937104">
        <w:rPr>
          <w:sz w:val="21"/>
          <w:szCs w:val="21"/>
          <w:lang w:val="en-GB"/>
        </w:rPr>
        <w:t>ations in climate change, science, economics, law, international relations</w:t>
      </w:r>
      <w:r w:rsidR="008E69F6">
        <w:rPr>
          <w:sz w:val="21"/>
          <w:szCs w:val="21"/>
          <w:lang w:val="en-GB"/>
        </w:rPr>
        <w:t>,</w:t>
      </w:r>
      <w:r w:rsidR="007F183A">
        <w:rPr>
          <w:sz w:val="21"/>
          <w:szCs w:val="21"/>
          <w:lang w:val="en-GB"/>
        </w:rPr>
        <w:t xml:space="preserve"> public affairs</w:t>
      </w:r>
      <w:r w:rsidR="008E69F6">
        <w:rPr>
          <w:sz w:val="21"/>
          <w:szCs w:val="21"/>
          <w:lang w:val="en-GB"/>
        </w:rPr>
        <w:t xml:space="preserve"> and </w:t>
      </w:r>
      <w:r w:rsidR="007F183A">
        <w:rPr>
          <w:sz w:val="21"/>
          <w:szCs w:val="21"/>
          <w:lang w:val="en-GB"/>
        </w:rPr>
        <w:t xml:space="preserve">communications. </w:t>
      </w:r>
    </w:p>
    <w:p w14:paraId="5C7212A9" w14:textId="77777777" w:rsidR="004C2DB4" w:rsidRPr="000F6D38" w:rsidRDefault="004C2DB4" w:rsidP="00797DFB">
      <w:pPr>
        <w:autoSpaceDE w:val="0"/>
        <w:autoSpaceDN w:val="0"/>
        <w:adjustRightInd w:val="0"/>
        <w:rPr>
          <w:sz w:val="21"/>
          <w:szCs w:val="21"/>
          <w:lang w:val="en-GB"/>
        </w:rPr>
      </w:pPr>
    </w:p>
    <w:p w14:paraId="0ADD0502" w14:textId="29725D51" w:rsidR="00327635" w:rsidRPr="000F6D38" w:rsidRDefault="00327635" w:rsidP="00797DFB">
      <w:pPr>
        <w:autoSpaceDE w:val="0"/>
        <w:autoSpaceDN w:val="0"/>
        <w:adjustRightInd w:val="0"/>
        <w:rPr>
          <w:sz w:val="21"/>
          <w:szCs w:val="21"/>
          <w:lang w:val="en-GB"/>
        </w:rPr>
      </w:pPr>
      <w:r>
        <w:br w:type="page"/>
      </w:r>
    </w:p>
    <w:p w14:paraId="523B4B8D" w14:textId="22A45364" w:rsidR="001C3CFC" w:rsidRDefault="00A30F9E" w:rsidP="003B5799">
      <w:pPr>
        <w:pStyle w:val="ContentsHeading"/>
        <w:ind w:left="0"/>
      </w:pPr>
      <w:bookmarkStart w:id="38" w:name="_Toc79782463"/>
      <w:bookmarkStart w:id="39" w:name="_Toc80712691"/>
      <w:bookmarkStart w:id="40" w:name="_Toc81234129"/>
      <w:bookmarkStart w:id="41" w:name="_Toc49247015"/>
      <w:r>
        <w:rPr>
          <w:noProof/>
          <w:lang w:val="en-AU" w:eastAsia="en-AU" w:bidi="ar-SA"/>
        </w:rPr>
        <w:lastRenderedPageBreak/>
        <w:drawing>
          <wp:anchor distT="0" distB="0" distL="114300" distR="114300" simplePos="0" relativeHeight="251658250" behindDoc="0" locked="0" layoutInCell="1" allowOverlap="1" wp14:anchorId="4B5EA90B" wp14:editId="29DF7707">
            <wp:simplePos x="0" y="0"/>
            <wp:positionH relativeFrom="margin">
              <wp:posOffset>-8435</wp:posOffset>
            </wp:positionH>
            <wp:positionV relativeFrom="paragraph">
              <wp:posOffset>-37836</wp:posOffset>
            </wp:positionV>
            <wp:extent cx="432435" cy="4267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ck list dark blue.png"/>
                    <pic:cNvPicPr/>
                  </pic:nvPicPr>
                  <pic:blipFill>
                    <a:blip r:embed="rId35">
                      <a:extLst>
                        <a:ext uri="{28A0092B-C50C-407E-A947-70E740481C1C}">
                          <a14:useLocalDpi xmlns:a14="http://schemas.microsoft.com/office/drawing/2010/main" val="0"/>
                        </a:ext>
                      </a:extLst>
                    </a:blip>
                    <a:stretch>
                      <a:fillRect/>
                    </a:stretch>
                  </pic:blipFill>
                  <pic:spPr>
                    <a:xfrm>
                      <a:off x="0" y="0"/>
                      <a:ext cx="432435" cy="426720"/>
                    </a:xfrm>
                    <a:prstGeom prst="rect">
                      <a:avLst/>
                    </a:prstGeom>
                  </pic:spPr>
                </pic:pic>
              </a:graphicData>
            </a:graphic>
            <wp14:sizeRelV relativeFrom="margin">
              <wp14:pctHeight>0</wp14:pctHeight>
            </wp14:sizeRelV>
          </wp:anchor>
        </w:drawing>
      </w:r>
      <w:r w:rsidR="00B02C88">
        <w:t xml:space="preserve"> </w:t>
      </w:r>
      <w:r w:rsidR="003B5799">
        <w:tab/>
      </w:r>
      <w:r w:rsidR="0089289E">
        <w:t xml:space="preserve">Our </w:t>
      </w:r>
      <w:r w:rsidR="00324C96">
        <w:t>a</w:t>
      </w:r>
      <w:r w:rsidR="00882069">
        <w:t>ctivities</w:t>
      </w:r>
      <w:bookmarkEnd w:id="38"/>
      <w:bookmarkEnd w:id="39"/>
      <w:bookmarkEnd w:id="40"/>
    </w:p>
    <w:bookmarkEnd w:id="41"/>
    <w:p w14:paraId="7F266E1E" w14:textId="77777777" w:rsidR="007A46B8" w:rsidRDefault="007A46B8" w:rsidP="000F6D38">
      <w:pPr>
        <w:autoSpaceDE w:val="0"/>
        <w:autoSpaceDN w:val="0"/>
        <w:adjustRightInd w:val="0"/>
        <w:spacing w:after="0" w:line="240" w:lineRule="auto"/>
      </w:pPr>
    </w:p>
    <w:p w14:paraId="4ADF76E2" w14:textId="7EE4DE3A" w:rsidR="00327635" w:rsidRPr="0008641A" w:rsidRDefault="00327635" w:rsidP="00327635">
      <w:pPr>
        <w:pStyle w:val="Introtextforchapter"/>
        <w:rPr>
          <w:sz w:val="21"/>
          <w:szCs w:val="21"/>
        </w:rPr>
      </w:pPr>
      <w:r w:rsidRPr="0008641A">
        <w:rPr>
          <w:sz w:val="21"/>
          <w:szCs w:val="21"/>
        </w:rPr>
        <w:t xml:space="preserve">The Authority’s activities over the reporting period will focus on statutory reviews of the Carbon Credits and National Greenhouse and Energy Reporting legislation, self-initiated research on climate change matters and other Special Reviews as requested by the Minister or the Parliament. </w:t>
      </w:r>
    </w:p>
    <w:p w14:paraId="021D37B9" w14:textId="71C760AA" w:rsidR="008E69F6" w:rsidRDefault="00C02DDF" w:rsidP="008E69F6">
      <w:pPr>
        <w:rPr>
          <w:sz w:val="21"/>
          <w:szCs w:val="21"/>
          <w:lang w:val="en-GB"/>
        </w:rPr>
      </w:pPr>
      <w:r>
        <w:rPr>
          <w:sz w:val="21"/>
          <w:szCs w:val="21"/>
          <w:lang w:val="en-GB"/>
        </w:rPr>
        <w:t>T</w:t>
      </w:r>
      <w:r w:rsidR="001C3CFC" w:rsidRPr="0008641A">
        <w:rPr>
          <w:sz w:val="21"/>
          <w:szCs w:val="21"/>
          <w:lang w:val="en-GB"/>
        </w:rPr>
        <w:t>his corporate plan covers the four years from July 202</w:t>
      </w:r>
      <w:r w:rsidR="009479B8">
        <w:rPr>
          <w:sz w:val="21"/>
          <w:szCs w:val="21"/>
          <w:lang w:val="en-GB"/>
        </w:rPr>
        <w:t>1</w:t>
      </w:r>
      <w:r w:rsidR="001C3CFC" w:rsidRPr="0008641A">
        <w:rPr>
          <w:sz w:val="21"/>
          <w:szCs w:val="21"/>
          <w:lang w:val="en-GB"/>
        </w:rPr>
        <w:t> to June 202</w:t>
      </w:r>
      <w:r w:rsidR="009479B8">
        <w:rPr>
          <w:sz w:val="21"/>
          <w:szCs w:val="21"/>
          <w:lang w:val="en-GB"/>
        </w:rPr>
        <w:t>5</w:t>
      </w:r>
      <w:r w:rsidR="001C3CFC" w:rsidRPr="0008641A">
        <w:rPr>
          <w:sz w:val="21"/>
          <w:szCs w:val="21"/>
          <w:lang w:val="en-GB"/>
        </w:rPr>
        <w:t xml:space="preserve">. </w:t>
      </w:r>
      <w:r w:rsidR="001C3CFC" w:rsidRPr="008E69F6">
        <w:rPr>
          <w:sz w:val="21"/>
          <w:szCs w:val="21"/>
          <w:lang w:val="en-GB"/>
        </w:rPr>
        <w:t>In line with its functions and available resourcing, the Authority will focus on the following activities.</w:t>
      </w:r>
    </w:p>
    <w:p w14:paraId="67D8587B" w14:textId="452EDE73" w:rsidR="00C02DDF" w:rsidRPr="008E69F6" w:rsidRDefault="00C02DDF" w:rsidP="008E69F6">
      <w:pPr>
        <w:rPr>
          <w:sz w:val="21"/>
          <w:szCs w:val="21"/>
          <w:lang w:val="en-GB"/>
        </w:rPr>
      </w:pPr>
    </w:p>
    <w:p w14:paraId="76A927B2" w14:textId="1136F0B6" w:rsidR="009479B8" w:rsidRPr="003B5799" w:rsidRDefault="001C3CFC" w:rsidP="008E69F6">
      <w:pPr>
        <w:rPr>
          <w:sz w:val="24"/>
          <w:szCs w:val="24"/>
        </w:rPr>
      </w:pPr>
      <w:r w:rsidRPr="003B5799">
        <w:rPr>
          <w:b/>
          <w:sz w:val="24"/>
          <w:szCs w:val="24"/>
          <w:lang w:val="en-GB"/>
        </w:rPr>
        <w:t>Activity 1: Complete reviews of the National Greenhouse and Energy Reporting and Carbon Credits legislation</w:t>
      </w:r>
    </w:p>
    <w:p w14:paraId="57F68DBC" w14:textId="3F3032E8" w:rsidR="004C2DB4" w:rsidRDefault="009479B8" w:rsidP="00A54B85">
      <w:pPr>
        <w:pStyle w:val="ListBullet"/>
        <w:numPr>
          <w:ilvl w:val="0"/>
          <w:numId w:val="0"/>
        </w:numPr>
        <w:ind w:left="360"/>
        <w:rPr>
          <w:rFonts w:cs="Calibri Light"/>
          <w:sz w:val="21"/>
          <w:szCs w:val="21"/>
        </w:rPr>
      </w:pPr>
      <w:r>
        <w:rPr>
          <w:rFonts w:cs="Calibri Light"/>
          <w:sz w:val="21"/>
          <w:szCs w:val="21"/>
        </w:rPr>
        <w:t xml:space="preserve">In 2023, the Climate Change Authority will review the </w:t>
      </w:r>
      <w:r w:rsidR="007F0E1D">
        <w:rPr>
          <w:rFonts w:cs="Calibri Light"/>
          <w:sz w:val="21"/>
          <w:szCs w:val="21"/>
        </w:rPr>
        <w:t xml:space="preserve">legislation underpinning the Emissions Reduction fund and the national emissions reporting framework concurrently for the first time. </w:t>
      </w:r>
    </w:p>
    <w:p w14:paraId="1E39DAA0" w14:textId="234A3F90" w:rsidR="007F0E1D" w:rsidRDefault="007F0E1D" w:rsidP="00A54B85">
      <w:pPr>
        <w:pStyle w:val="ListBullet"/>
        <w:numPr>
          <w:ilvl w:val="0"/>
          <w:numId w:val="0"/>
        </w:numPr>
        <w:ind w:firstLine="360"/>
        <w:rPr>
          <w:rFonts w:cs="Calibri Light"/>
          <w:sz w:val="21"/>
          <w:szCs w:val="21"/>
        </w:rPr>
      </w:pPr>
      <w:r>
        <w:rPr>
          <w:rFonts w:cs="Calibri Light"/>
          <w:sz w:val="21"/>
          <w:szCs w:val="21"/>
        </w:rPr>
        <w:t xml:space="preserve">The Authority is legally required to review, by 31 December </w:t>
      </w:r>
      <w:r w:rsidR="001259B2">
        <w:rPr>
          <w:rFonts w:cs="Calibri Light"/>
          <w:sz w:val="21"/>
          <w:szCs w:val="21"/>
        </w:rPr>
        <w:t>2023</w:t>
      </w:r>
      <w:r>
        <w:rPr>
          <w:rFonts w:cs="Calibri Light"/>
          <w:sz w:val="21"/>
          <w:szCs w:val="21"/>
        </w:rPr>
        <w:t>:</w:t>
      </w:r>
    </w:p>
    <w:p w14:paraId="5FF9A981" w14:textId="3B0F4CB9" w:rsidR="001C3CFC" w:rsidRPr="0008641A" w:rsidRDefault="007F0E1D" w:rsidP="005C20C9">
      <w:pPr>
        <w:pStyle w:val="ListBullet"/>
        <w:numPr>
          <w:ilvl w:val="0"/>
          <w:numId w:val="16"/>
        </w:numPr>
        <w:rPr>
          <w:rFonts w:cs="Calibri Light"/>
          <w:sz w:val="21"/>
          <w:szCs w:val="21"/>
        </w:rPr>
      </w:pPr>
      <w:r>
        <w:rPr>
          <w:rFonts w:cs="Calibri Light"/>
          <w:sz w:val="21"/>
          <w:szCs w:val="21"/>
        </w:rPr>
        <w:t xml:space="preserve">the </w:t>
      </w:r>
      <w:r w:rsidR="009479B8" w:rsidRPr="0008641A">
        <w:rPr>
          <w:rFonts w:cs="Calibri Light"/>
          <w:i/>
          <w:sz w:val="21"/>
          <w:szCs w:val="21"/>
        </w:rPr>
        <w:t>Carbon Credits (Carbon Farming Initiative) Act 2011</w:t>
      </w:r>
      <w:r w:rsidR="006A6CBB">
        <w:rPr>
          <w:rFonts w:cs="Calibri Light"/>
          <w:i/>
          <w:sz w:val="21"/>
          <w:szCs w:val="21"/>
        </w:rPr>
        <w:t xml:space="preserve"> </w:t>
      </w:r>
      <w:r w:rsidR="006A6CBB">
        <w:rPr>
          <w:rFonts w:cs="Calibri Light"/>
          <w:sz w:val="21"/>
          <w:szCs w:val="21"/>
        </w:rPr>
        <w:t>(Cth)</w:t>
      </w:r>
      <w:r>
        <w:rPr>
          <w:rFonts w:cs="Calibri Light"/>
          <w:i/>
          <w:sz w:val="21"/>
          <w:szCs w:val="21"/>
        </w:rPr>
        <w:t xml:space="preserve">, </w:t>
      </w:r>
      <w:r>
        <w:rPr>
          <w:rFonts w:cs="Calibri Light"/>
          <w:sz w:val="21"/>
          <w:szCs w:val="21"/>
        </w:rPr>
        <w:t>which</w:t>
      </w:r>
      <w:r w:rsidR="009479B8">
        <w:rPr>
          <w:rFonts w:cs="Calibri Light"/>
          <w:i/>
          <w:sz w:val="21"/>
          <w:szCs w:val="21"/>
        </w:rPr>
        <w:t xml:space="preserve"> </w:t>
      </w:r>
      <w:r w:rsidR="001C3CFC" w:rsidRPr="0008641A">
        <w:rPr>
          <w:rFonts w:cs="Calibri Light"/>
          <w:sz w:val="21"/>
          <w:szCs w:val="21"/>
        </w:rPr>
        <w:t>underpins the Emissions Reduction Fund</w:t>
      </w:r>
    </w:p>
    <w:p w14:paraId="07E8B31A" w14:textId="36831A55" w:rsidR="001C3CFC" w:rsidRDefault="007F0E1D" w:rsidP="005C20C9">
      <w:pPr>
        <w:pStyle w:val="ListBullet"/>
        <w:numPr>
          <w:ilvl w:val="0"/>
          <w:numId w:val="16"/>
        </w:numPr>
        <w:rPr>
          <w:rFonts w:cs="Calibri Light"/>
          <w:sz w:val="21"/>
          <w:szCs w:val="21"/>
        </w:rPr>
      </w:pPr>
      <w:r>
        <w:rPr>
          <w:rFonts w:cs="Calibri Light"/>
          <w:sz w:val="21"/>
          <w:szCs w:val="21"/>
        </w:rPr>
        <w:t>t</w:t>
      </w:r>
      <w:r w:rsidR="001C3CFC" w:rsidRPr="0008641A">
        <w:rPr>
          <w:rFonts w:cs="Calibri Light"/>
          <w:sz w:val="21"/>
          <w:szCs w:val="21"/>
        </w:rPr>
        <w:t xml:space="preserve">he </w:t>
      </w:r>
      <w:r w:rsidR="001C3CFC" w:rsidRPr="0008641A">
        <w:rPr>
          <w:rFonts w:cs="Calibri Light"/>
          <w:i/>
          <w:sz w:val="21"/>
          <w:szCs w:val="21"/>
        </w:rPr>
        <w:t>National Greenhouse and Energy Reporting Act 2007</w:t>
      </w:r>
      <w:r w:rsidR="006A6CBB">
        <w:rPr>
          <w:rFonts w:cs="Calibri Light"/>
          <w:sz w:val="21"/>
          <w:szCs w:val="21"/>
        </w:rPr>
        <w:t xml:space="preserve"> (Cth)</w:t>
      </w:r>
      <w:r>
        <w:rPr>
          <w:rFonts w:cs="Calibri Light"/>
          <w:sz w:val="21"/>
          <w:szCs w:val="21"/>
        </w:rPr>
        <w:t>, which</w:t>
      </w:r>
      <w:r w:rsidR="001C3CFC" w:rsidRPr="0008641A">
        <w:rPr>
          <w:rFonts w:cs="Calibri Light"/>
          <w:sz w:val="21"/>
          <w:szCs w:val="21"/>
        </w:rPr>
        <w:t xml:space="preserve"> establishes a single national reporting framework for greenhouse gas emissions and companies’ energy consumption and production. The legislation also supports the safeguard mechanism, which sets limits on the emissions of large businesses.</w:t>
      </w:r>
    </w:p>
    <w:p w14:paraId="24D87E99" w14:textId="36FD47DB" w:rsidR="009479B8" w:rsidRPr="003B5799" w:rsidRDefault="009479B8" w:rsidP="00994A5E">
      <w:pPr>
        <w:rPr>
          <w:rFonts w:cs="Calibri Light"/>
          <w:sz w:val="24"/>
        </w:rPr>
      </w:pPr>
    </w:p>
    <w:p w14:paraId="052B9BE1" w14:textId="663297FD" w:rsidR="001C3CFC" w:rsidRPr="003B5799" w:rsidRDefault="001C3CFC" w:rsidP="001C3CFC">
      <w:pPr>
        <w:rPr>
          <w:b/>
          <w:sz w:val="24"/>
          <w:szCs w:val="24"/>
          <w:lang w:val="en-GB"/>
        </w:rPr>
      </w:pPr>
      <w:r w:rsidRPr="003B5799">
        <w:rPr>
          <w:b/>
          <w:sz w:val="24"/>
          <w:szCs w:val="24"/>
        </w:rPr>
        <w:t xml:space="preserve">Activity 2: Other reviews </w:t>
      </w:r>
      <w:r w:rsidRPr="003B5799">
        <w:rPr>
          <w:b/>
          <w:sz w:val="24"/>
          <w:szCs w:val="24"/>
          <w:lang w:val="en-GB"/>
        </w:rPr>
        <w:t>requested by the Government or Parliament</w:t>
      </w:r>
    </w:p>
    <w:p w14:paraId="7507B963" w14:textId="57824F71" w:rsidR="001C3CFC" w:rsidRPr="0008641A" w:rsidRDefault="001C3CFC" w:rsidP="005C20C9">
      <w:pPr>
        <w:pStyle w:val="ListBullet"/>
        <w:numPr>
          <w:ilvl w:val="0"/>
          <w:numId w:val="0"/>
        </w:numPr>
        <w:ind w:left="360"/>
        <w:rPr>
          <w:sz w:val="21"/>
          <w:szCs w:val="21"/>
        </w:rPr>
      </w:pPr>
      <w:r w:rsidRPr="0008641A">
        <w:rPr>
          <w:sz w:val="21"/>
          <w:szCs w:val="21"/>
        </w:rPr>
        <w:t>In 202</w:t>
      </w:r>
      <w:r w:rsidR="007F0E1D">
        <w:rPr>
          <w:sz w:val="21"/>
          <w:szCs w:val="21"/>
        </w:rPr>
        <w:t>1</w:t>
      </w:r>
      <w:r w:rsidRPr="0008641A">
        <w:rPr>
          <w:sz w:val="21"/>
          <w:szCs w:val="21"/>
        </w:rPr>
        <w:t>–2</w:t>
      </w:r>
      <w:r w:rsidR="007F0E1D">
        <w:rPr>
          <w:sz w:val="21"/>
          <w:szCs w:val="21"/>
        </w:rPr>
        <w:t>2</w:t>
      </w:r>
      <w:r w:rsidRPr="0008641A">
        <w:rPr>
          <w:sz w:val="21"/>
          <w:szCs w:val="21"/>
        </w:rPr>
        <w:t xml:space="preserve"> and for the remaining three work periods, the Authority may be asked to perform other Special Reviews by the Minister or the Parliament.</w:t>
      </w:r>
    </w:p>
    <w:p w14:paraId="44600313" w14:textId="37397F87" w:rsidR="001C3CFC" w:rsidRPr="00BF4519" w:rsidRDefault="001C3CFC" w:rsidP="00BF4519">
      <w:pPr>
        <w:rPr>
          <w:sz w:val="21"/>
          <w:szCs w:val="21"/>
          <w:lang w:val="en-GB"/>
        </w:rPr>
      </w:pPr>
    </w:p>
    <w:p w14:paraId="3262D056" w14:textId="01706BB2" w:rsidR="001C3CFC" w:rsidRPr="003B5799" w:rsidRDefault="001C3CFC" w:rsidP="001C3CFC">
      <w:pPr>
        <w:rPr>
          <w:b/>
          <w:sz w:val="24"/>
          <w:szCs w:val="24"/>
        </w:rPr>
      </w:pPr>
      <w:r w:rsidRPr="003B5799">
        <w:rPr>
          <w:b/>
          <w:sz w:val="24"/>
          <w:szCs w:val="24"/>
        </w:rPr>
        <w:t>Activity 3: Self-</w:t>
      </w:r>
      <w:r w:rsidR="004377FC" w:rsidRPr="003B5799">
        <w:rPr>
          <w:b/>
          <w:sz w:val="24"/>
          <w:szCs w:val="24"/>
        </w:rPr>
        <w:t>initiated</w:t>
      </w:r>
      <w:r w:rsidRPr="003B5799">
        <w:rPr>
          <w:b/>
          <w:sz w:val="24"/>
          <w:szCs w:val="24"/>
        </w:rPr>
        <w:t xml:space="preserve"> research and analysis</w:t>
      </w:r>
    </w:p>
    <w:p w14:paraId="13DF4451" w14:textId="06788524" w:rsidR="001C3CFC" w:rsidRPr="0008641A" w:rsidRDefault="007F0E1D" w:rsidP="004C2DB4">
      <w:pPr>
        <w:pStyle w:val="ListBullet"/>
        <w:numPr>
          <w:ilvl w:val="0"/>
          <w:numId w:val="0"/>
        </w:numPr>
        <w:ind w:left="360"/>
        <w:rPr>
          <w:sz w:val="21"/>
          <w:szCs w:val="21"/>
        </w:rPr>
      </w:pPr>
      <w:r>
        <w:rPr>
          <w:sz w:val="21"/>
          <w:szCs w:val="21"/>
        </w:rPr>
        <w:t>In the lead up to the statutory reviews (Activity 1), t</w:t>
      </w:r>
      <w:r w:rsidR="001C3CFC" w:rsidRPr="0008641A">
        <w:rPr>
          <w:sz w:val="21"/>
          <w:szCs w:val="21"/>
        </w:rPr>
        <w:t xml:space="preserve">he Authority intends to </w:t>
      </w:r>
      <w:r>
        <w:rPr>
          <w:sz w:val="21"/>
          <w:szCs w:val="21"/>
        </w:rPr>
        <w:t xml:space="preserve">continue to </w:t>
      </w:r>
      <w:r w:rsidR="001C3CFC" w:rsidRPr="0008641A">
        <w:rPr>
          <w:sz w:val="21"/>
          <w:szCs w:val="21"/>
        </w:rPr>
        <w:t xml:space="preserve">undertake self-initiated research and analysis into </w:t>
      </w:r>
      <w:r>
        <w:rPr>
          <w:sz w:val="21"/>
          <w:szCs w:val="21"/>
        </w:rPr>
        <w:t>how</w:t>
      </w:r>
      <w:r w:rsidR="001C3CFC" w:rsidRPr="0008641A">
        <w:rPr>
          <w:sz w:val="21"/>
          <w:szCs w:val="21"/>
        </w:rPr>
        <w:t xml:space="preserve"> Australia </w:t>
      </w:r>
      <w:r w:rsidR="004C2DB4">
        <w:rPr>
          <w:sz w:val="21"/>
          <w:szCs w:val="21"/>
        </w:rPr>
        <w:t xml:space="preserve">can prosper </w:t>
      </w:r>
      <w:r w:rsidR="001C3CFC" w:rsidRPr="0008641A">
        <w:rPr>
          <w:sz w:val="21"/>
          <w:szCs w:val="21"/>
        </w:rPr>
        <w:t>in a world transitioning to net zero emissions.</w:t>
      </w:r>
    </w:p>
    <w:p w14:paraId="3444E461" w14:textId="3FE84F95" w:rsidR="00A165F6" w:rsidRDefault="001C3CFC" w:rsidP="004C2DB4">
      <w:pPr>
        <w:pStyle w:val="ListBullet"/>
        <w:numPr>
          <w:ilvl w:val="0"/>
          <w:numId w:val="0"/>
        </w:numPr>
        <w:ind w:left="360"/>
        <w:rPr>
          <w:sz w:val="21"/>
          <w:szCs w:val="21"/>
        </w:rPr>
      </w:pPr>
      <w:r w:rsidRPr="0008641A">
        <w:rPr>
          <w:sz w:val="21"/>
          <w:szCs w:val="21"/>
        </w:rPr>
        <w:t>During the life of this corporate plan, the Authority will identify and undertake further research on climate change matters if opportunities arise between statutory and special reviews.</w:t>
      </w:r>
    </w:p>
    <w:p w14:paraId="774C9F6E" w14:textId="1C9771CB" w:rsidR="001C3CFC" w:rsidRPr="003B61C0" w:rsidRDefault="001C3CFC" w:rsidP="004C2DB4">
      <w:pPr>
        <w:pStyle w:val="ListBullet"/>
        <w:numPr>
          <w:ilvl w:val="0"/>
          <w:numId w:val="0"/>
        </w:numPr>
        <w:ind w:left="360"/>
        <w:rPr>
          <w:sz w:val="21"/>
          <w:szCs w:val="21"/>
        </w:rPr>
      </w:pPr>
      <w:r w:rsidRPr="004C2DB4">
        <w:rPr>
          <w:sz w:val="21"/>
          <w:szCs w:val="21"/>
        </w:rPr>
        <w:br w:type="page"/>
      </w:r>
    </w:p>
    <w:p w14:paraId="5BC4FD0A" w14:textId="402DD97A" w:rsidR="001C3CFC" w:rsidRDefault="00B15289" w:rsidP="00E5517C">
      <w:pPr>
        <w:pStyle w:val="ContentsHeading"/>
      </w:pPr>
      <w:bookmarkStart w:id="42" w:name="_Toc79782464"/>
      <w:bookmarkStart w:id="43" w:name="_Toc80712692"/>
      <w:bookmarkStart w:id="44" w:name="_Toc81234130"/>
      <w:r>
        <w:rPr>
          <w:noProof/>
          <w:lang w:val="en-AU" w:eastAsia="en-AU" w:bidi="ar-SA"/>
        </w:rPr>
        <w:lastRenderedPageBreak/>
        <w:drawing>
          <wp:anchor distT="0" distB="0" distL="114300" distR="114300" simplePos="0" relativeHeight="251658251" behindDoc="0" locked="0" layoutInCell="1" allowOverlap="1" wp14:anchorId="1E5E1980" wp14:editId="175C0FEA">
            <wp:simplePos x="0" y="0"/>
            <wp:positionH relativeFrom="margin">
              <wp:align>left</wp:align>
            </wp:positionH>
            <wp:positionV relativeFrom="paragraph">
              <wp:posOffset>-43062</wp:posOffset>
            </wp:positionV>
            <wp:extent cx="432435" cy="426720"/>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ople talking dark blue.png"/>
                    <pic:cNvPicPr/>
                  </pic:nvPicPr>
                  <pic:blipFill>
                    <a:blip r:embed="rId36">
                      <a:extLst>
                        <a:ext uri="{28A0092B-C50C-407E-A947-70E740481C1C}">
                          <a14:useLocalDpi xmlns:a14="http://schemas.microsoft.com/office/drawing/2010/main" val="0"/>
                        </a:ext>
                      </a:extLst>
                    </a:blip>
                    <a:stretch>
                      <a:fillRect/>
                    </a:stretch>
                  </pic:blipFill>
                  <pic:spPr>
                    <a:xfrm>
                      <a:off x="0" y="0"/>
                      <a:ext cx="432435" cy="426720"/>
                    </a:xfrm>
                    <a:prstGeom prst="rect">
                      <a:avLst/>
                    </a:prstGeom>
                  </pic:spPr>
                </pic:pic>
              </a:graphicData>
            </a:graphic>
          </wp:anchor>
        </w:drawing>
      </w:r>
      <w:r w:rsidR="00B02C88">
        <w:t xml:space="preserve"> </w:t>
      </w:r>
      <w:r w:rsidR="001C3CFC">
        <w:t xml:space="preserve">Our operating </w:t>
      </w:r>
      <w:r w:rsidR="009479B8">
        <w:t>context</w:t>
      </w:r>
      <w:bookmarkEnd w:id="42"/>
      <w:bookmarkEnd w:id="43"/>
      <w:bookmarkEnd w:id="44"/>
    </w:p>
    <w:p w14:paraId="30307D4A" w14:textId="36EFA831" w:rsidR="0072263B" w:rsidRPr="00BF4384" w:rsidRDefault="0072263B" w:rsidP="00A17534">
      <w:pPr>
        <w:pStyle w:val="ParagraphHeading"/>
        <w:rPr>
          <w:rStyle w:val="TextColour"/>
        </w:rPr>
      </w:pPr>
      <w:bookmarkStart w:id="45" w:name="_Toc79782465"/>
      <w:bookmarkStart w:id="46" w:name="_Toc80712693"/>
      <w:bookmarkStart w:id="47" w:name="_Toc81234131"/>
      <w:r w:rsidRPr="00BF4384">
        <w:rPr>
          <w:rStyle w:val="TextColour"/>
        </w:rPr>
        <w:t>Governance framework</w:t>
      </w:r>
      <w:bookmarkEnd w:id="45"/>
      <w:bookmarkEnd w:id="46"/>
      <w:bookmarkEnd w:id="47"/>
    </w:p>
    <w:p w14:paraId="20ABD93B" w14:textId="00CE26BB" w:rsidR="0072263B" w:rsidRPr="003B61C0" w:rsidRDefault="0072263B" w:rsidP="0072263B">
      <w:pPr>
        <w:pStyle w:val="Introtextforchapter"/>
        <w:rPr>
          <w:sz w:val="21"/>
          <w:szCs w:val="21"/>
        </w:rPr>
      </w:pPr>
      <w:r w:rsidRPr="0008641A">
        <w:rPr>
          <w:sz w:val="21"/>
          <w:szCs w:val="21"/>
        </w:rPr>
        <w:t xml:space="preserve">The Authority undertakes its work within a strong governance framework, including meeting governance requirements under the </w:t>
      </w:r>
      <w:r w:rsidRPr="0008641A">
        <w:rPr>
          <w:i/>
          <w:sz w:val="21"/>
          <w:szCs w:val="21"/>
        </w:rPr>
        <w:t>Public Governance, Performance and Accountability Act 2013</w:t>
      </w:r>
      <w:r w:rsidR="00D0452A">
        <w:rPr>
          <w:i/>
          <w:sz w:val="21"/>
          <w:szCs w:val="21"/>
        </w:rPr>
        <w:t xml:space="preserve"> </w:t>
      </w:r>
      <w:r w:rsidR="00D0452A">
        <w:rPr>
          <w:sz w:val="21"/>
          <w:szCs w:val="21"/>
        </w:rPr>
        <w:t>(Cth)</w:t>
      </w:r>
      <w:r w:rsidRPr="0008641A">
        <w:rPr>
          <w:sz w:val="21"/>
          <w:szCs w:val="21"/>
        </w:rPr>
        <w:t>.</w:t>
      </w:r>
      <w:r>
        <w:rPr>
          <w:sz w:val="21"/>
          <w:szCs w:val="21"/>
        </w:rPr>
        <w:t xml:space="preserve"> </w:t>
      </w:r>
      <w:r w:rsidRPr="003B61C0">
        <w:rPr>
          <w:sz w:val="21"/>
          <w:szCs w:val="21"/>
        </w:rPr>
        <w:t>To ensure it complies with governance requirements, the Authority will continue to:</w:t>
      </w:r>
    </w:p>
    <w:p w14:paraId="7BB97017" w14:textId="77777777" w:rsidR="0072263B" w:rsidRPr="003B61C0" w:rsidRDefault="0072263B" w:rsidP="0072263B">
      <w:pPr>
        <w:pStyle w:val="ListBullet"/>
        <w:rPr>
          <w:sz w:val="21"/>
          <w:szCs w:val="21"/>
        </w:rPr>
      </w:pPr>
      <w:r w:rsidRPr="003B61C0">
        <w:rPr>
          <w:sz w:val="21"/>
          <w:szCs w:val="21"/>
        </w:rPr>
        <w:t>ensure that delegations for human resources and finances are appropriate</w:t>
      </w:r>
    </w:p>
    <w:p w14:paraId="140E2363" w14:textId="77777777" w:rsidR="0072263B" w:rsidRPr="003B61C0" w:rsidRDefault="0072263B" w:rsidP="0072263B">
      <w:pPr>
        <w:pStyle w:val="ListBullet"/>
        <w:rPr>
          <w:sz w:val="21"/>
          <w:szCs w:val="21"/>
        </w:rPr>
      </w:pPr>
      <w:r w:rsidRPr="003B61C0">
        <w:rPr>
          <w:sz w:val="21"/>
          <w:szCs w:val="21"/>
        </w:rPr>
        <w:t>ensure there is control and oversight to deal with fraud and risk</w:t>
      </w:r>
    </w:p>
    <w:p w14:paraId="7D703858" w14:textId="77777777" w:rsidR="0072263B" w:rsidRPr="003B61C0" w:rsidRDefault="0072263B" w:rsidP="0072263B">
      <w:pPr>
        <w:pStyle w:val="ListBullet"/>
        <w:rPr>
          <w:sz w:val="21"/>
          <w:szCs w:val="21"/>
        </w:rPr>
      </w:pPr>
      <w:r w:rsidRPr="003B61C0">
        <w:rPr>
          <w:sz w:val="21"/>
          <w:szCs w:val="21"/>
        </w:rPr>
        <w:t>maintain an Audit Committee</w:t>
      </w:r>
    </w:p>
    <w:p w14:paraId="552E8EB0" w14:textId="77777777" w:rsidR="0072263B" w:rsidRPr="003B61C0" w:rsidRDefault="0072263B" w:rsidP="0072263B">
      <w:pPr>
        <w:pStyle w:val="ListBullet"/>
        <w:rPr>
          <w:sz w:val="21"/>
          <w:szCs w:val="21"/>
        </w:rPr>
      </w:pPr>
      <w:r w:rsidRPr="003B61C0">
        <w:rPr>
          <w:sz w:val="21"/>
          <w:szCs w:val="21"/>
        </w:rPr>
        <w:t>educate its staff to apply APS Code of Conduct and Values on a day-to-day basis</w:t>
      </w:r>
    </w:p>
    <w:p w14:paraId="7624E68D" w14:textId="77777777" w:rsidR="0072263B" w:rsidRPr="003B61C0" w:rsidRDefault="0072263B" w:rsidP="0072263B">
      <w:pPr>
        <w:pStyle w:val="ListBullet"/>
        <w:rPr>
          <w:sz w:val="21"/>
          <w:szCs w:val="21"/>
        </w:rPr>
      </w:pPr>
      <w:r w:rsidRPr="003B61C0">
        <w:rPr>
          <w:sz w:val="21"/>
          <w:szCs w:val="21"/>
        </w:rPr>
        <w:t>educate new staff on the Authority’s governance practices</w:t>
      </w:r>
    </w:p>
    <w:p w14:paraId="00ADAFA7" w14:textId="77777777" w:rsidR="0072263B" w:rsidRPr="003B61C0" w:rsidRDefault="0072263B" w:rsidP="0072263B">
      <w:pPr>
        <w:pStyle w:val="ListBullet"/>
        <w:rPr>
          <w:rFonts w:eastAsiaTheme="minorEastAsia"/>
          <w:sz w:val="21"/>
          <w:szCs w:val="21"/>
        </w:rPr>
      </w:pPr>
      <w:r w:rsidRPr="003B61C0">
        <w:rPr>
          <w:sz w:val="21"/>
          <w:szCs w:val="21"/>
        </w:rPr>
        <w:t>maintain governance issues as standing agenda items on regular senior management meetings.</w:t>
      </w:r>
    </w:p>
    <w:p w14:paraId="37C68291" w14:textId="26A8EB92" w:rsidR="00D95475" w:rsidRPr="00A02093" w:rsidRDefault="00327635" w:rsidP="00A17534">
      <w:pPr>
        <w:pStyle w:val="ParagraphHeading"/>
        <w:rPr>
          <w:rStyle w:val="TextColour"/>
        </w:rPr>
      </w:pPr>
      <w:bookmarkStart w:id="48" w:name="_Toc79782466"/>
      <w:bookmarkStart w:id="49" w:name="_Toc80712694"/>
      <w:bookmarkStart w:id="50" w:name="_Toc81234132"/>
      <w:r w:rsidRPr="00A02093">
        <w:rPr>
          <w:rStyle w:val="TextColour"/>
        </w:rPr>
        <w:t>Operating environment</w:t>
      </w:r>
      <w:bookmarkEnd w:id="48"/>
      <w:bookmarkEnd w:id="49"/>
      <w:bookmarkEnd w:id="50"/>
      <w:r w:rsidR="00D95475" w:rsidRPr="00A02093">
        <w:rPr>
          <w:rStyle w:val="TextColour"/>
        </w:rPr>
        <w:t xml:space="preserve"> </w:t>
      </w:r>
    </w:p>
    <w:p w14:paraId="27E0AD30" w14:textId="517B7321" w:rsidR="005C5955" w:rsidRDefault="00A02093" w:rsidP="00D95475">
      <w:pPr>
        <w:rPr>
          <w:sz w:val="21"/>
          <w:szCs w:val="21"/>
          <w:lang w:val="en-GB"/>
        </w:rPr>
      </w:pPr>
      <w:r>
        <w:rPr>
          <w:sz w:val="21"/>
          <w:szCs w:val="21"/>
          <w:lang w:val="en-GB"/>
        </w:rPr>
        <w:t>The Intergovernmental Panel on Climate Change has recently made clear t</w:t>
      </w:r>
      <w:r w:rsidR="00BA58CA">
        <w:rPr>
          <w:sz w:val="21"/>
          <w:szCs w:val="21"/>
          <w:lang w:val="en-GB"/>
        </w:rPr>
        <w:t>he need for increased urgency in tackling the global challenge of climate change.</w:t>
      </w:r>
      <w:r w:rsidR="000F4A58">
        <w:rPr>
          <w:rStyle w:val="FootnoteReference"/>
          <w:sz w:val="21"/>
          <w:szCs w:val="21"/>
          <w:lang w:val="en-GB"/>
        </w:rPr>
        <w:footnoteReference w:id="2"/>
      </w:r>
      <w:r w:rsidR="00BA58CA">
        <w:rPr>
          <w:sz w:val="21"/>
          <w:szCs w:val="21"/>
          <w:lang w:val="en-GB"/>
        </w:rPr>
        <w:t xml:space="preserve"> </w:t>
      </w:r>
      <w:r>
        <w:rPr>
          <w:sz w:val="21"/>
          <w:szCs w:val="21"/>
          <w:lang w:val="en-GB"/>
        </w:rPr>
        <w:t>Human-induced c</w:t>
      </w:r>
      <w:r w:rsidR="000F4A58">
        <w:rPr>
          <w:sz w:val="21"/>
          <w:szCs w:val="21"/>
          <w:lang w:val="en-GB"/>
        </w:rPr>
        <w:t xml:space="preserve">limate change is </w:t>
      </w:r>
      <w:r w:rsidR="00B82EF9">
        <w:rPr>
          <w:sz w:val="21"/>
          <w:szCs w:val="21"/>
          <w:lang w:val="en-GB"/>
        </w:rPr>
        <w:t>already affecting many weather and climate extremes</w:t>
      </w:r>
      <w:r>
        <w:rPr>
          <w:sz w:val="21"/>
          <w:szCs w:val="21"/>
          <w:lang w:val="en-GB"/>
        </w:rPr>
        <w:t>,</w:t>
      </w:r>
      <w:r w:rsidR="00B82EF9">
        <w:rPr>
          <w:sz w:val="21"/>
          <w:szCs w:val="21"/>
          <w:lang w:val="en-GB"/>
        </w:rPr>
        <w:t xml:space="preserve"> and unless deep reductions in greenhouse gases occur in coming decades, the temperatures goals of the Paris Agreement will </w:t>
      </w:r>
      <w:r w:rsidR="00394EC0">
        <w:rPr>
          <w:sz w:val="21"/>
          <w:szCs w:val="21"/>
          <w:lang w:val="en-GB"/>
        </w:rPr>
        <w:t xml:space="preserve">soon </w:t>
      </w:r>
      <w:r w:rsidR="00B82EF9">
        <w:rPr>
          <w:sz w:val="21"/>
          <w:szCs w:val="21"/>
          <w:lang w:val="en-GB"/>
        </w:rPr>
        <w:t>be exceeded</w:t>
      </w:r>
      <w:r w:rsidR="0091616E">
        <w:rPr>
          <w:sz w:val="21"/>
          <w:szCs w:val="21"/>
          <w:lang w:val="en-GB"/>
        </w:rPr>
        <w:t>, further intensifying impacts on global climate systems</w:t>
      </w:r>
      <w:r w:rsidR="00B82EF9">
        <w:rPr>
          <w:sz w:val="21"/>
          <w:szCs w:val="21"/>
          <w:lang w:val="en-GB"/>
        </w:rPr>
        <w:t>.</w:t>
      </w:r>
      <w:r>
        <w:rPr>
          <w:sz w:val="21"/>
          <w:szCs w:val="21"/>
          <w:lang w:val="en-GB"/>
        </w:rPr>
        <w:t xml:space="preserve"> Countries around the world have been raising the ambition of their climate change policies and this momentum appear</w:t>
      </w:r>
      <w:r w:rsidR="005C5955">
        <w:rPr>
          <w:sz w:val="21"/>
          <w:szCs w:val="21"/>
          <w:lang w:val="en-GB"/>
        </w:rPr>
        <w:t>s</w:t>
      </w:r>
      <w:r>
        <w:rPr>
          <w:sz w:val="21"/>
          <w:szCs w:val="21"/>
          <w:lang w:val="en-GB"/>
        </w:rPr>
        <w:t xml:space="preserve"> set to continue in the lead-up to the United Nations climate change conference in Glasgow in November 2021</w:t>
      </w:r>
      <w:r w:rsidR="005C5955">
        <w:rPr>
          <w:sz w:val="21"/>
          <w:szCs w:val="21"/>
          <w:lang w:val="en-GB"/>
        </w:rPr>
        <w:t xml:space="preserve"> (COP26)</w:t>
      </w:r>
      <w:r>
        <w:rPr>
          <w:sz w:val="21"/>
          <w:szCs w:val="21"/>
          <w:lang w:val="en-GB"/>
        </w:rPr>
        <w:t>.</w:t>
      </w:r>
      <w:r w:rsidR="003D5214" w:rsidRPr="003D5214">
        <w:t xml:space="preserve"> </w:t>
      </w:r>
      <w:r w:rsidR="005C5955">
        <w:rPr>
          <w:sz w:val="21"/>
          <w:szCs w:val="21"/>
          <w:lang w:val="en-GB"/>
        </w:rPr>
        <w:t>G</w:t>
      </w:r>
      <w:r w:rsidR="005C5955" w:rsidRPr="003D5214">
        <w:rPr>
          <w:sz w:val="21"/>
          <w:szCs w:val="21"/>
          <w:lang w:val="en-GB"/>
        </w:rPr>
        <w:t xml:space="preserve">overnments, investors and consumers will increasingly favour lower emissions </w:t>
      </w:r>
      <w:r w:rsidR="005C5955">
        <w:rPr>
          <w:sz w:val="21"/>
          <w:szCs w:val="21"/>
          <w:lang w:val="en-GB"/>
        </w:rPr>
        <w:t>goods and services</w:t>
      </w:r>
      <w:r w:rsidR="005C5955" w:rsidRPr="003D5214">
        <w:rPr>
          <w:sz w:val="21"/>
          <w:szCs w:val="21"/>
          <w:lang w:val="en-GB"/>
        </w:rPr>
        <w:t>.</w:t>
      </w:r>
      <w:r w:rsidR="005C5955">
        <w:rPr>
          <w:sz w:val="21"/>
          <w:szCs w:val="21"/>
          <w:lang w:val="en-GB"/>
        </w:rPr>
        <w:t xml:space="preserve"> </w:t>
      </w:r>
      <w:r>
        <w:rPr>
          <w:sz w:val="21"/>
          <w:szCs w:val="21"/>
          <w:lang w:val="en-GB"/>
        </w:rPr>
        <w:t xml:space="preserve">As a small, open economy heavily depending on international trade and investment flows, Australia faces both significant challenges and opportunities as the world accelerates action to reduce emissions. </w:t>
      </w:r>
    </w:p>
    <w:p w14:paraId="3008303B" w14:textId="6C82DAED" w:rsidR="005C5955" w:rsidRDefault="00A02093" w:rsidP="00D95475">
      <w:pPr>
        <w:rPr>
          <w:sz w:val="21"/>
          <w:szCs w:val="21"/>
          <w:lang w:val="en-GB"/>
        </w:rPr>
      </w:pPr>
      <w:r>
        <w:rPr>
          <w:sz w:val="21"/>
          <w:szCs w:val="21"/>
          <w:lang w:val="en-GB"/>
        </w:rPr>
        <w:t xml:space="preserve">The Australian Government has announced significant, new </w:t>
      </w:r>
      <w:r w:rsidR="005C5955">
        <w:rPr>
          <w:sz w:val="21"/>
          <w:szCs w:val="21"/>
          <w:lang w:val="en-GB"/>
        </w:rPr>
        <w:t xml:space="preserve">climate change </w:t>
      </w:r>
      <w:r>
        <w:rPr>
          <w:sz w:val="21"/>
          <w:szCs w:val="21"/>
          <w:lang w:val="en-GB"/>
        </w:rPr>
        <w:t xml:space="preserve">initiatives in recent years, </w:t>
      </w:r>
      <w:r w:rsidR="003D5214">
        <w:rPr>
          <w:sz w:val="21"/>
          <w:szCs w:val="21"/>
          <w:lang w:val="en-GB"/>
        </w:rPr>
        <w:t xml:space="preserve">including </w:t>
      </w:r>
      <w:r w:rsidR="00B402C2">
        <w:rPr>
          <w:sz w:val="21"/>
          <w:szCs w:val="21"/>
          <w:lang w:val="en-GB"/>
        </w:rPr>
        <w:t xml:space="preserve">for example </w:t>
      </w:r>
      <w:r w:rsidR="003D5214">
        <w:rPr>
          <w:sz w:val="21"/>
          <w:szCs w:val="21"/>
          <w:lang w:val="en-GB"/>
        </w:rPr>
        <w:t xml:space="preserve">the Climate Solutions Fund, </w:t>
      </w:r>
      <w:r>
        <w:rPr>
          <w:sz w:val="21"/>
          <w:szCs w:val="21"/>
          <w:lang w:val="en-GB"/>
        </w:rPr>
        <w:t xml:space="preserve">the Low Emissions Technology Roadmap, development of the Future Fuels Strategy and, together with </w:t>
      </w:r>
      <w:r w:rsidR="003D5214">
        <w:rPr>
          <w:sz w:val="21"/>
          <w:szCs w:val="21"/>
          <w:lang w:val="en-GB"/>
        </w:rPr>
        <w:t>the states and territories</w:t>
      </w:r>
      <w:r>
        <w:rPr>
          <w:sz w:val="21"/>
          <w:szCs w:val="21"/>
          <w:lang w:val="en-GB"/>
        </w:rPr>
        <w:t xml:space="preserve">, the National Hydrogen Strategy. </w:t>
      </w:r>
      <w:r w:rsidR="005C5955">
        <w:rPr>
          <w:sz w:val="21"/>
          <w:szCs w:val="21"/>
          <w:lang w:val="en-GB"/>
        </w:rPr>
        <w:t xml:space="preserve">The Government is also refreshing the National Climate Resilience and Adaptation Strategy and improving information on the risks posed by a changing climate, </w:t>
      </w:r>
      <w:r w:rsidR="00584ED7">
        <w:rPr>
          <w:sz w:val="21"/>
          <w:szCs w:val="21"/>
          <w:lang w:val="en-GB"/>
        </w:rPr>
        <w:t xml:space="preserve">for example </w:t>
      </w:r>
      <w:r w:rsidR="005C5955">
        <w:rPr>
          <w:sz w:val="21"/>
          <w:szCs w:val="21"/>
          <w:lang w:val="en-GB"/>
        </w:rPr>
        <w:t>through the Australian Climate Service initiative.</w:t>
      </w:r>
    </w:p>
    <w:p w14:paraId="59757FF5" w14:textId="64F44C2A" w:rsidR="002C43B9" w:rsidRDefault="005C5955" w:rsidP="00D95475">
      <w:pPr>
        <w:rPr>
          <w:sz w:val="21"/>
          <w:szCs w:val="21"/>
          <w:lang w:val="en-GB"/>
        </w:rPr>
      </w:pPr>
      <w:r>
        <w:rPr>
          <w:sz w:val="21"/>
          <w:szCs w:val="21"/>
          <w:lang w:val="en-GB"/>
        </w:rPr>
        <w:t xml:space="preserve">Much more work </w:t>
      </w:r>
      <w:r w:rsidR="00C4340F">
        <w:rPr>
          <w:sz w:val="21"/>
          <w:szCs w:val="21"/>
          <w:lang w:val="en-GB"/>
        </w:rPr>
        <w:t>is needed</w:t>
      </w:r>
      <w:r>
        <w:rPr>
          <w:sz w:val="21"/>
          <w:szCs w:val="21"/>
          <w:lang w:val="en-GB"/>
        </w:rPr>
        <w:t xml:space="preserve"> to support Australia’s strategic response to climate change and put Australia on </w:t>
      </w:r>
      <w:r w:rsidR="00B402C2">
        <w:rPr>
          <w:sz w:val="21"/>
          <w:szCs w:val="21"/>
          <w:lang w:val="en-GB"/>
        </w:rPr>
        <w:t xml:space="preserve">a prosperous and resilient </w:t>
      </w:r>
      <w:r>
        <w:rPr>
          <w:sz w:val="21"/>
          <w:szCs w:val="21"/>
          <w:lang w:val="en-GB"/>
        </w:rPr>
        <w:t xml:space="preserve">path to net zero emissions. </w:t>
      </w:r>
      <w:r w:rsidR="002C43B9">
        <w:rPr>
          <w:sz w:val="21"/>
          <w:szCs w:val="21"/>
          <w:lang w:val="en-GB"/>
        </w:rPr>
        <w:t xml:space="preserve">Operating within the context of significant ongoing changes in global political, economic, societal, technological and environmental systems, the challenges of advising on the response to climate change have become increasingly complex. </w:t>
      </w:r>
      <w:r>
        <w:rPr>
          <w:sz w:val="21"/>
          <w:szCs w:val="21"/>
          <w:lang w:val="en-GB"/>
        </w:rPr>
        <w:t xml:space="preserve">The Authority </w:t>
      </w:r>
      <w:r w:rsidR="002C43B9">
        <w:rPr>
          <w:sz w:val="21"/>
          <w:szCs w:val="21"/>
          <w:lang w:val="en-GB"/>
        </w:rPr>
        <w:t>actively scan</w:t>
      </w:r>
      <w:r>
        <w:rPr>
          <w:sz w:val="21"/>
          <w:szCs w:val="21"/>
          <w:lang w:val="en-GB"/>
        </w:rPr>
        <w:t>s</w:t>
      </w:r>
      <w:r w:rsidR="002C43B9">
        <w:rPr>
          <w:sz w:val="21"/>
          <w:szCs w:val="21"/>
          <w:lang w:val="en-GB"/>
        </w:rPr>
        <w:t xml:space="preserve"> the operating environment and aim to provide timely advice when new challenges and opportunities arise.</w:t>
      </w:r>
    </w:p>
    <w:p w14:paraId="4BA788C2" w14:textId="152CC894" w:rsidR="002213A1" w:rsidRDefault="00D95475">
      <w:pPr>
        <w:rPr>
          <w:sz w:val="21"/>
          <w:szCs w:val="21"/>
          <w:lang w:val="en-GB"/>
        </w:rPr>
      </w:pPr>
      <w:r>
        <w:rPr>
          <w:sz w:val="21"/>
          <w:szCs w:val="21"/>
          <w:lang w:val="en-GB"/>
        </w:rPr>
        <w:t xml:space="preserve">In 2019, the Government reversed a policy to wind up the Authority and </w:t>
      </w:r>
      <w:r w:rsidRPr="000F6D38">
        <w:rPr>
          <w:sz w:val="21"/>
          <w:szCs w:val="21"/>
          <w:lang w:val="en-GB"/>
        </w:rPr>
        <w:t xml:space="preserve">allocated </w:t>
      </w:r>
      <w:r w:rsidR="00584ED7">
        <w:rPr>
          <w:sz w:val="21"/>
          <w:szCs w:val="21"/>
          <w:lang w:val="en-GB"/>
        </w:rPr>
        <w:t xml:space="preserve">additional </w:t>
      </w:r>
      <w:r>
        <w:rPr>
          <w:sz w:val="21"/>
          <w:szCs w:val="21"/>
          <w:lang w:val="en-GB"/>
        </w:rPr>
        <w:t>funding</w:t>
      </w:r>
      <w:r w:rsidRPr="000F6D38">
        <w:rPr>
          <w:sz w:val="21"/>
          <w:szCs w:val="21"/>
          <w:lang w:val="en-GB"/>
        </w:rPr>
        <w:t xml:space="preserve"> to support ongoing operations at current levels.</w:t>
      </w:r>
      <w:r>
        <w:rPr>
          <w:sz w:val="21"/>
          <w:szCs w:val="21"/>
          <w:lang w:val="en-GB"/>
        </w:rPr>
        <w:t xml:space="preserve"> </w:t>
      </w:r>
      <w:r w:rsidR="00584ED7">
        <w:rPr>
          <w:sz w:val="21"/>
          <w:szCs w:val="21"/>
          <w:lang w:val="en-GB"/>
        </w:rPr>
        <w:t xml:space="preserve">This additional funding currently lapses after 2023-24. </w:t>
      </w:r>
      <w:r w:rsidR="004C2DB4">
        <w:rPr>
          <w:sz w:val="21"/>
          <w:szCs w:val="21"/>
          <w:lang w:val="en-GB"/>
        </w:rPr>
        <w:t xml:space="preserve">The Authority is categorised as a micro-agency and maintains an Average Staffing Level (ASL) of 9. Having limited resources, </w:t>
      </w:r>
      <w:r w:rsidR="004F5780">
        <w:rPr>
          <w:sz w:val="21"/>
          <w:szCs w:val="21"/>
          <w:lang w:val="en-GB"/>
        </w:rPr>
        <w:t>we work</w:t>
      </w:r>
      <w:r w:rsidR="004C2DB4">
        <w:rPr>
          <w:sz w:val="21"/>
          <w:szCs w:val="21"/>
          <w:lang w:val="en-GB"/>
        </w:rPr>
        <w:t xml:space="preserve"> with other organisations to </w:t>
      </w:r>
      <w:r w:rsidR="004F5780">
        <w:rPr>
          <w:sz w:val="21"/>
          <w:szCs w:val="21"/>
          <w:lang w:val="en-GB"/>
        </w:rPr>
        <w:t>keep abreast of developments</w:t>
      </w:r>
      <w:r w:rsidR="00333244">
        <w:rPr>
          <w:sz w:val="21"/>
          <w:szCs w:val="21"/>
          <w:lang w:val="en-GB"/>
        </w:rPr>
        <w:t xml:space="preserve"> and to leverage expertise</w:t>
      </w:r>
      <w:r w:rsidR="00C4340F">
        <w:rPr>
          <w:sz w:val="21"/>
          <w:szCs w:val="21"/>
          <w:lang w:val="en-GB"/>
        </w:rPr>
        <w:t xml:space="preserve">.   </w:t>
      </w:r>
      <w:r w:rsidR="002213A1">
        <w:rPr>
          <w:sz w:val="21"/>
          <w:szCs w:val="21"/>
          <w:lang w:val="en-GB"/>
        </w:rPr>
        <w:br w:type="page"/>
      </w:r>
    </w:p>
    <w:p w14:paraId="7A8072BC" w14:textId="494A66A3" w:rsidR="00327635" w:rsidRPr="00BF4384" w:rsidRDefault="00327635" w:rsidP="00A17534">
      <w:pPr>
        <w:pStyle w:val="ParagraphHeading"/>
        <w:rPr>
          <w:rStyle w:val="TextColour"/>
        </w:rPr>
      </w:pPr>
      <w:bookmarkStart w:id="51" w:name="_Toc79782467"/>
      <w:bookmarkStart w:id="52" w:name="_Toc80712695"/>
      <w:bookmarkStart w:id="53" w:name="_Toc81234133"/>
      <w:r w:rsidRPr="00BF4384">
        <w:rPr>
          <w:rStyle w:val="TextColour"/>
        </w:rPr>
        <w:lastRenderedPageBreak/>
        <w:t>Capability</w:t>
      </w:r>
      <w:bookmarkEnd w:id="51"/>
      <w:bookmarkEnd w:id="52"/>
      <w:bookmarkEnd w:id="53"/>
    </w:p>
    <w:p w14:paraId="2CBE8F4F" w14:textId="3A96C05F" w:rsidR="00327635" w:rsidRPr="00BF4384" w:rsidRDefault="00590C31" w:rsidP="00BF4384">
      <w:pPr>
        <w:pStyle w:val="Heading4"/>
        <w:rPr>
          <w:rStyle w:val="TextColour"/>
        </w:rPr>
      </w:pPr>
      <w:r w:rsidRPr="00BF4384">
        <w:rPr>
          <w:rStyle w:val="TextColour"/>
        </w:rPr>
        <w:t>Workforce</w:t>
      </w:r>
    </w:p>
    <w:p w14:paraId="258C8AAA" w14:textId="26B45F09" w:rsidR="00327635" w:rsidRDefault="00327635" w:rsidP="00327635">
      <w:pPr>
        <w:rPr>
          <w:sz w:val="21"/>
          <w:szCs w:val="21"/>
          <w:lang w:val="en-GB"/>
        </w:rPr>
      </w:pPr>
      <w:r w:rsidRPr="003B61C0">
        <w:rPr>
          <w:sz w:val="21"/>
          <w:szCs w:val="21"/>
          <w:lang w:val="en-GB"/>
        </w:rPr>
        <w:t>The Authority relies on its staff</w:t>
      </w:r>
      <w:r w:rsidR="0072263B">
        <w:rPr>
          <w:sz w:val="21"/>
          <w:szCs w:val="21"/>
          <w:lang w:val="en-GB"/>
        </w:rPr>
        <w:t xml:space="preserve"> </w:t>
      </w:r>
      <w:r w:rsidRPr="003B61C0">
        <w:rPr>
          <w:sz w:val="21"/>
          <w:szCs w:val="21"/>
          <w:lang w:val="en-GB"/>
        </w:rPr>
        <w:t>to undertake the research and analysis that supports its reviews and reports</w:t>
      </w:r>
      <w:r w:rsidR="00EB18B9">
        <w:rPr>
          <w:sz w:val="21"/>
          <w:szCs w:val="21"/>
          <w:lang w:val="en-GB"/>
        </w:rPr>
        <w:t>, and to manage the corporate functions of the agency.</w:t>
      </w:r>
      <w:r w:rsidRPr="003B61C0">
        <w:rPr>
          <w:sz w:val="21"/>
          <w:szCs w:val="21"/>
          <w:lang w:val="en-GB"/>
        </w:rPr>
        <w:t xml:space="preserve"> Staff expertise and professionalism are critical to the production of high-quality reports, building and maintaining good stakeholder relationships</w:t>
      </w:r>
      <w:r w:rsidR="00EB18B9">
        <w:rPr>
          <w:sz w:val="21"/>
          <w:szCs w:val="21"/>
          <w:lang w:val="en-GB"/>
        </w:rPr>
        <w:t>, and ensuring the smooth operation of the agency</w:t>
      </w:r>
      <w:r w:rsidRPr="003B61C0">
        <w:rPr>
          <w:sz w:val="21"/>
          <w:szCs w:val="21"/>
          <w:lang w:val="en-GB"/>
        </w:rPr>
        <w:t>.</w:t>
      </w:r>
    </w:p>
    <w:p w14:paraId="382A6A59" w14:textId="69841E3A" w:rsidR="0072263B" w:rsidRDefault="00327635" w:rsidP="00327635">
      <w:pPr>
        <w:rPr>
          <w:sz w:val="21"/>
          <w:szCs w:val="21"/>
          <w:lang w:val="en-GB"/>
        </w:rPr>
      </w:pPr>
      <w:r w:rsidRPr="003B61C0">
        <w:rPr>
          <w:sz w:val="21"/>
          <w:szCs w:val="21"/>
          <w:lang w:val="en-GB"/>
        </w:rPr>
        <w:t xml:space="preserve">The Authority encourages employees to undertake learning and development to build up competencies relevant to their roles. The Authority has a study assistance policy that sets out the assistance provided to staff for learning and development opportunities. The policy provides financial and leave assistance to its staff enrolled in study or training that is relevant to the operational needs of the agency. </w:t>
      </w:r>
    </w:p>
    <w:p w14:paraId="58A28286" w14:textId="7CCC0352" w:rsidR="00327635" w:rsidRDefault="00EB18B9" w:rsidP="00327635">
      <w:pPr>
        <w:rPr>
          <w:sz w:val="21"/>
          <w:szCs w:val="21"/>
          <w:lang w:val="en-GB"/>
        </w:rPr>
      </w:pPr>
      <w:r w:rsidRPr="003B61C0">
        <w:rPr>
          <w:sz w:val="21"/>
          <w:szCs w:val="21"/>
          <w:lang w:val="en-GB"/>
        </w:rPr>
        <w:t>The Authority also provides one-on-one coaching to address particular development needs and extensive on-the-job training.</w:t>
      </w:r>
      <w:r>
        <w:rPr>
          <w:sz w:val="21"/>
          <w:szCs w:val="21"/>
          <w:lang w:val="en-GB"/>
        </w:rPr>
        <w:t xml:space="preserve"> </w:t>
      </w:r>
      <w:r w:rsidR="00327635" w:rsidRPr="003B61C0">
        <w:rPr>
          <w:sz w:val="21"/>
          <w:szCs w:val="21"/>
          <w:lang w:val="en-GB"/>
        </w:rPr>
        <w:t xml:space="preserve">Each staff member has the opportunity to identify and access appropriate training through the Authority’s Performance and Development Program. </w:t>
      </w:r>
    </w:p>
    <w:p w14:paraId="13CA6E61" w14:textId="3F908CE3" w:rsidR="00171350" w:rsidRDefault="00171350">
      <w:pPr>
        <w:rPr>
          <w:sz w:val="21"/>
          <w:szCs w:val="21"/>
          <w:lang w:val="en-GB"/>
        </w:rPr>
      </w:pPr>
    </w:p>
    <w:p w14:paraId="1154630A" w14:textId="20B912D0" w:rsidR="00171350" w:rsidRDefault="00171350">
      <w:pPr>
        <w:rPr>
          <w:sz w:val="21"/>
          <w:szCs w:val="21"/>
          <w:lang w:val="en-GB"/>
        </w:rPr>
      </w:pPr>
    </w:p>
    <w:p w14:paraId="3FEB86B0" w14:textId="77136E5B" w:rsidR="00171350" w:rsidRDefault="00DF5E66">
      <w:pPr>
        <w:rPr>
          <w:sz w:val="21"/>
          <w:szCs w:val="21"/>
          <w:lang w:val="en-GB"/>
        </w:rPr>
      </w:pPr>
      <w:r>
        <w:rPr>
          <w:noProof/>
          <w:lang w:eastAsia="en-AU"/>
        </w:rPr>
        <mc:AlternateContent>
          <mc:Choice Requires="wps">
            <w:drawing>
              <wp:anchor distT="0" distB="0" distL="114300" distR="114300" simplePos="0" relativeHeight="251658265" behindDoc="0" locked="0" layoutInCell="1" allowOverlap="1" wp14:anchorId="7B14DBCD" wp14:editId="69EACA95">
                <wp:simplePos x="0" y="0"/>
                <wp:positionH relativeFrom="margin">
                  <wp:align>center</wp:align>
                </wp:positionH>
                <wp:positionV relativeFrom="paragraph">
                  <wp:posOffset>336294</wp:posOffset>
                </wp:positionV>
                <wp:extent cx="9005570" cy="700644"/>
                <wp:effectExtent l="0" t="0" r="5080" b="0"/>
                <wp:wrapNone/>
                <wp:docPr id="46" name="Rectangle 46"/>
                <wp:cNvGraphicFramePr/>
                <a:graphic xmlns:a="http://schemas.openxmlformats.org/drawingml/2006/main">
                  <a:graphicData uri="http://schemas.microsoft.com/office/word/2010/wordprocessingShape">
                    <wps:wsp>
                      <wps:cNvSpPr/>
                      <wps:spPr>
                        <a:xfrm>
                          <a:off x="0" y="0"/>
                          <a:ext cx="9005570" cy="700644"/>
                        </a:xfrm>
                        <a:prstGeom prst="rect">
                          <a:avLst/>
                        </a:prstGeom>
                        <a:gradFill flip="none" rotWithShape="1">
                          <a:gsLst>
                            <a:gs pos="0">
                              <a:schemeClr val="bg1"/>
                            </a:gs>
                            <a:gs pos="61000">
                              <a:schemeClr val="bg1">
                                <a:alpha val="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DB62F" id="Rectangle 46" o:spid="_x0000_s1026" style="position:absolute;margin-left:0;margin-top:26.5pt;width:709.1pt;height:55.15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UU4gIAAEcGAAAOAAAAZHJzL2Uyb0RvYy54bWysVE1vGyEQvVfqf0Dcm11bdtJYWUdWolSV&#10;ojRKUuWMWdaLxAIF/NVf3wes10nrXqpedoGZecM83szV9a5TZCOcl0ZXdHRWUiI0N7XUq4p+f7n7&#10;9JkSH5iumTJaVHQvPL2ef/xwtbUzMTatUbVwBCDaz7a2om0IdlYUnreiY/7MWKFhbIzrWMDWrYra&#10;sS3QO1WMy/K82BpXW2e48B6nt9lI5wm/aQQP35rGi0BURXG3kL4ufZfxW8yv2GzlmG0l76/B/uEW&#10;HZMaSQeoWxYYWTv5B1QnuTPeNOGMm64wTSO5SDWgmlH5WzXPLbMi1QJyvB1o8v8Plj9sHh2RdUUn&#10;55Ro1uGNnsAa0yslCM5A0Nb6Gfye7aPrdx7LWO2ucV38ow6yS6TuB1LFLhCOw8uynE4vwD2H7QJP&#10;NplE0OIYbZ0PX4TpSFxU1CF94pJt7n3IrgeXnuL6TipFGiWhGA1dUeJMeJWhTYxBh/ktPOJThCfW&#10;gLQyHSdtiRvlyIZBFcvVqL/Pyr91Ph+V5V8DoiNTtmUZI+kIFQ3Qqb6Ih8PV4RpKagJeKzqdABrg&#10;xHOmBLhPN2CzIJWI5OeaocpUZ8yldPxqE+vO1nhSxJfJb5FWYa9E9n4SDR4V7I9Plcw4FzpkknzL&#10;apGrmKZLZfj3lSgNwIjcIP+A3QPEVj3SecDOML1/DBWpG4fgk9S+Dx4iUmajwxDcSW3cqcoUquoz&#10;Z/8DSZmayNLS1HtIHoJJgvWW30no7p758Mgcmh/vgoEWvuHTKLOtqOlXlLTG/Tx1Hv3Rk7BSssUw&#10;qaj/sWYOulRfNYR3OZpM4vRJm8n0YoyNe2tZvrXodXdjoMwRBGJ5Wkb/oA7LxpnuFXNvEbPCxDRH&#10;7ory4A6bm5CHHCYnF4tFcsPEsSzc62fLDy0S++pl98qc7ZsvoG0fzGHwQOTvezD7xvfQZrEOppFJ&#10;rEdee74xrbL282SN4/DtPnkd5//8FwAAAP//AwBQSwMEFAAGAAgAAAAhADQW2MDgAAAACAEAAA8A&#10;AABkcnMvZG93bnJldi54bWxMj9FqwkAQRd8L/sMyQt/qRmOtpNmIiKWFlkq1H7Bmp0lIdjZkNxr9&#10;+o5P7dPMcC93zk1Xg23ECTtfOVIwnUQgkHJnKioUfB9eHpYgfNBkdOMIFVzQwyob3aU6Me5MX3ja&#10;h0JwCPlEKyhDaBMpfV6i1X7iWiTWflxndeCzK6Tp9JnDbSNnUbSQVlfEH0rd4qbEvN73VsHH5fN1&#10;3r9v63q9e9pd39rgD1ej1P14WD+DCDiEPzPc8BkdMmY6up6MF40CLhIUPMY8b+p8upyBOPK2iGOQ&#10;WSr/F8h+AQAA//8DAFBLAQItABQABgAIAAAAIQC2gziS/gAAAOEBAAATAAAAAAAAAAAAAAAAAAAA&#10;AABbQ29udGVudF9UeXBlc10ueG1sUEsBAi0AFAAGAAgAAAAhADj9If/WAAAAlAEAAAsAAAAAAAAA&#10;AAAAAAAALwEAAF9yZWxzLy5yZWxzUEsBAi0AFAAGAAgAAAAhADGTFRTiAgAARwYAAA4AAAAAAAAA&#10;AAAAAAAALgIAAGRycy9lMm9Eb2MueG1sUEsBAi0AFAAGAAgAAAAhADQW2MDgAAAACAEAAA8AAAAA&#10;AAAAAAAAAAAAPAUAAGRycy9kb3ducmV2LnhtbFBLBQYAAAAABAAEAPMAAABJBgAAAAA=&#10;" fillcolor="white [3212]" stroked="f" strokeweight="1pt">
                <v:fill opacity="0" color2="white [3212]" rotate="t" colors="0 white;39977f white" focus="100%" type="gradient"/>
                <w10:wrap anchorx="margin"/>
              </v:rect>
            </w:pict>
          </mc:Fallback>
        </mc:AlternateContent>
      </w:r>
      <w:r>
        <w:rPr>
          <w:noProof/>
          <w:sz w:val="21"/>
          <w:szCs w:val="21"/>
          <w:lang w:eastAsia="en-AU"/>
        </w:rPr>
        <w:drawing>
          <wp:anchor distT="0" distB="0" distL="114300" distR="114300" simplePos="0" relativeHeight="251658264" behindDoc="0" locked="0" layoutInCell="1" allowOverlap="1" wp14:anchorId="5E8D7282" wp14:editId="4166A2B6">
            <wp:simplePos x="0" y="0"/>
            <wp:positionH relativeFrom="page">
              <wp:posOffset>-392430</wp:posOffset>
            </wp:positionH>
            <wp:positionV relativeFrom="paragraph">
              <wp:posOffset>338455</wp:posOffset>
            </wp:positionV>
            <wp:extent cx="8465820" cy="56286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nd turbines and cows.jpg"/>
                    <pic:cNvPicPr/>
                  </pic:nvPicPr>
                  <pic:blipFill rotWithShape="1">
                    <a:blip r:embed="rId37" cstate="print">
                      <a:extLst>
                        <a:ext uri="{28A0092B-C50C-407E-A947-70E740481C1C}">
                          <a14:useLocalDpi xmlns:a14="http://schemas.microsoft.com/office/drawing/2010/main" val="0"/>
                        </a:ext>
                      </a:extLst>
                    </a:blip>
                    <a:srcRect t="-1" b="280"/>
                    <a:stretch/>
                  </pic:blipFill>
                  <pic:spPr bwMode="auto">
                    <a:xfrm>
                      <a:off x="0" y="0"/>
                      <a:ext cx="8465820" cy="562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350">
        <w:rPr>
          <w:sz w:val="21"/>
          <w:szCs w:val="21"/>
          <w:lang w:val="en-GB"/>
        </w:rPr>
        <w:br w:type="page"/>
      </w:r>
    </w:p>
    <w:p w14:paraId="005C4336" w14:textId="4D2B831C" w:rsidR="009479B8" w:rsidRPr="00BF4384" w:rsidRDefault="009479B8" w:rsidP="00A17534">
      <w:pPr>
        <w:pStyle w:val="ParagraphHeading"/>
        <w:rPr>
          <w:rStyle w:val="TextColour"/>
        </w:rPr>
      </w:pPr>
      <w:bookmarkStart w:id="54" w:name="_Toc79782468"/>
      <w:bookmarkStart w:id="55" w:name="_Toc80712696"/>
      <w:bookmarkStart w:id="56" w:name="_Toc81234134"/>
      <w:r w:rsidRPr="00BF4384">
        <w:rPr>
          <w:rStyle w:val="TextColour"/>
        </w:rPr>
        <w:lastRenderedPageBreak/>
        <w:t>Cooperation – partnerships</w:t>
      </w:r>
      <w:bookmarkEnd w:id="54"/>
      <w:bookmarkEnd w:id="55"/>
      <w:bookmarkEnd w:id="56"/>
    </w:p>
    <w:p w14:paraId="475CB6CA" w14:textId="77C09845" w:rsidR="00034940" w:rsidRPr="003B61C0" w:rsidRDefault="00034940" w:rsidP="00BF4384">
      <w:pPr>
        <w:pStyle w:val="Heading4"/>
        <w:rPr>
          <w:rStyle w:val="TextColour"/>
          <w:sz w:val="21"/>
          <w:szCs w:val="21"/>
        </w:rPr>
      </w:pPr>
      <w:r>
        <w:rPr>
          <w:rStyle w:val="TextColour"/>
          <w:sz w:val="21"/>
          <w:szCs w:val="21"/>
        </w:rPr>
        <w:t xml:space="preserve">Our contributions </w:t>
      </w:r>
    </w:p>
    <w:p w14:paraId="5029A3F9" w14:textId="7BCCB538" w:rsidR="00034940" w:rsidRDefault="004B014B" w:rsidP="00034940">
      <w:pPr>
        <w:rPr>
          <w:sz w:val="21"/>
          <w:szCs w:val="21"/>
          <w:lang w:val="en-GB"/>
        </w:rPr>
      </w:pPr>
      <w:r w:rsidRPr="00BF4384">
        <w:rPr>
          <w:rStyle w:val="TextColour"/>
          <w:noProof/>
          <w:lang w:eastAsia="en-AU"/>
        </w:rPr>
        <mc:AlternateContent>
          <mc:Choice Requires="wpg">
            <w:drawing>
              <wp:anchor distT="0" distB="0" distL="228600" distR="228600" simplePos="0" relativeHeight="251658258" behindDoc="0" locked="0" layoutInCell="1" allowOverlap="1" wp14:anchorId="4AF5C137" wp14:editId="64444E86">
                <wp:simplePos x="0" y="0"/>
                <wp:positionH relativeFrom="margin">
                  <wp:align>right</wp:align>
                </wp:positionH>
                <wp:positionV relativeFrom="margin">
                  <wp:posOffset>424815</wp:posOffset>
                </wp:positionV>
                <wp:extent cx="2540635" cy="308292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2540635" cy="308292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348111" cy="990858"/>
                            <a:chOff x="228600" y="0"/>
                            <a:chExt cx="1536772" cy="121951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93187" y="195390"/>
                              <a:ext cx="1472185" cy="1024128"/>
                            </a:xfrm>
                            <a:prstGeom prst="rect">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28993" y="709210"/>
                            <a:ext cx="2855402" cy="1233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3FA73" w14:textId="01E59832" w:rsidR="00563A56" w:rsidRPr="00FB721C" w:rsidRDefault="00563A56" w:rsidP="004B014B">
                              <w:pPr>
                                <w:pStyle w:val="Heading1"/>
                                <w:shd w:val="clear" w:color="auto" w:fill="FFFFFF"/>
                                <w:spacing w:before="120" w:line="240" w:lineRule="auto"/>
                                <w:jc w:val="right"/>
                                <w:rPr>
                                  <w:rFonts w:ascii="Calibri" w:hAnsi="Calibri" w:cs="Times New Roman"/>
                                  <w:b w:val="0"/>
                                  <w:caps w:val="0"/>
                                  <w:color w:val="5B9BD5" w:themeColor="accent1"/>
                                  <w:sz w:val="18"/>
                                  <w:szCs w:val="20"/>
                                </w:rPr>
                              </w:pPr>
                              <w:r w:rsidRPr="00FB721C">
                                <w:rPr>
                                  <w:rFonts w:ascii="Calibri" w:eastAsia="Times New Roman" w:hAnsi="Calibri"/>
                                  <w:b w:val="0"/>
                                  <w:i/>
                                  <w:iCs/>
                                  <w:caps w:val="0"/>
                                  <w:sz w:val="22"/>
                                </w:rPr>
                                <w:t>“On Good Authority” from the Climate Change Authority has matured marvellously over the last year and I look forward to reading it each time it lands in my inbox. It is a balanced, trustworthy summary of some of the key events in the climate change space over the preceding week or two.</w:t>
                              </w:r>
                            </w:p>
                            <w:p w14:paraId="42F083AB" w14:textId="77777777" w:rsidR="00563A56" w:rsidRPr="00FB721C" w:rsidRDefault="00563A56" w:rsidP="004B014B">
                              <w:pPr>
                                <w:pStyle w:val="Heading1"/>
                                <w:shd w:val="clear" w:color="auto" w:fill="FFFFFF"/>
                                <w:spacing w:before="120" w:line="240" w:lineRule="auto"/>
                                <w:jc w:val="right"/>
                                <w:rPr>
                                  <w:rFonts w:ascii="Calibri" w:hAnsi="Calibri" w:cs="Times New Roman"/>
                                  <w:b w:val="0"/>
                                  <w:caps w:val="0"/>
                                  <w:color w:val="5B9BD5" w:themeColor="accent1"/>
                                  <w:sz w:val="18"/>
                                  <w:szCs w:val="20"/>
                                </w:rPr>
                              </w:pPr>
                              <w:r w:rsidRPr="00FB721C">
                                <w:rPr>
                                  <w:rFonts w:ascii="Calibri" w:hAnsi="Calibri" w:cs="Times New Roman"/>
                                  <w:b w:val="0"/>
                                  <w:caps w:val="0"/>
                                  <w:color w:val="5B9BD5" w:themeColor="accent1"/>
                                  <w:sz w:val="18"/>
                                  <w:szCs w:val="20"/>
                                </w:rPr>
                                <w:t>Dr Alan Finkel, Special Adviser to the Australian Government on Low Emissions Technology</w:t>
                              </w:r>
                            </w:p>
                            <w:p w14:paraId="12AF2C0C" w14:textId="489D9918" w:rsidR="00563A56" w:rsidRPr="002462E5" w:rsidRDefault="00563A56" w:rsidP="004B014B">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5C137" id="Group 173" o:spid="_x0000_s1028" style="position:absolute;margin-left:148.85pt;margin-top:33.45pt;width:200.05pt;height:242.75pt;z-index:251658258;mso-wrap-distance-left:18pt;mso-wrap-distance-right:18pt;mso-position-horizontal:right;mso-position-horizontal-relative:margin;mso-position-vertic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bGS8wUAAH8aAAAOAAAAZHJzL2Uyb0RvYy54bWzsWVtv2zYUfh+w/0Do&#10;ccBqib4bdYqsXYsCRVu0Gbo90hJlCZNEjaRjZ79+H2+y7GS1kwHZOsQP1oXnQn7k+Xh49PzFrq7I&#10;NZeqFM0ySp7FEeFNKrKyWS+jX65e/ziLiNKsyVglGr6MbriKXlx8/93zbbvgVBSiyrgkMNKoxbZd&#10;RoXW7WIwUGnBa6aeiZY3aMyFrJnGo1wPMsm2sF5XAxrHk8FWyKyVIuVK4e0r1xhdWPt5zlP9Ic8V&#10;16RaRuibtv/S/q/M/+DiOVusJWuLMvXdYA/oRc3KBk47U6+YZmQjy1um6jKVQolcP0tFPRB5Xqbc&#10;jgGjSeKj0byRYtPasawX23XbwQRoj3B6sNn0/fVHScoMczcdRqRhNSbJ+iXmBeDZtusFpN7I9nP7&#10;UfoXa/dkRrzLZW2uGAvZWWBvOmD5TpMUL+l4FE+G44ikaBvGMzqnYwd9WmB+bumlxc9ec0iT2WSG&#10;RWQ0aUxn08nEaA6C44HpX9edbYtlpPZIqX+G1OeCtdxOgDIYdEiNAlKfsMBYs6440Bo5tKxkB5Va&#10;KKB2Lk4nR8sWrVT6DRc1MTfLSKIDduGx63dKO2CCiPGqRFVmr8uqsg8mqvjLSpJrhnhYrROnWrUF&#10;c69sQABbG39G0iJ9YKRqjKlGGKPOn3mDaQhDtXf6puJGrmo+8RzryywC66yz7ByyNOWNdv1QBcu4&#10;ez2O8fPz3GnYvliDxnIO/51tb+BwfMG266WXN6rcEkOnHH+tY06507CeRaM75bpshLzLQIVRec9O&#10;PoDkoDEorUR2gzUlhaMl1aavS8zqO6b0RybBQ2AscKv+gL+8EttlJPxdRAoh/7zrvZHHokdrRLbg&#10;tWWk/tgwySNSvW0QDvNkNDJEaB9G4ynFg+y3rPotzaZ+KbBUErB4m9pbI6+rcJtLUX8BBV8ar2hi&#10;TQrfyyjVMjy81I5vQeIpv7y0YiC/lul3zec2NcYNqmbVXu2+MNn6pa3BHu9FCEG2OFrhTtZoNuJy&#10;o0Ve2uW/x9XjDTpwJGZJouOzLpbBSoesZ5npQayXzOOx31I65huOZkkC+Ax/zefxbDwzq4ItOuKj&#10;dDbBWid71tyzXzIeTqZT6rQTmszHiVX/d9lvEhDrsZ8dtsEeNHma/G6POeCVjCYTCowsXkmcUOp4&#10;tRsxkNs4BjQohjWBjTcD/5lX68zPZyqaRpWa/wpw87pCOP0wIDHZEkpH2EhsdN4h/tuheEFmlM4n&#10;flpvG8fUdsa94dMu+koxOeUC839/F30lN4KTfrD/d37OwKkvfqYH7Jv38XAofgqmw3n7tqc5mYyR&#10;Ik1Or6T+NFOE1Wz8f5pmRH0X16xwCQ4IYNf4WMcddhykw24Lb4UyqWQ/8MGq4RGB7fZjaFkG/roy&#10;YrSvHDbz85QxLX1lei/PCKy+ss3CgcR5nhEzfWWblAZld/XYmczRnIoqeyrS2NWRTUYEp6KV26Gw&#10;QRvIDVTmliD9CMxJimXkadE010hLroQV1Ee5PFzuW6umL9UZQ3/D1ASJcG2tPR8NdmRukXs8g1i4&#10;OnG3me5pG30IAuHaFzz2nVZCcbdSzLht1tlhYSDs7T8HmXGXqB6mts7UgeRTDp0/5dDfXg79KGfr&#10;6R3Z5XRqAv789HI+TGawA2JByjyc++Rtn2NOUVXw1YgkpqOEHmbV9z5lr6qyDYdsc+8rNWDUozrN&#10;HfUsVwN6JdJNjZOwK2pJXjGNipoqylaBmRe8XvEM/Pw282mr0pLrFOQUDsKpP/x3DWCqfreeKOeJ&#10;cr65Y/u+uOei/xFKezh6unLAlaGLn8QOlT3LDj32IXqHBlO48Kz0NzU+5OPzucvmpvGcJkc8RGdj&#10;1EWRKpraQEKHwxEN6VooqoZSni+JnKr2dVU5k/GYhA1FV5cady02GTK04UpaLqc+o3p3RpHs7tLc&#10;GYqPXZrLfg/ZvOeE26U5vVvtbFncpu77otLjFut8fc4V63zlzhXrkOO6Qh1uHlykQ9Lv6nX/hRKd&#10;jXV85bD5tv8iYz6j9J/tPO2/G13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uanH98AAAAHAQAADwAAAGRycy9kb3ducmV2LnhtbEyPQUvDQBSE74L/YXmCN7tJbYKNeSmlqKci&#10;2ArS2zb7moRm34bsNkn/vevJHocZZr7JV5NpxUC9aywjxLMIBHFpdcMVwvf+/ekFhPOKtWotE8KV&#10;HKyK+7tcZdqO/EXDzlcilLDLFELtfZdJ6cqajHIz2xEH72R7o3yQfSV1r8ZQblo5j6JUGtVwWKhV&#10;R5uayvPuYhA+RjWun+O3YXs+ba6HffL5s40J8fFhWr+C8DT5/zD84Qd0KALT0V5YO9EihCMeIU2X&#10;IIK7iKIYxBEhSeYLkEUub/mLXwA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BAi0AFAAGAAgAAAAhALGCZ7YKAQAAEwIAABMAAAAAAAAAAAAAAAAAAAAA&#10;AFtDb250ZW50X1R5cGVzXS54bWxQSwECLQAUAAYACAAAACEAOP0h/9YAAACUAQAACwAAAAAAAAAA&#10;AAAAAAA7AQAAX3JlbHMvLnJlbHNQSwECLQAUAAYACAAAACEAbWGxkvMFAAB/GgAADgAAAAAAAAAA&#10;AAAAAAA6AgAAZHJzL2Uyb0RvYy54bWxQSwECLQAUAAYACAAAACEAqiYOvrwAAAAhAQAAGQAAAAAA&#10;AAAAAAAAAABZCAAAZHJzL19yZWxzL2Uyb0RvYy54bWwucmVsc1BLAQItABQABgAIAAAAIQB65qcf&#10;3wAAAAcBAAAPAAAAAAAAAAAAAAAAAEwJAABkcnMvZG93bnJldi54bWxQSwECLQAKAAAAAAAAACEA&#10;Y2RNl3gaAAB4GgAAFAAAAAAAAAAAAAAAAABYCgAAZHJzL21lZGlhL2ltYWdlMS5wbmdQSwUGAAAA&#10;AAYABgB8AQAAAiUAAAAA&#10;">
                <v:rect id="Rectangle 174" o:spid="_x0000_s1029"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30" style="position:absolute;top:190;width:23481;height:9909" coordorigin="2286" coordsize="15367,1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Rectangle 177" o:spid="_x0000_s1032" style="position:absolute;left:2931;top:1953;width:14722;height:10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39" o:title="" recolor="t" rotate="t" type="frame"/>
                  </v:rect>
                </v:group>
                <v:shape id="Text Box 178" o:spid="_x0000_s1033" type="#_x0000_t202" style="position:absolute;left:2289;top:7092;width:28554;height:1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05C3FA73" w14:textId="01E59832" w:rsidR="00563A56" w:rsidRPr="00FB721C" w:rsidRDefault="00563A56" w:rsidP="004B014B">
                        <w:pPr>
                          <w:pStyle w:val="Heading1"/>
                          <w:shd w:val="clear" w:color="auto" w:fill="FFFFFF"/>
                          <w:spacing w:before="120" w:line="240" w:lineRule="auto"/>
                          <w:jc w:val="right"/>
                          <w:rPr>
                            <w:rFonts w:ascii="Calibri" w:hAnsi="Calibri" w:cs="Times New Roman"/>
                            <w:b w:val="0"/>
                            <w:caps w:val="0"/>
                            <w:color w:val="5B9BD5" w:themeColor="accent1"/>
                            <w:sz w:val="18"/>
                            <w:szCs w:val="20"/>
                          </w:rPr>
                        </w:pPr>
                        <w:r w:rsidRPr="00FB721C">
                          <w:rPr>
                            <w:rFonts w:ascii="Calibri" w:eastAsia="Times New Roman" w:hAnsi="Calibri"/>
                            <w:b w:val="0"/>
                            <w:i/>
                            <w:iCs/>
                            <w:caps w:val="0"/>
                            <w:sz w:val="22"/>
                          </w:rPr>
                          <w:t>“On Good Authority” from the Climate Change Authority has matured marvellously over the last year and I look forward to reading it each time it lands in my inbox. It is a balanced, trustworthy summary of some of the key events in the climate change space over the preceding week or two.</w:t>
                        </w:r>
                      </w:p>
                      <w:p w14:paraId="42F083AB" w14:textId="77777777" w:rsidR="00563A56" w:rsidRPr="00FB721C" w:rsidRDefault="00563A56" w:rsidP="004B014B">
                        <w:pPr>
                          <w:pStyle w:val="Heading1"/>
                          <w:shd w:val="clear" w:color="auto" w:fill="FFFFFF"/>
                          <w:spacing w:before="120" w:line="240" w:lineRule="auto"/>
                          <w:jc w:val="right"/>
                          <w:rPr>
                            <w:rFonts w:ascii="Calibri" w:hAnsi="Calibri" w:cs="Times New Roman"/>
                            <w:b w:val="0"/>
                            <w:caps w:val="0"/>
                            <w:color w:val="5B9BD5" w:themeColor="accent1"/>
                            <w:sz w:val="18"/>
                            <w:szCs w:val="20"/>
                          </w:rPr>
                        </w:pPr>
                        <w:r w:rsidRPr="00FB721C">
                          <w:rPr>
                            <w:rFonts w:ascii="Calibri" w:hAnsi="Calibri" w:cs="Times New Roman"/>
                            <w:b w:val="0"/>
                            <w:caps w:val="0"/>
                            <w:color w:val="5B9BD5" w:themeColor="accent1"/>
                            <w:sz w:val="18"/>
                            <w:szCs w:val="20"/>
                          </w:rPr>
                          <w:t>Dr Alan Finkel, Special Adviser to the Australian Government on Low Emissions Technology</w:t>
                        </w:r>
                      </w:p>
                      <w:p w14:paraId="12AF2C0C" w14:textId="489D9918" w:rsidR="00563A56" w:rsidRPr="002462E5" w:rsidRDefault="00563A56" w:rsidP="004B014B">
                        <w:pPr>
                          <w:pStyle w:val="NoSpacing"/>
                          <w:ind w:left="360"/>
                          <w:jc w:val="right"/>
                          <w:rPr>
                            <w:color w:val="5B9BD5" w:themeColor="accent1"/>
                            <w:sz w:val="20"/>
                            <w:szCs w:val="20"/>
                          </w:rPr>
                        </w:pPr>
                      </w:p>
                    </w:txbxContent>
                  </v:textbox>
                </v:shape>
                <w10:wrap type="square" anchorx="margin" anchory="margin"/>
              </v:group>
            </w:pict>
          </mc:Fallback>
        </mc:AlternateContent>
      </w:r>
      <w:r w:rsidR="00034940">
        <w:rPr>
          <w:sz w:val="21"/>
          <w:szCs w:val="21"/>
          <w:lang w:val="en-GB"/>
        </w:rPr>
        <w:t xml:space="preserve">The Authority is increasingly seen as a trusted source of information and expert policy advice on climate change. We respond to requests from Members of Parliament, government agencies, other organisations, and from the public. </w:t>
      </w:r>
    </w:p>
    <w:p w14:paraId="353734B5" w14:textId="4953C601" w:rsidR="00034940" w:rsidRPr="003B61C0" w:rsidRDefault="00034940" w:rsidP="00034940">
      <w:pPr>
        <w:rPr>
          <w:sz w:val="21"/>
          <w:szCs w:val="21"/>
          <w:lang w:val="en-GB"/>
        </w:rPr>
      </w:pPr>
      <w:r w:rsidRPr="003B61C0">
        <w:rPr>
          <w:sz w:val="21"/>
          <w:szCs w:val="21"/>
          <w:lang w:val="en-GB"/>
        </w:rPr>
        <w:t xml:space="preserve">In 2020, we made our weekly media digest, ’On Good Authority’ available to </w:t>
      </w:r>
      <w:r>
        <w:rPr>
          <w:sz w:val="21"/>
          <w:szCs w:val="21"/>
          <w:lang w:val="en-GB"/>
        </w:rPr>
        <w:t>the public</w:t>
      </w:r>
      <w:r w:rsidRPr="003B61C0">
        <w:rPr>
          <w:sz w:val="21"/>
          <w:szCs w:val="21"/>
          <w:lang w:val="en-GB"/>
        </w:rPr>
        <w:t>.</w:t>
      </w:r>
      <w:r>
        <w:rPr>
          <w:sz w:val="21"/>
          <w:szCs w:val="21"/>
          <w:lang w:val="en-GB"/>
        </w:rPr>
        <w:t xml:space="preserve"> On Good Authority is well received by a growing number of subscribers </w:t>
      </w:r>
    </w:p>
    <w:p w14:paraId="54F74A92" w14:textId="6CD69607" w:rsidR="004101BD" w:rsidRPr="003B61C0" w:rsidRDefault="004101BD" w:rsidP="00BF4384">
      <w:pPr>
        <w:pStyle w:val="Heading4"/>
        <w:rPr>
          <w:rStyle w:val="TextColour"/>
          <w:sz w:val="21"/>
          <w:szCs w:val="21"/>
        </w:rPr>
      </w:pPr>
      <w:r w:rsidRPr="003B61C0">
        <w:rPr>
          <w:rStyle w:val="TextColour"/>
          <w:sz w:val="21"/>
          <w:szCs w:val="21"/>
        </w:rPr>
        <w:t>Shared services arrangements</w:t>
      </w:r>
    </w:p>
    <w:p w14:paraId="3B51052B" w14:textId="0E36B581" w:rsidR="00DC5A35" w:rsidRPr="003B61C0" w:rsidRDefault="001C3CFC" w:rsidP="00CF4CCA">
      <w:pPr>
        <w:pStyle w:val="Introtextforchapter"/>
        <w:rPr>
          <w:sz w:val="21"/>
          <w:szCs w:val="21"/>
        </w:rPr>
      </w:pPr>
      <w:r w:rsidRPr="0008641A">
        <w:rPr>
          <w:sz w:val="21"/>
          <w:szCs w:val="21"/>
        </w:rPr>
        <w:t xml:space="preserve">As a small agency, the Authority </w:t>
      </w:r>
      <w:r w:rsidR="004101BD" w:rsidRPr="003B61C0">
        <w:rPr>
          <w:sz w:val="21"/>
          <w:szCs w:val="21"/>
        </w:rPr>
        <w:t xml:space="preserve">maintains agreements for the </w:t>
      </w:r>
      <w:r w:rsidR="00826D86">
        <w:rPr>
          <w:sz w:val="21"/>
          <w:szCs w:val="21"/>
        </w:rPr>
        <w:t>receipt</w:t>
      </w:r>
      <w:r w:rsidR="004101BD" w:rsidRPr="003B61C0">
        <w:rPr>
          <w:sz w:val="21"/>
          <w:szCs w:val="21"/>
        </w:rPr>
        <w:t xml:space="preserve"> of corporate</w:t>
      </w:r>
      <w:r w:rsidR="00DC5A35" w:rsidRPr="003B61C0">
        <w:rPr>
          <w:sz w:val="21"/>
          <w:szCs w:val="21"/>
        </w:rPr>
        <w:t xml:space="preserve"> and IT services</w:t>
      </w:r>
      <w:r w:rsidR="004101BD" w:rsidRPr="003B61C0">
        <w:rPr>
          <w:sz w:val="21"/>
          <w:szCs w:val="21"/>
        </w:rPr>
        <w:t xml:space="preserve"> </w:t>
      </w:r>
      <w:r w:rsidR="00826D86">
        <w:rPr>
          <w:sz w:val="21"/>
          <w:szCs w:val="21"/>
        </w:rPr>
        <w:t>from</w:t>
      </w:r>
      <w:r w:rsidR="004101BD" w:rsidRPr="003B61C0">
        <w:rPr>
          <w:sz w:val="21"/>
          <w:szCs w:val="21"/>
        </w:rPr>
        <w:t xml:space="preserve"> the </w:t>
      </w:r>
      <w:r w:rsidR="00826D86" w:rsidRPr="00826D86">
        <w:rPr>
          <w:sz w:val="21"/>
          <w:szCs w:val="21"/>
        </w:rPr>
        <w:t>Department of Industry, Science, Energy and Resources</w:t>
      </w:r>
      <w:r w:rsidR="004101BD" w:rsidRPr="003B61C0">
        <w:rPr>
          <w:sz w:val="21"/>
          <w:szCs w:val="21"/>
        </w:rPr>
        <w:t>. These cover the provision of finance, payroll</w:t>
      </w:r>
      <w:r w:rsidR="00826D86">
        <w:rPr>
          <w:sz w:val="21"/>
          <w:szCs w:val="21"/>
        </w:rPr>
        <w:t>,</w:t>
      </w:r>
      <w:r w:rsidR="004101BD" w:rsidRPr="003B61C0">
        <w:rPr>
          <w:sz w:val="21"/>
          <w:szCs w:val="21"/>
        </w:rPr>
        <w:t xml:space="preserve"> human resources</w:t>
      </w:r>
      <w:r w:rsidR="00826D86">
        <w:rPr>
          <w:sz w:val="21"/>
          <w:szCs w:val="21"/>
        </w:rPr>
        <w:t xml:space="preserve"> and</w:t>
      </w:r>
      <w:r w:rsidR="00DC5A35" w:rsidRPr="003B61C0">
        <w:rPr>
          <w:sz w:val="21"/>
          <w:szCs w:val="21"/>
        </w:rPr>
        <w:t xml:space="preserve"> legal </w:t>
      </w:r>
      <w:r w:rsidR="00826D86">
        <w:rPr>
          <w:sz w:val="21"/>
          <w:szCs w:val="21"/>
        </w:rPr>
        <w:t xml:space="preserve">services, </w:t>
      </w:r>
      <w:r w:rsidR="00DC5A35" w:rsidRPr="003B61C0">
        <w:rPr>
          <w:sz w:val="21"/>
          <w:szCs w:val="21"/>
        </w:rPr>
        <w:t>and information technology systems and support.</w:t>
      </w:r>
      <w:r w:rsidR="00CF4CCA">
        <w:rPr>
          <w:sz w:val="21"/>
          <w:szCs w:val="21"/>
        </w:rPr>
        <w:t xml:space="preserve"> </w:t>
      </w:r>
      <w:r w:rsidR="00DC5A35" w:rsidRPr="003B61C0">
        <w:rPr>
          <w:sz w:val="21"/>
          <w:szCs w:val="21"/>
        </w:rPr>
        <w:t>These arrangements were implemented follo</w:t>
      </w:r>
      <w:r w:rsidR="008B7572" w:rsidRPr="003B61C0">
        <w:rPr>
          <w:sz w:val="21"/>
          <w:szCs w:val="21"/>
        </w:rPr>
        <w:t xml:space="preserve">wing the Machinery of Government changes in early 2020 where the Authority became part of the Industry Portfolio. </w:t>
      </w:r>
    </w:p>
    <w:p w14:paraId="77629EA9" w14:textId="77777777" w:rsidR="004101BD" w:rsidRDefault="004101BD" w:rsidP="004101BD">
      <w:pPr>
        <w:rPr>
          <w:sz w:val="21"/>
          <w:szCs w:val="21"/>
        </w:rPr>
      </w:pPr>
      <w:r w:rsidRPr="003B61C0">
        <w:rPr>
          <w:sz w:val="21"/>
          <w:szCs w:val="21"/>
          <w:lang w:val="en-GB"/>
        </w:rPr>
        <w:t>These arrangements are performed on a fee-for-service basis. They are appropriate for a small agency, in line with the Government’s shared services agenda.</w:t>
      </w:r>
      <w:r w:rsidRPr="003B61C0">
        <w:rPr>
          <w:sz w:val="21"/>
          <w:szCs w:val="21"/>
        </w:rPr>
        <w:t xml:space="preserve"> </w:t>
      </w:r>
    </w:p>
    <w:p w14:paraId="67DC172A" w14:textId="24370EC0" w:rsidR="009479B8" w:rsidRPr="005C20C9" w:rsidRDefault="009479B8" w:rsidP="00BF4384">
      <w:pPr>
        <w:pStyle w:val="Heading4"/>
        <w:rPr>
          <w:rStyle w:val="TextColour"/>
          <w:sz w:val="21"/>
          <w:szCs w:val="21"/>
        </w:rPr>
      </w:pPr>
      <w:r w:rsidRPr="00EB18B9">
        <w:rPr>
          <w:rStyle w:val="TextColour"/>
          <w:sz w:val="21"/>
          <w:szCs w:val="21"/>
        </w:rPr>
        <w:t>Strategic Relationship Agreement – Climate Science Advice</w:t>
      </w:r>
    </w:p>
    <w:p w14:paraId="6E7DFF4C" w14:textId="72CB6E3C" w:rsidR="009479B8" w:rsidRDefault="00CF4CCA" w:rsidP="005C20C9">
      <w:pPr>
        <w:pStyle w:val="Introtextforchapter"/>
        <w:rPr>
          <w:sz w:val="21"/>
          <w:szCs w:val="21"/>
        </w:rPr>
      </w:pPr>
      <w:r>
        <w:rPr>
          <w:sz w:val="21"/>
          <w:szCs w:val="21"/>
        </w:rPr>
        <w:t xml:space="preserve">This year, the Authority and the Bureau of Meteorology intend to enter a Strategic Relationship Agreement to strengthen engagement and enhance coordination between </w:t>
      </w:r>
      <w:r w:rsidR="00826D86">
        <w:rPr>
          <w:sz w:val="21"/>
          <w:szCs w:val="21"/>
        </w:rPr>
        <w:t>the two agencie</w:t>
      </w:r>
      <w:r>
        <w:rPr>
          <w:sz w:val="21"/>
          <w:szCs w:val="21"/>
        </w:rPr>
        <w:t>s</w:t>
      </w:r>
      <w:r w:rsidR="00EB18B9">
        <w:rPr>
          <w:sz w:val="21"/>
          <w:szCs w:val="21"/>
        </w:rPr>
        <w:t xml:space="preserve">. The </w:t>
      </w:r>
      <w:r w:rsidR="00950718">
        <w:rPr>
          <w:sz w:val="21"/>
          <w:szCs w:val="21"/>
        </w:rPr>
        <w:t xml:space="preserve">Bureau of Meteorology partners with </w:t>
      </w:r>
      <w:r w:rsidR="00950718" w:rsidRPr="009E1138">
        <w:rPr>
          <w:sz w:val="21"/>
          <w:szCs w:val="21"/>
        </w:rPr>
        <w:t>Geoscience Australia, CSIRO and Australian Bureau of Statistics</w:t>
      </w:r>
      <w:r w:rsidR="00950718">
        <w:rPr>
          <w:sz w:val="21"/>
          <w:szCs w:val="21"/>
        </w:rPr>
        <w:t xml:space="preserve"> to</w:t>
      </w:r>
      <w:r w:rsidR="00950718" w:rsidRPr="009E1138">
        <w:rPr>
          <w:sz w:val="21"/>
          <w:szCs w:val="21"/>
        </w:rPr>
        <w:t xml:space="preserve"> bring together world leading science, information and expertise on climate and natural hazards.</w:t>
      </w:r>
    </w:p>
    <w:p w14:paraId="3673F82E" w14:textId="23EDA984" w:rsidR="009479B8" w:rsidRPr="0048095F" w:rsidRDefault="009479B8" w:rsidP="00BF4384">
      <w:pPr>
        <w:pStyle w:val="Heading4"/>
        <w:rPr>
          <w:rStyle w:val="TextColour"/>
          <w:sz w:val="21"/>
          <w:szCs w:val="21"/>
        </w:rPr>
      </w:pPr>
      <w:r>
        <w:rPr>
          <w:rStyle w:val="TextColour"/>
          <w:sz w:val="21"/>
          <w:szCs w:val="21"/>
        </w:rPr>
        <w:t>Other contract</w:t>
      </w:r>
      <w:r w:rsidR="00EB18B9">
        <w:rPr>
          <w:rStyle w:val="TextColour"/>
          <w:sz w:val="21"/>
          <w:szCs w:val="21"/>
        </w:rPr>
        <w:t>ual</w:t>
      </w:r>
      <w:r>
        <w:rPr>
          <w:rStyle w:val="TextColour"/>
          <w:sz w:val="21"/>
          <w:szCs w:val="21"/>
        </w:rPr>
        <w:t xml:space="preserve"> arrangements</w:t>
      </w:r>
    </w:p>
    <w:p w14:paraId="1A04DD72" w14:textId="48679FAA" w:rsidR="009479B8" w:rsidRPr="0048095F" w:rsidRDefault="009479B8" w:rsidP="009479B8">
      <w:pPr>
        <w:pStyle w:val="Introtextforchapter"/>
        <w:rPr>
          <w:sz w:val="21"/>
          <w:szCs w:val="21"/>
        </w:rPr>
      </w:pPr>
      <w:r>
        <w:rPr>
          <w:sz w:val="21"/>
          <w:szCs w:val="21"/>
        </w:rPr>
        <w:t xml:space="preserve">The Authority contracts </w:t>
      </w:r>
      <w:r w:rsidR="00EB18B9">
        <w:rPr>
          <w:sz w:val="21"/>
          <w:szCs w:val="21"/>
        </w:rPr>
        <w:t xml:space="preserve">for services such as media management and specialised </w:t>
      </w:r>
      <w:r>
        <w:rPr>
          <w:sz w:val="21"/>
          <w:szCs w:val="21"/>
        </w:rPr>
        <w:t>work</w:t>
      </w:r>
      <w:r w:rsidR="00EB18B9">
        <w:rPr>
          <w:sz w:val="21"/>
          <w:szCs w:val="21"/>
        </w:rPr>
        <w:t xml:space="preserve">. For example, as part of our 2020 review of the Emissions Reduction Fund, the Authority commissioned the </w:t>
      </w:r>
      <w:r>
        <w:rPr>
          <w:sz w:val="21"/>
          <w:szCs w:val="21"/>
        </w:rPr>
        <w:t>CSIRO</w:t>
      </w:r>
      <w:r w:rsidR="00EB18B9">
        <w:rPr>
          <w:sz w:val="21"/>
          <w:szCs w:val="21"/>
        </w:rPr>
        <w:t xml:space="preserve"> to undertake a t</w:t>
      </w:r>
      <w:r w:rsidR="00EB18B9" w:rsidRPr="00EB18B9">
        <w:rPr>
          <w:sz w:val="21"/>
          <w:szCs w:val="21"/>
        </w:rPr>
        <w:t>echnical review of physical risks to carbon sequestration</w:t>
      </w:r>
      <w:r w:rsidR="00EB18B9">
        <w:rPr>
          <w:sz w:val="21"/>
          <w:szCs w:val="21"/>
        </w:rPr>
        <w:t>.</w:t>
      </w:r>
      <w:r w:rsidR="00EB18B9" w:rsidRPr="00EB18B9">
        <w:rPr>
          <w:sz w:val="21"/>
          <w:szCs w:val="21"/>
        </w:rPr>
        <w:t xml:space="preserve"> </w:t>
      </w:r>
    </w:p>
    <w:p w14:paraId="3B84A20A" w14:textId="35D62C84" w:rsidR="009479B8" w:rsidRDefault="009479B8" w:rsidP="00BF4384">
      <w:pPr>
        <w:pStyle w:val="Heading4"/>
        <w:rPr>
          <w:rStyle w:val="TextColour"/>
          <w:sz w:val="21"/>
          <w:szCs w:val="21"/>
        </w:rPr>
      </w:pPr>
      <w:r w:rsidRPr="008E69F6">
        <w:rPr>
          <w:rStyle w:val="TextColour"/>
          <w:sz w:val="21"/>
          <w:szCs w:val="21"/>
        </w:rPr>
        <w:t xml:space="preserve">Thought leaders </w:t>
      </w:r>
    </w:p>
    <w:p w14:paraId="12C1B7BB" w14:textId="46AC4AAE" w:rsidR="009479B8" w:rsidRPr="008E69F6" w:rsidRDefault="00935E26" w:rsidP="008E69F6">
      <w:pPr>
        <w:pStyle w:val="Introtextforchapter"/>
        <w:rPr>
          <w:sz w:val="21"/>
          <w:szCs w:val="21"/>
        </w:rPr>
      </w:pPr>
      <w:r w:rsidRPr="00935E26">
        <w:rPr>
          <w:sz w:val="21"/>
          <w:szCs w:val="21"/>
        </w:rPr>
        <w:t>From time to time, we invite thought leaders from the private sector, think tanks, academia and government to share their insights, for example by presenting at an Authority meeting or</w:t>
      </w:r>
      <w:r w:rsidR="002462E5">
        <w:rPr>
          <w:sz w:val="21"/>
          <w:szCs w:val="21"/>
        </w:rPr>
        <w:t xml:space="preserve"> reviewing </w:t>
      </w:r>
      <w:r w:rsidRPr="00935E26">
        <w:rPr>
          <w:sz w:val="21"/>
          <w:szCs w:val="21"/>
        </w:rPr>
        <w:t>a draft report. For example, earlier this year Dr Andrew Forrest AO, Chairman of the Minderoo Foundation and Fortescue Metals Group, joined us at a</w:t>
      </w:r>
      <w:r w:rsidR="00CC54F7">
        <w:rPr>
          <w:sz w:val="21"/>
          <w:szCs w:val="21"/>
        </w:rPr>
        <w:t>n</w:t>
      </w:r>
      <w:r w:rsidRPr="00935E26">
        <w:rPr>
          <w:sz w:val="21"/>
          <w:szCs w:val="21"/>
        </w:rPr>
        <w:t xml:space="preserve"> Authority meeting. Dr Forrest spoke of Fortescue’s commitment to carbon neutrality, ambitious goals to demonstrate hydrogen-based clean energy technologies, and growing opportunities for manufacturing in Australia. </w:t>
      </w:r>
      <w:r>
        <w:rPr>
          <w:sz w:val="21"/>
          <w:szCs w:val="21"/>
        </w:rPr>
        <w:t xml:space="preserve">Other guest speakers include Geoff Summerhayes in his former position as CEO of </w:t>
      </w:r>
      <w:r w:rsidR="002462E5">
        <w:rPr>
          <w:sz w:val="21"/>
          <w:szCs w:val="21"/>
        </w:rPr>
        <w:t>the Australian P</w:t>
      </w:r>
      <w:r w:rsidR="00D0452A">
        <w:rPr>
          <w:sz w:val="21"/>
          <w:szCs w:val="21"/>
        </w:rPr>
        <w:t>rudential Regulatory Authority</w:t>
      </w:r>
      <w:r>
        <w:rPr>
          <w:sz w:val="21"/>
          <w:szCs w:val="21"/>
        </w:rPr>
        <w:t xml:space="preserve"> and Professor Mark Howden, Vice-Chair of the Intergovernmental P</w:t>
      </w:r>
      <w:r w:rsidR="00D0452A">
        <w:rPr>
          <w:sz w:val="21"/>
          <w:szCs w:val="21"/>
        </w:rPr>
        <w:t>anel on Climate Change</w:t>
      </w:r>
      <w:r>
        <w:rPr>
          <w:sz w:val="21"/>
          <w:szCs w:val="21"/>
        </w:rPr>
        <w:t xml:space="preserve">. </w:t>
      </w:r>
    </w:p>
    <w:p w14:paraId="45214329" w14:textId="4C9651BE" w:rsidR="002462E5" w:rsidRPr="0048095F" w:rsidRDefault="002462E5" w:rsidP="00BF4384">
      <w:pPr>
        <w:pStyle w:val="Heading4"/>
        <w:rPr>
          <w:rStyle w:val="TextColour"/>
          <w:sz w:val="21"/>
          <w:szCs w:val="21"/>
        </w:rPr>
      </w:pPr>
      <w:r>
        <w:rPr>
          <w:rStyle w:val="TextColour"/>
          <w:sz w:val="21"/>
          <w:szCs w:val="21"/>
        </w:rPr>
        <w:lastRenderedPageBreak/>
        <w:t>Membership</w:t>
      </w:r>
    </w:p>
    <w:p w14:paraId="55C48417" w14:textId="62B5679C" w:rsidR="002462E5" w:rsidRPr="002462E5" w:rsidRDefault="002462E5" w:rsidP="002462E5">
      <w:pPr>
        <w:pStyle w:val="Introtextforchapter"/>
        <w:rPr>
          <w:sz w:val="21"/>
          <w:szCs w:val="21"/>
        </w:rPr>
      </w:pPr>
      <w:r w:rsidRPr="002462E5">
        <w:rPr>
          <w:sz w:val="21"/>
          <w:szCs w:val="21"/>
        </w:rPr>
        <w:t>The Climate Change Authority is an associate member of the Carbon Markets Institute, which facilitates knowledge sharing and insights on how business can manage risks and capitalise on opportunities in the transition to a net-zero emissions economy.</w:t>
      </w:r>
    </w:p>
    <w:p w14:paraId="1FF21732" w14:textId="6F0C4789" w:rsidR="0072263B" w:rsidRPr="0072263B" w:rsidRDefault="0072263B" w:rsidP="00BF4384">
      <w:pPr>
        <w:pStyle w:val="Heading4"/>
        <w:rPr>
          <w:rStyle w:val="TextColour"/>
          <w:sz w:val="21"/>
          <w:szCs w:val="21"/>
        </w:rPr>
      </w:pPr>
      <w:r w:rsidRPr="0072263B">
        <w:rPr>
          <w:rStyle w:val="TextColour"/>
          <w:sz w:val="21"/>
          <w:szCs w:val="21"/>
        </w:rPr>
        <w:t>Indigenous partners</w:t>
      </w:r>
    </w:p>
    <w:p w14:paraId="2575B926" w14:textId="4361F13E" w:rsidR="00CF4CCA" w:rsidRPr="0048095F" w:rsidRDefault="0072263B" w:rsidP="002462E5">
      <w:pPr>
        <w:pStyle w:val="Introtextforchapter"/>
        <w:rPr>
          <w:sz w:val="21"/>
          <w:szCs w:val="21"/>
        </w:rPr>
      </w:pPr>
      <w:r>
        <w:rPr>
          <w:sz w:val="21"/>
          <w:szCs w:val="21"/>
        </w:rPr>
        <w:t xml:space="preserve">This year </w:t>
      </w:r>
      <w:r w:rsidR="00CF4CCA" w:rsidRPr="003B61C0">
        <w:rPr>
          <w:sz w:val="21"/>
          <w:szCs w:val="21"/>
        </w:rPr>
        <w:t>we develop</w:t>
      </w:r>
      <w:r>
        <w:rPr>
          <w:sz w:val="21"/>
          <w:szCs w:val="21"/>
        </w:rPr>
        <w:t>ed</w:t>
      </w:r>
      <w:r w:rsidR="00CF4CCA" w:rsidRPr="003B61C0">
        <w:rPr>
          <w:sz w:val="21"/>
          <w:szCs w:val="21"/>
        </w:rPr>
        <w:t xml:space="preserve"> our first Reconciliation Action Plan</w:t>
      </w:r>
      <w:r>
        <w:rPr>
          <w:sz w:val="21"/>
          <w:szCs w:val="21"/>
        </w:rPr>
        <w:t xml:space="preserve">. Our plan includes actions to </w:t>
      </w:r>
      <w:r w:rsidRPr="002462E5">
        <w:rPr>
          <w:sz w:val="21"/>
          <w:szCs w:val="21"/>
        </w:rPr>
        <w:t>build mutually beneficial relationships and, where appropriate, partnerships with Aboriginal and Torres Strait Islander organisations and stakeholders in 2021-22.</w:t>
      </w:r>
    </w:p>
    <w:p w14:paraId="190EF675" w14:textId="06C91983" w:rsidR="0072263B" w:rsidRPr="0048095F" w:rsidRDefault="0072263B" w:rsidP="00BF4384">
      <w:pPr>
        <w:pStyle w:val="Heading4"/>
        <w:rPr>
          <w:rStyle w:val="TextColour"/>
          <w:sz w:val="21"/>
          <w:szCs w:val="21"/>
        </w:rPr>
      </w:pPr>
      <w:r>
        <w:rPr>
          <w:rStyle w:val="TextColour"/>
          <w:sz w:val="21"/>
          <w:szCs w:val="21"/>
        </w:rPr>
        <w:t>International partners</w:t>
      </w:r>
    </w:p>
    <w:p w14:paraId="749826AB" w14:textId="41B9DB8F" w:rsidR="003B5799" w:rsidRPr="00826D86" w:rsidRDefault="0072263B" w:rsidP="00826D86">
      <w:pPr>
        <w:pStyle w:val="Introtextforchapter"/>
        <w:rPr>
          <w:rStyle w:val="TextColour"/>
          <w:color w:val="auto"/>
          <w:sz w:val="21"/>
          <w:szCs w:val="21"/>
        </w:rPr>
      </w:pPr>
      <w:r>
        <w:rPr>
          <w:sz w:val="21"/>
          <w:szCs w:val="21"/>
        </w:rPr>
        <w:t xml:space="preserve">Earlier this year, we met with independent climate change agencies like the Climate Change Authority </w:t>
      </w:r>
      <w:r w:rsidR="00CC54F7">
        <w:rPr>
          <w:sz w:val="21"/>
          <w:szCs w:val="21"/>
        </w:rPr>
        <w:t>from</w:t>
      </w:r>
      <w:r>
        <w:rPr>
          <w:sz w:val="21"/>
          <w:szCs w:val="21"/>
        </w:rPr>
        <w:t xml:space="preserve"> around the world, coming together as an International Climate Councils Network</w:t>
      </w:r>
      <w:r w:rsidR="00EE06FE">
        <w:rPr>
          <w:sz w:val="21"/>
          <w:szCs w:val="21"/>
        </w:rPr>
        <w:t xml:space="preserve">, </w:t>
      </w:r>
      <w:r w:rsidR="00EE06FE" w:rsidRPr="00EE06FE">
        <w:rPr>
          <w:sz w:val="21"/>
          <w:szCs w:val="21"/>
        </w:rPr>
        <w:t>to share experiences,</w:t>
      </w:r>
      <w:r w:rsidR="00EE06FE">
        <w:rPr>
          <w:sz w:val="21"/>
          <w:szCs w:val="21"/>
        </w:rPr>
        <w:t xml:space="preserve"> </w:t>
      </w:r>
      <w:r w:rsidR="00EE06FE" w:rsidRPr="00EE06FE">
        <w:rPr>
          <w:sz w:val="21"/>
          <w:szCs w:val="21"/>
        </w:rPr>
        <w:t xml:space="preserve">discuss common challenges and explore how to support one another in </w:t>
      </w:r>
      <w:r w:rsidR="00EE06FE">
        <w:rPr>
          <w:sz w:val="21"/>
          <w:szCs w:val="21"/>
        </w:rPr>
        <w:t xml:space="preserve">our </w:t>
      </w:r>
      <w:r w:rsidR="00EE06FE" w:rsidRPr="00EE06FE">
        <w:rPr>
          <w:sz w:val="21"/>
          <w:szCs w:val="21"/>
        </w:rPr>
        <w:t>work.</w:t>
      </w:r>
      <w:r w:rsidR="00584ED7">
        <w:rPr>
          <w:sz w:val="21"/>
          <w:szCs w:val="21"/>
        </w:rPr>
        <w:t xml:space="preserve"> </w:t>
      </w:r>
      <w:bookmarkStart w:id="57" w:name="_Toc79782469"/>
      <w:bookmarkStart w:id="58" w:name="_Toc80712697"/>
    </w:p>
    <w:p w14:paraId="76C8251C" w14:textId="0C1066D6" w:rsidR="00327635" w:rsidRPr="00A17534" w:rsidRDefault="00327635" w:rsidP="00A17534">
      <w:pPr>
        <w:pStyle w:val="ParagraphHeading"/>
        <w:rPr>
          <w:rStyle w:val="TextColour"/>
        </w:rPr>
      </w:pPr>
      <w:bookmarkStart w:id="59" w:name="_Toc81234135"/>
      <w:r w:rsidRPr="00A17534">
        <w:rPr>
          <w:rStyle w:val="TextColour"/>
        </w:rPr>
        <w:t>Risk oversight and management</w:t>
      </w:r>
      <w:bookmarkEnd w:id="57"/>
      <w:bookmarkEnd w:id="58"/>
      <w:bookmarkEnd w:id="59"/>
    </w:p>
    <w:p w14:paraId="39553BDD" w14:textId="74671DEE" w:rsidR="001C3CFC" w:rsidRPr="0008641A" w:rsidRDefault="001C3CFC" w:rsidP="001C3CFC">
      <w:pPr>
        <w:pStyle w:val="Introtextforchapter"/>
        <w:rPr>
          <w:sz w:val="21"/>
          <w:szCs w:val="21"/>
        </w:rPr>
      </w:pPr>
      <w:r w:rsidRPr="0008641A">
        <w:rPr>
          <w:sz w:val="21"/>
          <w:szCs w:val="21"/>
        </w:rPr>
        <w:t xml:space="preserve">The Authority has a Risk Management Framework to drive a positive risk management culture. The framework complies with the requirements of the </w:t>
      </w:r>
      <w:r w:rsidRPr="0008641A">
        <w:rPr>
          <w:rStyle w:val="Emphasis"/>
          <w:sz w:val="21"/>
          <w:szCs w:val="21"/>
        </w:rPr>
        <w:t>Commonwealth Risk Management Policy 1 July 2014</w:t>
      </w:r>
      <w:r w:rsidRPr="0008641A">
        <w:rPr>
          <w:sz w:val="21"/>
          <w:szCs w:val="21"/>
        </w:rPr>
        <w:t xml:space="preserve"> and the </w:t>
      </w:r>
      <w:r w:rsidRPr="0008641A">
        <w:rPr>
          <w:i/>
          <w:sz w:val="21"/>
          <w:szCs w:val="21"/>
        </w:rPr>
        <w:t>Public Governance, Performance and Accountability Act 2013</w:t>
      </w:r>
      <w:r w:rsidR="00D0452A">
        <w:rPr>
          <w:i/>
          <w:sz w:val="21"/>
          <w:szCs w:val="21"/>
        </w:rPr>
        <w:t xml:space="preserve"> </w:t>
      </w:r>
      <w:r w:rsidR="00D0452A">
        <w:rPr>
          <w:sz w:val="21"/>
          <w:szCs w:val="21"/>
        </w:rPr>
        <w:t>(Cth)</w:t>
      </w:r>
      <w:r w:rsidRPr="0008641A">
        <w:rPr>
          <w:sz w:val="21"/>
          <w:szCs w:val="21"/>
        </w:rPr>
        <w:t>.</w:t>
      </w:r>
      <w:r w:rsidRPr="0008641A">
        <w:rPr>
          <w:rFonts w:eastAsia="Myriad Pro" w:cs="Calibri Light"/>
          <w:color w:val="000000" w:themeColor="text1"/>
          <w:sz w:val="21"/>
          <w:szCs w:val="21"/>
        </w:rPr>
        <w:t xml:space="preserve"> </w:t>
      </w:r>
    </w:p>
    <w:p w14:paraId="3A7C01EC" w14:textId="77777777" w:rsidR="00AF4ECA" w:rsidRPr="003B61C0" w:rsidRDefault="00AF4ECA" w:rsidP="00BF4384">
      <w:pPr>
        <w:pStyle w:val="Heading4"/>
        <w:rPr>
          <w:rStyle w:val="TextColour"/>
          <w:sz w:val="21"/>
          <w:szCs w:val="21"/>
        </w:rPr>
      </w:pPr>
      <w:r w:rsidRPr="003B61C0">
        <w:rPr>
          <w:rStyle w:val="TextColour"/>
          <w:sz w:val="21"/>
          <w:szCs w:val="21"/>
        </w:rPr>
        <w:t>Risks</w:t>
      </w:r>
    </w:p>
    <w:p w14:paraId="42627AE0" w14:textId="77777777" w:rsidR="00AF4ECA" w:rsidRPr="003B61C0" w:rsidRDefault="00AF4ECA" w:rsidP="00AF4ECA">
      <w:pPr>
        <w:rPr>
          <w:sz w:val="21"/>
          <w:szCs w:val="21"/>
          <w:lang w:val="en-GB"/>
        </w:rPr>
      </w:pPr>
      <w:r w:rsidRPr="003B61C0">
        <w:rPr>
          <w:sz w:val="21"/>
          <w:szCs w:val="21"/>
          <w:lang w:val="en-GB"/>
        </w:rPr>
        <w:t xml:space="preserve">The Authority maintains a risk management framework and policy, which are updated regularly and reviewed by its Audit Committee. </w:t>
      </w:r>
    </w:p>
    <w:p w14:paraId="5710A96F" w14:textId="1DCF687E" w:rsidR="00AF4ECA" w:rsidRPr="003B61C0" w:rsidRDefault="00AF4ECA" w:rsidP="00AF4ECA">
      <w:pPr>
        <w:rPr>
          <w:sz w:val="21"/>
          <w:szCs w:val="21"/>
          <w:lang w:val="en-GB"/>
        </w:rPr>
      </w:pPr>
      <w:r w:rsidRPr="003B61C0">
        <w:rPr>
          <w:sz w:val="21"/>
          <w:szCs w:val="21"/>
          <w:lang w:val="en-GB"/>
        </w:rPr>
        <w:t xml:space="preserve">Table </w:t>
      </w:r>
      <w:r w:rsidR="00826D86">
        <w:rPr>
          <w:sz w:val="21"/>
          <w:szCs w:val="21"/>
          <w:lang w:val="en-GB"/>
        </w:rPr>
        <w:t>1</w:t>
      </w:r>
      <w:r w:rsidRPr="003B61C0">
        <w:rPr>
          <w:sz w:val="21"/>
          <w:szCs w:val="21"/>
          <w:lang w:val="en-GB"/>
        </w:rPr>
        <w:t xml:space="preserve"> sets out the Authority’s high-level strategic risks for the reporting period, along with risk ratings and mitigation strategies. Risk treatments and treatment owners are outlined in the Authority’s risk register, which is updated regularly. </w:t>
      </w:r>
    </w:p>
    <w:p w14:paraId="3540DACC" w14:textId="77777777" w:rsidR="00AF4ECA" w:rsidRPr="003B61C0" w:rsidRDefault="00AF4ECA" w:rsidP="00AF4ECA">
      <w:pPr>
        <w:rPr>
          <w:sz w:val="21"/>
          <w:szCs w:val="21"/>
          <w:lang w:val="en-GB"/>
        </w:rPr>
      </w:pPr>
      <w:r w:rsidRPr="003B61C0">
        <w:rPr>
          <w:sz w:val="21"/>
          <w:szCs w:val="21"/>
          <w:lang w:val="en-GB"/>
        </w:rPr>
        <w:t>The Authority has also prepared a separate COVID-19 Risk Assessment and Treatment Plan in response to the challenges raised by the pandemic. The Authority has continued to operate effectively during the pandemic and the restrictions imposed by governments to limit harm.</w:t>
      </w:r>
    </w:p>
    <w:p w14:paraId="3EF63025" w14:textId="77777777" w:rsidR="00AF4ECA" w:rsidRPr="003B61C0" w:rsidRDefault="00AF4ECA" w:rsidP="00AF4ECA">
      <w:pPr>
        <w:rPr>
          <w:sz w:val="21"/>
          <w:szCs w:val="21"/>
          <w:lang w:val="en-GB"/>
        </w:rPr>
      </w:pPr>
      <w:r w:rsidRPr="003B61C0">
        <w:rPr>
          <w:sz w:val="21"/>
          <w:szCs w:val="21"/>
          <w:lang w:val="en-GB"/>
        </w:rPr>
        <w:t xml:space="preserve">The Authority undertook a scan of the Authority’s exposure to climate risk and proactively embed climate risk considerations into planning and reporting across the organisation. The focus of these initiatives will continue through a climate risk assessment to determine appropriate actions to manage those risks identified.    </w:t>
      </w:r>
    </w:p>
    <w:p w14:paraId="0C93B5B0" w14:textId="77777777" w:rsidR="006F74FC" w:rsidRDefault="006F74FC">
      <w:pPr>
        <w:rPr>
          <w:rFonts w:ascii="Arial" w:hAnsi="Arial" w:cs="Arial"/>
          <w:color w:val="159DCE"/>
        </w:rPr>
      </w:pPr>
      <w:r>
        <w:br w:type="page"/>
      </w:r>
    </w:p>
    <w:p w14:paraId="3B380460" w14:textId="6DCDBD49" w:rsidR="00327635" w:rsidRPr="00982CBB" w:rsidRDefault="00826D86" w:rsidP="00327635">
      <w:pPr>
        <w:pStyle w:val="TableFigureHeading"/>
      </w:pPr>
      <w:r>
        <w:lastRenderedPageBreak/>
        <w:t>TABLE 1</w:t>
      </w:r>
      <w:r w:rsidR="00327635" w:rsidRPr="00982CBB">
        <w:t>: CLIMATE CHANGE AUTHORITY STRATEGIC RISKS</w:t>
      </w:r>
    </w:p>
    <w:tbl>
      <w:tblPr>
        <w:tblStyle w:val="TableGrid"/>
        <w:tblW w:w="9356" w:type="dxa"/>
        <w:tblBorders>
          <w:top w:val="none" w:sz="0" w:space="0" w:color="auto"/>
          <w:left w:val="none" w:sz="0" w:space="0" w:color="auto"/>
          <w:bottom w:val="none" w:sz="0" w:space="0" w:color="auto"/>
          <w:right w:val="none" w:sz="0" w:space="0" w:color="auto"/>
          <w:insideH w:val="dotted" w:sz="4" w:space="0" w:color="5B9BD5" w:themeColor="accent1"/>
          <w:insideV w:val="none" w:sz="0" w:space="0" w:color="auto"/>
        </w:tblBorders>
        <w:tblLayout w:type="fixed"/>
        <w:tblLook w:val="04A0" w:firstRow="1" w:lastRow="0" w:firstColumn="1" w:lastColumn="0" w:noHBand="0" w:noVBand="1"/>
        <w:tblCaption w:val="TABLE 3: CLIMATE CHANGE AUTHORITY STRATEGIC RISKS"/>
        <w:tblDescription w:val="This is a table of the risks that the CCA faces"/>
      </w:tblPr>
      <w:tblGrid>
        <w:gridCol w:w="2552"/>
        <w:gridCol w:w="1559"/>
        <w:gridCol w:w="5245"/>
      </w:tblGrid>
      <w:tr w:rsidR="002462E5" w14:paraId="774FE788" w14:textId="77777777" w:rsidTr="00826D86">
        <w:trPr>
          <w:cantSplit/>
          <w:trHeight w:val="616"/>
        </w:trPr>
        <w:tc>
          <w:tcPr>
            <w:tcW w:w="2552" w:type="dxa"/>
            <w:tcBorders>
              <w:bottom w:val="nil"/>
            </w:tcBorders>
            <w:shd w:val="clear" w:color="auto" w:fill="159DCE"/>
            <w:vAlign w:val="center"/>
          </w:tcPr>
          <w:p w14:paraId="532C61F0" w14:textId="77777777" w:rsidR="002462E5" w:rsidRDefault="002462E5" w:rsidP="002462E5">
            <w:pPr>
              <w:pStyle w:val="TableHeading"/>
              <w:spacing w:before="0" w:beforeAutospacing="0" w:after="0" w:afterAutospacing="0"/>
            </w:pPr>
            <w:r w:rsidRPr="003A7EC5">
              <w:t>RISK DESCRIPTION</w:t>
            </w:r>
          </w:p>
        </w:tc>
        <w:tc>
          <w:tcPr>
            <w:tcW w:w="1559" w:type="dxa"/>
            <w:tcBorders>
              <w:bottom w:val="nil"/>
            </w:tcBorders>
            <w:shd w:val="clear" w:color="auto" w:fill="159DCE"/>
            <w:vAlign w:val="center"/>
          </w:tcPr>
          <w:p w14:paraId="68B61E5C" w14:textId="77777777" w:rsidR="002462E5" w:rsidRDefault="002462E5" w:rsidP="002462E5">
            <w:pPr>
              <w:pStyle w:val="TableHeading"/>
              <w:spacing w:before="0" w:beforeAutospacing="0" w:after="0" w:afterAutospacing="0"/>
            </w:pPr>
            <w:r w:rsidRPr="003A7EC5">
              <w:t>LIKELIHOOD, CONSEQUENCE AND RATING</w:t>
            </w:r>
          </w:p>
        </w:tc>
        <w:tc>
          <w:tcPr>
            <w:tcW w:w="5245" w:type="dxa"/>
            <w:tcBorders>
              <w:bottom w:val="nil"/>
            </w:tcBorders>
            <w:shd w:val="clear" w:color="auto" w:fill="159DCE"/>
            <w:vAlign w:val="center"/>
          </w:tcPr>
          <w:p w14:paraId="2DB79806" w14:textId="77777777" w:rsidR="002462E5" w:rsidRDefault="002462E5" w:rsidP="002462E5">
            <w:pPr>
              <w:pStyle w:val="TableHeading"/>
              <w:spacing w:before="0" w:beforeAutospacing="0" w:after="0" w:afterAutospacing="0"/>
            </w:pPr>
            <w:r w:rsidRPr="003A7EC5">
              <w:t>MITIGATION STRATEGIES</w:t>
            </w:r>
          </w:p>
        </w:tc>
      </w:tr>
      <w:tr w:rsidR="002462E5" w14:paraId="77E159F4" w14:textId="77777777" w:rsidTr="00826D86">
        <w:trPr>
          <w:cantSplit/>
          <w:trHeight w:val="330"/>
        </w:trPr>
        <w:tc>
          <w:tcPr>
            <w:tcW w:w="2552" w:type="dxa"/>
            <w:tcBorders>
              <w:top w:val="nil"/>
              <w:bottom w:val="dotted" w:sz="4" w:space="0" w:color="5B9BD5" w:themeColor="accent1"/>
            </w:tcBorders>
            <w:vAlign w:val="center"/>
          </w:tcPr>
          <w:p w14:paraId="5AE0CEC3" w14:textId="731908DC" w:rsidR="002462E5" w:rsidRDefault="002462E5" w:rsidP="002462E5">
            <w:pPr>
              <w:pStyle w:val="Tabletext"/>
              <w:numPr>
                <w:ilvl w:val="0"/>
                <w:numId w:val="0"/>
              </w:numPr>
              <w:spacing w:after="0" w:line="240" w:lineRule="auto"/>
            </w:pPr>
            <w:r w:rsidRPr="002A66C8">
              <w:rPr>
                <w:b/>
              </w:rPr>
              <w:t>Managing financial resources</w:t>
            </w:r>
          </w:p>
        </w:tc>
        <w:tc>
          <w:tcPr>
            <w:tcW w:w="1559" w:type="dxa"/>
            <w:tcBorders>
              <w:top w:val="nil"/>
              <w:bottom w:val="dotted" w:sz="4" w:space="0" w:color="5B9BD5" w:themeColor="accent1"/>
            </w:tcBorders>
            <w:vAlign w:val="center"/>
          </w:tcPr>
          <w:p w14:paraId="7D68EB26" w14:textId="77777777" w:rsidR="002462E5" w:rsidRDefault="002462E5" w:rsidP="002462E5">
            <w:pPr>
              <w:pStyle w:val="ListBullet"/>
              <w:numPr>
                <w:ilvl w:val="0"/>
                <w:numId w:val="0"/>
              </w:numPr>
              <w:spacing w:after="0" w:line="240" w:lineRule="auto"/>
              <w:ind w:left="34"/>
              <w:rPr>
                <w:rStyle w:val="Strong"/>
                <w:sz w:val="16"/>
                <w:szCs w:val="16"/>
              </w:rPr>
            </w:pPr>
          </w:p>
        </w:tc>
        <w:tc>
          <w:tcPr>
            <w:tcW w:w="5245" w:type="dxa"/>
            <w:tcBorders>
              <w:top w:val="nil"/>
              <w:bottom w:val="dotted" w:sz="4" w:space="0" w:color="5B9BD5" w:themeColor="accent1"/>
            </w:tcBorders>
            <w:vAlign w:val="center"/>
          </w:tcPr>
          <w:p w14:paraId="3D12089E" w14:textId="77777777" w:rsidR="002462E5" w:rsidRPr="00BC0F2E" w:rsidRDefault="002462E5" w:rsidP="002462E5">
            <w:pPr>
              <w:pStyle w:val="Tabletext"/>
              <w:numPr>
                <w:ilvl w:val="0"/>
                <w:numId w:val="0"/>
              </w:numPr>
              <w:spacing w:after="0" w:line="240" w:lineRule="auto"/>
            </w:pPr>
          </w:p>
        </w:tc>
      </w:tr>
      <w:tr w:rsidR="002462E5" w14:paraId="49FDD559" w14:textId="77777777" w:rsidTr="00826D86">
        <w:trPr>
          <w:cantSplit/>
          <w:trHeight w:val="1714"/>
        </w:trPr>
        <w:tc>
          <w:tcPr>
            <w:tcW w:w="2552" w:type="dxa"/>
            <w:tcBorders>
              <w:top w:val="dotted" w:sz="4" w:space="0" w:color="5B9BD5" w:themeColor="accent1"/>
            </w:tcBorders>
            <w:vAlign w:val="center"/>
          </w:tcPr>
          <w:p w14:paraId="053969A8" w14:textId="77777777" w:rsidR="002462E5" w:rsidRDefault="002462E5" w:rsidP="002462E5">
            <w:pPr>
              <w:pStyle w:val="Tabletext"/>
              <w:spacing w:after="0" w:line="240" w:lineRule="auto"/>
            </w:pPr>
            <w:r>
              <w:t>The Minister responsible for climate change or the Parliament requests a Special Review, putting additional pressure on resources</w:t>
            </w:r>
          </w:p>
          <w:p w14:paraId="7710CED4" w14:textId="517EE1FD" w:rsidR="002462E5" w:rsidRPr="00BC0F2E" w:rsidRDefault="002462E5" w:rsidP="002462E5">
            <w:pPr>
              <w:pStyle w:val="Tabletext"/>
              <w:spacing w:after="0" w:line="240" w:lineRule="auto"/>
            </w:pPr>
            <w:r>
              <w:t>Government does not address funding shortfall from FY 2024-25 onwards</w:t>
            </w:r>
          </w:p>
        </w:tc>
        <w:tc>
          <w:tcPr>
            <w:tcW w:w="1559" w:type="dxa"/>
            <w:tcBorders>
              <w:top w:val="dotted" w:sz="4" w:space="0" w:color="5B9BD5" w:themeColor="accent1"/>
            </w:tcBorders>
            <w:vAlign w:val="center"/>
          </w:tcPr>
          <w:p w14:paraId="5ADB8C88" w14:textId="34780341" w:rsidR="002462E5" w:rsidRPr="00BC0F2E" w:rsidRDefault="002462E5" w:rsidP="002462E5">
            <w:pPr>
              <w:pStyle w:val="ListBullet"/>
              <w:numPr>
                <w:ilvl w:val="0"/>
                <w:numId w:val="0"/>
              </w:numPr>
              <w:spacing w:after="0" w:line="240" w:lineRule="auto"/>
              <w:ind w:left="34"/>
            </w:pPr>
            <w:r>
              <w:rPr>
                <w:rStyle w:val="Strong"/>
                <w:sz w:val="16"/>
                <w:szCs w:val="16"/>
              </w:rPr>
              <w:t>Unlikely; moderate</w:t>
            </w:r>
            <w:r w:rsidRPr="00BC0F2E">
              <w:rPr>
                <w:rStyle w:val="Strong"/>
                <w:sz w:val="16"/>
                <w:szCs w:val="16"/>
              </w:rPr>
              <w:t>; medium</w:t>
            </w:r>
          </w:p>
        </w:tc>
        <w:tc>
          <w:tcPr>
            <w:tcW w:w="5245" w:type="dxa"/>
            <w:tcBorders>
              <w:top w:val="dotted" w:sz="4" w:space="0" w:color="5B9BD5" w:themeColor="accent1"/>
            </w:tcBorders>
            <w:vAlign w:val="center"/>
          </w:tcPr>
          <w:p w14:paraId="33AB1E71" w14:textId="77777777" w:rsidR="002462E5" w:rsidRPr="00BC0F2E" w:rsidRDefault="002462E5" w:rsidP="002462E5">
            <w:pPr>
              <w:pStyle w:val="Tabletext"/>
              <w:spacing w:after="0" w:line="240" w:lineRule="auto"/>
            </w:pPr>
            <w:r w:rsidRPr="00BC0F2E">
              <w:t xml:space="preserve">The </w:t>
            </w:r>
            <w:r>
              <w:t>Chief Executive Officer</w:t>
            </w:r>
            <w:r w:rsidRPr="00BC0F2E">
              <w:t xml:space="preserve"> and the </w:t>
            </w:r>
            <w:r>
              <w:t>Chief Finance Officer</w:t>
            </w:r>
            <w:r w:rsidRPr="00BC0F2E">
              <w:t xml:space="preserve"> monitor budget expenditure closely</w:t>
            </w:r>
          </w:p>
          <w:p w14:paraId="46BB9125" w14:textId="77777777" w:rsidR="002462E5" w:rsidRDefault="002462E5" w:rsidP="002462E5">
            <w:pPr>
              <w:pStyle w:val="Tabletext"/>
              <w:spacing w:after="0" w:line="240" w:lineRule="auto"/>
            </w:pPr>
            <w:r w:rsidRPr="00BC0F2E">
              <w:t xml:space="preserve">Funding priorities planned to align with key priorities and closely monitored </w:t>
            </w:r>
            <w:r w:rsidRPr="00257769">
              <w:t>by</w:t>
            </w:r>
            <w:r w:rsidRPr="00BC0F2E">
              <w:t xml:space="preserve"> </w:t>
            </w:r>
            <w:r>
              <w:t>Chief Executive Officer</w:t>
            </w:r>
            <w:r w:rsidRPr="00BC0F2E">
              <w:t xml:space="preserve"> and </w:t>
            </w:r>
            <w:r>
              <w:t>Chief Finance Officer</w:t>
            </w:r>
          </w:p>
          <w:p w14:paraId="24BC05D8" w14:textId="77777777" w:rsidR="002462E5" w:rsidRDefault="002462E5" w:rsidP="002462E5">
            <w:pPr>
              <w:pStyle w:val="Tabletext"/>
              <w:spacing w:after="0" w:line="240" w:lineRule="auto"/>
            </w:pPr>
            <w:r>
              <w:t>Actions to increase the Authority’s funding are pursued</w:t>
            </w:r>
          </w:p>
          <w:p w14:paraId="5C38FB4B" w14:textId="77777777" w:rsidR="002462E5" w:rsidRPr="00BC0F2E" w:rsidRDefault="002462E5" w:rsidP="002462E5">
            <w:pPr>
              <w:pStyle w:val="Tabletext"/>
              <w:spacing w:after="0" w:line="240" w:lineRule="auto"/>
            </w:pPr>
            <w:r>
              <w:t>The secretariat’s work priorities are managed flexibly, in line with available resources</w:t>
            </w:r>
          </w:p>
          <w:p w14:paraId="110D658F" w14:textId="77777777" w:rsidR="002462E5" w:rsidRPr="00BC0F2E" w:rsidRDefault="002462E5" w:rsidP="002462E5">
            <w:pPr>
              <w:pStyle w:val="Tabletext"/>
              <w:spacing w:after="0" w:line="240" w:lineRule="auto"/>
            </w:pPr>
            <w:r w:rsidRPr="00BC0F2E">
              <w:t>Funding priorities and constraints communicated to Authority members</w:t>
            </w:r>
          </w:p>
        </w:tc>
      </w:tr>
      <w:tr w:rsidR="002462E5" w14:paraId="162D1F3F" w14:textId="77777777" w:rsidTr="008E69F6">
        <w:trPr>
          <w:cantSplit/>
          <w:trHeight w:val="259"/>
        </w:trPr>
        <w:tc>
          <w:tcPr>
            <w:tcW w:w="2552" w:type="dxa"/>
            <w:vAlign w:val="center"/>
          </w:tcPr>
          <w:p w14:paraId="398634A5" w14:textId="15E5CB21" w:rsidR="002462E5" w:rsidRDefault="002462E5" w:rsidP="002462E5">
            <w:pPr>
              <w:pStyle w:val="Tabletext"/>
              <w:numPr>
                <w:ilvl w:val="0"/>
                <w:numId w:val="0"/>
              </w:numPr>
              <w:spacing w:after="0" w:line="240" w:lineRule="auto"/>
            </w:pPr>
            <w:r w:rsidRPr="002A66C8">
              <w:rPr>
                <w:b/>
              </w:rPr>
              <w:t>Managing people resources</w:t>
            </w:r>
          </w:p>
        </w:tc>
        <w:tc>
          <w:tcPr>
            <w:tcW w:w="1559" w:type="dxa"/>
            <w:vAlign w:val="center"/>
          </w:tcPr>
          <w:p w14:paraId="6C9E74DB" w14:textId="77777777" w:rsidR="002462E5" w:rsidRDefault="002462E5" w:rsidP="002462E5">
            <w:pPr>
              <w:pStyle w:val="ListBullet"/>
              <w:numPr>
                <w:ilvl w:val="0"/>
                <w:numId w:val="0"/>
              </w:numPr>
              <w:spacing w:after="0" w:line="240" w:lineRule="auto"/>
              <w:ind w:left="34"/>
              <w:rPr>
                <w:rStyle w:val="Strong"/>
                <w:sz w:val="16"/>
                <w:szCs w:val="16"/>
              </w:rPr>
            </w:pPr>
          </w:p>
        </w:tc>
        <w:tc>
          <w:tcPr>
            <w:tcW w:w="5245" w:type="dxa"/>
            <w:vAlign w:val="center"/>
          </w:tcPr>
          <w:p w14:paraId="15F5EA60" w14:textId="77777777" w:rsidR="002462E5" w:rsidRPr="00BC0F2E" w:rsidRDefault="002462E5" w:rsidP="002462E5">
            <w:pPr>
              <w:pStyle w:val="Tabletext"/>
              <w:numPr>
                <w:ilvl w:val="0"/>
                <w:numId w:val="0"/>
              </w:numPr>
              <w:spacing w:after="0" w:line="240" w:lineRule="auto"/>
            </w:pPr>
          </w:p>
        </w:tc>
      </w:tr>
      <w:tr w:rsidR="002462E5" w14:paraId="31441517" w14:textId="77777777" w:rsidTr="008E69F6">
        <w:trPr>
          <w:cantSplit/>
          <w:trHeight w:val="1303"/>
        </w:trPr>
        <w:tc>
          <w:tcPr>
            <w:tcW w:w="2552" w:type="dxa"/>
            <w:vAlign w:val="center"/>
          </w:tcPr>
          <w:p w14:paraId="3F865F31" w14:textId="03030CBD" w:rsidR="002462E5" w:rsidRDefault="002462E5" w:rsidP="002462E5">
            <w:pPr>
              <w:pStyle w:val="Tabletext"/>
              <w:spacing w:after="0" w:line="240" w:lineRule="auto"/>
            </w:pPr>
            <w:r w:rsidRPr="00BC0F2E">
              <w:t>Inability to re</w:t>
            </w:r>
            <w:r>
              <w:t>tain</w:t>
            </w:r>
            <w:r w:rsidRPr="00BC0F2E">
              <w:t xml:space="preserve"> staff in </w:t>
            </w:r>
            <w:r>
              <w:t>limited organisational size</w:t>
            </w:r>
          </w:p>
          <w:p w14:paraId="20FEB7A4" w14:textId="77777777" w:rsidR="002462E5" w:rsidRPr="00BC0F2E" w:rsidRDefault="002462E5" w:rsidP="002462E5">
            <w:pPr>
              <w:pStyle w:val="Tabletext"/>
              <w:spacing w:after="0" w:line="240" w:lineRule="auto"/>
            </w:pPr>
            <w:r>
              <w:t>The Minister responsible for climate change or the Parliament requests a Special Review, putting additional pressure on resources</w:t>
            </w:r>
          </w:p>
        </w:tc>
        <w:tc>
          <w:tcPr>
            <w:tcW w:w="1559" w:type="dxa"/>
            <w:vAlign w:val="center"/>
          </w:tcPr>
          <w:p w14:paraId="66D7C413" w14:textId="77777777" w:rsidR="002462E5" w:rsidRPr="00BC0F2E" w:rsidRDefault="002462E5" w:rsidP="002462E5">
            <w:pPr>
              <w:pStyle w:val="ListBullet"/>
              <w:numPr>
                <w:ilvl w:val="0"/>
                <w:numId w:val="0"/>
              </w:numPr>
              <w:spacing w:after="0" w:line="240" w:lineRule="auto"/>
              <w:ind w:left="34"/>
            </w:pPr>
            <w:r>
              <w:rPr>
                <w:rStyle w:val="Strong"/>
                <w:sz w:val="16"/>
                <w:szCs w:val="16"/>
              </w:rPr>
              <w:t>Unlikely; moderate</w:t>
            </w:r>
            <w:r w:rsidRPr="00BC0F2E">
              <w:rPr>
                <w:rStyle w:val="Strong"/>
                <w:sz w:val="16"/>
                <w:szCs w:val="16"/>
              </w:rPr>
              <w:t>; medium</w:t>
            </w:r>
          </w:p>
        </w:tc>
        <w:tc>
          <w:tcPr>
            <w:tcW w:w="5245" w:type="dxa"/>
            <w:vAlign w:val="center"/>
          </w:tcPr>
          <w:p w14:paraId="005DD9D4" w14:textId="456E2D18" w:rsidR="002462E5" w:rsidRDefault="002462E5" w:rsidP="002462E5">
            <w:pPr>
              <w:pStyle w:val="Tabletext"/>
              <w:spacing w:after="0" w:line="240" w:lineRule="auto"/>
            </w:pPr>
            <w:r>
              <w:t>Staff encouraged and supported to access learning and development opportunities within the Authority and with partner organisations where appropriate</w:t>
            </w:r>
          </w:p>
          <w:p w14:paraId="7E8A0143" w14:textId="77777777" w:rsidR="002462E5" w:rsidRDefault="002462E5" w:rsidP="002462E5">
            <w:pPr>
              <w:pStyle w:val="Tabletext"/>
              <w:spacing w:after="0" w:line="240" w:lineRule="auto"/>
            </w:pPr>
            <w:r w:rsidRPr="00BC0F2E">
              <w:t>Staff kept informed about developments in the operational environment and supported with effective change management and resilience strategies, including through the Employee Assistance Program</w:t>
            </w:r>
          </w:p>
          <w:p w14:paraId="0F5F6AEB" w14:textId="77777777" w:rsidR="002462E5" w:rsidRDefault="002462E5" w:rsidP="002462E5">
            <w:pPr>
              <w:pStyle w:val="Tabletext"/>
              <w:spacing w:after="0" w:line="240" w:lineRule="auto"/>
            </w:pPr>
            <w:r>
              <w:t>The secretariat’s work priorities are managed flexibly, in line with available resources</w:t>
            </w:r>
          </w:p>
          <w:p w14:paraId="5A956B59" w14:textId="77777777" w:rsidR="002462E5" w:rsidRPr="003D668E" w:rsidRDefault="002462E5" w:rsidP="002462E5">
            <w:pPr>
              <w:pStyle w:val="Tabletext"/>
              <w:spacing w:after="0" w:line="240" w:lineRule="auto"/>
            </w:pPr>
            <w:r>
              <w:t>Actively foster a positive work environment and ensure staff can access development opportunities</w:t>
            </w:r>
          </w:p>
        </w:tc>
      </w:tr>
      <w:tr w:rsidR="002462E5" w14:paraId="3164ADFC" w14:textId="77777777" w:rsidTr="008E69F6">
        <w:trPr>
          <w:cantSplit/>
          <w:trHeight w:val="249"/>
        </w:trPr>
        <w:tc>
          <w:tcPr>
            <w:tcW w:w="2552" w:type="dxa"/>
            <w:vAlign w:val="center"/>
          </w:tcPr>
          <w:p w14:paraId="51C7BDB7" w14:textId="23A5E045" w:rsidR="002462E5" w:rsidRPr="00BC0F2E" w:rsidRDefault="002462E5" w:rsidP="002462E5">
            <w:pPr>
              <w:pStyle w:val="Tabletext"/>
              <w:numPr>
                <w:ilvl w:val="0"/>
                <w:numId w:val="0"/>
              </w:numPr>
              <w:spacing w:after="0" w:line="240" w:lineRule="auto"/>
            </w:pPr>
            <w:r w:rsidRPr="002A66C8">
              <w:rPr>
                <w:b/>
              </w:rPr>
              <w:t>Capability</w:t>
            </w:r>
          </w:p>
        </w:tc>
        <w:tc>
          <w:tcPr>
            <w:tcW w:w="1559" w:type="dxa"/>
            <w:vAlign w:val="center"/>
          </w:tcPr>
          <w:p w14:paraId="76C60160" w14:textId="77777777" w:rsidR="002462E5" w:rsidRDefault="002462E5" w:rsidP="002462E5">
            <w:pPr>
              <w:pStyle w:val="ListBullet"/>
              <w:numPr>
                <w:ilvl w:val="0"/>
                <w:numId w:val="0"/>
              </w:numPr>
              <w:spacing w:after="0" w:line="240" w:lineRule="auto"/>
              <w:ind w:left="34"/>
              <w:rPr>
                <w:rStyle w:val="Strong"/>
                <w:sz w:val="16"/>
                <w:szCs w:val="16"/>
              </w:rPr>
            </w:pPr>
          </w:p>
        </w:tc>
        <w:tc>
          <w:tcPr>
            <w:tcW w:w="5245" w:type="dxa"/>
            <w:vAlign w:val="center"/>
          </w:tcPr>
          <w:p w14:paraId="252FAF4C" w14:textId="77777777" w:rsidR="002462E5" w:rsidRDefault="002462E5" w:rsidP="002462E5">
            <w:pPr>
              <w:pStyle w:val="Tabletext"/>
              <w:numPr>
                <w:ilvl w:val="0"/>
                <w:numId w:val="0"/>
              </w:numPr>
              <w:spacing w:after="0" w:line="240" w:lineRule="auto"/>
            </w:pPr>
          </w:p>
        </w:tc>
      </w:tr>
      <w:tr w:rsidR="002462E5" w14:paraId="728BCD70" w14:textId="77777777" w:rsidTr="008E69F6">
        <w:trPr>
          <w:cantSplit/>
          <w:trHeight w:val="1432"/>
        </w:trPr>
        <w:tc>
          <w:tcPr>
            <w:tcW w:w="2552" w:type="dxa"/>
            <w:vAlign w:val="center"/>
          </w:tcPr>
          <w:p w14:paraId="0E2CA77B" w14:textId="59853DEF" w:rsidR="002462E5" w:rsidRPr="00BC0F2E" w:rsidRDefault="002462E5" w:rsidP="002462E5">
            <w:pPr>
              <w:pStyle w:val="Tabletext"/>
              <w:spacing w:after="0" w:line="240" w:lineRule="auto"/>
            </w:pPr>
            <w:r w:rsidRPr="00BC0F2E">
              <w:t>Insufficient number of skilled staff leads to gaps in skillsets required to deliver outcomes</w:t>
            </w:r>
            <w:r>
              <w:t xml:space="preserve">. </w:t>
            </w:r>
          </w:p>
        </w:tc>
        <w:tc>
          <w:tcPr>
            <w:tcW w:w="1559" w:type="dxa"/>
            <w:vAlign w:val="center"/>
          </w:tcPr>
          <w:p w14:paraId="6221DBD8" w14:textId="77777777" w:rsidR="002462E5" w:rsidRPr="00BC0F2E" w:rsidRDefault="002462E5" w:rsidP="002462E5">
            <w:pPr>
              <w:pStyle w:val="ListBullet"/>
              <w:numPr>
                <w:ilvl w:val="0"/>
                <w:numId w:val="0"/>
              </w:numPr>
              <w:spacing w:after="0" w:line="240" w:lineRule="auto"/>
              <w:ind w:left="34"/>
            </w:pPr>
            <w:r>
              <w:rPr>
                <w:rStyle w:val="Strong"/>
                <w:sz w:val="16"/>
                <w:szCs w:val="16"/>
              </w:rPr>
              <w:t>Unlikely; moderate</w:t>
            </w:r>
            <w:r w:rsidRPr="00BC0F2E">
              <w:rPr>
                <w:rStyle w:val="Strong"/>
                <w:sz w:val="16"/>
                <w:szCs w:val="16"/>
              </w:rPr>
              <w:t>; medium</w:t>
            </w:r>
          </w:p>
        </w:tc>
        <w:tc>
          <w:tcPr>
            <w:tcW w:w="5245" w:type="dxa"/>
            <w:vAlign w:val="center"/>
          </w:tcPr>
          <w:p w14:paraId="47FBD638" w14:textId="77777777" w:rsidR="002462E5" w:rsidRPr="00BC0F2E" w:rsidRDefault="002462E5" w:rsidP="002462E5">
            <w:pPr>
              <w:pStyle w:val="Tabletext"/>
              <w:spacing w:after="0" w:line="240" w:lineRule="auto"/>
            </w:pPr>
            <w:r w:rsidRPr="00BC0F2E">
              <w:t>Appropriate delegation of powers, robust information sharing processes including on lessons learned, transparent decision-making processes</w:t>
            </w:r>
          </w:p>
          <w:p w14:paraId="2355F9A3" w14:textId="77777777" w:rsidR="002462E5" w:rsidRDefault="002462E5" w:rsidP="002462E5">
            <w:pPr>
              <w:pStyle w:val="Tabletext"/>
              <w:spacing w:after="0" w:line="240" w:lineRule="auto"/>
            </w:pPr>
            <w:r w:rsidRPr="00BC0F2E">
              <w:t>Engage independent consultants where appropriate</w:t>
            </w:r>
          </w:p>
          <w:p w14:paraId="3456AD25" w14:textId="77777777" w:rsidR="002462E5" w:rsidRDefault="002462E5" w:rsidP="002462E5">
            <w:pPr>
              <w:pStyle w:val="Tabletext"/>
              <w:spacing w:after="0" w:line="240" w:lineRule="auto"/>
            </w:pPr>
            <w:r>
              <w:t>Partner with other organisations where appropriate</w:t>
            </w:r>
          </w:p>
          <w:p w14:paraId="7C3D307E" w14:textId="77777777" w:rsidR="002462E5" w:rsidRDefault="002462E5" w:rsidP="002462E5">
            <w:pPr>
              <w:pStyle w:val="Tabletext"/>
              <w:spacing w:after="0" w:line="240" w:lineRule="auto"/>
            </w:pPr>
            <w:r>
              <w:t>Support staff learning and development opportunities</w:t>
            </w:r>
          </w:p>
          <w:p w14:paraId="527A39A0" w14:textId="77777777" w:rsidR="002462E5" w:rsidRDefault="002462E5" w:rsidP="002462E5">
            <w:pPr>
              <w:pStyle w:val="Tabletext"/>
              <w:spacing w:after="0" w:line="240" w:lineRule="auto"/>
            </w:pPr>
            <w:r>
              <w:t>Oversight by Audit Committee</w:t>
            </w:r>
          </w:p>
          <w:p w14:paraId="36017FAD" w14:textId="77777777" w:rsidR="002462E5" w:rsidRPr="00BC0F2E" w:rsidRDefault="002462E5" w:rsidP="002462E5">
            <w:pPr>
              <w:pStyle w:val="Tabletext"/>
              <w:spacing w:after="0" w:line="240" w:lineRule="auto"/>
            </w:pPr>
            <w:r>
              <w:t>Maintenance of fraud plans</w:t>
            </w:r>
          </w:p>
        </w:tc>
      </w:tr>
      <w:tr w:rsidR="002462E5" w14:paraId="0A35379C" w14:textId="77777777" w:rsidTr="008E69F6">
        <w:trPr>
          <w:cantSplit/>
          <w:trHeight w:val="43"/>
        </w:trPr>
        <w:tc>
          <w:tcPr>
            <w:tcW w:w="2552" w:type="dxa"/>
            <w:vAlign w:val="center"/>
          </w:tcPr>
          <w:p w14:paraId="7C2C5EC4" w14:textId="703FBE01" w:rsidR="002462E5" w:rsidRDefault="002462E5" w:rsidP="002462E5">
            <w:pPr>
              <w:pStyle w:val="Tabletext"/>
              <w:numPr>
                <w:ilvl w:val="0"/>
                <w:numId w:val="0"/>
              </w:numPr>
              <w:spacing w:after="0" w:line="240" w:lineRule="auto"/>
            </w:pPr>
            <w:r w:rsidRPr="00A8025F">
              <w:rPr>
                <w:b/>
              </w:rPr>
              <w:t>Performance</w:t>
            </w:r>
          </w:p>
        </w:tc>
        <w:tc>
          <w:tcPr>
            <w:tcW w:w="1559" w:type="dxa"/>
            <w:vAlign w:val="center"/>
          </w:tcPr>
          <w:p w14:paraId="4D3C83FB" w14:textId="77777777" w:rsidR="002462E5" w:rsidRDefault="002462E5" w:rsidP="002462E5">
            <w:pPr>
              <w:pStyle w:val="ListBullet"/>
              <w:numPr>
                <w:ilvl w:val="0"/>
                <w:numId w:val="0"/>
              </w:numPr>
              <w:spacing w:after="0" w:line="240" w:lineRule="auto"/>
              <w:ind w:left="34"/>
              <w:rPr>
                <w:rStyle w:val="Strong"/>
                <w:sz w:val="16"/>
                <w:szCs w:val="16"/>
              </w:rPr>
            </w:pPr>
          </w:p>
        </w:tc>
        <w:tc>
          <w:tcPr>
            <w:tcW w:w="5245" w:type="dxa"/>
            <w:vAlign w:val="center"/>
          </w:tcPr>
          <w:p w14:paraId="25A01AEA" w14:textId="77777777" w:rsidR="002462E5" w:rsidRPr="00BC0F2E" w:rsidRDefault="002462E5" w:rsidP="002462E5">
            <w:pPr>
              <w:pStyle w:val="Tabletext"/>
              <w:numPr>
                <w:ilvl w:val="0"/>
                <w:numId w:val="0"/>
              </w:numPr>
              <w:spacing w:after="0" w:line="240" w:lineRule="auto"/>
            </w:pPr>
          </w:p>
        </w:tc>
      </w:tr>
      <w:tr w:rsidR="002462E5" w14:paraId="3CA1C9BA" w14:textId="77777777" w:rsidTr="008E69F6">
        <w:trPr>
          <w:cantSplit/>
          <w:trHeight w:val="2503"/>
        </w:trPr>
        <w:tc>
          <w:tcPr>
            <w:tcW w:w="2552" w:type="dxa"/>
            <w:tcBorders>
              <w:top w:val="dotted" w:sz="4" w:space="0" w:color="5B9BD5" w:themeColor="accent1"/>
              <w:bottom w:val="dotted" w:sz="4" w:space="0" w:color="5B9BD5" w:themeColor="accent1"/>
            </w:tcBorders>
            <w:vAlign w:val="center"/>
          </w:tcPr>
          <w:p w14:paraId="318E5A08" w14:textId="77777777" w:rsidR="002462E5" w:rsidRPr="00BC0F2E" w:rsidRDefault="002462E5" w:rsidP="002462E5">
            <w:pPr>
              <w:pStyle w:val="Tabletext"/>
              <w:spacing w:after="0" w:line="240" w:lineRule="auto"/>
            </w:pPr>
            <w:r>
              <w:t>The Authority’s r</w:t>
            </w:r>
            <w:r w:rsidRPr="00BC0F2E">
              <w:t>eview</w:t>
            </w:r>
            <w:r>
              <w:t>s</w:t>
            </w:r>
            <w:r w:rsidRPr="00BC0F2E">
              <w:t xml:space="preserve"> </w:t>
            </w:r>
            <w:r>
              <w:t>and</w:t>
            </w:r>
            <w:r w:rsidRPr="00BC0F2E">
              <w:t xml:space="preserve"> research reports contain significant factual errors or fail to meet delivery deadlines</w:t>
            </w:r>
          </w:p>
          <w:p w14:paraId="3D20A4D2" w14:textId="77777777" w:rsidR="002462E5" w:rsidRPr="00BC0F2E" w:rsidRDefault="002462E5" w:rsidP="002462E5">
            <w:pPr>
              <w:pStyle w:val="Tabletext"/>
              <w:spacing w:after="0" w:line="240" w:lineRule="auto"/>
            </w:pPr>
            <w:r w:rsidRPr="00BC0F2E">
              <w:t xml:space="preserve">Stakeholders </w:t>
            </w:r>
            <w:r>
              <w:t xml:space="preserve">consider </w:t>
            </w:r>
            <w:r w:rsidRPr="00BC0F2E">
              <w:t>that the Authority does not ha</w:t>
            </w:r>
            <w:r>
              <w:t>ve the expertise or independence to advise the G</w:t>
            </w:r>
            <w:r w:rsidRPr="00BC0F2E">
              <w:t>overnment effectively</w:t>
            </w:r>
          </w:p>
        </w:tc>
        <w:tc>
          <w:tcPr>
            <w:tcW w:w="1559" w:type="dxa"/>
            <w:tcBorders>
              <w:top w:val="dotted" w:sz="4" w:space="0" w:color="5B9BD5" w:themeColor="accent1"/>
              <w:bottom w:val="dotted" w:sz="4" w:space="0" w:color="5B9BD5" w:themeColor="accent1"/>
            </w:tcBorders>
            <w:vAlign w:val="center"/>
          </w:tcPr>
          <w:p w14:paraId="285FE3CF" w14:textId="67A5D4B6" w:rsidR="002462E5" w:rsidRPr="00BC0F2E" w:rsidRDefault="002462E5" w:rsidP="002462E5">
            <w:pPr>
              <w:pStyle w:val="ListBullet"/>
              <w:numPr>
                <w:ilvl w:val="0"/>
                <w:numId w:val="0"/>
              </w:numPr>
              <w:spacing w:after="0" w:line="240" w:lineRule="auto"/>
              <w:ind w:left="35"/>
            </w:pPr>
            <w:r>
              <w:rPr>
                <w:rStyle w:val="Strong"/>
                <w:sz w:val="16"/>
                <w:szCs w:val="16"/>
              </w:rPr>
              <w:t>Possible; moderate</w:t>
            </w:r>
            <w:r w:rsidRPr="00BC0F2E">
              <w:rPr>
                <w:rStyle w:val="Strong"/>
                <w:sz w:val="16"/>
                <w:szCs w:val="16"/>
              </w:rPr>
              <w:t>; medium</w:t>
            </w:r>
          </w:p>
        </w:tc>
        <w:tc>
          <w:tcPr>
            <w:tcW w:w="5245" w:type="dxa"/>
            <w:tcBorders>
              <w:top w:val="dotted" w:sz="4" w:space="0" w:color="5B9BD5" w:themeColor="accent1"/>
              <w:bottom w:val="dotted" w:sz="4" w:space="0" w:color="5B9BD5" w:themeColor="accent1"/>
            </w:tcBorders>
            <w:vAlign w:val="center"/>
          </w:tcPr>
          <w:p w14:paraId="01B335AC" w14:textId="77777777" w:rsidR="002462E5" w:rsidRPr="00BC0F2E" w:rsidRDefault="002462E5" w:rsidP="002462E5">
            <w:pPr>
              <w:pStyle w:val="Tabletext"/>
              <w:spacing w:after="0" w:line="240" w:lineRule="auto"/>
            </w:pPr>
            <w:r w:rsidRPr="00BC0F2E">
              <w:t>The Authority maintains quality assurance processes to minimise the chance of factual error</w:t>
            </w:r>
          </w:p>
          <w:p w14:paraId="531EC72C" w14:textId="77777777" w:rsidR="002462E5" w:rsidRPr="00BC0F2E" w:rsidRDefault="002462E5" w:rsidP="002462E5">
            <w:pPr>
              <w:pStyle w:val="Tabletext"/>
              <w:spacing w:after="0" w:line="240" w:lineRule="auto"/>
            </w:pPr>
            <w:r w:rsidRPr="00BC0F2E">
              <w:t>The Authority scopes its work carefully and monitors review time frames</w:t>
            </w:r>
          </w:p>
          <w:p w14:paraId="5ECBCBF6" w14:textId="77777777" w:rsidR="002462E5" w:rsidRDefault="002462E5" w:rsidP="002462E5">
            <w:pPr>
              <w:pStyle w:val="Tabletext"/>
              <w:spacing w:after="0" w:line="240" w:lineRule="auto"/>
            </w:pPr>
            <w:r w:rsidRPr="00BC0F2E">
              <w:t xml:space="preserve">The Authority consults with a wide range of stakeholders to be informed by a broad spectrum of views and evidence </w:t>
            </w:r>
          </w:p>
          <w:p w14:paraId="4B5C7934" w14:textId="77777777" w:rsidR="002462E5" w:rsidRDefault="002462E5" w:rsidP="002462E5">
            <w:pPr>
              <w:pStyle w:val="Tabletext"/>
              <w:spacing w:after="0" w:line="240" w:lineRule="auto"/>
            </w:pPr>
            <w:r>
              <w:t>Conduct stakeholder surveys to solicit feedback and tailor engagement approaches accordingly</w:t>
            </w:r>
          </w:p>
          <w:p w14:paraId="35A29BC1" w14:textId="77777777" w:rsidR="002462E5" w:rsidRPr="00BC0F2E" w:rsidRDefault="002462E5" w:rsidP="002462E5">
            <w:pPr>
              <w:pStyle w:val="Tabletext"/>
              <w:spacing w:after="0" w:line="240" w:lineRule="auto"/>
            </w:pPr>
            <w:r>
              <w:t>Develop a stakeholder engagement charter</w:t>
            </w:r>
          </w:p>
          <w:p w14:paraId="3A3E091D" w14:textId="77777777" w:rsidR="002462E5" w:rsidRDefault="002462E5" w:rsidP="002462E5">
            <w:pPr>
              <w:pStyle w:val="Tabletext"/>
              <w:spacing w:after="0" w:line="240" w:lineRule="auto"/>
            </w:pPr>
            <w:r w:rsidRPr="00BC0F2E">
              <w:t>The Authority explicitly considers stakeholder views and other relevant information sources when taking decisions on its reports and other products</w:t>
            </w:r>
            <w:r>
              <w:t xml:space="preserve"> </w:t>
            </w:r>
          </w:p>
          <w:p w14:paraId="78F07ABE" w14:textId="77777777" w:rsidR="002462E5" w:rsidRPr="00BC0F2E" w:rsidRDefault="002462E5" w:rsidP="002462E5">
            <w:pPr>
              <w:pStyle w:val="Tabletext"/>
              <w:spacing w:after="0" w:line="240" w:lineRule="auto"/>
            </w:pPr>
            <w:r>
              <w:t>Member handbook kept up to date and induction sessions able to be rolled out quickly</w:t>
            </w:r>
          </w:p>
        </w:tc>
      </w:tr>
      <w:tr w:rsidR="002462E5" w14:paraId="5A810701" w14:textId="77777777" w:rsidTr="008E69F6">
        <w:trPr>
          <w:cantSplit/>
          <w:trHeight w:val="285"/>
        </w:trPr>
        <w:tc>
          <w:tcPr>
            <w:tcW w:w="2552" w:type="dxa"/>
            <w:tcBorders>
              <w:top w:val="dotted" w:sz="4" w:space="0" w:color="5B9BD5" w:themeColor="accent1"/>
              <w:bottom w:val="dotted" w:sz="4" w:space="0" w:color="5B9BD5" w:themeColor="accent1"/>
            </w:tcBorders>
            <w:vAlign w:val="center"/>
          </w:tcPr>
          <w:p w14:paraId="6EE5A13B" w14:textId="357FECFD" w:rsidR="002462E5" w:rsidRDefault="002462E5" w:rsidP="002462E5">
            <w:pPr>
              <w:pStyle w:val="Tabletext"/>
              <w:numPr>
                <w:ilvl w:val="0"/>
                <w:numId w:val="0"/>
              </w:numPr>
              <w:spacing w:after="0" w:line="240" w:lineRule="auto"/>
            </w:pPr>
            <w:r>
              <w:rPr>
                <w:b/>
              </w:rPr>
              <w:t>COVID -19 Pandemic</w:t>
            </w:r>
          </w:p>
        </w:tc>
        <w:tc>
          <w:tcPr>
            <w:tcW w:w="1559" w:type="dxa"/>
            <w:tcBorders>
              <w:top w:val="dotted" w:sz="4" w:space="0" w:color="5B9BD5" w:themeColor="accent1"/>
              <w:bottom w:val="dotted" w:sz="4" w:space="0" w:color="5B9BD5" w:themeColor="accent1"/>
            </w:tcBorders>
            <w:vAlign w:val="center"/>
          </w:tcPr>
          <w:p w14:paraId="7A673C81" w14:textId="77777777" w:rsidR="002462E5" w:rsidDel="004A4766" w:rsidRDefault="002462E5" w:rsidP="002462E5">
            <w:pPr>
              <w:pStyle w:val="ListBullet"/>
              <w:numPr>
                <w:ilvl w:val="0"/>
                <w:numId w:val="0"/>
              </w:numPr>
              <w:spacing w:after="0" w:line="240" w:lineRule="auto"/>
              <w:ind w:left="35"/>
              <w:rPr>
                <w:rStyle w:val="Strong"/>
                <w:sz w:val="16"/>
                <w:szCs w:val="16"/>
              </w:rPr>
            </w:pPr>
          </w:p>
        </w:tc>
        <w:tc>
          <w:tcPr>
            <w:tcW w:w="5245" w:type="dxa"/>
            <w:tcBorders>
              <w:top w:val="dotted" w:sz="4" w:space="0" w:color="5B9BD5" w:themeColor="accent1"/>
              <w:bottom w:val="dotted" w:sz="4" w:space="0" w:color="5B9BD5" w:themeColor="accent1"/>
            </w:tcBorders>
            <w:vAlign w:val="center"/>
          </w:tcPr>
          <w:p w14:paraId="65892C9A" w14:textId="77777777" w:rsidR="002462E5" w:rsidRPr="00BC0F2E" w:rsidRDefault="002462E5" w:rsidP="002462E5">
            <w:pPr>
              <w:pStyle w:val="Tabletext"/>
              <w:numPr>
                <w:ilvl w:val="0"/>
                <w:numId w:val="0"/>
              </w:numPr>
              <w:spacing w:after="0" w:line="240" w:lineRule="auto"/>
            </w:pPr>
          </w:p>
        </w:tc>
      </w:tr>
      <w:tr w:rsidR="002462E5" w14:paraId="4F1574A6" w14:textId="77777777" w:rsidTr="00826D86">
        <w:trPr>
          <w:cantSplit/>
          <w:trHeight w:val="2503"/>
        </w:trPr>
        <w:tc>
          <w:tcPr>
            <w:tcW w:w="2552" w:type="dxa"/>
            <w:tcBorders>
              <w:top w:val="dotted" w:sz="4" w:space="0" w:color="5B9BD5" w:themeColor="accent1"/>
              <w:bottom w:val="dotted" w:sz="4" w:space="0" w:color="5B9BD5" w:themeColor="accent1"/>
            </w:tcBorders>
            <w:vAlign w:val="center"/>
          </w:tcPr>
          <w:p w14:paraId="08AF8979" w14:textId="77777777" w:rsidR="002462E5" w:rsidRDefault="002462E5" w:rsidP="002462E5">
            <w:pPr>
              <w:pStyle w:val="Tabletext"/>
              <w:spacing w:after="0" w:line="240" w:lineRule="auto"/>
            </w:pPr>
            <w:r>
              <w:t>Harm to staff as a result of contracting COVID-19 in the workplace</w:t>
            </w:r>
          </w:p>
          <w:p w14:paraId="5139A991" w14:textId="77777777" w:rsidR="002462E5" w:rsidRDefault="002462E5" w:rsidP="002462E5">
            <w:pPr>
              <w:pStyle w:val="Tabletext"/>
              <w:spacing w:after="0" w:line="240" w:lineRule="auto"/>
            </w:pPr>
            <w:r>
              <w:t>Effective operations of the Authority are compromised by one or more of:</w:t>
            </w:r>
          </w:p>
          <w:p w14:paraId="2C2B0BE0" w14:textId="77777777" w:rsidR="002462E5" w:rsidRPr="005C2FA1" w:rsidRDefault="002462E5" w:rsidP="008E69F6">
            <w:pPr>
              <w:pStyle w:val="Bullet2"/>
              <w:numPr>
                <w:ilvl w:val="0"/>
                <w:numId w:val="26"/>
              </w:numPr>
              <w:tabs>
                <w:tab w:val="clear" w:pos="507"/>
                <w:tab w:val="num" w:pos="318"/>
              </w:tabs>
              <w:spacing w:after="0" w:line="240" w:lineRule="auto"/>
              <w:ind w:left="318" w:hanging="171"/>
            </w:pPr>
            <w:r w:rsidRPr="00773A95">
              <w:rPr>
                <w:sz w:val="16"/>
                <w:szCs w:val="16"/>
                <w:lang w:val="en-AU"/>
              </w:rPr>
              <w:t>COVID-19 transmission in the workplace</w:t>
            </w:r>
          </w:p>
          <w:p w14:paraId="0A734EF2" w14:textId="77777777" w:rsidR="002462E5" w:rsidRPr="005C2FA1" w:rsidRDefault="002462E5" w:rsidP="008E69F6">
            <w:pPr>
              <w:pStyle w:val="Bullet2"/>
              <w:numPr>
                <w:ilvl w:val="0"/>
                <w:numId w:val="26"/>
              </w:numPr>
              <w:tabs>
                <w:tab w:val="clear" w:pos="507"/>
                <w:tab w:val="num" w:pos="318"/>
              </w:tabs>
              <w:spacing w:after="0" w:line="240" w:lineRule="auto"/>
              <w:ind w:left="318" w:hanging="171"/>
            </w:pPr>
            <w:r w:rsidRPr="00773A95">
              <w:rPr>
                <w:sz w:val="16"/>
                <w:szCs w:val="16"/>
                <w:lang w:val="en-AU"/>
              </w:rPr>
              <w:t>Reduced staff availability</w:t>
            </w:r>
          </w:p>
          <w:p w14:paraId="04A840BB" w14:textId="69FC09D1" w:rsidR="002462E5" w:rsidRPr="005C2FA1" w:rsidRDefault="002462E5" w:rsidP="008E69F6">
            <w:pPr>
              <w:pStyle w:val="Bullet2"/>
              <w:numPr>
                <w:ilvl w:val="0"/>
                <w:numId w:val="26"/>
              </w:numPr>
              <w:tabs>
                <w:tab w:val="clear" w:pos="507"/>
                <w:tab w:val="num" w:pos="318"/>
              </w:tabs>
              <w:spacing w:after="0" w:line="240" w:lineRule="auto"/>
              <w:ind w:left="318" w:hanging="171"/>
            </w:pPr>
            <w:r w:rsidRPr="00773A95">
              <w:rPr>
                <w:sz w:val="16"/>
                <w:szCs w:val="16"/>
                <w:lang w:val="en-AU"/>
              </w:rPr>
              <w:t xml:space="preserve">Remote working arrangements </w:t>
            </w:r>
            <w:r>
              <w:rPr>
                <w:sz w:val="16"/>
                <w:szCs w:val="16"/>
                <w:lang w:val="en-AU"/>
              </w:rPr>
              <w:t xml:space="preserve">which increase </w:t>
            </w:r>
            <w:r w:rsidRPr="00773A95">
              <w:rPr>
                <w:sz w:val="16"/>
                <w:szCs w:val="16"/>
                <w:lang w:val="en-AU"/>
              </w:rPr>
              <w:t xml:space="preserve"> OH&amp;S risks</w:t>
            </w:r>
          </w:p>
          <w:p w14:paraId="45C7FCDB" w14:textId="77777777" w:rsidR="002462E5" w:rsidRDefault="002462E5" w:rsidP="008E69F6">
            <w:pPr>
              <w:pStyle w:val="Bullet2"/>
              <w:numPr>
                <w:ilvl w:val="0"/>
                <w:numId w:val="26"/>
              </w:numPr>
              <w:tabs>
                <w:tab w:val="clear" w:pos="507"/>
                <w:tab w:val="num" w:pos="318"/>
              </w:tabs>
              <w:spacing w:after="0" w:line="240" w:lineRule="auto"/>
              <w:ind w:left="318" w:hanging="171"/>
            </w:pPr>
            <w:r w:rsidRPr="00773A95">
              <w:rPr>
                <w:sz w:val="16"/>
                <w:szCs w:val="16"/>
                <w:lang w:val="en-AU"/>
              </w:rPr>
              <w:t>ICT ca</w:t>
            </w:r>
            <w:r>
              <w:rPr>
                <w:sz w:val="16"/>
                <w:szCs w:val="16"/>
              </w:rPr>
              <w:t>pability</w:t>
            </w:r>
            <w:r w:rsidRPr="00773A95">
              <w:rPr>
                <w:sz w:val="16"/>
                <w:szCs w:val="16"/>
                <w:lang w:val="en-AU"/>
              </w:rPr>
              <w:t xml:space="preserve"> hinders remote working productivity</w:t>
            </w:r>
          </w:p>
        </w:tc>
        <w:tc>
          <w:tcPr>
            <w:tcW w:w="1559" w:type="dxa"/>
            <w:tcBorders>
              <w:top w:val="dotted" w:sz="4" w:space="0" w:color="5B9BD5" w:themeColor="accent1"/>
              <w:bottom w:val="dotted" w:sz="4" w:space="0" w:color="5B9BD5" w:themeColor="accent1"/>
            </w:tcBorders>
            <w:vAlign w:val="center"/>
          </w:tcPr>
          <w:p w14:paraId="243C3CDF" w14:textId="77777777" w:rsidR="002462E5" w:rsidRDefault="002462E5" w:rsidP="002462E5">
            <w:pPr>
              <w:pStyle w:val="ListBullet"/>
              <w:numPr>
                <w:ilvl w:val="0"/>
                <w:numId w:val="0"/>
              </w:numPr>
              <w:spacing w:after="0" w:line="240" w:lineRule="auto"/>
              <w:ind w:left="35"/>
              <w:rPr>
                <w:rStyle w:val="Strong"/>
                <w:sz w:val="16"/>
                <w:szCs w:val="16"/>
              </w:rPr>
            </w:pPr>
            <w:r>
              <w:rPr>
                <w:rStyle w:val="Strong"/>
                <w:sz w:val="16"/>
                <w:szCs w:val="16"/>
              </w:rPr>
              <w:t>Possible, moderate, high</w:t>
            </w:r>
          </w:p>
        </w:tc>
        <w:tc>
          <w:tcPr>
            <w:tcW w:w="5245" w:type="dxa"/>
            <w:tcBorders>
              <w:top w:val="dotted" w:sz="4" w:space="0" w:color="5B9BD5" w:themeColor="accent1"/>
              <w:bottom w:val="dotted" w:sz="4" w:space="0" w:color="5B9BD5" w:themeColor="accent1"/>
            </w:tcBorders>
            <w:vAlign w:val="center"/>
          </w:tcPr>
          <w:p w14:paraId="35F7EC49" w14:textId="16756A15" w:rsidR="002462E5" w:rsidRDefault="002462E5" w:rsidP="002462E5">
            <w:pPr>
              <w:pStyle w:val="Tabletext"/>
              <w:spacing w:after="0" w:line="240" w:lineRule="auto"/>
            </w:pPr>
            <w:r w:rsidRPr="00736B7B">
              <w:t xml:space="preserve">Monitor and act on health advice and </w:t>
            </w:r>
            <w:r>
              <w:t xml:space="preserve">Government and ASPC guidance, including the adoption of physical distancing and remote working arrangements. </w:t>
            </w:r>
          </w:p>
          <w:p w14:paraId="03308BFB" w14:textId="77777777" w:rsidR="002462E5" w:rsidRDefault="002462E5" w:rsidP="002462E5">
            <w:pPr>
              <w:pStyle w:val="Tabletext"/>
              <w:spacing w:after="0" w:line="240" w:lineRule="auto"/>
            </w:pPr>
            <w:r>
              <w:t xml:space="preserve">Re-prioritise work program and resource allocation as required </w:t>
            </w:r>
          </w:p>
          <w:p w14:paraId="7876DF64" w14:textId="77777777" w:rsidR="002462E5" w:rsidRDefault="002462E5" w:rsidP="002462E5">
            <w:pPr>
              <w:pStyle w:val="Tabletext"/>
              <w:spacing w:after="0" w:line="240" w:lineRule="auto"/>
            </w:pPr>
            <w:r>
              <w:t>Frequent communication with all staff, including provision of relevant information and guides for how to respond in relevant circumstances</w:t>
            </w:r>
          </w:p>
          <w:p w14:paraId="0364FCEA" w14:textId="77777777" w:rsidR="002462E5" w:rsidRDefault="002462E5" w:rsidP="002462E5">
            <w:pPr>
              <w:pStyle w:val="Tabletext"/>
              <w:spacing w:after="0" w:line="240" w:lineRule="auto"/>
            </w:pPr>
            <w:r>
              <w:t xml:space="preserve">Frequent check-ins with staff with an emphasis on support networks and tools </w:t>
            </w:r>
          </w:p>
          <w:p w14:paraId="544751AE" w14:textId="77777777" w:rsidR="002462E5" w:rsidRPr="00BC0F2E" w:rsidRDefault="002462E5" w:rsidP="002462E5">
            <w:pPr>
              <w:pStyle w:val="Tabletext"/>
              <w:spacing w:after="0" w:line="240" w:lineRule="auto"/>
            </w:pPr>
            <w:r>
              <w:t>Regular liaison/consultation with shared services provider</w:t>
            </w:r>
          </w:p>
        </w:tc>
      </w:tr>
    </w:tbl>
    <w:p w14:paraId="78517E48" w14:textId="412140DD" w:rsidR="00327635" w:rsidRDefault="00876735" w:rsidP="00E5517C">
      <w:pPr>
        <w:pStyle w:val="ContentsHeading"/>
      </w:pPr>
      <w:bookmarkStart w:id="60" w:name="_Toc49247016"/>
      <w:bookmarkStart w:id="61" w:name="_Toc79782470"/>
      <w:bookmarkStart w:id="62" w:name="_Toc80712698"/>
      <w:bookmarkStart w:id="63" w:name="_Toc81234136"/>
      <w:r>
        <w:rPr>
          <w:noProof/>
          <w:lang w:val="en-AU" w:eastAsia="en-AU" w:bidi="ar-SA"/>
        </w:rPr>
        <w:lastRenderedPageBreak/>
        <w:drawing>
          <wp:anchor distT="0" distB="0" distL="114300" distR="114300" simplePos="0" relativeHeight="251658252" behindDoc="0" locked="0" layoutInCell="1" allowOverlap="1" wp14:anchorId="04652C50" wp14:editId="24368D75">
            <wp:simplePos x="0" y="0"/>
            <wp:positionH relativeFrom="margin">
              <wp:posOffset>0</wp:posOffset>
            </wp:positionH>
            <wp:positionV relativeFrom="paragraph">
              <wp:posOffset>-52543</wp:posOffset>
            </wp:positionV>
            <wp:extent cx="435935" cy="435935"/>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  chart dark blue.png"/>
                    <pic:cNvPicPr/>
                  </pic:nvPicPr>
                  <pic:blipFill>
                    <a:blip r:embed="rId40">
                      <a:extLst>
                        <a:ext uri="{28A0092B-C50C-407E-A947-70E740481C1C}">
                          <a14:useLocalDpi xmlns:a14="http://schemas.microsoft.com/office/drawing/2010/main" val="0"/>
                        </a:ext>
                      </a:extLst>
                    </a:blip>
                    <a:stretch>
                      <a:fillRect/>
                    </a:stretch>
                  </pic:blipFill>
                  <pic:spPr>
                    <a:xfrm>
                      <a:off x="0" y="0"/>
                      <a:ext cx="435935" cy="435935"/>
                    </a:xfrm>
                    <a:prstGeom prst="rect">
                      <a:avLst/>
                    </a:prstGeom>
                  </pic:spPr>
                </pic:pic>
              </a:graphicData>
            </a:graphic>
            <wp14:sizeRelH relativeFrom="margin">
              <wp14:pctWidth>0</wp14:pctWidth>
            </wp14:sizeRelH>
            <wp14:sizeRelV relativeFrom="margin">
              <wp14:pctHeight>0</wp14:pctHeight>
            </wp14:sizeRelV>
          </wp:anchor>
        </w:drawing>
      </w:r>
      <w:r w:rsidR="00327635">
        <w:t>Performance</w:t>
      </w:r>
      <w:bookmarkEnd w:id="60"/>
      <w:bookmarkEnd w:id="61"/>
      <w:bookmarkEnd w:id="62"/>
      <w:bookmarkEnd w:id="63"/>
    </w:p>
    <w:p w14:paraId="7A9B93BA" w14:textId="1817B682" w:rsidR="00C51771" w:rsidRDefault="00C51771" w:rsidP="00516987">
      <w:pPr>
        <w:autoSpaceDE w:val="0"/>
        <w:autoSpaceDN w:val="0"/>
        <w:adjustRightInd w:val="0"/>
        <w:spacing w:after="0" w:line="240" w:lineRule="auto"/>
        <w:rPr>
          <w:sz w:val="21"/>
          <w:szCs w:val="21"/>
        </w:rPr>
      </w:pPr>
      <w:r>
        <w:rPr>
          <w:sz w:val="21"/>
          <w:szCs w:val="21"/>
        </w:rPr>
        <w:t>As set out in the Government’s Portfolio Budget Statements, t</w:t>
      </w:r>
      <w:r w:rsidRPr="00C02DDF">
        <w:rPr>
          <w:sz w:val="21"/>
          <w:szCs w:val="21"/>
        </w:rPr>
        <w:t xml:space="preserve">he </w:t>
      </w:r>
      <w:r w:rsidR="00516987" w:rsidRPr="00ED56EB">
        <w:rPr>
          <w:sz w:val="21"/>
          <w:szCs w:val="21"/>
        </w:rPr>
        <w:t>Authority</w:t>
      </w:r>
      <w:r>
        <w:rPr>
          <w:sz w:val="21"/>
          <w:szCs w:val="21"/>
        </w:rPr>
        <w:t xml:space="preserve"> is responsible for the outcome:</w:t>
      </w:r>
      <w:r w:rsidRPr="00ED56EB" w:rsidDel="00C51771">
        <w:rPr>
          <w:sz w:val="21"/>
          <w:szCs w:val="21"/>
        </w:rPr>
        <w:t xml:space="preserve"> </w:t>
      </w:r>
    </w:p>
    <w:p w14:paraId="6326A17D" w14:textId="77777777" w:rsidR="00525DDC" w:rsidRDefault="002A0A04" w:rsidP="00AA1C27">
      <w:pPr>
        <w:autoSpaceDE w:val="0"/>
        <w:autoSpaceDN w:val="0"/>
        <w:adjustRightInd w:val="0"/>
        <w:spacing w:after="0" w:line="240" w:lineRule="auto"/>
        <w:rPr>
          <w:rStyle w:val="Emphasis"/>
          <w:sz w:val="21"/>
          <w:szCs w:val="21"/>
        </w:rPr>
      </w:pPr>
      <w:r>
        <w:rPr>
          <w:rStyle w:val="Emphasis"/>
          <w:sz w:val="21"/>
          <w:szCs w:val="21"/>
        </w:rPr>
        <w:t>“</w:t>
      </w:r>
      <w:r w:rsidR="00C51771" w:rsidRPr="005B1881">
        <w:rPr>
          <w:rStyle w:val="Emphasis"/>
          <w:sz w:val="21"/>
          <w:szCs w:val="21"/>
        </w:rPr>
        <w:t>Provide expert advice to the Australian Government on climate change mitigation initiatives, including through conducting regular and specifically commissioned reviews and through undertaking climate change research</w:t>
      </w:r>
      <w:r>
        <w:rPr>
          <w:rStyle w:val="Emphasis"/>
          <w:sz w:val="21"/>
          <w:szCs w:val="21"/>
        </w:rPr>
        <w:t xml:space="preserve">”. </w:t>
      </w:r>
    </w:p>
    <w:p w14:paraId="77E89F44" w14:textId="77777777" w:rsidR="00525DDC" w:rsidRDefault="00525DDC" w:rsidP="00AA1C27">
      <w:pPr>
        <w:autoSpaceDE w:val="0"/>
        <w:autoSpaceDN w:val="0"/>
        <w:adjustRightInd w:val="0"/>
        <w:spacing w:after="0" w:line="240" w:lineRule="auto"/>
        <w:rPr>
          <w:rStyle w:val="Emphasis"/>
          <w:sz w:val="21"/>
          <w:szCs w:val="21"/>
        </w:rPr>
      </w:pPr>
    </w:p>
    <w:p w14:paraId="605A3FE9" w14:textId="7E4B7B6D" w:rsidR="00AA1C27" w:rsidRDefault="002A0A04" w:rsidP="00AA1C27">
      <w:pPr>
        <w:autoSpaceDE w:val="0"/>
        <w:autoSpaceDN w:val="0"/>
        <w:adjustRightInd w:val="0"/>
        <w:spacing w:after="0" w:line="240" w:lineRule="auto"/>
        <w:rPr>
          <w:sz w:val="21"/>
          <w:szCs w:val="21"/>
        </w:rPr>
      </w:pPr>
      <w:r>
        <w:rPr>
          <w:rStyle w:val="Emphasis"/>
          <w:i w:val="0"/>
          <w:sz w:val="21"/>
          <w:szCs w:val="21"/>
        </w:rPr>
        <w:t>Accordingly, our objective is to provide</w:t>
      </w:r>
      <w:r w:rsidR="00C51771" w:rsidRPr="005B1881">
        <w:rPr>
          <w:sz w:val="21"/>
          <w:szCs w:val="21"/>
        </w:rPr>
        <w:t xml:space="preserve"> rigorous, independent and balanced advice to the Minister for</w:t>
      </w:r>
      <w:r>
        <w:rPr>
          <w:sz w:val="21"/>
          <w:szCs w:val="21"/>
        </w:rPr>
        <w:t xml:space="preserve"> Energy and Emissions Reduction and</w:t>
      </w:r>
      <w:r w:rsidR="00C51771" w:rsidRPr="005B1881">
        <w:rPr>
          <w:sz w:val="21"/>
          <w:szCs w:val="21"/>
        </w:rPr>
        <w:t xml:space="preserve"> to assist the Department and the Australian Parliament on climate change policy, in order to improve the qual</w:t>
      </w:r>
      <w:r w:rsidR="00AA1C27">
        <w:rPr>
          <w:sz w:val="21"/>
          <w:szCs w:val="21"/>
        </w:rPr>
        <w:t>ity of life for all Australians</w:t>
      </w:r>
      <w:r w:rsidR="00F95E32">
        <w:rPr>
          <w:sz w:val="21"/>
          <w:szCs w:val="21"/>
        </w:rPr>
        <w:t>.</w:t>
      </w:r>
    </w:p>
    <w:p w14:paraId="5C9C5E73" w14:textId="77777777" w:rsidR="00AA1C27" w:rsidRDefault="00AA1C27" w:rsidP="00AA1C27">
      <w:pPr>
        <w:autoSpaceDE w:val="0"/>
        <w:autoSpaceDN w:val="0"/>
        <w:adjustRightInd w:val="0"/>
        <w:spacing w:after="0" w:line="240" w:lineRule="auto"/>
        <w:rPr>
          <w:sz w:val="21"/>
          <w:szCs w:val="21"/>
        </w:rPr>
      </w:pPr>
      <w:bookmarkStart w:id="64" w:name="_Toc79782471"/>
    </w:p>
    <w:p w14:paraId="6966857E" w14:textId="0152B2A7" w:rsidR="00327635" w:rsidRPr="00AA1C27" w:rsidRDefault="002C0011" w:rsidP="003B5799">
      <w:pPr>
        <w:pStyle w:val="Heading5"/>
        <w:rPr>
          <w:rStyle w:val="TextColour"/>
          <w:i/>
          <w:color w:val="auto"/>
          <w:sz w:val="21"/>
          <w:szCs w:val="21"/>
        </w:rPr>
      </w:pPr>
      <w:r w:rsidRPr="00AA1C27">
        <w:rPr>
          <w:rStyle w:val="TextColour"/>
          <w:sz w:val="21"/>
          <w:szCs w:val="21"/>
        </w:rPr>
        <w:t>Outcome strategy</w:t>
      </w:r>
      <w:bookmarkEnd w:id="64"/>
    </w:p>
    <w:p w14:paraId="4930F37B" w14:textId="77777777" w:rsidR="00327635" w:rsidRPr="00093C6A" w:rsidRDefault="00327635" w:rsidP="00584ED7">
      <w:pPr>
        <w:rPr>
          <w:sz w:val="21"/>
          <w:szCs w:val="21"/>
          <w:lang w:val="en-GB"/>
        </w:rPr>
      </w:pPr>
      <w:r w:rsidRPr="00093C6A">
        <w:rPr>
          <w:sz w:val="21"/>
          <w:szCs w:val="21"/>
          <w:lang w:val="en-GB"/>
        </w:rPr>
        <w:t>The Authority will deliver influential, independent and expert advice by:</w:t>
      </w:r>
    </w:p>
    <w:p w14:paraId="75F990A5" w14:textId="77777777" w:rsidR="00327635" w:rsidRPr="00093C6A" w:rsidRDefault="00327635" w:rsidP="005B1881">
      <w:pPr>
        <w:pStyle w:val="ListBullet"/>
        <w:spacing w:after="0" w:line="264" w:lineRule="auto"/>
        <w:ind w:left="357" w:hanging="357"/>
        <w:rPr>
          <w:sz w:val="21"/>
          <w:szCs w:val="21"/>
        </w:rPr>
      </w:pPr>
      <w:r w:rsidRPr="00093C6A">
        <w:rPr>
          <w:sz w:val="21"/>
          <w:szCs w:val="21"/>
        </w:rPr>
        <w:t>undertaking extensive and rigorous research and analysis</w:t>
      </w:r>
    </w:p>
    <w:p w14:paraId="022EF76A" w14:textId="77777777" w:rsidR="00327635" w:rsidRPr="00093C6A" w:rsidRDefault="00327635" w:rsidP="005B1881">
      <w:pPr>
        <w:pStyle w:val="ListBullet"/>
        <w:spacing w:after="0" w:line="264" w:lineRule="auto"/>
        <w:ind w:left="357" w:hanging="357"/>
        <w:rPr>
          <w:sz w:val="21"/>
          <w:szCs w:val="21"/>
        </w:rPr>
      </w:pPr>
      <w:r w:rsidRPr="00093C6A">
        <w:rPr>
          <w:sz w:val="21"/>
          <w:szCs w:val="21"/>
        </w:rPr>
        <w:t>engaging stakeholders to gather information and debate policy options</w:t>
      </w:r>
    </w:p>
    <w:p w14:paraId="5ED65F85" w14:textId="77777777" w:rsidR="00327635" w:rsidRPr="00093C6A" w:rsidRDefault="00327635" w:rsidP="005B1881">
      <w:pPr>
        <w:pStyle w:val="ListBullet"/>
        <w:spacing w:after="0" w:line="264" w:lineRule="auto"/>
        <w:ind w:left="357" w:hanging="357"/>
        <w:rPr>
          <w:sz w:val="21"/>
          <w:szCs w:val="21"/>
        </w:rPr>
      </w:pPr>
      <w:r w:rsidRPr="00093C6A">
        <w:rPr>
          <w:sz w:val="21"/>
          <w:szCs w:val="21"/>
        </w:rPr>
        <w:t>presenting insightful and practical reports</w:t>
      </w:r>
    </w:p>
    <w:p w14:paraId="611B4C21" w14:textId="77777777" w:rsidR="00327635" w:rsidRPr="00093C6A" w:rsidRDefault="00327635" w:rsidP="005B1881">
      <w:pPr>
        <w:pStyle w:val="ListBullet"/>
        <w:spacing w:after="0" w:line="264" w:lineRule="auto"/>
        <w:ind w:left="357" w:hanging="357"/>
        <w:rPr>
          <w:sz w:val="21"/>
          <w:szCs w:val="21"/>
        </w:rPr>
      </w:pPr>
      <w:r w:rsidRPr="00093C6A">
        <w:rPr>
          <w:sz w:val="21"/>
          <w:szCs w:val="21"/>
        </w:rPr>
        <w:t>operating within a strong governance and accountability framework.</w:t>
      </w:r>
    </w:p>
    <w:p w14:paraId="41530C56" w14:textId="77777777" w:rsidR="005B1881" w:rsidRDefault="005B1881" w:rsidP="005B1881">
      <w:pPr>
        <w:spacing w:after="0" w:line="240" w:lineRule="auto"/>
        <w:rPr>
          <w:sz w:val="21"/>
          <w:szCs w:val="21"/>
          <w:lang w:val="en-GB"/>
        </w:rPr>
      </w:pPr>
    </w:p>
    <w:p w14:paraId="6F448486" w14:textId="2A0D1FE7" w:rsidR="00327635" w:rsidRPr="00FB721C" w:rsidRDefault="00327635" w:rsidP="00327635">
      <w:pPr>
        <w:rPr>
          <w:sz w:val="21"/>
          <w:szCs w:val="21"/>
          <w:lang w:val="en-GB"/>
        </w:rPr>
      </w:pPr>
      <w:r w:rsidRPr="00093C6A">
        <w:rPr>
          <w:sz w:val="21"/>
          <w:szCs w:val="21"/>
          <w:lang w:val="en-GB"/>
        </w:rPr>
        <w:t>In undertaking its reviews, the Authority must</w:t>
      </w:r>
      <w:r w:rsidR="002C0011">
        <w:rPr>
          <w:sz w:val="21"/>
          <w:szCs w:val="21"/>
          <w:lang w:val="en-GB"/>
        </w:rPr>
        <w:t xml:space="preserve"> consult publicly, publish reports on its website and</w:t>
      </w:r>
      <w:r w:rsidRPr="00FB721C">
        <w:rPr>
          <w:sz w:val="21"/>
          <w:szCs w:val="21"/>
          <w:lang w:val="en-GB"/>
        </w:rPr>
        <w:t xml:space="preserve"> take the following principles into account: </w:t>
      </w:r>
    </w:p>
    <w:p w14:paraId="329CF028" w14:textId="77777777" w:rsidR="00327635" w:rsidRPr="00FB721C" w:rsidRDefault="00327635" w:rsidP="005B1881">
      <w:pPr>
        <w:pStyle w:val="ListBullet"/>
        <w:spacing w:after="0" w:line="264" w:lineRule="auto"/>
        <w:ind w:left="357" w:hanging="357"/>
        <w:rPr>
          <w:sz w:val="21"/>
          <w:szCs w:val="21"/>
        </w:rPr>
      </w:pPr>
      <w:r w:rsidRPr="00FB721C">
        <w:rPr>
          <w:sz w:val="21"/>
          <w:szCs w:val="21"/>
        </w:rPr>
        <w:t>economic efficiency</w:t>
      </w:r>
    </w:p>
    <w:p w14:paraId="49B60287" w14:textId="77777777" w:rsidR="00327635" w:rsidRPr="00FB721C" w:rsidRDefault="00327635" w:rsidP="005B1881">
      <w:pPr>
        <w:pStyle w:val="ListBullet"/>
        <w:spacing w:after="0" w:line="264" w:lineRule="auto"/>
        <w:ind w:left="357" w:hanging="357"/>
        <w:rPr>
          <w:sz w:val="21"/>
          <w:szCs w:val="21"/>
        </w:rPr>
      </w:pPr>
      <w:r w:rsidRPr="00FB721C">
        <w:rPr>
          <w:sz w:val="21"/>
          <w:szCs w:val="21"/>
        </w:rPr>
        <w:t>environmental effectiveness</w:t>
      </w:r>
    </w:p>
    <w:p w14:paraId="668BC045" w14:textId="77777777" w:rsidR="00327635" w:rsidRPr="00FB721C" w:rsidRDefault="00327635" w:rsidP="005B1881">
      <w:pPr>
        <w:pStyle w:val="ListBullet"/>
        <w:spacing w:after="0" w:line="264" w:lineRule="auto"/>
        <w:ind w:left="357" w:hanging="357"/>
        <w:rPr>
          <w:sz w:val="21"/>
          <w:szCs w:val="21"/>
        </w:rPr>
      </w:pPr>
      <w:r w:rsidRPr="00FB721C">
        <w:rPr>
          <w:sz w:val="21"/>
          <w:szCs w:val="21"/>
        </w:rPr>
        <w:t>equity</w:t>
      </w:r>
    </w:p>
    <w:p w14:paraId="1A5BFEFF" w14:textId="77777777" w:rsidR="00327635" w:rsidRPr="00FB721C" w:rsidRDefault="00327635" w:rsidP="005B1881">
      <w:pPr>
        <w:pStyle w:val="ListBullet"/>
        <w:spacing w:after="0" w:line="264" w:lineRule="auto"/>
        <w:ind w:left="357" w:hanging="357"/>
        <w:rPr>
          <w:sz w:val="21"/>
          <w:szCs w:val="21"/>
        </w:rPr>
      </w:pPr>
      <w:r w:rsidRPr="00FB721C">
        <w:rPr>
          <w:sz w:val="21"/>
          <w:szCs w:val="21"/>
        </w:rPr>
        <w:t>the public interest</w:t>
      </w:r>
    </w:p>
    <w:p w14:paraId="56522DA4" w14:textId="77777777" w:rsidR="00327635" w:rsidRPr="00FB721C" w:rsidRDefault="00327635" w:rsidP="005B1881">
      <w:pPr>
        <w:pStyle w:val="ListBullet"/>
        <w:spacing w:after="0" w:line="264" w:lineRule="auto"/>
        <w:ind w:left="357" w:hanging="357"/>
        <w:rPr>
          <w:sz w:val="21"/>
          <w:szCs w:val="21"/>
        </w:rPr>
      </w:pPr>
      <w:r w:rsidRPr="00FB721C">
        <w:rPr>
          <w:sz w:val="21"/>
          <w:szCs w:val="21"/>
        </w:rPr>
        <w:t>the impact on households, business, workers and communities</w:t>
      </w:r>
    </w:p>
    <w:p w14:paraId="29ADBE7A" w14:textId="7BB18FC1" w:rsidR="00327635" w:rsidRPr="00FB721C" w:rsidRDefault="00327635" w:rsidP="005B1881">
      <w:pPr>
        <w:pStyle w:val="ListBullet"/>
        <w:spacing w:after="0" w:line="264" w:lineRule="auto"/>
        <w:ind w:left="357" w:hanging="357"/>
        <w:rPr>
          <w:sz w:val="21"/>
          <w:szCs w:val="21"/>
        </w:rPr>
      </w:pPr>
      <w:r w:rsidRPr="00FB721C">
        <w:rPr>
          <w:sz w:val="21"/>
          <w:szCs w:val="21"/>
        </w:rPr>
        <w:t>the development of an effective global response to climate change</w:t>
      </w:r>
    </w:p>
    <w:p w14:paraId="09711641" w14:textId="77777777" w:rsidR="00327635" w:rsidRPr="00FB721C" w:rsidRDefault="00327635" w:rsidP="005B1881">
      <w:pPr>
        <w:pStyle w:val="ListBullet"/>
        <w:spacing w:after="0" w:line="264" w:lineRule="auto"/>
        <w:ind w:left="357" w:hanging="357"/>
        <w:rPr>
          <w:sz w:val="21"/>
          <w:szCs w:val="21"/>
        </w:rPr>
      </w:pPr>
      <w:r w:rsidRPr="00FB721C">
        <w:rPr>
          <w:sz w:val="21"/>
          <w:szCs w:val="21"/>
        </w:rPr>
        <w:t>Australian foreign policy and trade objectives.</w:t>
      </w:r>
    </w:p>
    <w:p w14:paraId="324CD2F8" w14:textId="77777777" w:rsidR="003B5799" w:rsidRDefault="003B5799" w:rsidP="003B5799">
      <w:pPr>
        <w:pStyle w:val="Heading5"/>
        <w:rPr>
          <w:rStyle w:val="TextColour"/>
        </w:rPr>
      </w:pPr>
      <w:bookmarkStart w:id="65" w:name="_Toc79782472"/>
      <w:bookmarkStart w:id="66" w:name="_Toc80712699"/>
    </w:p>
    <w:p w14:paraId="2DD457C9" w14:textId="33BD853A" w:rsidR="002C0011" w:rsidRPr="003B5799" w:rsidRDefault="002C0011" w:rsidP="003B5799">
      <w:pPr>
        <w:pStyle w:val="Heading5"/>
        <w:rPr>
          <w:rStyle w:val="TextColour"/>
          <w:sz w:val="21"/>
          <w:szCs w:val="21"/>
        </w:rPr>
      </w:pPr>
      <w:r w:rsidRPr="003B5799">
        <w:rPr>
          <w:rStyle w:val="TextColour"/>
          <w:sz w:val="21"/>
          <w:szCs w:val="21"/>
        </w:rPr>
        <w:t>Delivery strategy</w:t>
      </w:r>
      <w:bookmarkEnd w:id="65"/>
      <w:bookmarkEnd w:id="66"/>
    </w:p>
    <w:p w14:paraId="5E4F2BF0" w14:textId="77777777" w:rsidR="00327635" w:rsidRPr="00093C6A" w:rsidRDefault="00327635" w:rsidP="00FB721C">
      <w:pPr>
        <w:spacing w:before="120"/>
        <w:rPr>
          <w:sz w:val="21"/>
          <w:szCs w:val="21"/>
          <w:lang w:val="en-GB"/>
        </w:rPr>
      </w:pPr>
      <w:r w:rsidRPr="00093C6A">
        <w:rPr>
          <w:sz w:val="21"/>
          <w:szCs w:val="21"/>
          <w:lang w:val="en-GB"/>
        </w:rPr>
        <w:t>To support the Authority’s work, the secretariat will deliver timely, high-quality reviews for the Authority by:</w:t>
      </w:r>
    </w:p>
    <w:p w14:paraId="1E5585FC" w14:textId="5C8DC929" w:rsidR="00327635" w:rsidRPr="00093C6A" w:rsidRDefault="00327635" w:rsidP="00AD6886">
      <w:pPr>
        <w:pStyle w:val="ListBullet"/>
        <w:spacing w:after="0" w:line="264" w:lineRule="auto"/>
        <w:ind w:left="357" w:hanging="357"/>
        <w:rPr>
          <w:sz w:val="21"/>
          <w:szCs w:val="21"/>
        </w:rPr>
      </w:pPr>
      <w:r w:rsidRPr="00093C6A">
        <w:rPr>
          <w:sz w:val="21"/>
          <w:szCs w:val="21"/>
        </w:rPr>
        <w:t>undertaking thorough policy development and analysis, including desktop research and analysis</w:t>
      </w:r>
    </w:p>
    <w:p w14:paraId="5201C852" w14:textId="77777777" w:rsidR="00327635" w:rsidRPr="00093C6A" w:rsidRDefault="00327635" w:rsidP="00AD6886">
      <w:pPr>
        <w:pStyle w:val="ListBullet"/>
        <w:spacing w:after="0" w:line="264" w:lineRule="auto"/>
        <w:ind w:left="357" w:hanging="357"/>
        <w:rPr>
          <w:sz w:val="21"/>
          <w:szCs w:val="21"/>
        </w:rPr>
      </w:pPr>
      <w:r w:rsidRPr="00093C6A">
        <w:rPr>
          <w:sz w:val="21"/>
          <w:szCs w:val="21"/>
        </w:rPr>
        <w:t>conducting in-depth analysis of relevant sectors and contemporary research</w:t>
      </w:r>
    </w:p>
    <w:p w14:paraId="296EDF56" w14:textId="77777777" w:rsidR="00327635" w:rsidRPr="00093C6A" w:rsidRDefault="00327635" w:rsidP="00AD6886">
      <w:pPr>
        <w:pStyle w:val="ListBullet"/>
        <w:spacing w:after="0" w:line="264" w:lineRule="auto"/>
        <w:ind w:left="357" w:hanging="357"/>
        <w:rPr>
          <w:sz w:val="21"/>
          <w:szCs w:val="21"/>
        </w:rPr>
      </w:pPr>
      <w:r w:rsidRPr="00093C6A">
        <w:rPr>
          <w:sz w:val="21"/>
          <w:szCs w:val="21"/>
        </w:rPr>
        <w:t>commissioning other analytical work (for example, economic modelling) where required</w:t>
      </w:r>
    </w:p>
    <w:p w14:paraId="1D7AAF26" w14:textId="77777777" w:rsidR="00327635" w:rsidRPr="00093C6A" w:rsidRDefault="00327635" w:rsidP="00AD6886">
      <w:pPr>
        <w:pStyle w:val="ListBullet"/>
        <w:spacing w:after="0" w:line="264" w:lineRule="auto"/>
        <w:ind w:left="357" w:hanging="357"/>
        <w:rPr>
          <w:sz w:val="21"/>
          <w:szCs w:val="21"/>
        </w:rPr>
      </w:pPr>
      <w:r w:rsidRPr="00093C6A">
        <w:rPr>
          <w:sz w:val="21"/>
          <w:szCs w:val="21"/>
        </w:rPr>
        <w:t>conducting meaningful and transparent consultation with experts and stakeholders, including business, industry, environment and other community groups</w:t>
      </w:r>
    </w:p>
    <w:p w14:paraId="069E1488" w14:textId="77777777" w:rsidR="00327635" w:rsidRPr="00093C6A" w:rsidRDefault="00327635" w:rsidP="00AD6886">
      <w:pPr>
        <w:pStyle w:val="ListBullet"/>
        <w:spacing w:after="0" w:line="264" w:lineRule="auto"/>
        <w:ind w:left="357" w:hanging="357"/>
        <w:rPr>
          <w:sz w:val="21"/>
          <w:szCs w:val="21"/>
        </w:rPr>
      </w:pPr>
      <w:r w:rsidRPr="00093C6A">
        <w:rPr>
          <w:sz w:val="21"/>
          <w:szCs w:val="21"/>
        </w:rPr>
        <w:t>monitoring developments in climate change policy by reviewing publicly available resources and building networks with expert, local and international organisations.</w:t>
      </w:r>
    </w:p>
    <w:p w14:paraId="51340092" w14:textId="77777777" w:rsidR="00AD6886" w:rsidRDefault="00AD6886" w:rsidP="00AD6886">
      <w:pPr>
        <w:spacing w:after="0" w:line="240" w:lineRule="auto"/>
        <w:rPr>
          <w:sz w:val="21"/>
          <w:szCs w:val="21"/>
          <w:lang w:val="en-GB"/>
        </w:rPr>
      </w:pPr>
    </w:p>
    <w:p w14:paraId="33939630" w14:textId="47CDDA2F" w:rsidR="00327635" w:rsidRPr="00093C6A" w:rsidRDefault="00327635" w:rsidP="00327635">
      <w:pPr>
        <w:rPr>
          <w:sz w:val="21"/>
          <w:szCs w:val="21"/>
        </w:rPr>
      </w:pPr>
      <w:r w:rsidRPr="00093C6A">
        <w:rPr>
          <w:sz w:val="21"/>
          <w:szCs w:val="21"/>
          <w:lang w:val="en-GB"/>
        </w:rPr>
        <w:t xml:space="preserve">The secretariat will also facilitate the Authority’s decision-making further by: </w:t>
      </w:r>
    </w:p>
    <w:p w14:paraId="3FF57199" w14:textId="77777777" w:rsidR="00327635" w:rsidRPr="00093C6A" w:rsidRDefault="00327635" w:rsidP="00AD6886">
      <w:pPr>
        <w:pStyle w:val="ListBullet"/>
        <w:spacing w:after="0" w:line="264" w:lineRule="auto"/>
        <w:ind w:left="357" w:hanging="357"/>
        <w:rPr>
          <w:sz w:val="21"/>
          <w:szCs w:val="21"/>
        </w:rPr>
      </w:pPr>
      <w:r w:rsidRPr="00093C6A">
        <w:rPr>
          <w:sz w:val="21"/>
          <w:szCs w:val="21"/>
        </w:rPr>
        <w:t>arranging regular meetings of the Authority</w:t>
      </w:r>
    </w:p>
    <w:p w14:paraId="42FDC0F8" w14:textId="77777777" w:rsidR="00791ABF" w:rsidRDefault="00327635" w:rsidP="00AD6886">
      <w:pPr>
        <w:pStyle w:val="ListBullet"/>
        <w:spacing w:after="0" w:line="264" w:lineRule="auto"/>
        <w:ind w:left="357" w:hanging="357"/>
        <w:rPr>
          <w:sz w:val="21"/>
          <w:szCs w:val="21"/>
        </w:rPr>
      </w:pPr>
      <w:r w:rsidRPr="00093C6A">
        <w:rPr>
          <w:sz w:val="21"/>
          <w:szCs w:val="21"/>
        </w:rPr>
        <w:t>providing briefing, reports and other supporting document</w:t>
      </w:r>
      <w:r w:rsidR="00C4340F">
        <w:rPr>
          <w:sz w:val="21"/>
          <w:szCs w:val="21"/>
        </w:rPr>
        <w:t>s</w:t>
      </w:r>
      <w:r w:rsidRPr="00093C6A">
        <w:rPr>
          <w:sz w:val="21"/>
          <w:szCs w:val="21"/>
        </w:rPr>
        <w:t xml:space="preserve"> that are fit-for-purpose and of a high quality.</w:t>
      </w:r>
    </w:p>
    <w:p w14:paraId="587B474B" w14:textId="77777777" w:rsidR="00791ABF" w:rsidRPr="003B5799" w:rsidRDefault="00791ABF" w:rsidP="00791ABF">
      <w:pPr>
        <w:pStyle w:val="ListBullet"/>
        <w:numPr>
          <w:ilvl w:val="0"/>
          <w:numId w:val="0"/>
        </w:numPr>
        <w:spacing w:after="0" w:line="264" w:lineRule="auto"/>
        <w:rPr>
          <w:rStyle w:val="TextColour"/>
          <w:sz w:val="21"/>
          <w:szCs w:val="21"/>
        </w:rPr>
      </w:pPr>
    </w:p>
    <w:p w14:paraId="0ED130AA" w14:textId="64825F6B" w:rsidR="002C0011" w:rsidRPr="003B5799" w:rsidRDefault="0040709A" w:rsidP="003B5799">
      <w:pPr>
        <w:pStyle w:val="Heading5"/>
        <w:rPr>
          <w:rStyle w:val="TextColour"/>
        </w:rPr>
      </w:pPr>
      <w:bookmarkStart w:id="67" w:name="_Toc79782473"/>
      <w:r w:rsidRPr="003B5799">
        <w:rPr>
          <w:rStyle w:val="TextColour"/>
          <w:sz w:val="21"/>
          <w:szCs w:val="21"/>
        </w:rPr>
        <w:t>Performance framework and indicators</w:t>
      </w:r>
      <w:r w:rsidRPr="003B5799">
        <w:rPr>
          <w:rStyle w:val="TextColour"/>
        </w:rPr>
        <w:t xml:space="preserve"> </w:t>
      </w:r>
      <w:bookmarkEnd w:id="67"/>
    </w:p>
    <w:p w14:paraId="7D7DE93A" w14:textId="3BD161AF" w:rsidR="00525DDC" w:rsidRDefault="002C0011" w:rsidP="003948FB">
      <w:pPr>
        <w:rPr>
          <w:sz w:val="21"/>
          <w:szCs w:val="21"/>
        </w:rPr>
      </w:pPr>
      <w:r w:rsidRPr="00ED56EB">
        <w:rPr>
          <w:sz w:val="21"/>
          <w:szCs w:val="21"/>
        </w:rPr>
        <w:t>Our performance framework</w:t>
      </w:r>
      <w:r w:rsidR="00525DDC">
        <w:rPr>
          <w:sz w:val="21"/>
          <w:szCs w:val="21"/>
        </w:rPr>
        <w:t xml:space="preserve"> and </w:t>
      </w:r>
      <w:r w:rsidR="00F50420">
        <w:rPr>
          <w:sz w:val="21"/>
          <w:szCs w:val="21"/>
        </w:rPr>
        <w:t>key performance indicators</w:t>
      </w:r>
      <w:r w:rsidRPr="00ED56EB">
        <w:rPr>
          <w:sz w:val="21"/>
          <w:szCs w:val="21"/>
        </w:rPr>
        <w:t xml:space="preserve"> are set out in </w:t>
      </w:r>
      <w:r w:rsidR="00F95E32">
        <w:rPr>
          <w:sz w:val="21"/>
          <w:szCs w:val="21"/>
        </w:rPr>
        <w:t>t</w:t>
      </w:r>
      <w:r w:rsidR="00525DDC">
        <w:rPr>
          <w:sz w:val="21"/>
          <w:szCs w:val="21"/>
        </w:rPr>
        <w:t>ables</w:t>
      </w:r>
      <w:r w:rsidRPr="00ED56EB">
        <w:rPr>
          <w:sz w:val="21"/>
          <w:szCs w:val="21"/>
        </w:rPr>
        <w:t xml:space="preserve"> </w:t>
      </w:r>
      <w:r w:rsidR="00826D86">
        <w:rPr>
          <w:sz w:val="21"/>
          <w:szCs w:val="21"/>
        </w:rPr>
        <w:t>2</w:t>
      </w:r>
      <w:r w:rsidR="00F50420">
        <w:rPr>
          <w:sz w:val="21"/>
          <w:szCs w:val="21"/>
        </w:rPr>
        <w:t xml:space="preserve"> and </w:t>
      </w:r>
      <w:r w:rsidR="00826D86">
        <w:rPr>
          <w:sz w:val="21"/>
          <w:szCs w:val="21"/>
        </w:rPr>
        <w:t>3</w:t>
      </w:r>
      <w:r w:rsidRPr="00ED56EB">
        <w:rPr>
          <w:sz w:val="21"/>
          <w:szCs w:val="21"/>
        </w:rPr>
        <w:t xml:space="preserve"> </w:t>
      </w:r>
      <w:r w:rsidR="00F50420">
        <w:rPr>
          <w:sz w:val="21"/>
          <w:szCs w:val="21"/>
        </w:rPr>
        <w:t xml:space="preserve">below. </w:t>
      </w:r>
    </w:p>
    <w:p w14:paraId="6E2C42B1" w14:textId="26BDC955" w:rsidR="002C0011" w:rsidRPr="00ED56EB" w:rsidRDefault="002C0011" w:rsidP="003948FB">
      <w:pPr>
        <w:rPr>
          <w:sz w:val="21"/>
          <w:szCs w:val="21"/>
        </w:rPr>
        <w:sectPr w:rsidR="002C0011" w:rsidRPr="00ED56EB" w:rsidSect="00F31757">
          <w:type w:val="continuous"/>
          <w:pgSz w:w="12240" w:h="15840" w:code="1"/>
          <w:pgMar w:top="1440" w:right="1440" w:bottom="1440" w:left="1440" w:header="709" w:footer="709" w:gutter="0"/>
          <w:cols w:space="708"/>
          <w:titlePg/>
          <w:docGrid w:linePitch="360"/>
        </w:sectPr>
      </w:pPr>
    </w:p>
    <w:p w14:paraId="096D2005" w14:textId="0DF6B8D2" w:rsidR="00327635" w:rsidRPr="001F04A0" w:rsidRDefault="00457D71" w:rsidP="00ED56EB">
      <w:pPr>
        <w:pStyle w:val="TableFigureHeading"/>
        <w:rPr>
          <w:noProof/>
        </w:rPr>
      </w:pPr>
      <w:r>
        <w:rPr>
          <w:noProof/>
        </w:rPr>
        <w:lastRenderedPageBreak/>
        <w:object w:dxaOrig="1440" w:dyaOrig="1440" w14:anchorId="79742FD0">
          <v:shape id="_x0000_s1027" type="#_x0000_t75" style="position:absolute;margin-left:-68.15pt;margin-top:-4.4pt;width:663.15pt;height:373pt;z-index:-251658224;mso-position-horizontal-relative:text;mso-position-vertical-relative:text">
            <v:imagedata r:id="rId41" o:title=""/>
          </v:shape>
          <o:OLEObject Type="Embed" ProgID="PowerPoint.Slide.12" ShapeID="_x0000_s1027" DrawAspect="Content" ObjectID="_1691914999" r:id="rId42"/>
        </w:object>
      </w:r>
      <w:r w:rsidR="00EF07A0">
        <w:t>TABLE</w:t>
      </w:r>
      <w:r w:rsidR="00180441">
        <w:t xml:space="preserve"> </w:t>
      </w:r>
      <w:r w:rsidR="00826D86">
        <w:rPr>
          <w:noProof/>
        </w:rPr>
        <w:t>2</w:t>
      </w:r>
      <w:r w:rsidR="00180441">
        <w:t>: PERFORMANCE FRAMEWORK</w:t>
      </w:r>
    </w:p>
    <w:p w14:paraId="6A0E748B" w14:textId="4F8C1E70" w:rsidR="002C0011" w:rsidRDefault="002C0011" w:rsidP="004101BD"/>
    <w:p w14:paraId="1D27D3D5" w14:textId="1EE7916B" w:rsidR="00F50420" w:rsidRDefault="00F50420" w:rsidP="004101BD"/>
    <w:p w14:paraId="6693B4F3" w14:textId="7DD28C55" w:rsidR="00F50420" w:rsidRDefault="00F50420" w:rsidP="004101BD"/>
    <w:p w14:paraId="14818BAE" w14:textId="5F82BFCC" w:rsidR="00F50420" w:rsidRDefault="00F50420" w:rsidP="004101BD"/>
    <w:p w14:paraId="2ED8B914" w14:textId="6CC604B8" w:rsidR="00F50420" w:rsidRDefault="00F50420" w:rsidP="004101BD"/>
    <w:p w14:paraId="054E704E" w14:textId="77ACAE8A" w:rsidR="00F50420" w:rsidRDefault="00F50420" w:rsidP="004101BD"/>
    <w:p w14:paraId="7401EF26" w14:textId="77777777" w:rsidR="00F50420" w:rsidRDefault="00F50420" w:rsidP="004101BD"/>
    <w:p w14:paraId="1C84387E" w14:textId="367B91A6" w:rsidR="00F50420" w:rsidRDefault="00F50420" w:rsidP="004101BD"/>
    <w:p w14:paraId="57A9B110" w14:textId="0B999AE3" w:rsidR="00F50420" w:rsidRDefault="00F50420" w:rsidP="004101BD"/>
    <w:p w14:paraId="271EC71B" w14:textId="7F65D29E" w:rsidR="001C4614" w:rsidRDefault="001C4614" w:rsidP="004101BD"/>
    <w:p w14:paraId="08DF73B0" w14:textId="77777777" w:rsidR="001C4614" w:rsidRDefault="001C4614" w:rsidP="004101BD"/>
    <w:p w14:paraId="3F1CFD2E" w14:textId="18702BBA" w:rsidR="00F50420" w:rsidRDefault="00F50420" w:rsidP="004101BD"/>
    <w:p w14:paraId="76F6013D" w14:textId="43EE2406" w:rsidR="00F50420" w:rsidRDefault="00F50420" w:rsidP="004101BD"/>
    <w:p w14:paraId="5228CD04" w14:textId="77777777" w:rsidR="001C4614" w:rsidRDefault="001C4614" w:rsidP="004101BD">
      <w:pPr>
        <w:rPr>
          <w:b/>
          <w:color w:val="5B9BD5" w:themeColor="accent1"/>
        </w:rPr>
      </w:pPr>
      <w:r>
        <w:rPr>
          <w:b/>
          <w:color w:val="5B9BD5" w:themeColor="accent1"/>
        </w:rPr>
        <w:br/>
      </w:r>
    </w:p>
    <w:p w14:paraId="6A337C9E" w14:textId="77777777" w:rsidR="005B1881" w:rsidRDefault="005B1881" w:rsidP="001C4614">
      <w:pPr>
        <w:pStyle w:val="TableFigureHeading"/>
      </w:pPr>
    </w:p>
    <w:p w14:paraId="6D9A9E1D" w14:textId="65C40F19" w:rsidR="005B1881" w:rsidRDefault="005B1881" w:rsidP="001C4614">
      <w:pPr>
        <w:pStyle w:val="TableFigureHeading"/>
      </w:pPr>
    </w:p>
    <w:p w14:paraId="24585AAA" w14:textId="5BB683A4" w:rsidR="00E0319C" w:rsidRDefault="00457D71" w:rsidP="001C4614">
      <w:pPr>
        <w:pStyle w:val="TableFigureHeading"/>
      </w:pPr>
      <w:r>
        <w:rPr>
          <w:noProof/>
          <w:color w:val="auto"/>
        </w:rPr>
        <w:object w:dxaOrig="1440" w:dyaOrig="1440" w14:anchorId="3FDACB0A">
          <v:shape id="_x0000_s1028" type="#_x0000_t75" style="position:absolute;margin-left:-93.1pt;margin-top:27.25pt;width:519.8pt;height:292.2pt;z-index:-251658223;mso-position-horizontal-relative:text;mso-position-vertical-relative:text">
            <v:imagedata r:id="rId43" o:title=""/>
          </v:shape>
          <o:OLEObject Type="Embed" ProgID="PowerPoint.Slide.12" ShapeID="_x0000_s1028" DrawAspect="Content" ObjectID="_1691915000" r:id="rId44"/>
        </w:object>
      </w:r>
    </w:p>
    <w:p w14:paraId="4D611E65" w14:textId="46BB284F" w:rsidR="00F50420" w:rsidRDefault="00200110" w:rsidP="001C4614">
      <w:pPr>
        <w:pStyle w:val="TableFigureHeading"/>
        <w:rPr>
          <w:b/>
          <w:color w:val="5B9BD5" w:themeColor="accent1"/>
        </w:rPr>
      </w:pPr>
      <w:r>
        <w:t>TABLE</w:t>
      </w:r>
      <w:r w:rsidR="00826D86">
        <w:t xml:space="preserve"> 3</w:t>
      </w:r>
      <w:r w:rsidR="00912818" w:rsidRPr="00912818">
        <w:t xml:space="preserve">: KEY PERFORMANCE INDICATORS </w:t>
      </w:r>
    </w:p>
    <w:p w14:paraId="7405F6CE" w14:textId="408FA64B" w:rsidR="006F74FC" w:rsidRDefault="006F74FC" w:rsidP="004101BD">
      <w:pPr>
        <w:rPr>
          <w:b/>
          <w:color w:val="5B9BD5" w:themeColor="accent1"/>
        </w:rPr>
      </w:pPr>
    </w:p>
    <w:p w14:paraId="60028B0A" w14:textId="47AC8C7D" w:rsidR="006F74FC" w:rsidRPr="00912818" w:rsidRDefault="006F74FC" w:rsidP="004101BD">
      <w:pPr>
        <w:rPr>
          <w:b/>
          <w:color w:val="5B9BD5" w:themeColor="accent1"/>
        </w:rPr>
        <w:sectPr w:rsidR="006F74FC" w:rsidRPr="00912818" w:rsidSect="000F6D38">
          <w:type w:val="continuous"/>
          <w:pgSz w:w="12240" w:h="15840"/>
          <w:pgMar w:top="1440" w:right="1440" w:bottom="1440" w:left="1440" w:header="708" w:footer="708" w:gutter="0"/>
          <w:cols w:num="2" w:space="708"/>
          <w:titlePg/>
          <w:docGrid w:linePitch="360"/>
        </w:sectPr>
      </w:pPr>
    </w:p>
    <w:p w14:paraId="7A0765FB" w14:textId="6A40CCD0" w:rsidR="00293B6B" w:rsidRPr="00584ED7" w:rsidRDefault="00293B6B" w:rsidP="00A17534">
      <w:pPr>
        <w:pStyle w:val="ParagraphHeading"/>
        <w:rPr>
          <w:rStyle w:val="TextColour"/>
        </w:rPr>
      </w:pPr>
      <w:bookmarkStart w:id="68" w:name="_Toc80712700"/>
      <w:bookmarkStart w:id="69" w:name="_Toc81234137"/>
      <w:r>
        <w:rPr>
          <w:rStyle w:val="TextColour"/>
        </w:rPr>
        <w:lastRenderedPageBreak/>
        <w:t>Performance measurement and assessment</w:t>
      </w:r>
      <w:bookmarkEnd w:id="68"/>
      <w:bookmarkEnd w:id="69"/>
      <w:r>
        <w:rPr>
          <w:rStyle w:val="TextColour"/>
        </w:rPr>
        <w:t xml:space="preserve"> </w:t>
      </w:r>
    </w:p>
    <w:p w14:paraId="5D6880B4" w14:textId="56B331ED" w:rsidR="00F0139D" w:rsidRDefault="00F0139D" w:rsidP="00F0139D">
      <w:r>
        <w:rPr>
          <w:rFonts w:asciiTheme="majorHAnsi" w:hAnsiTheme="majorHAnsi" w:cstheme="majorHAnsi"/>
          <w:color w:val="000000"/>
          <w:sz w:val="21"/>
          <w:szCs w:val="21"/>
        </w:rPr>
        <w:t>We</w:t>
      </w:r>
      <w:r w:rsidRPr="00BA17F7">
        <w:rPr>
          <w:rFonts w:asciiTheme="majorHAnsi" w:hAnsiTheme="majorHAnsi" w:cstheme="majorHAnsi"/>
          <w:color w:val="000000"/>
          <w:sz w:val="21"/>
          <w:szCs w:val="21"/>
        </w:rPr>
        <w:t xml:space="preserve"> assess and </w:t>
      </w:r>
      <w:r>
        <w:rPr>
          <w:rFonts w:asciiTheme="majorHAnsi" w:hAnsiTheme="majorHAnsi" w:cstheme="majorHAnsi"/>
          <w:color w:val="000000"/>
          <w:sz w:val="21"/>
          <w:szCs w:val="21"/>
        </w:rPr>
        <w:t>report</w:t>
      </w:r>
      <w:r w:rsidRPr="00BA17F7">
        <w:rPr>
          <w:rFonts w:asciiTheme="majorHAnsi" w:hAnsiTheme="majorHAnsi" w:cstheme="majorHAnsi"/>
          <w:color w:val="000000"/>
          <w:sz w:val="21"/>
          <w:szCs w:val="21"/>
        </w:rPr>
        <w:t xml:space="preserve"> </w:t>
      </w:r>
      <w:r w:rsidR="007B117E">
        <w:rPr>
          <w:rFonts w:asciiTheme="majorHAnsi" w:hAnsiTheme="majorHAnsi" w:cstheme="majorHAnsi"/>
          <w:color w:val="000000"/>
          <w:sz w:val="21"/>
          <w:szCs w:val="21"/>
        </w:rPr>
        <w:t xml:space="preserve">on </w:t>
      </w:r>
      <w:r>
        <w:rPr>
          <w:rFonts w:asciiTheme="majorHAnsi" w:hAnsiTheme="majorHAnsi" w:cstheme="majorHAnsi"/>
          <w:color w:val="000000"/>
          <w:sz w:val="21"/>
          <w:szCs w:val="21"/>
        </w:rPr>
        <w:t>our</w:t>
      </w:r>
      <w:r w:rsidRPr="00BA17F7">
        <w:rPr>
          <w:rFonts w:asciiTheme="majorHAnsi" w:hAnsiTheme="majorHAnsi" w:cstheme="majorHAnsi"/>
          <w:color w:val="000000"/>
          <w:sz w:val="21"/>
          <w:szCs w:val="21"/>
        </w:rPr>
        <w:t xml:space="preserve"> performance </w:t>
      </w:r>
      <w:r>
        <w:rPr>
          <w:rFonts w:asciiTheme="majorHAnsi" w:hAnsiTheme="majorHAnsi" w:cstheme="majorHAnsi"/>
          <w:color w:val="000000"/>
          <w:sz w:val="21"/>
          <w:szCs w:val="21"/>
        </w:rPr>
        <w:t xml:space="preserve">each year </w:t>
      </w:r>
      <w:r w:rsidR="007B117E">
        <w:rPr>
          <w:rFonts w:asciiTheme="majorHAnsi" w:hAnsiTheme="majorHAnsi" w:cstheme="majorHAnsi"/>
          <w:color w:val="000000"/>
          <w:sz w:val="21"/>
          <w:szCs w:val="21"/>
        </w:rPr>
        <w:t xml:space="preserve">through our </w:t>
      </w:r>
      <w:r>
        <w:rPr>
          <w:rFonts w:asciiTheme="majorHAnsi" w:hAnsiTheme="majorHAnsi" w:cstheme="majorHAnsi"/>
          <w:color w:val="000000"/>
          <w:sz w:val="21"/>
          <w:szCs w:val="21"/>
        </w:rPr>
        <w:t>Annual Report,</w:t>
      </w:r>
      <w:r w:rsidR="007B117E">
        <w:rPr>
          <w:rFonts w:asciiTheme="majorHAnsi" w:hAnsiTheme="majorHAnsi" w:cstheme="majorHAnsi"/>
          <w:color w:val="000000"/>
          <w:sz w:val="21"/>
          <w:szCs w:val="21"/>
        </w:rPr>
        <w:t xml:space="preserve"> which is available on </w:t>
      </w:r>
      <w:r>
        <w:rPr>
          <w:rFonts w:asciiTheme="majorHAnsi" w:hAnsiTheme="majorHAnsi" w:cstheme="majorHAnsi"/>
          <w:color w:val="000000"/>
          <w:sz w:val="21"/>
          <w:szCs w:val="21"/>
        </w:rPr>
        <w:t xml:space="preserve">the Climate Change Authority </w:t>
      </w:r>
      <w:r w:rsidRPr="00BA17F7">
        <w:rPr>
          <w:rFonts w:asciiTheme="majorHAnsi" w:hAnsiTheme="majorHAnsi" w:cstheme="majorHAnsi"/>
          <w:color w:val="000000"/>
          <w:sz w:val="21"/>
          <w:szCs w:val="21"/>
        </w:rPr>
        <w:t>website.</w:t>
      </w:r>
      <w:r w:rsidR="008710BE">
        <w:rPr>
          <w:rFonts w:asciiTheme="majorHAnsi" w:hAnsiTheme="majorHAnsi" w:cstheme="majorHAnsi"/>
          <w:color w:val="000000"/>
          <w:sz w:val="21"/>
          <w:szCs w:val="21"/>
        </w:rPr>
        <w:t xml:space="preserve"> Our performance targets and assessments are set out </w:t>
      </w:r>
      <w:r w:rsidR="00826D86">
        <w:rPr>
          <w:rFonts w:asciiTheme="majorHAnsi" w:hAnsiTheme="majorHAnsi" w:cstheme="majorHAnsi"/>
          <w:color w:val="000000"/>
          <w:sz w:val="21"/>
          <w:szCs w:val="21"/>
        </w:rPr>
        <w:t xml:space="preserve">in table 4 </w:t>
      </w:r>
      <w:r w:rsidR="008710BE">
        <w:rPr>
          <w:rFonts w:asciiTheme="majorHAnsi" w:hAnsiTheme="majorHAnsi" w:cstheme="majorHAnsi"/>
          <w:color w:val="000000"/>
          <w:sz w:val="21"/>
          <w:szCs w:val="21"/>
        </w:rPr>
        <w:t xml:space="preserve">below. </w:t>
      </w:r>
    </w:p>
    <w:p w14:paraId="6F6CF95F" w14:textId="1A89A420" w:rsidR="00327635" w:rsidRDefault="00826D86" w:rsidP="00327635">
      <w:pPr>
        <w:pStyle w:val="TableFigureHeading"/>
        <w:spacing w:before="240"/>
      </w:pPr>
      <w:r>
        <w:t>TABLE 4</w:t>
      </w:r>
      <w:r w:rsidR="00327635" w:rsidRPr="007D1729">
        <w:t>: PERFORMANCE INFORMATION</w:t>
      </w:r>
    </w:p>
    <w:tbl>
      <w:tblPr>
        <w:tblStyle w:val="TableGrid"/>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Performance information"/>
        <w:tblDescription w:val="This is a table of performance information"/>
      </w:tblPr>
      <w:tblGrid>
        <w:gridCol w:w="800"/>
        <w:gridCol w:w="1950"/>
        <w:gridCol w:w="1784"/>
        <w:gridCol w:w="2268"/>
        <w:gridCol w:w="2546"/>
      </w:tblGrid>
      <w:tr w:rsidR="00ED56EB" w14:paraId="4AB9DC7E" w14:textId="77777777" w:rsidTr="00837BDC">
        <w:trPr>
          <w:cantSplit/>
          <w:trHeight w:val="485"/>
        </w:trPr>
        <w:tc>
          <w:tcPr>
            <w:tcW w:w="800" w:type="dxa"/>
            <w:shd w:val="clear" w:color="auto" w:fill="159DCE"/>
            <w:vAlign w:val="center"/>
          </w:tcPr>
          <w:p w14:paraId="42A7B383" w14:textId="77777777" w:rsidR="00327635" w:rsidRDefault="00327635" w:rsidP="00B008D9">
            <w:pPr>
              <w:pStyle w:val="TableHeading"/>
              <w:rPr>
                <w:lang w:val="en-GB"/>
              </w:rPr>
            </w:pPr>
            <w:r w:rsidRPr="00F6540C">
              <w:t>YEAR</w:t>
            </w:r>
          </w:p>
        </w:tc>
        <w:tc>
          <w:tcPr>
            <w:tcW w:w="1950" w:type="dxa"/>
            <w:shd w:val="clear" w:color="auto" w:fill="159DCE"/>
            <w:vAlign w:val="center"/>
          </w:tcPr>
          <w:p w14:paraId="369E8820" w14:textId="77777777" w:rsidR="00327635" w:rsidRDefault="00327635" w:rsidP="00B008D9">
            <w:pPr>
              <w:pStyle w:val="TableHeading"/>
              <w:rPr>
                <w:lang w:val="en-GB"/>
              </w:rPr>
            </w:pPr>
            <w:r w:rsidRPr="00F6540C">
              <w:t>ACTIVITY</w:t>
            </w:r>
          </w:p>
        </w:tc>
        <w:tc>
          <w:tcPr>
            <w:tcW w:w="1784" w:type="dxa"/>
            <w:shd w:val="clear" w:color="auto" w:fill="159DCE"/>
            <w:vAlign w:val="center"/>
          </w:tcPr>
          <w:p w14:paraId="7AD8FDCD" w14:textId="76E0D118" w:rsidR="00327635" w:rsidRDefault="00116724" w:rsidP="00B008D9">
            <w:pPr>
              <w:pStyle w:val="TableHeading"/>
              <w:rPr>
                <w:lang w:val="en-GB"/>
              </w:rPr>
            </w:pPr>
            <w:r>
              <w:t>KPIs</w:t>
            </w:r>
          </w:p>
        </w:tc>
        <w:tc>
          <w:tcPr>
            <w:tcW w:w="2268" w:type="dxa"/>
            <w:shd w:val="clear" w:color="auto" w:fill="159DCE"/>
            <w:vAlign w:val="center"/>
          </w:tcPr>
          <w:p w14:paraId="718D9AEE" w14:textId="46DF2F2C" w:rsidR="00327635" w:rsidRDefault="00327635" w:rsidP="00B008D9">
            <w:pPr>
              <w:pStyle w:val="TableHeading"/>
              <w:rPr>
                <w:lang w:val="en-GB"/>
              </w:rPr>
            </w:pPr>
            <w:r w:rsidRPr="00F6540C">
              <w:t>TARGET</w:t>
            </w:r>
            <w:r w:rsidR="008710BE">
              <w:t>S</w:t>
            </w:r>
          </w:p>
        </w:tc>
        <w:tc>
          <w:tcPr>
            <w:tcW w:w="2546" w:type="dxa"/>
            <w:shd w:val="clear" w:color="auto" w:fill="159DCE"/>
            <w:vAlign w:val="center"/>
          </w:tcPr>
          <w:p w14:paraId="607D873B" w14:textId="77777777" w:rsidR="00327635" w:rsidRDefault="00327635" w:rsidP="00B008D9">
            <w:pPr>
              <w:pStyle w:val="TableHeading"/>
              <w:rPr>
                <w:lang w:val="en-GB"/>
              </w:rPr>
            </w:pPr>
            <w:r w:rsidRPr="00F6540C">
              <w:t>ASSESSMENT</w:t>
            </w:r>
          </w:p>
        </w:tc>
      </w:tr>
      <w:tr w:rsidR="00ED56EB" w14:paraId="0E983C00" w14:textId="77777777" w:rsidTr="00837BDC">
        <w:trPr>
          <w:cantSplit/>
          <w:trHeight w:val="6325"/>
        </w:trPr>
        <w:tc>
          <w:tcPr>
            <w:tcW w:w="800" w:type="dxa"/>
            <w:tcBorders>
              <w:bottom w:val="dotted" w:sz="8" w:space="0" w:color="159DCE"/>
            </w:tcBorders>
          </w:tcPr>
          <w:p w14:paraId="268CB8CA" w14:textId="77777777" w:rsidR="00ED56EB" w:rsidRDefault="00ED56EB" w:rsidP="00ED56EB">
            <w:pPr>
              <w:pStyle w:val="Tabletext"/>
              <w:numPr>
                <w:ilvl w:val="0"/>
                <w:numId w:val="0"/>
              </w:numPr>
              <w:ind w:left="147"/>
            </w:pPr>
          </w:p>
          <w:p w14:paraId="574CA37E" w14:textId="3F868C78" w:rsidR="00327635" w:rsidRPr="00F07C31" w:rsidRDefault="00327635" w:rsidP="00B008D9">
            <w:pPr>
              <w:pStyle w:val="Heading3"/>
              <w:spacing w:before="0"/>
              <w:outlineLvl w:val="2"/>
              <w:rPr>
                <w:rFonts w:eastAsia="Times New Roman"/>
                <w:color w:val="000000" w:themeColor="text1"/>
                <w:sz w:val="16"/>
                <w:szCs w:val="16"/>
                <w:lang w:val="en-GB"/>
              </w:rPr>
            </w:pPr>
            <w:r w:rsidRPr="00F07C31">
              <w:rPr>
                <w:rFonts w:eastAsia="Times New Roman"/>
                <w:color w:val="000000" w:themeColor="text1"/>
                <w:sz w:val="16"/>
                <w:szCs w:val="16"/>
                <w:lang w:val="en-GB"/>
              </w:rPr>
              <w:t>202</w:t>
            </w:r>
            <w:r w:rsidR="00BA3922" w:rsidRPr="00F07C31">
              <w:rPr>
                <w:rFonts w:eastAsia="Times New Roman"/>
                <w:color w:val="000000" w:themeColor="text1"/>
                <w:sz w:val="16"/>
                <w:szCs w:val="16"/>
                <w:lang w:val="en-GB"/>
              </w:rPr>
              <w:t>1</w:t>
            </w:r>
            <w:r w:rsidRPr="00F07C31">
              <w:rPr>
                <w:rFonts w:eastAsia="Times New Roman"/>
                <w:color w:val="000000" w:themeColor="text1"/>
                <w:sz w:val="16"/>
                <w:szCs w:val="16"/>
                <w:lang w:val="en-GB"/>
              </w:rPr>
              <w:t>-2</w:t>
            </w:r>
            <w:r w:rsidR="00BA3922" w:rsidRPr="00F07C31">
              <w:rPr>
                <w:rFonts w:eastAsia="Times New Roman"/>
                <w:color w:val="000000" w:themeColor="text1"/>
                <w:sz w:val="16"/>
                <w:szCs w:val="16"/>
                <w:lang w:val="en-GB"/>
              </w:rPr>
              <w:t>2</w:t>
            </w:r>
          </w:p>
          <w:p w14:paraId="2815C5AA" w14:textId="0DB5A27D" w:rsidR="00093C6A" w:rsidRDefault="00093C6A" w:rsidP="00116724">
            <w:pPr>
              <w:pStyle w:val="Heading3"/>
              <w:numPr>
                <w:ilvl w:val="0"/>
                <w:numId w:val="26"/>
              </w:numPr>
              <w:spacing w:before="0"/>
              <w:outlineLvl w:val="2"/>
              <w:rPr>
                <w:rFonts w:eastAsia="Times New Roman"/>
                <w:color w:val="000000" w:themeColor="text1"/>
                <w:sz w:val="16"/>
                <w:szCs w:val="16"/>
                <w:lang w:val="en-GB"/>
              </w:rPr>
            </w:pPr>
          </w:p>
          <w:p w14:paraId="66C55028" w14:textId="51BF8F1A" w:rsidR="00327635" w:rsidRPr="00ED56EB" w:rsidRDefault="00327635" w:rsidP="00F0139D">
            <w:pPr>
              <w:pStyle w:val="Heading3"/>
              <w:spacing w:before="0"/>
              <w:outlineLvl w:val="2"/>
              <w:rPr>
                <w:rFonts w:eastAsia="Times New Roman"/>
                <w:b/>
                <w:color w:val="000000" w:themeColor="text1"/>
                <w:sz w:val="16"/>
                <w:szCs w:val="16"/>
                <w:lang w:val="en-GB"/>
              </w:rPr>
            </w:pPr>
            <w:r w:rsidRPr="00F07C31">
              <w:rPr>
                <w:rFonts w:eastAsia="Times New Roman"/>
                <w:color w:val="000000" w:themeColor="text1"/>
                <w:sz w:val="16"/>
                <w:szCs w:val="16"/>
                <w:lang w:val="en-GB"/>
              </w:rPr>
              <w:t>202</w:t>
            </w:r>
            <w:r w:rsidR="00F0139D" w:rsidRPr="00F07C31">
              <w:rPr>
                <w:rFonts w:eastAsia="Times New Roman"/>
                <w:color w:val="000000" w:themeColor="text1"/>
                <w:sz w:val="16"/>
                <w:szCs w:val="16"/>
                <w:lang w:val="en-GB"/>
              </w:rPr>
              <w:t>3</w:t>
            </w:r>
            <w:r w:rsidRPr="00F07C31">
              <w:rPr>
                <w:rFonts w:eastAsia="Times New Roman"/>
                <w:color w:val="000000" w:themeColor="text1"/>
                <w:sz w:val="16"/>
                <w:szCs w:val="16"/>
                <w:lang w:val="en-GB"/>
              </w:rPr>
              <w:t>-24</w:t>
            </w:r>
          </w:p>
        </w:tc>
        <w:tc>
          <w:tcPr>
            <w:tcW w:w="1950" w:type="dxa"/>
            <w:tcBorders>
              <w:bottom w:val="dotted" w:sz="8" w:space="0" w:color="159DCE"/>
            </w:tcBorders>
          </w:tcPr>
          <w:p w14:paraId="3F4D96CF" w14:textId="308D5B8E" w:rsidR="00FC277C" w:rsidRDefault="00FC277C" w:rsidP="008021FA">
            <w:pPr>
              <w:pStyle w:val="Tabletext"/>
              <w:numPr>
                <w:ilvl w:val="0"/>
                <w:numId w:val="0"/>
              </w:numPr>
              <w:ind w:left="147"/>
            </w:pPr>
          </w:p>
          <w:p w14:paraId="3AA0EE84" w14:textId="2A2A9939" w:rsidR="00327635" w:rsidRDefault="007918AD" w:rsidP="00ED56EB">
            <w:pPr>
              <w:pStyle w:val="Tabletext"/>
            </w:pPr>
            <w:r>
              <w:t xml:space="preserve">Complete self-initiated research on enhancing Australia’s competitiveness in a </w:t>
            </w:r>
            <w:r w:rsidR="00ED56EB">
              <w:t xml:space="preserve">decarbonising </w:t>
            </w:r>
            <w:r>
              <w:t xml:space="preserve">world. </w:t>
            </w:r>
          </w:p>
          <w:p w14:paraId="14E58D87" w14:textId="4D16966D" w:rsidR="00F12CCE" w:rsidRDefault="00F12CCE" w:rsidP="00F12CCE">
            <w:pPr>
              <w:pStyle w:val="Tabletext"/>
            </w:pPr>
            <w:r>
              <w:t xml:space="preserve">Complete reviews of the Carbon Credits legislation </w:t>
            </w:r>
            <w:r>
              <w:rPr>
                <w:rFonts w:cs="Calibri Light"/>
                <w:szCs w:val="18"/>
              </w:rPr>
              <w:t xml:space="preserve">and the </w:t>
            </w:r>
            <w:r w:rsidRPr="00204F81">
              <w:rPr>
                <w:rFonts w:cs="Calibri Light"/>
                <w:szCs w:val="18"/>
              </w:rPr>
              <w:t xml:space="preserve">National Greenhouse and Energy </w:t>
            </w:r>
            <w:r w:rsidR="00F0139D">
              <w:rPr>
                <w:rFonts w:cs="Calibri Light"/>
                <w:szCs w:val="18"/>
              </w:rPr>
              <w:t>R</w:t>
            </w:r>
            <w:r w:rsidRPr="00204F81">
              <w:rPr>
                <w:rFonts w:cs="Calibri Light"/>
                <w:szCs w:val="18"/>
              </w:rPr>
              <w:t>eporting legislation by December 2023</w:t>
            </w:r>
          </w:p>
          <w:p w14:paraId="36280D80" w14:textId="7B9EC2C1" w:rsidR="00327635" w:rsidRDefault="00327635" w:rsidP="00F12CCE">
            <w:pPr>
              <w:pStyle w:val="Tabletext"/>
            </w:pPr>
            <w:r>
              <w:t xml:space="preserve">Complete other Special Reviews as requested by the </w:t>
            </w:r>
            <w:r w:rsidRPr="008E1C0F">
              <w:t>Government</w:t>
            </w:r>
            <w:r>
              <w:t xml:space="preserve"> or the Parliament</w:t>
            </w:r>
          </w:p>
          <w:p w14:paraId="399AAE15" w14:textId="77777777" w:rsidR="00327635" w:rsidRDefault="00327635" w:rsidP="00327635">
            <w:pPr>
              <w:pStyle w:val="Tabletext"/>
            </w:pPr>
            <w:r>
              <w:t>Identify and undertake other self-generated research on climate change matters.</w:t>
            </w:r>
          </w:p>
          <w:p w14:paraId="7E153983" w14:textId="753CE16C" w:rsidR="00327635" w:rsidRDefault="00327635" w:rsidP="008021FA">
            <w:pPr>
              <w:pStyle w:val="ListBullet"/>
              <w:numPr>
                <w:ilvl w:val="0"/>
                <w:numId w:val="0"/>
              </w:numPr>
            </w:pPr>
          </w:p>
        </w:tc>
        <w:tc>
          <w:tcPr>
            <w:tcW w:w="1784" w:type="dxa"/>
            <w:tcBorders>
              <w:bottom w:val="dotted" w:sz="8" w:space="0" w:color="159DCE"/>
            </w:tcBorders>
          </w:tcPr>
          <w:p w14:paraId="00062B34" w14:textId="77777777" w:rsidR="00FC277C" w:rsidRDefault="00FC277C" w:rsidP="008021FA">
            <w:pPr>
              <w:pStyle w:val="Tabletext"/>
              <w:numPr>
                <w:ilvl w:val="0"/>
                <w:numId w:val="0"/>
              </w:numPr>
              <w:ind w:left="147"/>
            </w:pPr>
          </w:p>
          <w:p w14:paraId="0F4C4749" w14:textId="41F6CF7B" w:rsidR="00327635" w:rsidRPr="00925017" w:rsidRDefault="00327635" w:rsidP="00327635">
            <w:pPr>
              <w:pStyle w:val="Tabletext"/>
            </w:pPr>
            <w:r w:rsidRPr="008021FA">
              <w:t xml:space="preserve">The Authority’s </w:t>
            </w:r>
            <w:r w:rsidR="00964F36" w:rsidRPr="008021FA">
              <w:t>reviews and research reports are</w:t>
            </w:r>
            <w:r w:rsidRPr="008021FA">
              <w:t xml:space="preserve"> </w:t>
            </w:r>
            <w:r w:rsidR="00925017">
              <w:t xml:space="preserve">relevant, </w:t>
            </w:r>
            <w:r w:rsidRPr="00925017">
              <w:t xml:space="preserve">timely, </w:t>
            </w:r>
            <w:r w:rsidR="0015643C" w:rsidRPr="00925017">
              <w:t xml:space="preserve">of </w:t>
            </w:r>
            <w:r w:rsidRPr="00925017">
              <w:t xml:space="preserve">high quality and used in public policy forums and discussions. </w:t>
            </w:r>
          </w:p>
          <w:p w14:paraId="7C57762F" w14:textId="5FC926BC" w:rsidR="00327635" w:rsidRPr="00925017" w:rsidRDefault="00327635" w:rsidP="00327635">
            <w:pPr>
              <w:pStyle w:val="Tabletext"/>
            </w:pPr>
            <w:r w:rsidRPr="00925017">
              <w:t xml:space="preserve">The Authority’s public consultation processes are transparent, accessible and highly regarded by stakeholders. </w:t>
            </w:r>
          </w:p>
          <w:p w14:paraId="2915ABBE" w14:textId="77777777" w:rsidR="00327635" w:rsidRPr="00773A95" w:rsidRDefault="00327635" w:rsidP="00B008D9">
            <w:pPr>
              <w:pStyle w:val="Tabletext"/>
              <w:numPr>
                <w:ilvl w:val="0"/>
                <w:numId w:val="0"/>
              </w:numPr>
              <w:ind w:left="360"/>
            </w:pPr>
          </w:p>
          <w:p w14:paraId="3F6A71CA" w14:textId="77777777" w:rsidR="00327635" w:rsidRPr="00773A95" w:rsidRDefault="00327635" w:rsidP="00B008D9"/>
          <w:p w14:paraId="719C1D15" w14:textId="77777777" w:rsidR="00327635" w:rsidRPr="00773A95" w:rsidRDefault="00327635" w:rsidP="00B008D9">
            <w:pPr>
              <w:rPr>
                <w:lang w:eastAsia="en-GB"/>
              </w:rPr>
            </w:pPr>
          </w:p>
          <w:p w14:paraId="0D14B282" w14:textId="77777777" w:rsidR="00327635" w:rsidRPr="00773A95" w:rsidRDefault="00327635" w:rsidP="00B008D9">
            <w:pPr>
              <w:rPr>
                <w:lang w:eastAsia="en-GB"/>
              </w:rPr>
            </w:pPr>
          </w:p>
          <w:p w14:paraId="6E10CCB6" w14:textId="77777777" w:rsidR="00327635" w:rsidRPr="00773A95" w:rsidRDefault="00327635" w:rsidP="00B008D9">
            <w:pPr>
              <w:ind w:firstLine="720"/>
            </w:pPr>
          </w:p>
        </w:tc>
        <w:tc>
          <w:tcPr>
            <w:tcW w:w="2268" w:type="dxa"/>
            <w:tcBorders>
              <w:bottom w:val="dotted" w:sz="8" w:space="0" w:color="159DCE"/>
            </w:tcBorders>
          </w:tcPr>
          <w:p w14:paraId="26A2B998" w14:textId="77777777" w:rsidR="00FC277C" w:rsidRDefault="00FC277C" w:rsidP="008021FA">
            <w:pPr>
              <w:pStyle w:val="Tabletext"/>
              <w:numPr>
                <w:ilvl w:val="0"/>
                <w:numId w:val="0"/>
              </w:numPr>
              <w:ind w:left="147"/>
            </w:pPr>
          </w:p>
          <w:p w14:paraId="523919FC" w14:textId="77777777" w:rsidR="00B325CB" w:rsidRDefault="00B325CB" w:rsidP="00B325CB">
            <w:pPr>
              <w:pStyle w:val="Tabletext"/>
            </w:pPr>
            <w:r w:rsidRPr="00773A95">
              <w:t>Reviews and research reports draw on the best available knowledge and are informed by a broad range of perspectives</w:t>
            </w:r>
            <w:r>
              <w:t>.</w:t>
            </w:r>
            <w:r w:rsidRPr="00773A95">
              <w:t xml:space="preserve"> </w:t>
            </w:r>
          </w:p>
          <w:p w14:paraId="128F3F4C" w14:textId="50E2A886" w:rsidR="00B325CB" w:rsidRDefault="008710BE" w:rsidP="008710BE">
            <w:pPr>
              <w:pStyle w:val="Tabletext"/>
            </w:pPr>
            <w:r w:rsidRPr="00773A95">
              <w:t>Public consultation is comprehensive, representative and transparent</w:t>
            </w:r>
            <w:r>
              <w:t>.</w:t>
            </w:r>
            <w:r w:rsidRPr="00773A95">
              <w:t xml:space="preserve"> </w:t>
            </w:r>
          </w:p>
          <w:p w14:paraId="3C0DB702" w14:textId="77777777" w:rsidR="008710BE" w:rsidRPr="00773A95" w:rsidRDefault="008710BE" w:rsidP="008710BE">
            <w:pPr>
              <w:pStyle w:val="Tabletext"/>
            </w:pPr>
            <w:r>
              <w:t xml:space="preserve">The Authority’s analysis, findings and advice is communicated clearly and effectively. </w:t>
            </w:r>
          </w:p>
          <w:p w14:paraId="711BC1B1" w14:textId="1A264CF7" w:rsidR="008710BE" w:rsidRDefault="008710BE" w:rsidP="008710BE">
            <w:pPr>
              <w:pStyle w:val="Tabletext"/>
            </w:pPr>
            <w:r w:rsidRPr="00773A95">
              <w:t>Reviews and research reports are provided by the due date</w:t>
            </w:r>
            <w:r>
              <w:t>.</w:t>
            </w:r>
          </w:p>
          <w:p w14:paraId="49BA8126" w14:textId="355152BB" w:rsidR="00925017" w:rsidRDefault="00925017" w:rsidP="00327635">
            <w:pPr>
              <w:pStyle w:val="Tabletext"/>
            </w:pPr>
            <w:r>
              <w:t>Research and review reports are relevant to the government and stakeholders of the day, and influence the public debate on climate change policy.</w:t>
            </w:r>
          </w:p>
          <w:p w14:paraId="1DE4DBA2" w14:textId="72C324E3" w:rsidR="00327635" w:rsidRPr="00773A95" w:rsidRDefault="00327635" w:rsidP="00ED56EB">
            <w:pPr>
              <w:pStyle w:val="Tabletext"/>
            </w:pPr>
            <w:r w:rsidRPr="00773A95">
              <w:t>Government considers the Authority’s findings and recommendations in developing and implementing policy</w:t>
            </w:r>
            <w:r w:rsidR="00093C6A">
              <w:t>.</w:t>
            </w:r>
          </w:p>
        </w:tc>
        <w:tc>
          <w:tcPr>
            <w:tcW w:w="2546" w:type="dxa"/>
            <w:tcBorders>
              <w:bottom w:val="dotted" w:sz="8" w:space="0" w:color="159DCE"/>
            </w:tcBorders>
          </w:tcPr>
          <w:p w14:paraId="0A3018B7" w14:textId="77777777" w:rsidR="00FC277C" w:rsidRDefault="00FC277C" w:rsidP="008021FA">
            <w:pPr>
              <w:pStyle w:val="Tabletext"/>
              <w:numPr>
                <w:ilvl w:val="0"/>
                <w:numId w:val="0"/>
              </w:numPr>
              <w:ind w:left="147"/>
            </w:pPr>
          </w:p>
          <w:p w14:paraId="496A7D06" w14:textId="0DF90854" w:rsidR="00327635" w:rsidRPr="00773A95" w:rsidRDefault="00925017" w:rsidP="00327635">
            <w:pPr>
              <w:pStyle w:val="Tabletext"/>
            </w:pPr>
            <w:r>
              <w:t>Relevant and up-to-date a</w:t>
            </w:r>
            <w:r w:rsidR="006539BC" w:rsidRPr="00773A95">
              <w:t>cademic, scientific, scholarly and other external sources</w:t>
            </w:r>
            <w:r>
              <w:t xml:space="preserve"> are</w:t>
            </w:r>
            <w:r w:rsidR="00327635" w:rsidRPr="00773A95">
              <w:t xml:space="preserve"> </w:t>
            </w:r>
            <w:r w:rsidR="007A2D51" w:rsidRPr="00773A95">
              <w:t>referenced in</w:t>
            </w:r>
            <w:r>
              <w:t xml:space="preserve"> the</w:t>
            </w:r>
            <w:r w:rsidR="007A2D51" w:rsidRPr="00773A95">
              <w:t xml:space="preserve"> research and analysis</w:t>
            </w:r>
            <w:r>
              <w:t xml:space="preserve"> that informs </w:t>
            </w:r>
            <w:r w:rsidR="007A2D51" w:rsidRPr="00773A95">
              <w:t>the Authority’s advice.</w:t>
            </w:r>
            <w:r>
              <w:t xml:space="preserve"> </w:t>
            </w:r>
          </w:p>
          <w:p w14:paraId="154B183D" w14:textId="0726C53D" w:rsidR="00327635" w:rsidRPr="00773A95" w:rsidRDefault="00925017" w:rsidP="00327635">
            <w:pPr>
              <w:pStyle w:val="Tabletext"/>
            </w:pPr>
            <w:r>
              <w:t>Levels of s</w:t>
            </w:r>
            <w:r w:rsidR="007A2D51" w:rsidRPr="00773A95">
              <w:t xml:space="preserve">takeholder participation in consultation processes and </w:t>
            </w:r>
            <w:r w:rsidR="006539BC" w:rsidRPr="00773A95">
              <w:t>references to</w:t>
            </w:r>
            <w:r>
              <w:t xml:space="preserve"> a wide variety of</w:t>
            </w:r>
            <w:r w:rsidR="006539BC" w:rsidRPr="00773A95">
              <w:t xml:space="preserve"> stakeholder views in the Authority’s reports</w:t>
            </w:r>
            <w:r w:rsidR="00093C6A">
              <w:t>.</w:t>
            </w:r>
          </w:p>
          <w:p w14:paraId="64FA7B95" w14:textId="77777777" w:rsidR="00F07C31" w:rsidRPr="00773A95" w:rsidRDefault="00F07C31" w:rsidP="00F07C31">
            <w:pPr>
              <w:pStyle w:val="Tabletext"/>
            </w:pPr>
            <w:r w:rsidRPr="00773A95">
              <w:t xml:space="preserve">Date of delivery to the Minister responsible for climate change or the Parliament and date of publication on the Authority’s website </w:t>
            </w:r>
          </w:p>
          <w:p w14:paraId="0301E030" w14:textId="540D49B4" w:rsidR="00F07C31" w:rsidRPr="00773A95" w:rsidRDefault="00F07C31" w:rsidP="00F07C31">
            <w:pPr>
              <w:pStyle w:val="Tabletext"/>
            </w:pPr>
            <w:r w:rsidRPr="00773A95">
              <w:t>Analysis of feedback by the Government and other stakeholders on the Authority’s research and analysis</w:t>
            </w:r>
            <w:r>
              <w:t>.</w:t>
            </w:r>
          </w:p>
          <w:p w14:paraId="2109C35B" w14:textId="77777777" w:rsidR="00327635" w:rsidRPr="00773A95" w:rsidRDefault="00327635" w:rsidP="00327635">
            <w:pPr>
              <w:pStyle w:val="Tabletext"/>
            </w:pPr>
            <w:r w:rsidRPr="00773A95">
              <w:t>Analysis of the use and discussion of the Authority’s reports in public policy forums and discussions.</w:t>
            </w:r>
          </w:p>
        </w:tc>
      </w:tr>
    </w:tbl>
    <w:p w14:paraId="0142797C" w14:textId="77777777" w:rsidR="00327635" w:rsidRDefault="00327635" w:rsidP="00327635"/>
    <w:p w14:paraId="53F08D0E" w14:textId="77777777" w:rsidR="00B325CB" w:rsidRDefault="00B325CB" w:rsidP="00327635"/>
    <w:p w14:paraId="38D47371" w14:textId="31CE89F3" w:rsidR="00073AE8" w:rsidRDefault="00073AE8" w:rsidP="00327635"/>
    <w:sectPr w:rsidR="00073AE8" w:rsidSect="005B188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09B61" w14:textId="77777777" w:rsidR="005B38E7" w:rsidRDefault="005B38E7" w:rsidP="003A5E32">
      <w:pPr>
        <w:spacing w:after="0" w:line="240" w:lineRule="auto"/>
      </w:pPr>
      <w:r>
        <w:separator/>
      </w:r>
    </w:p>
  </w:endnote>
  <w:endnote w:type="continuationSeparator" w:id="0">
    <w:p w14:paraId="3109E2A0" w14:textId="77777777" w:rsidR="005B38E7" w:rsidRDefault="005B38E7" w:rsidP="003A5E32">
      <w:pPr>
        <w:spacing w:after="0" w:line="240" w:lineRule="auto"/>
      </w:pPr>
      <w:r>
        <w:continuationSeparator/>
      </w:r>
    </w:p>
  </w:endnote>
  <w:endnote w:type="continuationNotice" w:id="1">
    <w:p w14:paraId="58503C1C" w14:textId="77777777" w:rsidR="005B38E7" w:rsidRDefault="005B38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yriad Pro">
    <w:altName w:val="Yu Gothic"/>
    <w:panose1 w:val="00000000000000000000"/>
    <w:charset w:val="00"/>
    <w:family w:val="swiss"/>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41145438"/>
      <w:docPartObj>
        <w:docPartGallery w:val="Page Numbers (Bottom of Page)"/>
        <w:docPartUnique/>
      </w:docPartObj>
    </w:sdtPr>
    <w:sdtEndPr>
      <w:rPr>
        <w:rStyle w:val="PageNumber"/>
      </w:rPr>
    </w:sdtEndPr>
    <w:sdtContent>
      <w:p w14:paraId="3D21F13E" w14:textId="77777777" w:rsidR="005B38E7" w:rsidRDefault="005B38E7" w:rsidP="00B008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30A0BA" w14:textId="77777777" w:rsidR="005B38E7" w:rsidRDefault="005B38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70406069"/>
      <w:docPartObj>
        <w:docPartGallery w:val="Page Numbers (Bottom of Page)"/>
        <w:docPartUnique/>
      </w:docPartObj>
    </w:sdtPr>
    <w:sdtEndPr>
      <w:rPr>
        <w:rStyle w:val="PageNumber"/>
      </w:rPr>
    </w:sdtEndPr>
    <w:sdtContent>
      <w:p w14:paraId="1D54A42B" w14:textId="77777777" w:rsidR="005B38E7" w:rsidRDefault="005B38E7" w:rsidP="00B008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57D71">
          <w:rPr>
            <w:rStyle w:val="PageNumber"/>
            <w:noProof/>
          </w:rPr>
          <w:t>7</w:t>
        </w:r>
        <w:r>
          <w:rPr>
            <w:rStyle w:val="PageNumber"/>
          </w:rPr>
          <w:fldChar w:fldCharType="end"/>
        </w:r>
      </w:p>
    </w:sdtContent>
  </w:sdt>
  <w:p w14:paraId="532ACD67" w14:textId="35C3ABA7" w:rsidR="005B38E7" w:rsidRDefault="00563A56">
    <w:pPr>
      <w:pStyle w:val="Footer"/>
    </w:pPr>
    <w:r>
      <w:rPr>
        <w:noProof/>
        <w:lang w:eastAsia="en-AU"/>
      </w:rPr>
      <w:drawing>
        <wp:anchor distT="0" distB="0" distL="114300" distR="114300" simplePos="0" relativeHeight="251668483" behindDoc="0" locked="0" layoutInCell="1" allowOverlap="1" wp14:anchorId="0852DCC8" wp14:editId="67D6C1A3">
          <wp:simplePos x="0" y="0"/>
          <wp:positionH relativeFrom="page">
            <wp:posOffset>-365151</wp:posOffset>
          </wp:positionH>
          <wp:positionV relativeFrom="page">
            <wp:posOffset>10394798</wp:posOffset>
          </wp:positionV>
          <wp:extent cx="8326584" cy="8864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243 AGCCA Footer+Web-01.jpg"/>
                  <pic:cNvPicPr/>
                </pic:nvPicPr>
                <pic:blipFill rotWithShape="1">
                  <a:blip r:embed="rId1">
                    <a:extLst>
                      <a:ext uri="{28A0092B-C50C-407E-A947-70E740481C1C}">
                        <a14:useLocalDpi xmlns:a14="http://schemas.microsoft.com/office/drawing/2010/main" val="0"/>
                      </a:ext>
                    </a:extLst>
                  </a:blip>
                  <a:srcRect t="79400" b="-86662"/>
                  <a:stretch/>
                </pic:blipFill>
                <pic:spPr bwMode="auto">
                  <a:xfrm>
                    <a:off x="0" y="0"/>
                    <a:ext cx="8326584" cy="88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33827401"/>
      <w:docPartObj>
        <w:docPartGallery w:val="Page Numbers (Bottom of Page)"/>
        <w:docPartUnique/>
      </w:docPartObj>
    </w:sdtPr>
    <w:sdtEndPr>
      <w:rPr>
        <w:rStyle w:val="PageNumber"/>
      </w:rPr>
    </w:sdtEndPr>
    <w:sdtContent>
      <w:p w14:paraId="4003CE35" w14:textId="77777777" w:rsidR="005B38E7" w:rsidRDefault="005B38E7" w:rsidP="00410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57D71">
          <w:rPr>
            <w:rStyle w:val="PageNumber"/>
            <w:noProof/>
          </w:rPr>
          <w:t>4</w:t>
        </w:r>
        <w:r>
          <w:rPr>
            <w:rStyle w:val="PageNumber"/>
          </w:rPr>
          <w:fldChar w:fldCharType="end"/>
        </w:r>
      </w:p>
    </w:sdtContent>
  </w:sdt>
  <w:p w14:paraId="443346E6" w14:textId="77777777" w:rsidR="005B38E7" w:rsidRDefault="005B38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6D0CA" w14:textId="77777777" w:rsidR="005B38E7" w:rsidRDefault="005B38E7" w:rsidP="003A5E32">
      <w:pPr>
        <w:spacing w:after="0" w:line="240" w:lineRule="auto"/>
      </w:pPr>
      <w:r>
        <w:separator/>
      </w:r>
    </w:p>
  </w:footnote>
  <w:footnote w:type="continuationSeparator" w:id="0">
    <w:p w14:paraId="4DF36781" w14:textId="77777777" w:rsidR="005B38E7" w:rsidRDefault="005B38E7" w:rsidP="003A5E32">
      <w:pPr>
        <w:spacing w:after="0" w:line="240" w:lineRule="auto"/>
      </w:pPr>
      <w:r>
        <w:continuationSeparator/>
      </w:r>
    </w:p>
  </w:footnote>
  <w:footnote w:type="continuationNotice" w:id="1">
    <w:p w14:paraId="005437B8" w14:textId="77777777" w:rsidR="005B38E7" w:rsidRDefault="005B38E7">
      <w:pPr>
        <w:spacing w:after="0" w:line="240" w:lineRule="auto"/>
      </w:pPr>
    </w:p>
  </w:footnote>
  <w:footnote w:id="2">
    <w:p w14:paraId="5E11B94C" w14:textId="6013738C" w:rsidR="005B38E7" w:rsidRPr="000F4A58" w:rsidRDefault="005B38E7">
      <w:pPr>
        <w:pStyle w:val="FootnoteText"/>
      </w:pPr>
      <w:r>
        <w:rPr>
          <w:rStyle w:val="FootnoteReference"/>
        </w:rPr>
        <w:footnoteRef/>
      </w:r>
      <w:r>
        <w:t xml:space="preserve"> Intergovernmental Panel on Climate Change (2021), </w:t>
      </w:r>
      <w:r>
        <w:rPr>
          <w:i/>
        </w:rPr>
        <w:t>Climate Change 2021 The Physical Science Basis</w:t>
      </w:r>
      <w:r>
        <w:t xml:space="preserve">, </w:t>
      </w:r>
      <w:r w:rsidRPr="000F4A58">
        <w:t>https://www.ipcc.ch/report/ar6/wg1/downloads/report/IPCC_AR6_WGI_Full_Report.pdf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9127D" w14:textId="77777777" w:rsidR="005B38E7" w:rsidRDefault="00563A56">
    <w:pPr>
      <w:pStyle w:val="Header"/>
    </w:pPr>
    <w:r>
      <w:rPr>
        <w:noProof/>
        <w:lang w:eastAsia="en-AU"/>
      </w:rPr>
      <w:drawing>
        <wp:anchor distT="0" distB="0" distL="114300" distR="114300" simplePos="0" relativeHeight="251666435" behindDoc="1" locked="0" layoutInCell="1" allowOverlap="1" wp14:anchorId="671935B6" wp14:editId="7E711FC0">
          <wp:simplePos x="0" y="0"/>
          <wp:positionH relativeFrom="page">
            <wp:posOffset>-633273</wp:posOffset>
          </wp:positionH>
          <wp:positionV relativeFrom="page">
            <wp:align>top</wp:align>
          </wp:positionV>
          <wp:extent cx="8127187" cy="574040"/>
          <wp:effectExtent l="0" t="0" r="762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8139075" cy="57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86EE0" w14:textId="77777777" w:rsidR="005B38E7" w:rsidRDefault="00563A56">
    <w:pPr>
      <w:pStyle w:val="Header"/>
    </w:pPr>
    <w:r>
      <w:rPr>
        <w:noProof/>
        <w:lang w:eastAsia="en-AU"/>
      </w:rPr>
      <w:drawing>
        <wp:anchor distT="0" distB="0" distL="114300" distR="114300" simplePos="0" relativeHeight="251670531" behindDoc="0" locked="0" layoutInCell="1" allowOverlap="1" wp14:anchorId="29305B0B" wp14:editId="1C4F1EB7">
          <wp:simplePos x="0" y="0"/>
          <wp:positionH relativeFrom="page">
            <wp:align>left</wp:align>
          </wp:positionH>
          <wp:positionV relativeFrom="page">
            <wp:posOffset>10633</wp:posOffset>
          </wp:positionV>
          <wp:extent cx="7519916" cy="575264"/>
          <wp:effectExtent l="0" t="0" r="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7594647" cy="580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04C3" w14:textId="3CFA950B" w:rsidR="005B38E7" w:rsidRPr="00982CBB" w:rsidRDefault="00563A56" w:rsidP="00B008D9">
    <w:pPr>
      <w:pStyle w:val="Header"/>
    </w:pPr>
    <w:r>
      <w:rPr>
        <w:noProof/>
        <w:lang w:eastAsia="en-AU"/>
      </w:rPr>
      <w:drawing>
        <wp:anchor distT="0" distB="0" distL="114300" distR="114300" simplePos="0" relativeHeight="251672579" behindDoc="0" locked="0" layoutInCell="1" allowOverlap="1" wp14:anchorId="77468A40" wp14:editId="03D16BE7">
          <wp:simplePos x="0" y="0"/>
          <wp:positionH relativeFrom="margin">
            <wp:posOffset>-1721922</wp:posOffset>
          </wp:positionH>
          <wp:positionV relativeFrom="page">
            <wp:posOffset>11875</wp:posOffset>
          </wp:positionV>
          <wp:extent cx="8395854" cy="575310"/>
          <wp:effectExtent l="0" t="0" r="571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8406197" cy="576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F53">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DD68B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Open hand with plant" style="width:1in;height:1in;visibility:visible;mso-wrap-style:square" o:bullet="t">
        <v:imagedata r:id="rId1" o:title="Open hand with plant"/>
      </v:shape>
    </w:pict>
  </w:numPicBullet>
  <w:abstractNum w:abstractNumId="0" w15:restartNumberingAfterBreak="0">
    <w:nsid w:val="FFFFFF1D"/>
    <w:multiLevelType w:val="multilevel"/>
    <w:tmpl w:val="5CB86EC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6241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CC67B0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8F21C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B800F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99A94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5D4D06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90AFF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66892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486F3E4"/>
    <w:lvl w:ilvl="0">
      <w:start w:val="1"/>
      <w:numFmt w:val="decimal"/>
      <w:lvlText w:val="%1."/>
      <w:lvlJc w:val="left"/>
      <w:pPr>
        <w:tabs>
          <w:tab w:val="num" w:pos="360"/>
        </w:tabs>
        <w:ind w:left="360" w:hanging="360"/>
      </w:pPr>
    </w:lvl>
  </w:abstractNum>
  <w:abstractNum w:abstractNumId="10" w15:restartNumberingAfterBreak="0">
    <w:nsid w:val="042D4F19"/>
    <w:multiLevelType w:val="hybridMultilevel"/>
    <w:tmpl w:val="8644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E94855"/>
    <w:multiLevelType w:val="multilevel"/>
    <w:tmpl w:val="8802304E"/>
    <w:lvl w:ilvl="0">
      <w:start w:val="1"/>
      <w:numFmt w:val="bullet"/>
      <w:pStyle w:val="ListBullet"/>
      <w:lvlText w:val=""/>
      <w:lvlJc w:val="left"/>
      <w:pPr>
        <w:tabs>
          <w:tab w:val="num" w:pos="360"/>
        </w:tabs>
        <w:ind w:left="360" w:hanging="360"/>
      </w:pPr>
      <w:rPr>
        <w:rFonts w:ascii="Symbol" w:hAnsi="Symbol" w:hint="default"/>
        <w:color w:val="159DCE"/>
        <w:sz w:val="16"/>
      </w:rPr>
    </w:lvl>
    <w:lvl w:ilvl="1">
      <w:start w:val="1"/>
      <w:numFmt w:val="bullet"/>
      <w:pStyle w:val="Bullet2"/>
      <w:lvlText w:val="̶"/>
      <w:lvlJc w:val="left"/>
      <w:pPr>
        <w:tabs>
          <w:tab w:val="num" w:pos="1080"/>
        </w:tabs>
        <w:ind w:left="1080" w:hanging="360"/>
      </w:pPr>
      <w:rPr>
        <w:rFonts w:ascii="Arial" w:hAnsi="Arial" w:hint="default"/>
        <w:color w:val="159DCE"/>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D8356B0"/>
    <w:multiLevelType w:val="hybridMultilevel"/>
    <w:tmpl w:val="699E3F0C"/>
    <w:lvl w:ilvl="0" w:tplc="B5449C02">
      <w:start w:val="12"/>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3AE6A18"/>
    <w:multiLevelType w:val="hybridMultilevel"/>
    <w:tmpl w:val="D974E46C"/>
    <w:lvl w:ilvl="0" w:tplc="88408450">
      <w:start w:val="1"/>
      <w:numFmt w:val="bullet"/>
      <w:lvlText w:val=""/>
      <w:lvlJc w:val="left"/>
      <w:pPr>
        <w:tabs>
          <w:tab w:val="num" w:pos="720"/>
        </w:tabs>
        <w:ind w:left="720" w:hanging="360"/>
      </w:pPr>
      <w:rPr>
        <w:rFonts w:ascii="Symbol" w:hAnsi="Symbol" w:hint="default"/>
      </w:rPr>
    </w:lvl>
    <w:lvl w:ilvl="1" w:tplc="8B84C784" w:tentative="1">
      <w:start w:val="1"/>
      <w:numFmt w:val="bullet"/>
      <w:lvlText w:val=""/>
      <w:lvlJc w:val="left"/>
      <w:pPr>
        <w:tabs>
          <w:tab w:val="num" w:pos="1440"/>
        </w:tabs>
        <w:ind w:left="1440" w:hanging="360"/>
      </w:pPr>
      <w:rPr>
        <w:rFonts w:ascii="Symbol" w:hAnsi="Symbol" w:hint="default"/>
      </w:rPr>
    </w:lvl>
    <w:lvl w:ilvl="2" w:tplc="B4AEE556" w:tentative="1">
      <w:start w:val="1"/>
      <w:numFmt w:val="bullet"/>
      <w:lvlText w:val=""/>
      <w:lvlJc w:val="left"/>
      <w:pPr>
        <w:tabs>
          <w:tab w:val="num" w:pos="2160"/>
        </w:tabs>
        <w:ind w:left="2160" w:hanging="360"/>
      </w:pPr>
      <w:rPr>
        <w:rFonts w:ascii="Symbol" w:hAnsi="Symbol" w:hint="default"/>
      </w:rPr>
    </w:lvl>
    <w:lvl w:ilvl="3" w:tplc="CA26B36A" w:tentative="1">
      <w:start w:val="1"/>
      <w:numFmt w:val="bullet"/>
      <w:lvlText w:val=""/>
      <w:lvlJc w:val="left"/>
      <w:pPr>
        <w:tabs>
          <w:tab w:val="num" w:pos="2880"/>
        </w:tabs>
        <w:ind w:left="2880" w:hanging="360"/>
      </w:pPr>
      <w:rPr>
        <w:rFonts w:ascii="Symbol" w:hAnsi="Symbol" w:hint="default"/>
      </w:rPr>
    </w:lvl>
    <w:lvl w:ilvl="4" w:tplc="70B2CA26" w:tentative="1">
      <w:start w:val="1"/>
      <w:numFmt w:val="bullet"/>
      <w:lvlText w:val=""/>
      <w:lvlJc w:val="left"/>
      <w:pPr>
        <w:tabs>
          <w:tab w:val="num" w:pos="3600"/>
        </w:tabs>
        <w:ind w:left="3600" w:hanging="360"/>
      </w:pPr>
      <w:rPr>
        <w:rFonts w:ascii="Symbol" w:hAnsi="Symbol" w:hint="default"/>
      </w:rPr>
    </w:lvl>
    <w:lvl w:ilvl="5" w:tplc="B4465BC0" w:tentative="1">
      <w:start w:val="1"/>
      <w:numFmt w:val="bullet"/>
      <w:lvlText w:val=""/>
      <w:lvlJc w:val="left"/>
      <w:pPr>
        <w:tabs>
          <w:tab w:val="num" w:pos="4320"/>
        </w:tabs>
        <w:ind w:left="4320" w:hanging="360"/>
      </w:pPr>
      <w:rPr>
        <w:rFonts w:ascii="Symbol" w:hAnsi="Symbol" w:hint="default"/>
      </w:rPr>
    </w:lvl>
    <w:lvl w:ilvl="6" w:tplc="33489F36" w:tentative="1">
      <w:start w:val="1"/>
      <w:numFmt w:val="bullet"/>
      <w:lvlText w:val=""/>
      <w:lvlJc w:val="left"/>
      <w:pPr>
        <w:tabs>
          <w:tab w:val="num" w:pos="5040"/>
        </w:tabs>
        <w:ind w:left="5040" w:hanging="360"/>
      </w:pPr>
      <w:rPr>
        <w:rFonts w:ascii="Symbol" w:hAnsi="Symbol" w:hint="default"/>
      </w:rPr>
    </w:lvl>
    <w:lvl w:ilvl="7" w:tplc="445E1736" w:tentative="1">
      <w:start w:val="1"/>
      <w:numFmt w:val="bullet"/>
      <w:lvlText w:val=""/>
      <w:lvlJc w:val="left"/>
      <w:pPr>
        <w:tabs>
          <w:tab w:val="num" w:pos="5760"/>
        </w:tabs>
        <w:ind w:left="5760" w:hanging="360"/>
      </w:pPr>
      <w:rPr>
        <w:rFonts w:ascii="Symbol" w:hAnsi="Symbol" w:hint="default"/>
      </w:rPr>
    </w:lvl>
    <w:lvl w:ilvl="8" w:tplc="EF00959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AA70F0"/>
    <w:multiLevelType w:val="hybridMultilevel"/>
    <w:tmpl w:val="3E76B39A"/>
    <w:lvl w:ilvl="0" w:tplc="F146CC3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A67A6C"/>
    <w:multiLevelType w:val="hybridMultilevel"/>
    <w:tmpl w:val="A3C8A062"/>
    <w:lvl w:ilvl="0" w:tplc="7F5C6FCA">
      <w:start w:val="1"/>
      <w:numFmt w:val="bullet"/>
      <w:lvlText w:val=""/>
      <w:lvlPicBulletId w:val="0"/>
      <w:lvlJc w:val="left"/>
      <w:pPr>
        <w:tabs>
          <w:tab w:val="num" w:pos="720"/>
        </w:tabs>
        <w:ind w:left="720" w:hanging="360"/>
      </w:pPr>
      <w:rPr>
        <w:rFonts w:ascii="Symbol" w:hAnsi="Symbol" w:hint="default"/>
      </w:rPr>
    </w:lvl>
    <w:lvl w:ilvl="1" w:tplc="324292AE" w:tentative="1">
      <w:start w:val="1"/>
      <w:numFmt w:val="bullet"/>
      <w:lvlText w:val=""/>
      <w:lvlJc w:val="left"/>
      <w:pPr>
        <w:tabs>
          <w:tab w:val="num" w:pos="1440"/>
        </w:tabs>
        <w:ind w:left="1440" w:hanging="360"/>
      </w:pPr>
      <w:rPr>
        <w:rFonts w:ascii="Symbol" w:hAnsi="Symbol" w:hint="default"/>
      </w:rPr>
    </w:lvl>
    <w:lvl w:ilvl="2" w:tplc="C8F28032" w:tentative="1">
      <w:start w:val="1"/>
      <w:numFmt w:val="bullet"/>
      <w:lvlText w:val=""/>
      <w:lvlJc w:val="left"/>
      <w:pPr>
        <w:tabs>
          <w:tab w:val="num" w:pos="2160"/>
        </w:tabs>
        <w:ind w:left="2160" w:hanging="360"/>
      </w:pPr>
      <w:rPr>
        <w:rFonts w:ascii="Symbol" w:hAnsi="Symbol" w:hint="default"/>
      </w:rPr>
    </w:lvl>
    <w:lvl w:ilvl="3" w:tplc="989620CA" w:tentative="1">
      <w:start w:val="1"/>
      <w:numFmt w:val="bullet"/>
      <w:lvlText w:val=""/>
      <w:lvlJc w:val="left"/>
      <w:pPr>
        <w:tabs>
          <w:tab w:val="num" w:pos="2880"/>
        </w:tabs>
        <w:ind w:left="2880" w:hanging="360"/>
      </w:pPr>
      <w:rPr>
        <w:rFonts w:ascii="Symbol" w:hAnsi="Symbol" w:hint="default"/>
      </w:rPr>
    </w:lvl>
    <w:lvl w:ilvl="4" w:tplc="528C5DE8" w:tentative="1">
      <w:start w:val="1"/>
      <w:numFmt w:val="bullet"/>
      <w:lvlText w:val=""/>
      <w:lvlJc w:val="left"/>
      <w:pPr>
        <w:tabs>
          <w:tab w:val="num" w:pos="3600"/>
        </w:tabs>
        <w:ind w:left="3600" w:hanging="360"/>
      </w:pPr>
      <w:rPr>
        <w:rFonts w:ascii="Symbol" w:hAnsi="Symbol" w:hint="default"/>
      </w:rPr>
    </w:lvl>
    <w:lvl w:ilvl="5" w:tplc="1F36BC2A" w:tentative="1">
      <w:start w:val="1"/>
      <w:numFmt w:val="bullet"/>
      <w:lvlText w:val=""/>
      <w:lvlJc w:val="left"/>
      <w:pPr>
        <w:tabs>
          <w:tab w:val="num" w:pos="4320"/>
        </w:tabs>
        <w:ind w:left="4320" w:hanging="360"/>
      </w:pPr>
      <w:rPr>
        <w:rFonts w:ascii="Symbol" w:hAnsi="Symbol" w:hint="default"/>
      </w:rPr>
    </w:lvl>
    <w:lvl w:ilvl="6" w:tplc="4CD295FE" w:tentative="1">
      <w:start w:val="1"/>
      <w:numFmt w:val="bullet"/>
      <w:lvlText w:val=""/>
      <w:lvlJc w:val="left"/>
      <w:pPr>
        <w:tabs>
          <w:tab w:val="num" w:pos="5040"/>
        </w:tabs>
        <w:ind w:left="5040" w:hanging="360"/>
      </w:pPr>
      <w:rPr>
        <w:rFonts w:ascii="Symbol" w:hAnsi="Symbol" w:hint="default"/>
      </w:rPr>
    </w:lvl>
    <w:lvl w:ilvl="7" w:tplc="D494B0B6" w:tentative="1">
      <w:start w:val="1"/>
      <w:numFmt w:val="bullet"/>
      <w:lvlText w:val=""/>
      <w:lvlJc w:val="left"/>
      <w:pPr>
        <w:tabs>
          <w:tab w:val="num" w:pos="5760"/>
        </w:tabs>
        <w:ind w:left="5760" w:hanging="360"/>
      </w:pPr>
      <w:rPr>
        <w:rFonts w:ascii="Symbol" w:hAnsi="Symbol" w:hint="default"/>
      </w:rPr>
    </w:lvl>
    <w:lvl w:ilvl="8" w:tplc="B03C692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46106D8"/>
    <w:multiLevelType w:val="hybridMultilevel"/>
    <w:tmpl w:val="678CF420"/>
    <w:lvl w:ilvl="0" w:tplc="B5449C02">
      <w:start w:val="1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2527D9"/>
    <w:multiLevelType w:val="hybridMultilevel"/>
    <w:tmpl w:val="D4F2C14E"/>
    <w:lvl w:ilvl="0" w:tplc="44A4D5C6">
      <w:start w:val="1"/>
      <w:numFmt w:val="bullet"/>
      <w:lvlText w:val=""/>
      <w:lvlJc w:val="left"/>
      <w:pPr>
        <w:tabs>
          <w:tab w:val="num" w:pos="720"/>
        </w:tabs>
        <w:ind w:left="720" w:hanging="360"/>
      </w:pPr>
      <w:rPr>
        <w:rFonts w:ascii="Symbol" w:hAnsi="Symbol" w:hint="default"/>
      </w:rPr>
    </w:lvl>
    <w:lvl w:ilvl="1" w:tplc="975AE576" w:tentative="1">
      <w:start w:val="1"/>
      <w:numFmt w:val="bullet"/>
      <w:lvlText w:val=""/>
      <w:lvlJc w:val="left"/>
      <w:pPr>
        <w:tabs>
          <w:tab w:val="num" w:pos="1440"/>
        </w:tabs>
        <w:ind w:left="1440" w:hanging="360"/>
      </w:pPr>
      <w:rPr>
        <w:rFonts w:ascii="Symbol" w:hAnsi="Symbol" w:hint="default"/>
      </w:rPr>
    </w:lvl>
    <w:lvl w:ilvl="2" w:tplc="7D6652FE" w:tentative="1">
      <w:start w:val="1"/>
      <w:numFmt w:val="bullet"/>
      <w:lvlText w:val=""/>
      <w:lvlJc w:val="left"/>
      <w:pPr>
        <w:tabs>
          <w:tab w:val="num" w:pos="2160"/>
        </w:tabs>
        <w:ind w:left="2160" w:hanging="360"/>
      </w:pPr>
      <w:rPr>
        <w:rFonts w:ascii="Symbol" w:hAnsi="Symbol" w:hint="default"/>
      </w:rPr>
    </w:lvl>
    <w:lvl w:ilvl="3" w:tplc="541E8D9C" w:tentative="1">
      <w:start w:val="1"/>
      <w:numFmt w:val="bullet"/>
      <w:lvlText w:val=""/>
      <w:lvlJc w:val="left"/>
      <w:pPr>
        <w:tabs>
          <w:tab w:val="num" w:pos="2880"/>
        </w:tabs>
        <w:ind w:left="2880" w:hanging="360"/>
      </w:pPr>
      <w:rPr>
        <w:rFonts w:ascii="Symbol" w:hAnsi="Symbol" w:hint="default"/>
      </w:rPr>
    </w:lvl>
    <w:lvl w:ilvl="4" w:tplc="2E108892" w:tentative="1">
      <w:start w:val="1"/>
      <w:numFmt w:val="bullet"/>
      <w:lvlText w:val=""/>
      <w:lvlJc w:val="left"/>
      <w:pPr>
        <w:tabs>
          <w:tab w:val="num" w:pos="3600"/>
        </w:tabs>
        <w:ind w:left="3600" w:hanging="360"/>
      </w:pPr>
      <w:rPr>
        <w:rFonts w:ascii="Symbol" w:hAnsi="Symbol" w:hint="default"/>
      </w:rPr>
    </w:lvl>
    <w:lvl w:ilvl="5" w:tplc="B6705A98" w:tentative="1">
      <w:start w:val="1"/>
      <w:numFmt w:val="bullet"/>
      <w:lvlText w:val=""/>
      <w:lvlJc w:val="left"/>
      <w:pPr>
        <w:tabs>
          <w:tab w:val="num" w:pos="4320"/>
        </w:tabs>
        <w:ind w:left="4320" w:hanging="360"/>
      </w:pPr>
      <w:rPr>
        <w:rFonts w:ascii="Symbol" w:hAnsi="Symbol" w:hint="default"/>
      </w:rPr>
    </w:lvl>
    <w:lvl w:ilvl="6" w:tplc="E90E5166" w:tentative="1">
      <w:start w:val="1"/>
      <w:numFmt w:val="bullet"/>
      <w:lvlText w:val=""/>
      <w:lvlJc w:val="left"/>
      <w:pPr>
        <w:tabs>
          <w:tab w:val="num" w:pos="5040"/>
        </w:tabs>
        <w:ind w:left="5040" w:hanging="360"/>
      </w:pPr>
      <w:rPr>
        <w:rFonts w:ascii="Symbol" w:hAnsi="Symbol" w:hint="default"/>
      </w:rPr>
    </w:lvl>
    <w:lvl w:ilvl="7" w:tplc="4EC8AE84" w:tentative="1">
      <w:start w:val="1"/>
      <w:numFmt w:val="bullet"/>
      <w:lvlText w:val=""/>
      <w:lvlJc w:val="left"/>
      <w:pPr>
        <w:tabs>
          <w:tab w:val="num" w:pos="5760"/>
        </w:tabs>
        <w:ind w:left="5760" w:hanging="360"/>
      </w:pPr>
      <w:rPr>
        <w:rFonts w:ascii="Symbol" w:hAnsi="Symbol" w:hint="default"/>
      </w:rPr>
    </w:lvl>
    <w:lvl w:ilvl="8" w:tplc="90C441E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AAB44E7"/>
    <w:multiLevelType w:val="hybridMultilevel"/>
    <w:tmpl w:val="0BAAE066"/>
    <w:lvl w:ilvl="0" w:tplc="4B92870E">
      <w:start w:val="1"/>
      <w:numFmt w:val="bullet"/>
      <w:lvlText w:val=""/>
      <w:lvlJc w:val="left"/>
      <w:pPr>
        <w:tabs>
          <w:tab w:val="num" w:pos="720"/>
        </w:tabs>
        <w:ind w:left="720" w:hanging="360"/>
      </w:pPr>
      <w:rPr>
        <w:rFonts w:ascii="Symbol" w:hAnsi="Symbol" w:hint="default"/>
      </w:rPr>
    </w:lvl>
    <w:lvl w:ilvl="1" w:tplc="CD56E41A" w:tentative="1">
      <w:start w:val="1"/>
      <w:numFmt w:val="bullet"/>
      <w:lvlText w:val=""/>
      <w:lvlJc w:val="left"/>
      <w:pPr>
        <w:tabs>
          <w:tab w:val="num" w:pos="1440"/>
        </w:tabs>
        <w:ind w:left="1440" w:hanging="360"/>
      </w:pPr>
      <w:rPr>
        <w:rFonts w:ascii="Symbol" w:hAnsi="Symbol" w:hint="default"/>
      </w:rPr>
    </w:lvl>
    <w:lvl w:ilvl="2" w:tplc="5F105D4C" w:tentative="1">
      <w:start w:val="1"/>
      <w:numFmt w:val="bullet"/>
      <w:lvlText w:val=""/>
      <w:lvlJc w:val="left"/>
      <w:pPr>
        <w:tabs>
          <w:tab w:val="num" w:pos="2160"/>
        </w:tabs>
        <w:ind w:left="2160" w:hanging="360"/>
      </w:pPr>
      <w:rPr>
        <w:rFonts w:ascii="Symbol" w:hAnsi="Symbol" w:hint="default"/>
      </w:rPr>
    </w:lvl>
    <w:lvl w:ilvl="3" w:tplc="C0DC5B22" w:tentative="1">
      <w:start w:val="1"/>
      <w:numFmt w:val="bullet"/>
      <w:lvlText w:val=""/>
      <w:lvlJc w:val="left"/>
      <w:pPr>
        <w:tabs>
          <w:tab w:val="num" w:pos="2880"/>
        </w:tabs>
        <w:ind w:left="2880" w:hanging="360"/>
      </w:pPr>
      <w:rPr>
        <w:rFonts w:ascii="Symbol" w:hAnsi="Symbol" w:hint="default"/>
      </w:rPr>
    </w:lvl>
    <w:lvl w:ilvl="4" w:tplc="9BE29980" w:tentative="1">
      <w:start w:val="1"/>
      <w:numFmt w:val="bullet"/>
      <w:lvlText w:val=""/>
      <w:lvlJc w:val="left"/>
      <w:pPr>
        <w:tabs>
          <w:tab w:val="num" w:pos="3600"/>
        </w:tabs>
        <w:ind w:left="3600" w:hanging="360"/>
      </w:pPr>
      <w:rPr>
        <w:rFonts w:ascii="Symbol" w:hAnsi="Symbol" w:hint="default"/>
      </w:rPr>
    </w:lvl>
    <w:lvl w:ilvl="5" w:tplc="603A1E60" w:tentative="1">
      <w:start w:val="1"/>
      <w:numFmt w:val="bullet"/>
      <w:lvlText w:val=""/>
      <w:lvlJc w:val="left"/>
      <w:pPr>
        <w:tabs>
          <w:tab w:val="num" w:pos="4320"/>
        </w:tabs>
        <w:ind w:left="4320" w:hanging="360"/>
      </w:pPr>
      <w:rPr>
        <w:rFonts w:ascii="Symbol" w:hAnsi="Symbol" w:hint="default"/>
      </w:rPr>
    </w:lvl>
    <w:lvl w:ilvl="6" w:tplc="D37CDDB4" w:tentative="1">
      <w:start w:val="1"/>
      <w:numFmt w:val="bullet"/>
      <w:lvlText w:val=""/>
      <w:lvlJc w:val="left"/>
      <w:pPr>
        <w:tabs>
          <w:tab w:val="num" w:pos="5040"/>
        </w:tabs>
        <w:ind w:left="5040" w:hanging="360"/>
      </w:pPr>
      <w:rPr>
        <w:rFonts w:ascii="Symbol" w:hAnsi="Symbol" w:hint="default"/>
      </w:rPr>
    </w:lvl>
    <w:lvl w:ilvl="7" w:tplc="C3702DF6" w:tentative="1">
      <w:start w:val="1"/>
      <w:numFmt w:val="bullet"/>
      <w:lvlText w:val=""/>
      <w:lvlJc w:val="left"/>
      <w:pPr>
        <w:tabs>
          <w:tab w:val="num" w:pos="5760"/>
        </w:tabs>
        <w:ind w:left="5760" w:hanging="360"/>
      </w:pPr>
      <w:rPr>
        <w:rFonts w:ascii="Symbol" w:hAnsi="Symbol" w:hint="default"/>
      </w:rPr>
    </w:lvl>
    <w:lvl w:ilvl="8" w:tplc="A872AE1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ED50E3B"/>
    <w:multiLevelType w:val="hybridMultilevel"/>
    <w:tmpl w:val="E4F42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025247"/>
    <w:multiLevelType w:val="multilevel"/>
    <w:tmpl w:val="7130C304"/>
    <w:lvl w:ilvl="0">
      <w:start w:val="12"/>
      <w:numFmt w:val="bullet"/>
      <w:lvlText w:val="-"/>
      <w:lvlJc w:val="left"/>
      <w:pPr>
        <w:tabs>
          <w:tab w:val="num" w:pos="507"/>
        </w:tabs>
        <w:ind w:left="507" w:hanging="360"/>
      </w:pPr>
      <w:rPr>
        <w:rFonts w:ascii="Calibri Light" w:eastAsia="Times New Roman" w:hAnsi="Calibri Light" w:cs="Calibri Light" w:hint="default"/>
        <w:color w:val="159DCE"/>
        <w:sz w:val="16"/>
      </w:rPr>
    </w:lvl>
    <w:lvl w:ilvl="1">
      <w:start w:val="12"/>
      <w:numFmt w:val="bullet"/>
      <w:lvlText w:val="-"/>
      <w:lvlJc w:val="left"/>
      <w:pPr>
        <w:tabs>
          <w:tab w:val="num" w:pos="1227"/>
        </w:tabs>
        <w:ind w:left="1227" w:hanging="360"/>
      </w:pPr>
      <w:rPr>
        <w:rFonts w:ascii="Calibri Light" w:eastAsia="Times New Roman" w:hAnsi="Calibri Light" w:cs="Calibri Light" w:hint="default"/>
        <w:color w:val="159DCE"/>
        <w:sz w:val="20"/>
      </w:rPr>
    </w:lvl>
    <w:lvl w:ilvl="2">
      <w:start w:val="1"/>
      <w:numFmt w:val="bullet"/>
      <w:lvlText w:val=""/>
      <w:lvlJc w:val="left"/>
      <w:pPr>
        <w:tabs>
          <w:tab w:val="num" w:pos="1947"/>
        </w:tabs>
        <w:ind w:left="1947" w:hanging="360"/>
      </w:pPr>
      <w:rPr>
        <w:rFonts w:ascii="Wingdings" w:hAnsi="Wingdings" w:hint="default"/>
        <w:sz w:val="20"/>
      </w:rPr>
    </w:lvl>
    <w:lvl w:ilvl="3" w:tentative="1">
      <w:start w:val="1"/>
      <w:numFmt w:val="bullet"/>
      <w:lvlText w:val=""/>
      <w:lvlJc w:val="left"/>
      <w:pPr>
        <w:tabs>
          <w:tab w:val="num" w:pos="2667"/>
        </w:tabs>
        <w:ind w:left="2667" w:hanging="360"/>
      </w:pPr>
      <w:rPr>
        <w:rFonts w:ascii="Wingdings" w:hAnsi="Wingdings" w:hint="default"/>
        <w:sz w:val="20"/>
      </w:rPr>
    </w:lvl>
    <w:lvl w:ilvl="4" w:tentative="1">
      <w:start w:val="1"/>
      <w:numFmt w:val="bullet"/>
      <w:lvlText w:val=""/>
      <w:lvlJc w:val="left"/>
      <w:pPr>
        <w:tabs>
          <w:tab w:val="num" w:pos="3387"/>
        </w:tabs>
        <w:ind w:left="3387" w:hanging="360"/>
      </w:pPr>
      <w:rPr>
        <w:rFonts w:ascii="Wingdings" w:hAnsi="Wingdings" w:hint="default"/>
        <w:sz w:val="20"/>
      </w:rPr>
    </w:lvl>
    <w:lvl w:ilvl="5" w:tentative="1">
      <w:start w:val="1"/>
      <w:numFmt w:val="bullet"/>
      <w:lvlText w:val=""/>
      <w:lvlJc w:val="left"/>
      <w:pPr>
        <w:tabs>
          <w:tab w:val="num" w:pos="4107"/>
        </w:tabs>
        <w:ind w:left="4107" w:hanging="360"/>
      </w:pPr>
      <w:rPr>
        <w:rFonts w:ascii="Wingdings" w:hAnsi="Wingdings" w:hint="default"/>
        <w:sz w:val="20"/>
      </w:rPr>
    </w:lvl>
    <w:lvl w:ilvl="6" w:tentative="1">
      <w:start w:val="1"/>
      <w:numFmt w:val="bullet"/>
      <w:lvlText w:val=""/>
      <w:lvlJc w:val="left"/>
      <w:pPr>
        <w:tabs>
          <w:tab w:val="num" w:pos="4827"/>
        </w:tabs>
        <w:ind w:left="4827" w:hanging="360"/>
      </w:pPr>
      <w:rPr>
        <w:rFonts w:ascii="Wingdings" w:hAnsi="Wingdings" w:hint="default"/>
        <w:sz w:val="20"/>
      </w:rPr>
    </w:lvl>
    <w:lvl w:ilvl="7" w:tentative="1">
      <w:start w:val="1"/>
      <w:numFmt w:val="bullet"/>
      <w:lvlText w:val=""/>
      <w:lvlJc w:val="left"/>
      <w:pPr>
        <w:tabs>
          <w:tab w:val="num" w:pos="5547"/>
        </w:tabs>
        <w:ind w:left="5547" w:hanging="360"/>
      </w:pPr>
      <w:rPr>
        <w:rFonts w:ascii="Wingdings" w:hAnsi="Wingdings" w:hint="default"/>
        <w:sz w:val="20"/>
      </w:rPr>
    </w:lvl>
    <w:lvl w:ilvl="8" w:tentative="1">
      <w:start w:val="1"/>
      <w:numFmt w:val="bullet"/>
      <w:lvlText w:val=""/>
      <w:lvlJc w:val="left"/>
      <w:pPr>
        <w:tabs>
          <w:tab w:val="num" w:pos="6267"/>
        </w:tabs>
        <w:ind w:left="6267" w:hanging="360"/>
      </w:pPr>
      <w:rPr>
        <w:rFonts w:ascii="Wingdings" w:hAnsi="Wingdings" w:hint="default"/>
        <w:sz w:val="20"/>
      </w:rPr>
    </w:lvl>
  </w:abstractNum>
  <w:abstractNum w:abstractNumId="21" w15:restartNumberingAfterBreak="0">
    <w:nsid w:val="55671B20"/>
    <w:multiLevelType w:val="hybridMultilevel"/>
    <w:tmpl w:val="ABF0AD7C"/>
    <w:lvl w:ilvl="0" w:tplc="B5449C02">
      <w:start w:val="1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D3011D"/>
    <w:multiLevelType w:val="hybridMultilevel"/>
    <w:tmpl w:val="C2EEB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3E60E7"/>
    <w:multiLevelType w:val="hybridMultilevel"/>
    <w:tmpl w:val="92F08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147976"/>
    <w:multiLevelType w:val="hybridMultilevel"/>
    <w:tmpl w:val="90FA5960"/>
    <w:lvl w:ilvl="0" w:tplc="0CF6AA30">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DC0233"/>
    <w:multiLevelType w:val="multilevel"/>
    <w:tmpl w:val="0B369962"/>
    <w:lvl w:ilvl="0">
      <w:start w:val="1"/>
      <w:numFmt w:val="bullet"/>
      <w:lvlText w:val=""/>
      <w:lvlJc w:val="left"/>
      <w:pPr>
        <w:tabs>
          <w:tab w:val="num" w:pos="507"/>
        </w:tabs>
        <w:ind w:left="507" w:hanging="360"/>
      </w:pPr>
      <w:rPr>
        <w:rFonts w:ascii="Symbol" w:hAnsi="Symbol" w:hint="default"/>
        <w:color w:val="159DCE"/>
        <w:sz w:val="16"/>
      </w:rPr>
    </w:lvl>
    <w:lvl w:ilvl="1">
      <w:start w:val="12"/>
      <w:numFmt w:val="bullet"/>
      <w:lvlText w:val="-"/>
      <w:lvlJc w:val="left"/>
      <w:pPr>
        <w:tabs>
          <w:tab w:val="num" w:pos="1227"/>
        </w:tabs>
        <w:ind w:left="1227" w:hanging="360"/>
      </w:pPr>
      <w:rPr>
        <w:rFonts w:ascii="Calibri Light" w:eastAsia="Times New Roman" w:hAnsi="Calibri Light" w:cs="Calibri Light" w:hint="default"/>
        <w:color w:val="159DCE"/>
        <w:sz w:val="20"/>
      </w:rPr>
    </w:lvl>
    <w:lvl w:ilvl="2">
      <w:start w:val="1"/>
      <w:numFmt w:val="bullet"/>
      <w:lvlText w:val=""/>
      <w:lvlJc w:val="left"/>
      <w:pPr>
        <w:tabs>
          <w:tab w:val="num" w:pos="1947"/>
        </w:tabs>
        <w:ind w:left="1947" w:hanging="360"/>
      </w:pPr>
      <w:rPr>
        <w:rFonts w:ascii="Wingdings" w:hAnsi="Wingdings" w:hint="default"/>
        <w:sz w:val="20"/>
      </w:rPr>
    </w:lvl>
    <w:lvl w:ilvl="3" w:tentative="1">
      <w:start w:val="1"/>
      <w:numFmt w:val="bullet"/>
      <w:lvlText w:val=""/>
      <w:lvlJc w:val="left"/>
      <w:pPr>
        <w:tabs>
          <w:tab w:val="num" w:pos="2667"/>
        </w:tabs>
        <w:ind w:left="2667" w:hanging="360"/>
      </w:pPr>
      <w:rPr>
        <w:rFonts w:ascii="Wingdings" w:hAnsi="Wingdings" w:hint="default"/>
        <w:sz w:val="20"/>
      </w:rPr>
    </w:lvl>
    <w:lvl w:ilvl="4" w:tentative="1">
      <w:start w:val="1"/>
      <w:numFmt w:val="bullet"/>
      <w:lvlText w:val=""/>
      <w:lvlJc w:val="left"/>
      <w:pPr>
        <w:tabs>
          <w:tab w:val="num" w:pos="3387"/>
        </w:tabs>
        <w:ind w:left="3387" w:hanging="360"/>
      </w:pPr>
      <w:rPr>
        <w:rFonts w:ascii="Wingdings" w:hAnsi="Wingdings" w:hint="default"/>
        <w:sz w:val="20"/>
      </w:rPr>
    </w:lvl>
    <w:lvl w:ilvl="5" w:tentative="1">
      <w:start w:val="1"/>
      <w:numFmt w:val="bullet"/>
      <w:lvlText w:val=""/>
      <w:lvlJc w:val="left"/>
      <w:pPr>
        <w:tabs>
          <w:tab w:val="num" w:pos="4107"/>
        </w:tabs>
        <w:ind w:left="4107" w:hanging="360"/>
      </w:pPr>
      <w:rPr>
        <w:rFonts w:ascii="Wingdings" w:hAnsi="Wingdings" w:hint="default"/>
        <w:sz w:val="20"/>
      </w:rPr>
    </w:lvl>
    <w:lvl w:ilvl="6" w:tentative="1">
      <w:start w:val="1"/>
      <w:numFmt w:val="bullet"/>
      <w:lvlText w:val=""/>
      <w:lvlJc w:val="left"/>
      <w:pPr>
        <w:tabs>
          <w:tab w:val="num" w:pos="4827"/>
        </w:tabs>
        <w:ind w:left="4827" w:hanging="360"/>
      </w:pPr>
      <w:rPr>
        <w:rFonts w:ascii="Wingdings" w:hAnsi="Wingdings" w:hint="default"/>
        <w:sz w:val="20"/>
      </w:rPr>
    </w:lvl>
    <w:lvl w:ilvl="7" w:tentative="1">
      <w:start w:val="1"/>
      <w:numFmt w:val="bullet"/>
      <w:lvlText w:val=""/>
      <w:lvlJc w:val="left"/>
      <w:pPr>
        <w:tabs>
          <w:tab w:val="num" w:pos="5547"/>
        </w:tabs>
        <w:ind w:left="5547" w:hanging="360"/>
      </w:pPr>
      <w:rPr>
        <w:rFonts w:ascii="Wingdings" w:hAnsi="Wingdings" w:hint="default"/>
        <w:sz w:val="20"/>
      </w:rPr>
    </w:lvl>
    <w:lvl w:ilvl="8" w:tentative="1">
      <w:start w:val="1"/>
      <w:numFmt w:val="bullet"/>
      <w:lvlText w:val=""/>
      <w:lvlJc w:val="left"/>
      <w:pPr>
        <w:tabs>
          <w:tab w:val="num" w:pos="6267"/>
        </w:tabs>
        <w:ind w:left="6267" w:hanging="360"/>
      </w:pPr>
      <w:rPr>
        <w:rFonts w:ascii="Wingdings" w:hAnsi="Wingdings" w:hint="default"/>
        <w:sz w:val="20"/>
      </w:rPr>
    </w:lvl>
  </w:abstractNum>
  <w:num w:numId="1">
    <w:abstractNumId w:val="11"/>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9"/>
  </w:num>
  <w:num w:numId="14">
    <w:abstractNumId w:val="24"/>
  </w:num>
  <w:num w:numId="15">
    <w:abstractNumId w:val="11"/>
  </w:num>
  <w:num w:numId="16">
    <w:abstractNumId w:val="12"/>
  </w:num>
  <w:num w:numId="17">
    <w:abstractNumId w:val="17"/>
  </w:num>
  <w:num w:numId="18">
    <w:abstractNumId w:val="18"/>
  </w:num>
  <w:num w:numId="19">
    <w:abstractNumId w:val="16"/>
  </w:num>
  <w:num w:numId="20">
    <w:abstractNumId w:val="21"/>
  </w:num>
  <w:num w:numId="21">
    <w:abstractNumId w:val="22"/>
  </w:num>
  <w:num w:numId="22">
    <w:abstractNumId w:val="13"/>
  </w:num>
  <w:num w:numId="23">
    <w:abstractNumId w:val="10"/>
  </w:num>
  <w:num w:numId="24">
    <w:abstractNumId w:val="23"/>
  </w:num>
  <w:num w:numId="25">
    <w:abstractNumId w:val="25"/>
  </w:num>
  <w:num w:numId="26">
    <w:abstractNumId w:val="20"/>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JWwoLy7JzZmvRpZgdfqpkkkMe2cexrCdk3W3Ri6Ls3RKfxA0Oml37NjPKXvKZNcR3mwKul7aLD7Es/jCDk4zWQ==" w:salt="aavxYxCSBhMBH8oSD5Bo1w=="/>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E32"/>
    <w:rsid w:val="0000123A"/>
    <w:rsid w:val="00002B15"/>
    <w:rsid w:val="00014B52"/>
    <w:rsid w:val="0001760D"/>
    <w:rsid w:val="000209A8"/>
    <w:rsid w:val="00023C66"/>
    <w:rsid w:val="0003187F"/>
    <w:rsid w:val="00034940"/>
    <w:rsid w:val="000363CB"/>
    <w:rsid w:val="00043C2C"/>
    <w:rsid w:val="000446EA"/>
    <w:rsid w:val="00045A31"/>
    <w:rsid w:val="00056474"/>
    <w:rsid w:val="00064085"/>
    <w:rsid w:val="000643A9"/>
    <w:rsid w:val="000659AD"/>
    <w:rsid w:val="00073AE8"/>
    <w:rsid w:val="00073F8D"/>
    <w:rsid w:val="000847B7"/>
    <w:rsid w:val="00084E6E"/>
    <w:rsid w:val="0008641A"/>
    <w:rsid w:val="00093191"/>
    <w:rsid w:val="00093C6A"/>
    <w:rsid w:val="00093E69"/>
    <w:rsid w:val="000A3F73"/>
    <w:rsid w:val="000A528E"/>
    <w:rsid w:val="000A5769"/>
    <w:rsid w:val="000B190D"/>
    <w:rsid w:val="000B1BB4"/>
    <w:rsid w:val="000B64D9"/>
    <w:rsid w:val="000C0828"/>
    <w:rsid w:val="000C7C45"/>
    <w:rsid w:val="000D57CA"/>
    <w:rsid w:val="000E26E0"/>
    <w:rsid w:val="000E62EE"/>
    <w:rsid w:val="000F4A58"/>
    <w:rsid w:val="000F4B36"/>
    <w:rsid w:val="000F6D38"/>
    <w:rsid w:val="000F7270"/>
    <w:rsid w:val="000F78CE"/>
    <w:rsid w:val="001062E8"/>
    <w:rsid w:val="00112A82"/>
    <w:rsid w:val="0011562B"/>
    <w:rsid w:val="00116724"/>
    <w:rsid w:val="001259B2"/>
    <w:rsid w:val="00127AA8"/>
    <w:rsid w:val="00134486"/>
    <w:rsid w:val="00144645"/>
    <w:rsid w:val="00147179"/>
    <w:rsid w:val="00153D47"/>
    <w:rsid w:val="00154447"/>
    <w:rsid w:val="00155A7F"/>
    <w:rsid w:val="00155D80"/>
    <w:rsid w:val="0015643C"/>
    <w:rsid w:val="0016098D"/>
    <w:rsid w:val="00162A5B"/>
    <w:rsid w:val="00163CEE"/>
    <w:rsid w:val="00167EBB"/>
    <w:rsid w:val="0017085F"/>
    <w:rsid w:val="00171350"/>
    <w:rsid w:val="0017555E"/>
    <w:rsid w:val="00180441"/>
    <w:rsid w:val="00180BCA"/>
    <w:rsid w:val="00190C48"/>
    <w:rsid w:val="00190DD3"/>
    <w:rsid w:val="001A0D13"/>
    <w:rsid w:val="001A1332"/>
    <w:rsid w:val="001B733E"/>
    <w:rsid w:val="001C1E49"/>
    <w:rsid w:val="001C3CFC"/>
    <w:rsid w:val="001C4614"/>
    <w:rsid w:val="001C525D"/>
    <w:rsid w:val="001C7D9A"/>
    <w:rsid w:val="001D38C5"/>
    <w:rsid w:val="001D53FE"/>
    <w:rsid w:val="001E2B9A"/>
    <w:rsid w:val="001E7CBA"/>
    <w:rsid w:val="001F5770"/>
    <w:rsid w:val="00200110"/>
    <w:rsid w:val="0021624C"/>
    <w:rsid w:val="00217EF2"/>
    <w:rsid w:val="00220ADA"/>
    <w:rsid w:val="002213A1"/>
    <w:rsid w:val="002237DA"/>
    <w:rsid w:val="00226FEA"/>
    <w:rsid w:val="0024097C"/>
    <w:rsid w:val="00240A94"/>
    <w:rsid w:val="002429A5"/>
    <w:rsid w:val="002462E5"/>
    <w:rsid w:val="00255F53"/>
    <w:rsid w:val="00257769"/>
    <w:rsid w:val="00261F85"/>
    <w:rsid w:val="00267DE7"/>
    <w:rsid w:val="00273E48"/>
    <w:rsid w:val="00284F23"/>
    <w:rsid w:val="00287E55"/>
    <w:rsid w:val="00292E00"/>
    <w:rsid w:val="00293B6B"/>
    <w:rsid w:val="00293CEC"/>
    <w:rsid w:val="00294AB8"/>
    <w:rsid w:val="002A0A04"/>
    <w:rsid w:val="002A2F10"/>
    <w:rsid w:val="002A3CE2"/>
    <w:rsid w:val="002B0048"/>
    <w:rsid w:val="002C0011"/>
    <w:rsid w:val="002C0E6D"/>
    <w:rsid w:val="002C43B9"/>
    <w:rsid w:val="002C5A6B"/>
    <w:rsid w:val="002C7F79"/>
    <w:rsid w:val="002E5722"/>
    <w:rsid w:val="002E681A"/>
    <w:rsid w:val="002F239E"/>
    <w:rsid w:val="00305DE7"/>
    <w:rsid w:val="00307BF3"/>
    <w:rsid w:val="003123EE"/>
    <w:rsid w:val="003135BF"/>
    <w:rsid w:val="0032420C"/>
    <w:rsid w:val="00324C96"/>
    <w:rsid w:val="00327635"/>
    <w:rsid w:val="00327650"/>
    <w:rsid w:val="0033137A"/>
    <w:rsid w:val="003325F4"/>
    <w:rsid w:val="00333244"/>
    <w:rsid w:val="003354FB"/>
    <w:rsid w:val="003357D2"/>
    <w:rsid w:val="00344869"/>
    <w:rsid w:val="003510A7"/>
    <w:rsid w:val="00361648"/>
    <w:rsid w:val="00364733"/>
    <w:rsid w:val="00382953"/>
    <w:rsid w:val="003836C4"/>
    <w:rsid w:val="00384210"/>
    <w:rsid w:val="00390EFD"/>
    <w:rsid w:val="003948FB"/>
    <w:rsid w:val="00394EC0"/>
    <w:rsid w:val="00396A59"/>
    <w:rsid w:val="00396F29"/>
    <w:rsid w:val="003A3767"/>
    <w:rsid w:val="003A5E32"/>
    <w:rsid w:val="003A741A"/>
    <w:rsid w:val="003B0B2F"/>
    <w:rsid w:val="003B1185"/>
    <w:rsid w:val="003B191F"/>
    <w:rsid w:val="003B5799"/>
    <w:rsid w:val="003B61C0"/>
    <w:rsid w:val="003C1068"/>
    <w:rsid w:val="003C3E1D"/>
    <w:rsid w:val="003C7A69"/>
    <w:rsid w:val="003D5214"/>
    <w:rsid w:val="003E77C2"/>
    <w:rsid w:val="003F0A00"/>
    <w:rsid w:val="003F25A7"/>
    <w:rsid w:val="0040709A"/>
    <w:rsid w:val="004101BD"/>
    <w:rsid w:val="0041126B"/>
    <w:rsid w:val="00411A06"/>
    <w:rsid w:val="0041322E"/>
    <w:rsid w:val="00423B47"/>
    <w:rsid w:val="004245C4"/>
    <w:rsid w:val="00424F54"/>
    <w:rsid w:val="004305BE"/>
    <w:rsid w:val="0043574E"/>
    <w:rsid w:val="00436B17"/>
    <w:rsid w:val="004377FC"/>
    <w:rsid w:val="00442475"/>
    <w:rsid w:val="00443D4A"/>
    <w:rsid w:val="004469BD"/>
    <w:rsid w:val="00451D71"/>
    <w:rsid w:val="00457D71"/>
    <w:rsid w:val="00462368"/>
    <w:rsid w:val="004700C5"/>
    <w:rsid w:val="00471D49"/>
    <w:rsid w:val="004749C0"/>
    <w:rsid w:val="00493711"/>
    <w:rsid w:val="00494804"/>
    <w:rsid w:val="004A4766"/>
    <w:rsid w:val="004A582B"/>
    <w:rsid w:val="004A7EA3"/>
    <w:rsid w:val="004B014B"/>
    <w:rsid w:val="004B0CEB"/>
    <w:rsid w:val="004B4109"/>
    <w:rsid w:val="004C2DB4"/>
    <w:rsid w:val="004E03E4"/>
    <w:rsid w:val="004F25EB"/>
    <w:rsid w:val="004F2A4A"/>
    <w:rsid w:val="004F372D"/>
    <w:rsid w:val="004F5780"/>
    <w:rsid w:val="004F764E"/>
    <w:rsid w:val="005030AE"/>
    <w:rsid w:val="00507286"/>
    <w:rsid w:val="00510FB5"/>
    <w:rsid w:val="00516971"/>
    <w:rsid w:val="00516987"/>
    <w:rsid w:val="00517BD4"/>
    <w:rsid w:val="00525586"/>
    <w:rsid w:val="00525DDC"/>
    <w:rsid w:val="00527D7D"/>
    <w:rsid w:val="00534433"/>
    <w:rsid w:val="005373B9"/>
    <w:rsid w:val="00552C43"/>
    <w:rsid w:val="00563A56"/>
    <w:rsid w:val="0056741A"/>
    <w:rsid w:val="005674B5"/>
    <w:rsid w:val="005719D7"/>
    <w:rsid w:val="00573049"/>
    <w:rsid w:val="00580656"/>
    <w:rsid w:val="005831EC"/>
    <w:rsid w:val="00584ED7"/>
    <w:rsid w:val="00590C31"/>
    <w:rsid w:val="00593099"/>
    <w:rsid w:val="00593F7A"/>
    <w:rsid w:val="00594CE1"/>
    <w:rsid w:val="005A0CDF"/>
    <w:rsid w:val="005A11B8"/>
    <w:rsid w:val="005A2636"/>
    <w:rsid w:val="005A6B52"/>
    <w:rsid w:val="005B0C5A"/>
    <w:rsid w:val="005B13CE"/>
    <w:rsid w:val="005B1881"/>
    <w:rsid w:val="005B3371"/>
    <w:rsid w:val="005B38E7"/>
    <w:rsid w:val="005B4057"/>
    <w:rsid w:val="005B5F02"/>
    <w:rsid w:val="005C20C9"/>
    <w:rsid w:val="005C27BF"/>
    <w:rsid w:val="005C2FA1"/>
    <w:rsid w:val="005C3A9D"/>
    <w:rsid w:val="005C53A1"/>
    <w:rsid w:val="005C5955"/>
    <w:rsid w:val="005C6ABF"/>
    <w:rsid w:val="005D549E"/>
    <w:rsid w:val="005D6A43"/>
    <w:rsid w:val="005D7099"/>
    <w:rsid w:val="005E29C0"/>
    <w:rsid w:val="005E5EC0"/>
    <w:rsid w:val="005E685A"/>
    <w:rsid w:val="005E7102"/>
    <w:rsid w:val="005F0F9F"/>
    <w:rsid w:val="005F1365"/>
    <w:rsid w:val="005F73BB"/>
    <w:rsid w:val="005F7ACB"/>
    <w:rsid w:val="006007C3"/>
    <w:rsid w:val="00603EEE"/>
    <w:rsid w:val="00613E3E"/>
    <w:rsid w:val="00615577"/>
    <w:rsid w:val="00615FCC"/>
    <w:rsid w:val="006232B8"/>
    <w:rsid w:val="00630024"/>
    <w:rsid w:val="006304C0"/>
    <w:rsid w:val="0063347F"/>
    <w:rsid w:val="00640297"/>
    <w:rsid w:val="006538F8"/>
    <w:rsid w:val="006539BC"/>
    <w:rsid w:val="0065668F"/>
    <w:rsid w:val="006576A0"/>
    <w:rsid w:val="00657FB1"/>
    <w:rsid w:val="0066490B"/>
    <w:rsid w:val="00666C34"/>
    <w:rsid w:val="006716C1"/>
    <w:rsid w:val="00674EFD"/>
    <w:rsid w:val="00683F85"/>
    <w:rsid w:val="006852E7"/>
    <w:rsid w:val="00691CAD"/>
    <w:rsid w:val="006942E8"/>
    <w:rsid w:val="00697791"/>
    <w:rsid w:val="006A6CBB"/>
    <w:rsid w:val="006B0307"/>
    <w:rsid w:val="006B5B4A"/>
    <w:rsid w:val="006B72FD"/>
    <w:rsid w:val="006C2243"/>
    <w:rsid w:val="006C361E"/>
    <w:rsid w:val="006D1B80"/>
    <w:rsid w:val="006D4FE2"/>
    <w:rsid w:val="006D6A85"/>
    <w:rsid w:val="006F2196"/>
    <w:rsid w:val="006F5B0F"/>
    <w:rsid w:val="006F74DC"/>
    <w:rsid w:val="006F74FC"/>
    <w:rsid w:val="00700459"/>
    <w:rsid w:val="00702DCE"/>
    <w:rsid w:val="007039FC"/>
    <w:rsid w:val="00705092"/>
    <w:rsid w:val="00706161"/>
    <w:rsid w:val="0070672F"/>
    <w:rsid w:val="00713B9A"/>
    <w:rsid w:val="00714063"/>
    <w:rsid w:val="00717AB1"/>
    <w:rsid w:val="00721C43"/>
    <w:rsid w:val="0072263B"/>
    <w:rsid w:val="00725540"/>
    <w:rsid w:val="007265AF"/>
    <w:rsid w:val="007305A4"/>
    <w:rsid w:val="0073272D"/>
    <w:rsid w:val="00735229"/>
    <w:rsid w:val="00736B7B"/>
    <w:rsid w:val="0074012B"/>
    <w:rsid w:val="00742C8A"/>
    <w:rsid w:val="007476B4"/>
    <w:rsid w:val="00756AF6"/>
    <w:rsid w:val="00760509"/>
    <w:rsid w:val="0076170B"/>
    <w:rsid w:val="00772E7E"/>
    <w:rsid w:val="007730B5"/>
    <w:rsid w:val="00773A95"/>
    <w:rsid w:val="007766A2"/>
    <w:rsid w:val="00781E30"/>
    <w:rsid w:val="00783978"/>
    <w:rsid w:val="00790FA0"/>
    <w:rsid w:val="007914EE"/>
    <w:rsid w:val="007918AD"/>
    <w:rsid w:val="00791ABF"/>
    <w:rsid w:val="00791AD6"/>
    <w:rsid w:val="00791BA7"/>
    <w:rsid w:val="00797DFB"/>
    <w:rsid w:val="007A2D51"/>
    <w:rsid w:val="007A3B28"/>
    <w:rsid w:val="007A46B8"/>
    <w:rsid w:val="007A4951"/>
    <w:rsid w:val="007A5E14"/>
    <w:rsid w:val="007A6F06"/>
    <w:rsid w:val="007B117E"/>
    <w:rsid w:val="007B5BA5"/>
    <w:rsid w:val="007C1B44"/>
    <w:rsid w:val="007D1729"/>
    <w:rsid w:val="007D339E"/>
    <w:rsid w:val="007D3A2A"/>
    <w:rsid w:val="007D5C3B"/>
    <w:rsid w:val="007E1A6F"/>
    <w:rsid w:val="007F0E1D"/>
    <w:rsid w:val="007F183A"/>
    <w:rsid w:val="00801F1E"/>
    <w:rsid w:val="008021FA"/>
    <w:rsid w:val="008033CF"/>
    <w:rsid w:val="008053E3"/>
    <w:rsid w:val="008117B2"/>
    <w:rsid w:val="008151F8"/>
    <w:rsid w:val="008203F0"/>
    <w:rsid w:val="00820A63"/>
    <w:rsid w:val="008264C1"/>
    <w:rsid w:val="00826D86"/>
    <w:rsid w:val="0083098F"/>
    <w:rsid w:val="00830C02"/>
    <w:rsid w:val="00834E94"/>
    <w:rsid w:val="00835C7A"/>
    <w:rsid w:val="00837BDC"/>
    <w:rsid w:val="00842DA4"/>
    <w:rsid w:val="00845471"/>
    <w:rsid w:val="00861A0D"/>
    <w:rsid w:val="0086308D"/>
    <w:rsid w:val="0086614F"/>
    <w:rsid w:val="00866965"/>
    <w:rsid w:val="008710BE"/>
    <w:rsid w:val="0087267E"/>
    <w:rsid w:val="00873556"/>
    <w:rsid w:val="008749CC"/>
    <w:rsid w:val="00876735"/>
    <w:rsid w:val="00881555"/>
    <w:rsid w:val="00882069"/>
    <w:rsid w:val="00890001"/>
    <w:rsid w:val="0089279F"/>
    <w:rsid w:val="0089289E"/>
    <w:rsid w:val="00896342"/>
    <w:rsid w:val="00896EF4"/>
    <w:rsid w:val="008A5EAA"/>
    <w:rsid w:val="008A64CF"/>
    <w:rsid w:val="008B0D8D"/>
    <w:rsid w:val="008B2C22"/>
    <w:rsid w:val="008B7572"/>
    <w:rsid w:val="008B75F0"/>
    <w:rsid w:val="008C7879"/>
    <w:rsid w:val="008C795E"/>
    <w:rsid w:val="008D0A71"/>
    <w:rsid w:val="008D2A16"/>
    <w:rsid w:val="008E207E"/>
    <w:rsid w:val="008E3F11"/>
    <w:rsid w:val="008E580F"/>
    <w:rsid w:val="008E69F6"/>
    <w:rsid w:val="008F1475"/>
    <w:rsid w:val="008F5E12"/>
    <w:rsid w:val="00903C77"/>
    <w:rsid w:val="00905073"/>
    <w:rsid w:val="00912818"/>
    <w:rsid w:val="0091616E"/>
    <w:rsid w:val="00917454"/>
    <w:rsid w:val="00917B66"/>
    <w:rsid w:val="00925017"/>
    <w:rsid w:val="00927245"/>
    <w:rsid w:val="00931F4A"/>
    <w:rsid w:val="00932067"/>
    <w:rsid w:val="009333E1"/>
    <w:rsid w:val="00933931"/>
    <w:rsid w:val="00935E26"/>
    <w:rsid w:val="00937104"/>
    <w:rsid w:val="0094084C"/>
    <w:rsid w:val="009425BD"/>
    <w:rsid w:val="00943E81"/>
    <w:rsid w:val="00946F71"/>
    <w:rsid w:val="009479B8"/>
    <w:rsid w:val="00950718"/>
    <w:rsid w:val="00950B2D"/>
    <w:rsid w:val="00951116"/>
    <w:rsid w:val="009520AC"/>
    <w:rsid w:val="009553A2"/>
    <w:rsid w:val="0096044A"/>
    <w:rsid w:val="009608B9"/>
    <w:rsid w:val="00961DAB"/>
    <w:rsid w:val="00964F36"/>
    <w:rsid w:val="00967B6E"/>
    <w:rsid w:val="00970E6F"/>
    <w:rsid w:val="00973CD9"/>
    <w:rsid w:val="009740EB"/>
    <w:rsid w:val="00974287"/>
    <w:rsid w:val="00980F4A"/>
    <w:rsid w:val="009842A4"/>
    <w:rsid w:val="00984EAD"/>
    <w:rsid w:val="0099073E"/>
    <w:rsid w:val="00990D6C"/>
    <w:rsid w:val="009920BE"/>
    <w:rsid w:val="00994A5E"/>
    <w:rsid w:val="009A6B4B"/>
    <w:rsid w:val="009B0C71"/>
    <w:rsid w:val="009B5C09"/>
    <w:rsid w:val="009C3F47"/>
    <w:rsid w:val="009C6CC0"/>
    <w:rsid w:val="009C6D7B"/>
    <w:rsid w:val="009C7970"/>
    <w:rsid w:val="009D0126"/>
    <w:rsid w:val="009D0744"/>
    <w:rsid w:val="009E01D7"/>
    <w:rsid w:val="009E1138"/>
    <w:rsid w:val="009E1761"/>
    <w:rsid w:val="009E1FBF"/>
    <w:rsid w:val="009F0000"/>
    <w:rsid w:val="009F6B0F"/>
    <w:rsid w:val="00A02093"/>
    <w:rsid w:val="00A05508"/>
    <w:rsid w:val="00A10F21"/>
    <w:rsid w:val="00A15784"/>
    <w:rsid w:val="00A165F6"/>
    <w:rsid w:val="00A17534"/>
    <w:rsid w:val="00A21EBA"/>
    <w:rsid w:val="00A22033"/>
    <w:rsid w:val="00A25B51"/>
    <w:rsid w:val="00A30F9E"/>
    <w:rsid w:val="00A4701A"/>
    <w:rsid w:val="00A54B85"/>
    <w:rsid w:val="00A61C11"/>
    <w:rsid w:val="00A63109"/>
    <w:rsid w:val="00A66EC6"/>
    <w:rsid w:val="00A671C2"/>
    <w:rsid w:val="00A70F14"/>
    <w:rsid w:val="00A77E9E"/>
    <w:rsid w:val="00A8025F"/>
    <w:rsid w:val="00A805E2"/>
    <w:rsid w:val="00A81FF2"/>
    <w:rsid w:val="00A87536"/>
    <w:rsid w:val="00A878C1"/>
    <w:rsid w:val="00A908D2"/>
    <w:rsid w:val="00A94FBA"/>
    <w:rsid w:val="00A9696B"/>
    <w:rsid w:val="00AA0787"/>
    <w:rsid w:val="00AA1C27"/>
    <w:rsid w:val="00AA41A9"/>
    <w:rsid w:val="00AB18B9"/>
    <w:rsid w:val="00AB5094"/>
    <w:rsid w:val="00AB5E01"/>
    <w:rsid w:val="00AB7097"/>
    <w:rsid w:val="00AB7F06"/>
    <w:rsid w:val="00AC230C"/>
    <w:rsid w:val="00AC7DF6"/>
    <w:rsid w:val="00AD32AA"/>
    <w:rsid w:val="00AD6886"/>
    <w:rsid w:val="00AE3D47"/>
    <w:rsid w:val="00AE5148"/>
    <w:rsid w:val="00AE6358"/>
    <w:rsid w:val="00AE71AC"/>
    <w:rsid w:val="00AF1736"/>
    <w:rsid w:val="00AF41B4"/>
    <w:rsid w:val="00AF4ECA"/>
    <w:rsid w:val="00AF57B1"/>
    <w:rsid w:val="00AF59F3"/>
    <w:rsid w:val="00B008D9"/>
    <w:rsid w:val="00B02406"/>
    <w:rsid w:val="00B02C88"/>
    <w:rsid w:val="00B051E1"/>
    <w:rsid w:val="00B05898"/>
    <w:rsid w:val="00B05F76"/>
    <w:rsid w:val="00B14344"/>
    <w:rsid w:val="00B15289"/>
    <w:rsid w:val="00B15931"/>
    <w:rsid w:val="00B16ABA"/>
    <w:rsid w:val="00B16F1C"/>
    <w:rsid w:val="00B25FAC"/>
    <w:rsid w:val="00B325CB"/>
    <w:rsid w:val="00B35968"/>
    <w:rsid w:val="00B402C2"/>
    <w:rsid w:val="00B44BD6"/>
    <w:rsid w:val="00B501C1"/>
    <w:rsid w:val="00B51BFE"/>
    <w:rsid w:val="00B60EF8"/>
    <w:rsid w:val="00B61EC8"/>
    <w:rsid w:val="00B628E5"/>
    <w:rsid w:val="00B632C3"/>
    <w:rsid w:val="00B650EF"/>
    <w:rsid w:val="00B70308"/>
    <w:rsid w:val="00B70315"/>
    <w:rsid w:val="00B72190"/>
    <w:rsid w:val="00B744FA"/>
    <w:rsid w:val="00B77FC7"/>
    <w:rsid w:val="00B82EF9"/>
    <w:rsid w:val="00B854B4"/>
    <w:rsid w:val="00B862DD"/>
    <w:rsid w:val="00BA17F7"/>
    <w:rsid w:val="00BA3922"/>
    <w:rsid w:val="00BA3BE2"/>
    <w:rsid w:val="00BA58CA"/>
    <w:rsid w:val="00BB7FDF"/>
    <w:rsid w:val="00BD410B"/>
    <w:rsid w:val="00BD4E86"/>
    <w:rsid w:val="00BE34DF"/>
    <w:rsid w:val="00BE6E2A"/>
    <w:rsid w:val="00BF4384"/>
    <w:rsid w:val="00BF4519"/>
    <w:rsid w:val="00C01F5B"/>
    <w:rsid w:val="00C02DDF"/>
    <w:rsid w:val="00C03D8A"/>
    <w:rsid w:val="00C04555"/>
    <w:rsid w:val="00C052FA"/>
    <w:rsid w:val="00C05480"/>
    <w:rsid w:val="00C06362"/>
    <w:rsid w:val="00C1034F"/>
    <w:rsid w:val="00C12FE9"/>
    <w:rsid w:val="00C14F0D"/>
    <w:rsid w:val="00C243B3"/>
    <w:rsid w:val="00C27A9C"/>
    <w:rsid w:val="00C31481"/>
    <w:rsid w:val="00C323CE"/>
    <w:rsid w:val="00C32B13"/>
    <w:rsid w:val="00C4340F"/>
    <w:rsid w:val="00C5062B"/>
    <w:rsid w:val="00C51771"/>
    <w:rsid w:val="00C53EAC"/>
    <w:rsid w:val="00C6251B"/>
    <w:rsid w:val="00C62B39"/>
    <w:rsid w:val="00C66136"/>
    <w:rsid w:val="00C70333"/>
    <w:rsid w:val="00C71567"/>
    <w:rsid w:val="00C7384E"/>
    <w:rsid w:val="00C73EAC"/>
    <w:rsid w:val="00C86A01"/>
    <w:rsid w:val="00C87D4F"/>
    <w:rsid w:val="00CA61FE"/>
    <w:rsid w:val="00CB5266"/>
    <w:rsid w:val="00CB7FCC"/>
    <w:rsid w:val="00CC54F7"/>
    <w:rsid w:val="00CC6535"/>
    <w:rsid w:val="00CD62D1"/>
    <w:rsid w:val="00CD74CD"/>
    <w:rsid w:val="00CE336D"/>
    <w:rsid w:val="00CE504C"/>
    <w:rsid w:val="00CF079F"/>
    <w:rsid w:val="00CF2081"/>
    <w:rsid w:val="00CF4CCA"/>
    <w:rsid w:val="00CF525B"/>
    <w:rsid w:val="00CF5AAD"/>
    <w:rsid w:val="00CF7F68"/>
    <w:rsid w:val="00D00683"/>
    <w:rsid w:val="00D0452A"/>
    <w:rsid w:val="00D21BB0"/>
    <w:rsid w:val="00D22B8F"/>
    <w:rsid w:val="00D232F5"/>
    <w:rsid w:val="00D40E20"/>
    <w:rsid w:val="00D43740"/>
    <w:rsid w:val="00D453A3"/>
    <w:rsid w:val="00D51195"/>
    <w:rsid w:val="00D555D9"/>
    <w:rsid w:val="00D57398"/>
    <w:rsid w:val="00D653D9"/>
    <w:rsid w:val="00D66585"/>
    <w:rsid w:val="00D67349"/>
    <w:rsid w:val="00D71457"/>
    <w:rsid w:val="00D715F6"/>
    <w:rsid w:val="00D8135A"/>
    <w:rsid w:val="00D82299"/>
    <w:rsid w:val="00D823EC"/>
    <w:rsid w:val="00D90111"/>
    <w:rsid w:val="00D95475"/>
    <w:rsid w:val="00DA6380"/>
    <w:rsid w:val="00DA68DD"/>
    <w:rsid w:val="00DB1D44"/>
    <w:rsid w:val="00DB45C7"/>
    <w:rsid w:val="00DB7C6E"/>
    <w:rsid w:val="00DC09BF"/>
    <w:rsid w:val="00DC2080"/>
    <w:rsid w:val="00DC3045"/>
    <w:rsid w:val="00DC5A35"/>
    <w:rsid w:val="00DC6046"/>
    <w:rsid w:val="00DC7FF9"/>
    <w:rsid w:val="00DD2585"/>
    <w:rsid w:val="00DD2BB7"/>
    <w:rsid w:val="00DD3339"/>
    <w:rsid w:val="00DD6748"/>
    <w:rsid w:val="00DE4783"/>
    <w:rsid w:val="00DF194A"/>
    <w:rsid w:val="00DF42E2"/>
    <w:rsid w:val="00DF5E66"/>
    <w:rsid w:val="00DF6E0B"/>
    <w:rsid w:val="00E0319C"/>
    <w:rsid w:val="00E04AA2"/>
    <w:rsid w:val="00E11119"/>
    <w:rsid w:val="00E116F0"/>
    <w:rsid w:val="00E13253"/>
    <w:rsid w:val="00E14952"/>
    <w:rsid w:val="00E15908"/>
    <w:rsid w:val="00E16BBE"/>
    <w:rsid w:val="00E252D4"/>
    <w:rsid w:val="00E31718"/>
    <w:rsid w:val="00E373D7"/>
    <w:rsid w:val="00E37957"/>
    <w:rsid w:val="00E40A67"/>
    <w:rsid w:val="00E40C85"/>
    <w:rsid w:val="00E44A69"/>
    <w:rsid w:val="00E53818"/>
    <w:rsid w:val="00E5517C"/>
    <w:rsid w:val="00E67748"/>
    <w:rsid w:val="00E710B8"/>
    <w:rsid w:val="00E71A18"/>
    <w:rsid w:val="00E87561"/>
    <w:rsid w:val="00E92156"/>
    <w:rsid w:val="00EA1A8B"/>
    <w:rsid w:val="00EA2452"/>
    <w:rsid w:val="00EA3118"/>
    <w:rsid w:val="00EA51D1"/>
    <w:rsid w:val="00EB18B9"/>
    <w:rsid w:val="00EB27A3"/>
    <w:rsid w:val="00EB47BA"/>
    <w:rsid w:val="00EC0A05"/>
    <w:rsid w:val="00EC66C9"/>
    <w:rsid w:val="00ED115D"/>
    <w:rsid w:val="00ED56EB"/>
    <w:rsid w:val="00EE06FE"/>
    <w:rsid w:val="00EE34C2"/>
    <w:rsid w:val="00EF07A0"/>
    <w:rsid w:val="00EF30CF"/>
    <w:rsid w:val="00F0139D"/>
    <w:rsid w:val="00F045F8"/>
    <w:rsid w:val="00F07C31"/>
    <w:rsid w:val="00F12CCE"/>
    <w:rsid w:val="00F22A58"/>
    <w:rsid w:val="00F24FD4"/>
    <w:rsid w:val="00F25C13"/>
    <w:rsid w:val="00F27D28"/>
    <w:rsid w:val="00F31757"/>
    <w:rsid w:val="00F3195D"/>
    <w:rsid w:val="00F3269E"/>
    <w:rsid w:val="00F33673"/>
    <w:rsid w:val="00F33D78"/>
    <w:rsid w:val="00F37401"/>
    <w:rsid w:val="00F50420"/>
    <w:rsid w:val="00F51465"/>
    <w:rsid w:val="00F62384"/>
    <w:rsid w:val="00F638A2"/>
    <w:rsid w:val="00F64D29"/>
    <w:rsid w:val="00F6627A"/>
    <w:rsid w:val="00F733BB"/>
    <w:rsid w:val="00F837FF"/>
    <w:rsid w:val="00F8407F"/>
    <w:rsid w:val="00F87EAB"/>
    <w:rsid w:val="00F95E32"/>
    <w:rsid w:val="00F961C5"/>
    <w:rsid w:val="00FA2A6E"/>
    <w:rsid w:val="00FA3981"/>
    <w:rsid w:val="00FA45CC"/>
    <w:rsid w:val="00FB721C"/>
    <w:rsid w:val="00FB7BC0"/>
    <w:rsid w:val="00FC277C"/>
    <w:rsid w:val="00FC5654"/>
    <w:rsid w:val="00FD6AD3"/>
    <w:rsid w:val="00FE081B"/>
    <w:rsid w:val="00FE2EED"/>
    <w:rsid w:val="00FE5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0B376"/>
  <w15:chartTrackingRefBased/>
  <w15:docId w15:val="{CE30C82D-F671-490A-AFFA-3206162D1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73E"/>
    <w:rPr>
      <w:rFonts w:ascii="Calibri Light" w:hAnsi="Calibri Light"/>
      <w:sz w:val="18"/>
    </w:rPr>
  </w:style>
  <w:style w:type="paragraph" w:styleId="Heading1">
    <w:name w:val="heading 1"/>
    <w:basedOn w:val="Normal"/>
    <w:next w:val="Normal"/>
    <w:link w:val="Heading1Char"/>
    <w:uiPriority w:val="9"/>
    <w:qFormat/>
    <w:rsid w:val="0099073E"/>
    <w:pPr>
      <w:keepNext/>
      <w:keepLines/>
      <w:spacing w:before="240" w:after="0"/>
      <w:outlineLvl w:val="0"/>
    </w:pPr>
    <w:rPr>
      <w:rFonts w:ascii="Arial Bold" w:eastAsiaTheme="majorEastAsia" w:hAnsi="Arial Bold" w:cstheme="majorBidi"/>
      <w:b/>
      <w:caps/>
      <w:color w:val="159DCE"/>
      <w:sz w:val="34"/>
      <w:szCs w:val="32"/>
    </w:rPr>
  </w:style>
  <w:style w:type="paragraph" w:styleId="Heading2">
    <w:name w:val="heading 2"/>
    <w:basedOn w:val="Heading1"/>
    <w:next w:val="Normal"/>
    <w:link w:val="Heading2Char"/>
    <w:uiPriority w:val="9"/>
    <w:unhideWhenUsed/>
    <w:qFormat/>
    <w:rsid w:val="0099073E"/>
    <w:pPr>
      <w:spacing w:before="40"/>
      <w:outlineLvl w:val="1"/>
    </w:pPr>
    <w:rPr>
      <w:rFonts w:ascii="Arial" w:hAnsi="Arial"/>
      <w:sz w:val="22"/>
      <w:szCs w:val="26"/>
    </w:rPr>
  </w:style>
  <w:style w:type="paragraph" w:styleId="Heading3">
    <w:name w:val="heading 3"/>
    <w:basedOn w:val="Normal"/>
    <w:next w:val="Normal"/>
    <w:link w:val="Heading3Char"/>
    <w:uiPriority w:val="9"/>
    <w:unhideWhenUsed/>
    <w:qFormat/>
    <w:rsid w:val="0099073E"/>
    <w:pPr>
      <w:keepNext/>
      <w:keepLines/>
      <w:spacing w:before="40" w:after="0"/>
      <w:outlineLvl w:val="2"/>
    </w:pPr>
    <w:rPr>
      <w:rFonts w:asciiTheme="majorHAnsi" w:eastAsiaTheme="majorEastAsia" w:hAnsiTheme="majorHAnsi" w:cstheme="majorBidi"/>
      <w:caps/>
      <w:color w:val="159DCE"/>
      <w:szCs w:val="24"/>
    </w:rPr>
  </w:style>
  <w:style w:type="paragraph" w:styleId="Heading4">
    <w:name w:val="heading 4"/>
    <w:basedOn w:val="Normal"/>
    <w:next w:val="Normal"/>
    <w:link w:val="Heading4Char"/>
    <w:uiPriority w:val="9"/>
    <w:unhideWhenUsed/>
    <w:qFormat/>
    <w:rsid w:val="003A5E3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B57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73E"/>
    <w:rPr>
      <w:rFonts w:ascii="Arial Bold" w:eastAsiaTheme="majorEastAsia" w:hAnsi="Arial Bold" w:cstheme="majorBidi"/>
      <w:b/>
      <w:caps/>
      <w:color w:val="159DCE"/>
      <w:sz w:val="34"/>
      <w:szCs w:val="32"/>
    </w:rPr>
  </w:style>
  <w:style w:type="paragraph" w:styleId="TOCHeading">
    <w:name w:val="TOC Heading"/>
    <w:basedOn w:val="Heading1"/>
    <w:next w:val="Normal"/>
    <w:uiPriority w:val="39"/>
    <w:unhideWhenUsed/>
    <w:qFormat/>
    <w:rsid w:val="003A5E32"/>
    <w:pPr>
      <w:outlineLvl w:val="9"/>
    </w:pPr>
    <w:rPr>
      <w:lang w:val="en-US"/>
    </w:rPr>
  </w:style>
  <w:style w:type="paragraph" w:styleId="BodyText">
    <w:name w:val="Body Text"/>
    <w:basedOn w:val="Normal"/>
    <w:link w:val="BodyTextChar"/>
    <w:uiPriority w:val="1"/>
    <w:rsid w:val="003A5E32"/>
    <w:pPr>
      <w:spacing w:after="140" w:line="320" w:lineRule="exact"/>
    </w:pPr>
    <w:rPr>
      <w:color w:val="414141"/>
    </w:rPr>
  </w:style>
  <w:style w:type="character" w:customStyle="1" w:styleId="BodyTextChar">
    <w:name w:val="Body Text Char"/>
    <w:basedOn w:val="DefaultParagraphFont"/>
    <w:link w:val="BodyText"/>
    <w:uiPriority w:val="1"/>
    <w:rsid w:val="003A5E32"/>
    <w:rPr>
      <w:rFonts w:ascii="Calibri Light" w:hAnsi="Calibri Light"/>
      <w:color w:val="414141"/>
    </w:rPr>
  </w:style>
  <w:style w:type="paragraph" w:customStyle="1" w:styleId="CCAtable">
    <w:name w:val="CCA table"/>
    <w:basedOn w:val="Normal"/>
    <w:link w:val="CCAtableChar"/>
    <w:qFormat/>
    <w:rsid w:val="003A5E32"/>
    <w:pPr>
      <w:spacing w:after="140" w:line="220" w:lineRule="exact"/>
      <w:jc w:val="both"/>
    </w:pPr>
    <w:rPr>
      <w:rFonts w:eastAsiaTheme="minorEastAsia" w:cs="Arial"/>
      <w:b/>
      <w:bCs/>
      <w:color w:val="FFFFFF" w:themeColor="background1"/>
      <w:sz w:val="20"/>
    </w:rPr>
  </w:style>
  <w:style w:type="character" w:customStyle="1" w:styleId="CCAtableChar">
    <w:name w:val="CCA table Char"/>
    <w:basedOn w:val="DefaultParagraphFont"/>
    <w:link w:val="CCAtable"/>
    <w:rsid w:val="003A5E32"/>
    <w:rPr>
      <w:rFonts w:ascii="Calibri Light" w:eastAsiaTheme="minorEastAsia" w:hAnsi="Calibri Light" w:cs="Arial"/>
      <w:b/>
      <w:bCs/>
      <w:color w:val="FFFFFF" w:themeColor="background1"/>
      <w:sz w:val="20"/>
    </w:rPr>
  </w:style>
  <w:style w:type="character" w:styleId="Emphasis">
    <w:name w:val="Emphasis"/>
    <w:basedOn w:val="DefaultParagraphFont"/>
    <w:uiPriority w:val="20"/>
    <w:qFormat/>
    <w:rsid w:val="003A5E32"/>
    <w:rPr>
      <w:i/>
      <w:iCs/>
    </w:rPr>
  </w:style>
  <w:style w:type="paragraph" w:customStyle="1" w:styleId="Introtextforchapter">
    <w:name w:val="Intro text for chapter"/>
    <w:basedOn w:val="Normal"/>
    <w:link w:val="IntrotextforchapterChar"/>
    <w:qFormat/>
    <w:rsid w:val="003A5E32"/>
    <w:pPr>
      <w:spacing w:after="140" w:line="300" w:lineRule="exact"/>
    </w:pPr>
    <w:rPr>
      <w:rFonts w:eastAsiaTheme="minorEastAsia" w:cs="Times New Roman"/>
      <w:sz w:val="24"/>
      <w:szCs w:val="28"/>
      <w:lang w:val="en-GB"/>
    </w:rPr>
  </w:style>
  <w:style w:type="character" w:customStyle="1" w:styleId="IntrotextforchapterChar">
    <w:name w:val="Intro text for chapter Char"/>
    <w:basedOn w:val="DefaultParagraphFont"/>
    <w:link w:val="Introtextforchapter"/>
    <w:rsid w:val="003A5E32"/>
    <w:rPr>
      <w:rFonts w:ascii="Calibri Light" w:eastAsiaTheme="minorEastAsia" w:hAnsi="Calibri Light" w:cs="Times New Roman"/>
      <w:sz w:val="24"/>
      <w:szCs w:val="28"/>
      <w:lang w:val="en-GB"/>
    </w:rPr>
  </w:style>
  <w:style w:type="character" w:customStyle="1" w:styleId="Heading2Char">
    <w:name w:val="Heading 2 Char"/>
    <w:basedOn w:val="DefaultParagraphFont"/>
    <w:link w:val="Heading2"/>
    <w:uiPriority w:val="9"/>
    <w:rsid w:val="0099073E"/>
    <w:rPr>
      <w:rFonts w:ascii="Arial" w:eastAsiaTheme="majorEastAsia" w:hAnsi="Arial" w:cstheme="majorBidi"/>
      <w:b/>
      <w:caps/>
      <w:color w:val="159DCE"/>
      <w:szCs w:val="26"/>
    </w:rPr>
  </w:style>
  <w:style w:type="paragraph" w:styleId="NormalWeb">
    <w:name w:val="Normal (Web)"/>
    <w:basedOn w:val="Normal"/>
    <w:uiPriority w:val="99"/>
    <w:unhideWhenUsed/>
    <w:rsid w:val="003A5E32"/>
    <w:pPr>
      <w:spacing w:before="100" w:beforeAutospacing="1" w:after="100" w:afterAutospacing="1" w:line="220" w:lineRule="exact"/>
    </w:pPr>
    <w:rPr>
      <w:rFonts w:eastAsiaTheme="minorEastAsia" w:cs="Times New Roman"/>
      <w:szCs w:val="24"/>
      <w:lang w:val="en-US"/>
    </w:rPr>
  </w:style>
  <w:style w:type="character" w:styleId="Strong">
    <w:name w:val="Strong"/>
    <w:basedOn w:val="DefaultParagraphFont"/>
    <w:uiPriority w:val="22"/>
    <w:qFormat/>
    <w:rsid w:val="003A5E32"/>
    <w:rPr>
      <w:b/>
      <w:bCs/>
    </w:rPr>
  </w:style>
  <w:style w:type="paragraph" w:styleId="ListBullet">
    <w:name w:val="List Bullet"/>
    <w:basedOn w:val="Normal"/>
    <w:link w:val="ListBulletChar"/>
    <w:uiPriority w:val="99"/>
    <w:unhideWhenUsed/>
    <w:qFormat/>
    <w:rsid w:val="0099073E"/>
    <w:pPr>
      <w:numPr>
        <w:numId w:val="1"/>
      </w:numPr>
      <w:spacing w:after="140" w:line="220" w:lineRule="exact"/>
    </w:pPr>
    <w:rPr>
      <w:rFonts w:eastAsia="Times New Roman" w:cs="Times New Roman"/>
      <w:color w:val="414141"/>
      <w:szCs w:val="24"/>
      <w:lang w:eastAsia="en-GB"/>
    </w:rPr>
  </w:style>
  <w:style w:type="paragraph" w:customStyle="1" w:styleId="Bullet2">
    <w:name w:val="Bullet2"/>
    <w:basedOn w:val="ListBullet"/>
    <w:qFormat/>
    <w:rsid w:val="003A5E32"/>
    <w:pPr>
      <w:numPr>
        <w:ilvl w:val="1"/>
      </w:numPr>
      <w:ind w:left="426" w:hanging="142"/>
    </w:pPr>
  </w:style>
  <w:style w:type="character" w:customStyle="1" w:styleId="ListBulletChar">
    <w:name w:val="List Bullet Char"/>
    <w:basedOn w:val="DefaultParagraphFont"/>
    <w:link w:val="ListBullet"/>
    <w:uiPriority w:val="99"/>
    <w:rsid w:val="0099073E"/>
    <w:rPr>
      <w:rFonts w:ascii="Calibri Light" w:eastAsia="Times New Roman" w:hAnsi="Calibri Light" w:cs="Times New Roman"/>
      <w:color w:val="414141"/>
      <w:sz w:val="18"/>
      <w:szCs w:val="24"/>
      <w:lang w:eastAsia="en-GB"/>
    </w:rPr>
  </w:style>
  <w:style w:type="character" w:customStyle="1" w:styleId="Heading3Char">
    <w:name w:val="Heading 3 Char"/>
    <w:basedOn w:val="DefaultParagraphFont"/>
    <w:link w:val="Heading3"/>
    <w:uiPriority w:val="9"/>
    <w:rsid w:val="0099073E"/>
    <w:rPr>
      <w:rFonts w:asciiTheme="majorHAnsi" w:eastAsiaTheme="majorEastAsia" w:hAnsiTheme="majorHAnsi" w:cstheme="majorBidi"/>
      <w:caps/>
      <w:color w:val="159DCE"/>
      <w:sz w:val="18"/>
      <w:szCs w:val="24"/>
    </w:rPr>
  </w:style>
  <w:style w:type="character" w:styleId="Hyperlink">
    <w:name w:val="Hyperlink"/>
    <w:basedOn w:val="DefaultParagraphFont"/>
    <w:uiPriority w:val="99"/>
    <w:unhideWhenUsed/>
    <w:rsid w:val="003A5E32"/>
    <w:rPr>
      <w:color w:val="0000FF"/>
      <w:u w:val="single"/>
    </w:rPr>
  </w:style>
  <w:style w:type="paragraph" w:customStyle="1" w:styleId="Tabletext">
    <w:name w:val="Table text"/>
    <w:basedOn w:val="ListBullet"/>
    <w:link w:val="TabletextChar"/>
    <w:qFormat/>
    <w:rsid w:val="00257769"/>
    <w:pPr>
      <w:tabs>
        <w:tab w:val="num" w:pos="148"/>
      </w:tabs>
      <w:spacing w:after="80" w:line="276" w:lineRule="auto"/>
      <w:ind w:left="147" w:hanging="147"/>
    </w:pPr>
    <w:rPr>
      <w:sz w:val="16"/>
      <w:szCs w:val="16"/>
      <w:lang w:val="en-US"/>
    </w:rPr>
  </w:style>
  <w:style w:type="character" w:styleId="CommentReference">
    <w:name w:val="annotation reference"/>
    <w:basedOn w:val="DefaultParagraphFont"/>
    <w:uiPriority w:val="99"/>
    <w:semiHidden/>
    <w:unhideWhenUsed/>
    <w:rsid w:val="003A5E32"/>
    <w:rPr>
      <w:sz w:val="16"/>
      <w:szCs w:val="16"/>
    </w:rPr>
  </w:style>
  <w:style w:type="character" w:customStyle="1" w:styleId="TabletextChar">
    <w:name w:val="Table text Char"/>
    <w:basedOn w:val="ListBulletChar"/>
    <w:link w:val="Tabletext"/>
    <w:rsid w:val="00257769"/>
    <w:rPr>
      <w:rFonts w:ascii="Calibri Light" w:eastAsia="Times New Roman" w:hAnsi="Calibri Light" w:cs="Times New Roman"/>
      <w:color w:val="414141"/>
      <w:sz w:val="16"/>
      <w:szCs w:val="16"/>
      <w:lang w:val="en-US" w:eastAsia="en-GB"/>
    </w:rPr>
  </w:style>
  <w:style w:type="paragraph" w:styleId="CommentText">
    <w:name w:val="annotation text"/>
    <w:basedOn w:val="Normal"/>
    <w:link w:val="CommentTextChar"/>
    <w:uiPriority w:val="99"/>
    <w:unhideWhenUsed/>
    <w:rsid w:val="003A5E32"/>
    <w:pPr>
      <w:spacing w:after="140" w:line="240" w:lineRule="auto"/>
    </w:pPr>
    <w:rPr>
      <w:rFonts w:eastAsiaTheme="minorEastAsia" w:cs="Times New Roman"/>
      <w:sz w:val="20"/>
      <w:szCs w:val="20"/>
      <w:lang w:val="en-US"/>
    </w:rPr>
  </w:style>
  <w:style w:type="character" w:customStyle="1" w:styleId="CommentTextChar">
    <w:name w:val="Comment Text Char"/>
    <w:basedOn w:val="DefaultParagraphFont"/>
    <w:link w:val="CommentText"/>
    <w:uiPriority w:val="99"/>
    <w:rsid w:val="003A5E32"/>
    <w:rPr>
      <w:rFonts w:ascii="Calibri Light" w:eastAsiaTheme="minorEastAsia" w:hAnsi="Calibri Light" w:cs="Times New Roman"/>
      <w:sz w:val="20"/>
      <w:szCs w:val="20"/>
      <w:lang w:val="en-US"/>
    </w:rPr>
  </w:style>
  <w:style w:type="table" w:styleId="TableGrid">
    <w:name w:val="Table Grid"/>
    <w:basedOn w:val="TableNormal"/>
    <w:uiPriority w:val="59"/>
    <w:rsid w:val="003A5E3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5E3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A5E32"/>
    <w:rPr>
      <w:rFonts w:ascii="Segoe UI" w:hAnsi="Segoe UI" w:cs="Segoe UI"/>
      <w:sz w:val="18"/>
      <w:szCs w:val="18"/>
    </w:rPr>
  </w:style>
  <w:style w:type="paragraph" w:customStyle="1" w:styleId="TableHeading">
    <w:name w:val="Table Heading"/>
    <w:basedOn w:val="Heading4"/>
    <w:link w:val="TableHeadingChar"/>
    <w:qFormat/>
    <w:rsid w:val="003A5E32"/>
    <w:pPr>
      <w:keepNext w:val="0"/>
      <w:keepLines w:val="0"/>
      <w:spacing w:before="100" w:beforeAutospacing="1" w:after="100" w:afterAutospacing="1" w:line="240" w:lineRule="auto"/>
    </w:pPr>
    <w:rPr>
      <w:rFonts w:ascii="Arial Bold" w:eastAsia="Times New Roman" w:hAnsi="Arial Bold" w:cs="Times New Roman"/>
      <w:b/>
      <w:bCs/>
      <w:i w:val="0"/>
      <w:iCs w:val="0"/>
      <w:caps/>
      <w:color w:val="FFFFFF" w:themeColor="background1"/>
      <w:sz w:val="16"/>
      <w:szCs w:val="16"/>
      <w:lang w:val="en-US"/>
    </w:rPr>
  </w:style>
  <w:style w:type="character" w:customStyle="1" w:styleId="TableHeadingChar">
    <w:name w:val="Table Heading Char"/>
    <w:basedOn w:val="Heading4Char"/>
    <w:link w:val="TableHeading"/>
    <w:rsid w:val="003A5E32"/>
    <w:rPr>
      <w:rFonts w:ascii="Arial Bold" w:eastAsia="Times New Roman" w:hAnsi="Arial Bold" w:cs="Times New Roman"/>
      <w:b/>
      <w:bCs/>
      <w:i w:val="0"/>
      <w:iCs w:val="0"/>
      <w:caps/>
      <w:color w:val="FFFFFF" w:themeColor="background1"/>
      <w:sz w:val="16"/>
      <w:szCs w:val="16"/>
      <w:lang w:val="en-US"/>
    </w:rPr>
  </w:style>
  <w:style w:type="character" w:customStyle="1" w:styleId="Heading4Char">
    <w:name w:val="Heading 4 Char"/>
    <w:basedOn w:val="DefaultParagraphFont"/>
    <w:link w:val="Heading4"/>
    <w:uiPriority w:val="9"/>
    <w:rsid w:val="003A5E32"/>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3A5E32"/>
    <w:pPr>
      <w:spacing w:after="200" w:line="240" w:lineRule="auto"/>
    </w:pPr>
    <w:rPr>
      <w:i/>
      <w:iCs/>
      <w:color w:val="44546A" w:themeColor="text2"/>
      <w:szCs w:val="18"/>
    </w:rPr>
  </w:style>
  <w:style w:type="paragraph" w:styleId="Header">
    <w:name w:val="header"/>
    <w:basedOn w:val="Normal"/>
    <w:link w:val="HeaderChar"/>
    <w:uiPriority w:val="99"/>
    <w:unhideWhenUsed/>
    <w:rsid w:val="003A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E32"/>
  </w:style>
  <w:style w:type="paragraph" w:styleId="Footer">
    <w:name w:val="footer"/>
    <w:basedOn w:val="Normal"/>
    <w:link w:val="FooterChar"/>
    <w:uiPriority w:val="99"/>
    <w:unhideWhenUsed/>
    <w:rsid w:val="003A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E32"/>
  </w:style>
  <w:style w:type="character" w:customStyle="1" w:styleId="TextColour">
    <w:name w:val="Text Colour"/>
    <w:basedOn w:val="DefaultParagraphFont"/>
    <w:uiPriority w:val="1"/>
    <w:qFormat/>
    <w:rsid w:val="003A5E32"/>
    <w:rPr>
      <w:color w:val="159DCE"/>
    </w:rPr>
  </w:style>
  <w:style w:type="paragraph" w:styleId="TOC1">
    <w:name w:val="toc 1"/>
    <w:basedOn w:val="Normal"/>
    <w:next w:val="Normal"/>
    <w:autoRedefine/>
    <w:uiPriority w:val="39"/>
    <w:unhideWhenUsed/>
    <w:rsid w:val="00A02093"/>
    <w:pPr>
      <w:tabs>
        <w:tab w:val="right" w:leader="dot" w:pos="9356"/>
      </w:tabs>
      <w:spacing w:after="100"/>
    </w:pPr>
    <w:rPr>
      <w:color w:val="159DCE"/>
      <w:sz w:val="24"/>
    </w:rPr>
  </w:style>
  <w:style w:type="paragraph" w:styleId="TOC2">
    <w:name w:val="toc 2"/>
    <w:basedOn w:val="Normal"/>
    <w:next w:val="Normal"/>
    <w:autoRedefine/>
    <w:uiPriority w:val="39"/>
    <w:unhideWhenUsed/>
    <w:rsid w:val="00257769"/>
    <w:pPr>
      <w:spacing w:after="100"/>
    </w:pPr>
    <w:rPr>
      <w:color w:val="000000" w:themeColor="text1"/>
      <w:sz w:val="24"/>
    </w:rPr>
  </w:style>
  <w:style w:type="paragraph" w:styleId="TOC3">
    <w:name w:val="toc 3"/>
    <w:basedOn w:val="Normal"/>
    <w:next w:val="Normal"/>
    <w:autoRedefine/>
    <w:uiPriority w:val="39"/>
    <w:unhideWhenUsed/>
    <w:rsid w:val="00396F29"/>
    <w:pPr>
      <w:spacing w:after="100"/>
      <w:ind w:left="360"/>
    </w:pPr>
  </w:style>
  <w:style w:type="paragraph" w:customStyle="1" w:styleId="TableFigureHeading">
    <w:name w:val="Table Figure Heading"/>
    <w:basedOn w:val="Normal"/>
    <w:link w:val="TableFigureHeadingChar"/>
    <w:qFormat/>
    <w:rsid w:val="009D0744"/>
    <w:rPr>
      <w:rFonts w:ascii="Arial" w:hAnsi="Arial" w:cs="Arial"/>
      <w:color w:val="159DCE"/>
    </w:rPr>
  </w:style>
  <w:style w:type="character" w:customStyle="1" w:styleId="TableFigureHeadingChar">
    <w:name w:val="Table Figure Heading Char"/>
    <w:basedOn w:val="DefaultParagraphFont"/>
    <w:link w:val="TableFigureHeading"/>
    <w:rsid w:val="009D0744"/>
    <w:rPr>
      <w:rFonts w:ascii="Arial" w:hAnsi="Arial" w:cs="Arial"/>
      <w:color w:val="159DCE"/>
      <w:sz w:val="18"/>
    </w:rPr>
  </w:style>
  <w:style w:type="paragraph" w:styleId="CommentSubject">
    <w:name w:val="annotation subject"/>
    <w:basedOn w:val="CommentText"/>
    <w:next w:val="CommentText"/>
    <w:link w:val="CommentSubjectChar"/>
    <w:uiPriority w:val="99"/>
    <w:semiHidden/>
    <w:unhideWhenUsed/>
    <w:rsid w:val="00EF30CF"/>
    <w:pPr>
      <w:spacing w:after="160"/>
    </w:pPr>
    <w:rPr>
      <w:rFonts w:eastAsiaTheme="minorHAnsi" w:cstheme="minorBidi"/>
      <w:b/>
      <w:bCs/>
      <w:lang w:val="en-AU"/>
    </w:rPr>
  </w:style>
  <w:style w:type="character" w:customStyle="1" w:styleId="CommentSubjectChar">
    <w:name w:val="Comment Subject Char"/>
    <w:basedOn w:val="CommentTextChar"/>
    <w:link w:val="CommentSubject"/>
    <w:uiPriority w:val="99"/>
    <w:semiHidden/>
    <w:rsid w:val="00EF30CF"/>
    <w:rPr>
      <w:rFonts w:ascii="Calibri Light" w:eastAsiaTheme="minorEastAsia" w:hAnsi="Calibri Light" w:cs="Times New Roman"/>
      <w:b/>
      <w:bCs/>
      <w:sz w:val="20"/>
      <w:szCs w:val="20"/>
      <w:lang w:val="en-US"/>
    </w:rPr>
  </w:style>
  <w:style w:type="paragraph" w:styleId="Revision">
    <w:name w:val="Revision"/>
    <w:hidden/>
    <w:uiPriority w:val="99"/>
    <w:semiHidden/>
    <w:rsid w:val="00961DAB"/>
    <w:pPr>
      <w:spacing w:after="0" w:line="240" w:lineRule="auto"/>
    </w:pPr>
    <w:rPr>
      <w:rFonts w:ascii="Calibri Light" w:hAnsi="Calibri Light"/>
      <w:sz w:val="18"/>
    </w:rPr>
  </w:style>
  <w:style w:type="paragraph" w:styleId="Title">
    <w:name w:val="Title"/>
    <w:basedOn w:val="Normal"/>
    <w:next w:val="Normal"/>
    <w:link w:val="TitleChar"/>
    <w:uiPriority w:val="10"/>
    <w:qFormat/>
    <w:rsid w:val="00327635"/>
    <w:pPr>
      <w:widowControl w:val="0"/>
      <w:autoSpaceDE w:val="0"/>
      <w:autoSpaceDN w:val="0"/>
      <w:spacing w:after="120" w:line="580" w:lineRule="exact"/>
      <w:contextualSpacing/>
    </w:pPr>
    <w:rPr>
      <w:rFonts w:ascii="Arial" w:eastAsiaTheme="majorEastAsia" w:hAnsi="Arial" w:cs="Times New Roman (Headings CS)"/>
      <w:b/>
      <w:color w:val="FFFFFF" w:themeColor="background1"/>
      <w:spacing w:val="-10"/>
      <w:kern w:val="28"/>
      <w:sz w:val="60"/>
      <w:szCs w:val="56"/>
      <w:lang w:val="en-US" w:bidi="en-US"/>
    </w:rPr>
  </w:style>
  <w:style w:type="character" w:customStyle="1" w:styleId="TitleChar">
    <w:name w:val="Title Char"/>
    <w:basedOn w:val="DefaultParagraphFont"/>
    <w:link w:val="Title"/>
    <w:uiPriority w:val="10"/>
    <w:rsid w:val="00327635"/>
    <w:rPr>
      <w:rFonts w:ascii="Arial" w:eastAsiaTheme="majorEastAsia" w:hAnsi="Arial" w:cs="Times New Roman (Headings CS)"/>
      <w:b/>
      <w:color w:val="FFFFFF" w:themeColor="background1"/>
      <w:spacing w:val="-10"/>
      <w:kern w:val="28"/>
      <w:sz w:val="60"/>
      <w:szCs w:val="56"/>
      <w:lang w:val="en-US" w:bidi="en-US"/>
    </w:rPr>
  </w:style>
  <w:style w:type="paragraph" w:customStyle="1" w:styleId="NoteLevel2">
    <w:name w:val="Note Level 2"/>
    <w:basedOn w:val="Normal"/>
    <w:uiPriority w:val="1"/>
    <w:rsid w:val="00327635"/>
    <w:pPr>
      <w:keepNext/>
      <w:widowControl w:val="0"/>
      <w:numPr>
        <w:ilvl w:val="1"/>
        <w:numId w:val="11"/>
      </w:numPr>
      <w:autoSpaceDE w:val="0"/>
      <w:autoSpaceDN w:val="0"/>
      <w:spacing w:after="120" w:line="240" w:lineRule="exact"/>
      <w:contextualSpacing/>
      <w:outlineLvl w:val="1"/>
    </w:pPr>
    <w:rPr>
      <w:rFonts w:ascii="Verdana" w:eastAsia="Myriad Pro" w:hAnsi="Verdana" w:cs="Myriad Pro"/>
      <w:color w:val="000000" w:themeColor="text1"/>
      <w:sz w:val="20"/>
      <w:lang w:val="en-US" w:bidi="en-US"/>
    </w:rPr>
  </w:style>
  <w:style w:type="character" w:styleId="PageNumber">
    <w:name w:val="page number"/>
    <w:basedOn w:val="DefaultParagraphFont"/>
    <w:uiPriority w:val="99"/>
    <w:semiHidden/>
    <w:unhideWhenUsed/>
    <w:rsid w:val="00327635"/>
  </w:style>
  <w:style w:type="paragraph" w:customStyle="1" w:styleId="ParagraphHeading">
    <w:name w:val="Paragraph Heading"/>
    <w:basedOn w:val="Normal"/>
    <w:autoRedefine/>
    <w:uiPriority w:val="1"/>
    <w:qFormat/>
    <w:rsid w:val="00A17534"/>
    <w:pPr>
      <w:widowControl w:val="0"/>
      <w:autoSpaceDE w:val="0"/>
      <w:autoSpaceDN w:val="0"/>
      <w:spacing w:before="240" w:after="120" w:line="240" w:lineRule="auto"/>
    </w:pPr>
    <w:rPr>
      <w:rFonts w:asciiTheme="majorHAnsi" w:eastAsia="Myriad Pro" w:hAnsiTheme="majorHAnsi" w:cstheme="majorHAnsi"/>
      <w:bCs/>
      <w:i/>
      <w:sz w:val="21"/>
      <w:szCs w:val="21"/>
      <w:lang w:val="en-GB"/>
    </w:rPr>
  </w:style>
  <w:style w:type="paragraph" w:customStyle="1" w:styleId="ContentsHeading">
    <w:name w:val="Contents Heading"/>
    <w:autoRedefine/>
    <w:uiPriority w:val="1"/>
    <w:qFormat/>
    <w:rsid w:val="00E5517C"/>
    <w:pPr>
      <w:widowControl w:val="0"/>
      <w:autoSpaceDE w:val="0"/>
      <w:autoSpaceDN w:val="0"/>
      <w:spacing w:after="120" w:line="520" w:lineRule="exact"/>
      <w:ind w:left="720"/>
    </w:pPr>
    <w:rPr>
      <w:rFonts w:ascii="Arial" w:eastAsiaTheme="majorEastAsia" w:hAnsi="Arial" w:cs="Arial"/>
      <w:bCs/>
      <w:color w:val="175E7C"/>
      <w:spacing w:val="-10"/>
      <w:kern w:val="28"/>
      <w:sz w:val="48"/>
      <w:szCs w:val="48"/>
      <w:lang w:val="en-US" w:bidi="en-US"/>
    </w:rPr>
  </w:style>
  <w:style w:type="paragraph" w:styleId="IntenseQuote">
    <w:name w:val="Intense Quote"/>
    <w:basedOn w:val="Normal"/>
    <w:next w:val="Normal"/>
    <w:link w:val="IntenseQuoteChar"/>
    <w:uiPriority w:val="30"/>
    <w:qFormat/>
    <w:rsid w:val="00FD6AD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D6AD3"/>
    <w:rPr>
      <w:rFonts w:ascii="Calibri Light" w:hAnsi="Calibri Light"/>
      <w:i/>
      <w:iCs/>
      <w:color w:val="5B9BD5" w:themeColor="accent1"/>
      <w:sz w:val="18"/>
    </w:rPr>
  </w:style>
  <w:style w:type="paragraph" w:styleId="ListParagraph">
    <w:name w:val="List Paragraph"/>
    <w:basedOn w:val="Normal"/>
    <w:uiPriority w:val="1"/>
    <w:qFormat/>
    <w:rsid w:val="00866965"/>
    <w:pPr>
      <w:ind w:left="720"/>
      <w:contextualSpacing/>
    </w:pPr>
  </w:style>
  <w:style w:type="paragraph" w:customStyle="1" w:styleId="paragraphsub">
    <w:name w:val="paragraphsub"/>
    <w:basedOn w:val="Normal"/>
    <w:rsid w:val="000E62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A5E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A5E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9371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5062B"/>
    <w:rPr>
      <w:color w:val="954F72" w:themeColor="followedHyperlink"/>
      <w:u w:val="single"/>
    </w:rPr>
  </w:style>
  <w:style w:type="paragraph" w:styleId="NoSpacing">
    <w:name w:val="No Spacing"/>
    <w:link w:val="NoSpacingChar"/>
    <w:uiPriority w:val="1"/>
    <w:qFormat/>
    <w:rsid w:val="007226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263B"/>
    <w:rPr>
      <w:rFonts w:eastAsiaTheme="minorEastAsia"/>
      <w:lang w:val="en-US"/>
    </w:rPr>
  </w:style>
  <w:style w:type="paragraph" w:styleId="FootnoteText">
    <w:name w:val="footnote text"/>
    <w:basedOn w:val="Normal"/>
    <w:link w:val="FootnoteTextChar"/>
    <w:uiPriority w:val="99"/>
    <w:semiHidden/>
    <w:unhideWhenUsed/>
    <w:rsid w:val="000F4A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A58"/>
    <w:rPr>
      <w:rFonts w:ascii="Calibri Light" w:hAnsi="Calibri Light"/>
      <w:sz w:val="20"/>
      <w:szCs w:val="20"/>
    </w:rPr>
  </w:style>
  <w:style w:type="character" w:styleId="FootnoteReference">
    <w:name w:val="footnote reference"/>
    <w:basedOn w:val="DefaultParagraphFont"/>
    <w:uiPriority w:val="99"/>
    <w:semiHidden/>
    <w:unhideWhenUsed/>
    <w:rsid w:val="000F4A58"/>
    <w:rPr>
      <w:vertAlign w:val="superscript"/>
    </w:rPr>
  </w:style>
  <w:style w:type="character" w:customStyle="1" w:styleId="Heading5Char">
    <w:name w:val="Heading 5 Char"/>
    <w:basedOn w:val="DefaultParagraphFont"/>
    <w:link w:val="Heading5"/>
    <w:uiPriority w:val="9"/>
    <w:rsid w:val="003B5799"/>
    <w:rPr>
      <w:rFonts w:asciiTheme="majorHAnsi" w:eastAsiaTheme="majorEastAsia" w:hAnsiTheme="majorHAnsi" w:cstheme="majorBidi"/>
      <w:color w:val="2E74B5" w:themeColor="accent1" w:themeShade="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779">
      <w:bodyDiv w:val="1"/>
      <w:marLeft w:val="0"/>
      <w:marRight w:val="0"/>
      <w:marTop w:val="0"/>
      <w:marBottom w:val="0"/>
      <w:divBdr>
        <w:top w:val="none" w:sz="0" w:space="0" w:color="auto"/>
        <w:left w:val="none" w:sz="0" w:space="0" w:color="auto"/>
        <w:bottom w:val="none" w:sz="0" w:space="0" w:color="auto"/>
        <w:right w:val="none" w:sz="0" w:space="0" w:color="auto"/>
      </w:divBdr>
    </w:div>
    <w:div w:id="502472808">
      <w:bodyDiv w:val="1"/>
      <w:marLeft w:val="0"/>
      <w:marRight w:val="0"/>
      <w:marTop w:val="0"/>
      <w:marBottom w:val="0"/>
      <w:divBdr>
        <w:top w:val="none" w:sz="0" w:space="0" w:color="auto"/>
        <w:left w:val="none" w:sz="0" w:space="0" w:color="auto"/>
        <w:bottom w:val="none" w:sz="0" w:space="0" w:color="auto"/>
        <w:right w:val="none" w:sz="0" w:space="0" w:color="auto"/>
      </w:divBdr>
    </w:div>
    <w:div w:id="530652615">
      <w:bodyDiv w:val="1"/>
      <w:marLeft w:val="0"/>
      <w:marRight w:val="0"/>
      <w:marTop w:val="0"/>
      <w:marBottom w:val="0"/>
      <w:divBdr>
        <w:top w:val="none" w:sz="0" w:space="0" w:color="auto"/>
        <w:left w:val="none" w:sz="0" w:space="0" w:color="auto"/>
        <w:bottom w:val="none" w:sz="0" w:space="0" w:color="auto"/>
        <w:right w:val="none" w:sz="0" w:space="0" w:color="auto"/>
      </w:divBdr>
    </w:div>
    <w:div w:id="756054389">
      <w:bodyDiv w:val="1"/>
      <w:marLeft w:val="0"/>
      <w:marRight w:val="0"/>
      <w:marTop w:val="0"/>
      <w:marBottom w:val="0"/>
      <w:divBdr>
        <w:top w:val="none" w:sz="0" w:space="0" w:color="auto"/>
        <w:left w:val="none" w:sz="0" w:space="0" w:color="auto"/>
        <w:bottom w:val="none" w:sz="0" w:space="0" w:color="auto"/>
        <w:right w:val="none" w:sz="0" w:space="0" w:color="auto"/>
      </w:divBdr>
      <w:divsChild>
        <w:div w:id="741607052">
          <w:marLeft w:val="547"/>
          <w:marRight w:val="0"/>
          <w:marTop w:val="120"/>
          <w:marBottom w:val="0"/>
          <w:divBdr>
            <w:top w:val="none" w:sz="0" w:space="0" w:color="auto"/>
            <w:left w:val="none" w:sz="0" w:space="0" w:color="auto"/>
            <w:bottom w:val="none" w:sz="0" w:space="0" w:color="auto"/>
            <w:right w:val="none" w:sz="0" w:space="0" w:color="auto"/>
          </w:divBdr>
        </w:div>
        <w:div w:id="1397782385">
          <w:marLeft w:val="547"/>
          <w:marRight w:val="0"/>
          <w:marTop w:val="120"/>
          <w:marBottom w:val="0"/>
          <w:divBdr>
            <w:top w:val="none" w:sz="0" w:space="0" w:color="auto"/>
            <w:left w:val="none" w:sz="0" w:space="0" w:color="auto"/>
            <w:bottom w:val="none" w:sz="0" w:space="0" w:color="auto"/>
            <w:right w:val="none" w:sz="0" w:space="0" w:color="auto"/>
          </w:divBdr>
        </w:div>
        <w:div w:id="590357377">
          <w:marLeft w:val="547"/>
          <w:marRight w:val="0"/>
          <w:marTop w:val="120"/>
          <w:marBottom w:val="0"/>
          <w:divBdr>
            <w:top w:val="none" w:sz="0" w:space="0" w:color="auto"/>
            <w:left w:val="none" w:sz="0" w:space="0" w:color="auto"/>
            <w:bottom w:val="none" w:sz="0" w:space="0" w:color="auto"/>
            <w:right w:val="none" w:sz="0" w:space="0" w:color="auto"/>
          </w:divBdr>
        </w:div>
        <w:div w:id="1437871573">
          <w:marLeft w:val="547"/>
          <w:marRight w:val="0"/>
          <w:marTop w:val="120"/>
          <w:marBottom w:val="0"/>
          <w:divBdr>
            <w:top w:val="none" w:sz="0" w:space="0" w:color="auto"/>
            <w:left w:val="none" w:sz="0" w:space="0" w:color="auto"/>
            <w:bottom w:val="none" w:sz="0" w:space="0" w:color="auto"/>
            <w:right w:val="none" w:sz="0" w:space="0" w:color="auto"/>
          </w:divBdr>
        </w:div>
        <w:div w:id="1089932920">
          <w:marLeft w:val="547"/>
          <w:marRight w:val="0"/>
          <w:marTop w:val="120"/>
          <w:marBottom w:val="0"/>
          <w:divBdr>
            <w:top w:val="none" w:sz="0" w:space="0" w:color="auto"/>
            <w:left w:val="none" w:sz="0" w:space="0" w:color="auto"/>
            <w:bottom w:val="none" w:sz="0" w:space="0" w:color="auto"/>
            <w:right w:val="none" w:sz="0" w:space="0" w:color="auto"/>
          </w:divBdr>
        </w:div>
        <w:div w:id="1425951264">
          <w:marLeft w:val="547"/>
          <w:marRight w:val="0"/>
          <w:marTop w:val="120"/>
          <w:marBottom w:val="0"/>
          <w:divBdr>
            <w:top w:val="none" w:sz="0" w:space="0" w:color="auto"/>
            <w:left w:val="none" w:sz="0" w:space="0" w:color="auto"/>
            <w:bottom w:val="none" w:sz="0" w:space="0" w:color="auto"/>
            <w:right w:val="none" w:sz="0" w:space="0" w:color="auto"/>
          </w:divBdr>
        </w:div>
        <w:div w:id="2081635997">
          <w:marLeft w:val="547"/>
          <w:marRight w:val="0"/>
          <w:marTop w:val="120"/>
          <w:marBottom w:val="0"/>
          <w:divBdr>
            <w:top w:val="none" w:sz="0" w:space="0" w:color="auto"/>
            <w:left w:val="none" w:sz="0" w:space="0" w:color="auto"/>
            <w:bottom w:val="none" w:sz="0" w:space="0" w:color="auto"/>
            <w:right w:val="none" w:sz="0" w:space="0" w:color="auto"/>
          </w:divBdr>
        </w:div>
      </w:divsChild>
    </w:div>
    <w:div w:id="956721311">
      <w:bodyDiv w:val="1"/>
      <w:marLeft w:val="0"/>
      <w:marRight w:val="0"/>
      <w:marTop w:val="0"/>
      <w:marBottom w:val="0"/>
      <w:divBdr>
        <w:top w:val="none" w:sz="0" w:space="0" w:color="auto"/>
        <w:left w:val="none" w:sz="0" w:space="0" w:color="auto"/>
        <w:bottom w:val="none" w:sz="0" w:space="0" w:color="auto"/>
        <w:right w:val="none" w:sz="0" w:space="0" w:color="auto"/>
      </w:divBdr>
    </w:div>
    <w:div w:id="965703009">
      <w:bodyDiv w:val="1"/>
      <w:marLeft w:val="0"/>
      <w:marRight w:val="0"/>
      <w:marTop w:val="0"/>
      <w:marBottom w:val="0"/>
      <w:divBdr>
        <w:top w:val="none" w:sz="0" w:space="0" w:color="auto"/>
        <w:left w:val="none" w:sz="0" w:space="0" w:color="auto"/>
        <w:bottom w:val="none" w:sz="0" w:space="0" w:color="auto"/>
        <w:right w:val="none" w:sz="0" w:space="0" w:color="auto"/>
      </w:divBdr>
    </w:div>
    <w:div w:id="1118717702">
      <w:bodyDiv w:val="1"/>
      <w:marLeft w:val="0"/>
      <w:marRight w:val="0"/>
      <w:marTop w:val="0"/>
      <w:marBottom w:val="0"/>
      <w:divBdr>
        <w:top w:val="none" w:sz="0" w:space="0" w:color="auto"/>
        <w:left w:val="none" w:sz="0" w:space="0" w:color="auto"/>
        <w:bottom w:val="none" w:sz="0" w:space="0" w:color="auto"/>
        <w:right w:val="none" w:sz="0" w:space="0" w:color="auto"/>
      </w:divBdr>
    </w:div>
    <w:div w:id="1309671430">
      <w:bodyDiv w:val="1"/>
      <w:marLeft w:val="0"/>
      <w:marRight w:val="0"/>
      <w:marTop w:val="0"/>
      <w:marBottom w:val="0"/>
      <w:divBdr>
        <w:top w:val="none" w:sz="0" w:space="0" w:color="auto"/>
        <w:left w:val="none" w:sz="0" w:space="0" w:color="auto"/>
        <w:bottom w:val="none" w:sz="0" w:space="0" w:color="auto"/>
        <w:right w:val="none" w:sz="0" w:space="0" w:color="auto"/>
      </w:divBdr>
    </w:div>
    <w:div w:id="1572151686">
      <w:bodyDiv w:val="1"/>
      <w:marLeft w:val="0"/>
      <w:marRight w:val="0"/>
      <w:marTop w:val="0"/>
      <w:marBottom w:val="0"/>
      <w:divBdr>
        <w:top w:val="none" w:sz="0" w:space="0" w:color="auto"/>
        <w:left w:val="none" w:sz="0" w:space="0" w:color="auto"/>
        <w:bottom w:val="none" w:sz="0" w:space="0" w:color="auto"/>
        <w:right w:val="none" w:sz="0" w:space="0" w:color="auto"/>
      </w:divBdr>
    </w:div>
    <w:div w:id="1578902207">
      <w:bodyDiv w:val="1"/>
      <w:marLeft w:val="0"/>
      <w:marRight w:val="0"/>
      <w:marTop w:val="0"/>
      <w:marBottom w:val="0"/>
      <w:divBdr>
        <w:top w:val="none" w:sz="0" w:space="0" w:color="auto"/>
        <w:left w:val="none" w:sz="0" w:space="0" w:color="auto"/>
        <w:bottom w:val="none" w:sz="0" w:space="0" w:color="auto"/>
        <w:right w:val="none" w:sz="0" w:space="0" w:color="auto"/>
      </w:divBdr>
    </w:div>
    <w:div w:id="1765152091">
      <w:bodyDiv w:val="1"/>
      <w:marLeft w:val="0"/>
      <w:marRight w:val="0"/>
      <w:marTop w:val="0"/>
      <w:marBottom w:val="0"/>
      <w:divBdr>
        <w:top w:val="none" w:sz="0" w:space="0" w:color="auto"/>
        <w:left w:val="none" w:sz="0" w:space="0" w:color="auto"/>
        <w:bottom w:val="none" w:sz="0" w:space="0" w:color="auto"/>
        <w:right w:val="none" w:sz="0" w:space="0" w:color="auto"/>
      </w:divBdr>
    </w:div>
    <w:div w:id="1781794764">
      <w:bodyDiv w:val="1"/>
      <w:marLeft w:val="0"/>
      <w:marRight w:val="0"/>
      <w:marTop w:val="0"/>
      <w:marBottom w:val="0"/>
      <w:divBdr>
        <w:top w:val="none" w:sz="0" w:space="0" w:color="auto"/>
        <w:left w:val="none" w:sz="0" w:space="0" w:color="auto"/>
        <w:bottom w:val="none" w:sz="0" w:space="0" w:color="auto"/>
        <w:right w:val="none" w:sz="0" w:space="0" w:color="auto"/>
      </w:divBdr>
      <w:divsChild>
        <w:div w:id="1864787782">
          <w:marLeft w:val="547"/>
          <w:marRight w:val="0"/>
          <w:marTop w:val="120"/>
          <w:marBottom w:val="120"/>
          <w:divBdr>
            <w:top w:val="none" w:sz="0" w:space="0" w:color="auto"/>
            <w:left w:val="none" w:sz="0" w:space="0" w:color="auto"/>
            <w:bottom w:val="none" w:sz="0" w:space="0" w:color="auto"/>
            <w:right w:val="none" w:sz="0" w:space="0" w:color="auto"/>
          </w:divBdr>
        </w:div>
        <w:div w:id="383452686">
          <w:marLeft w:val="547"/>
          <w:marRight w:val="0"/>
          <w:marTop w:val="120"/>
          <w:marBottom w:val="120"/>
          <w:divBdr>
            <w:top w:val="none" w:sz="0" w:space="0" w:color="auto"/>
            <w:left w:val="none" w:sz="0" w:space="0" w:color="auto"/>
            <w:bottom w:val="none" w:sz="0" w:space="0" w:color="auto"/>
            <w:right w:val="none" w:sz="0" w:space="0" w:color="auto"/>
          </w:divBdr>
        </w:div>
        <w:div w:id="1905681062">
          <w:marLeft w:val="547"/>
          <w:marRight w:val="0"/>
          <w:marTop w:val="120"/>
          <w:marBottom w:val="120"/>
          <w:divBdr>
            <w:top w:val="none" w:sz="0" w:space="0" w:color="auto"/>
            <w:left w:val="none" w:sz="0" w:space="0" w:color="auto"/>
            <w:bottom w:val="none" w:sz="0" w:space="0" w:color="auto"/>
            <w:right w:val="none" w:sz="0" w:space="0" w:color="auto"/>
          </w:divBdr>
        </w:div>
        <w:div w:id="841773217">
          <w:marLeft w:val="547"/>
          <w:marRight w:val="0"/>
          <w:marTop w:val="120"/>
          <w:marBottom w:val="120"/>
          <w:divBdr>
            <w:top w:val="none" w:sz="0" w:space="0" w:color="auto"/>
            <w:left w:val="none" w:sz="0" w:space="0" w:color="auto"/>
            <w:bottom w:val="none" w:sz="0" w:space="0" w:color="auto"/>
            <w:right w:val="none" w:sz="0" w:space="0" w:color="auto"/>
          </w:divBdr>
        </w:div>
      </w:divsChild>
    </w:div>
    <w:div w:id="1784106525">
      <w:bodyDiv w:val="1"/>
      <w:marLeft w:val="0"/>
      <w:marRight w:val="0"/>
      <w:marTop w:val="0"/>
      <w:marBottom w:val="0"/>
      <w:divBdr>
        <w:top w:val="none" w:sz="0" w:space="0" w:color="auto"/>
        <w:left w:val="none" w:sz="0" w:space="0" w:color="auto"/>
        <w:bottom w:val="none" w:sz="0" w:space="0" w:color="auto"/>
        <w:right w:val="none" w:sz="0" w:space="0" w:color="auto"/>
      </w:divBdr>
      <w:divsChild>
        <w:div w:id="129129250">
          <w:marLeft w:val="547"/>
          <w:marRight w:val="0"/>
          <w:marTop w:val="120"/>
          <w:marBottom w:val="120"/>
          <w:divBdr>
            <w:top w:val="none" w:sz="0" w:space="0" w:color="auto"/>
            <w:left w:val="none" w:sz="0" w:space="0" w:color="auto"/>
            <w:bottom w:val="none" w:sz="0" w:space="0" w:color="auto"/>
            <w:right w:val="none" w:sz="0" w:space="0" w:color="auto"/>
          </w:divBdr>
        </w:div>
        <w:div w:id="1792939019">
          <w:marLeft w:val="547"/>
          <w:marRight w:val="0"/>
          <w:marTop w:val="120"/>
          <w:marBottom w:val="120"/>
          <w:divBdr>
            <w:top w:val="none" w:sz="0" w:space="0" w:color="auto"/>
            <w:left w:val="none" w:sz="0" w:space="0" w:color="auto"/>
            <w:bottom w:val="none" w:sz="0" w:space="0" w:color="auto"/>
            <w:right w:val="none" w:sz="0" w:space="0" w:color="auto"/>
          </w:divBdr>
        </w:div>
        <w:div w:id="503133287">
          <w:marLeft w:val="547"/>
          <w:marRight w:val="0"/>
          <w:marTop w:val="120"/>
          <w:marBottom w:val="120"/>
          <w:divBdr>
            <w:top w:val="none" w:sz="0" w:space="0" w:color="auto"/>
            <w:left w:val="none" w:sz="0" w:space="0" w:color="auto"/>
            <w:bottom w:val="none" w:sz="0" w:space="0" w:color="auto"/>
            <w:right w:val="none" w:sz="0" w:space="0" w:color="auto"/>
          </w:divBdr>
        </w:div>
      </w:divsChild>
    </w:div>
    <w:div w:id="1877885884">
      <w:bodyDiv w:val="1"/>
      <w:marLeft w:val="0"/>
      <w:marRight w:val="0"/>
      <w:marTop w:val="0"/>
      <w:marBottom w:val="0"/>
      <w:divBdr>
        <w:top w:val="none" w:sz="0" w:space="0" w:color="auto"/>
        <w:left w:val="none" w:sz="0" w:space="0" w:color="auto"/>
        <w:bottom w:val="none" w:sz="0" w:space="0" w:color="auto"/>
        <w:right w:val="none" w:sz="0" w:space="0" w:color="auto"/>
      </w:divBdr>
    </w:div>
    <w:div w:id="1930190366">
      <w:bodyDiv w:val="1"/>
      <w:marLeft w:val="0"/>
      <w:marRight w:val="0"/>
      <w:marTop w:val="0"/>
      <w:marBottom w:val="0"/>
      <w:divBdr>
        <w:top w:val="none" w:sz="0" w:space="0" w:color="auto"/>
        <w:left w:val="none" w:sz="0" w:space="0" w:color="auto"/>
        <w:bottom w:val="none" w:sz="0" w:space="0" w:color="auto"/>
        <w:right w:val="none" w:sz="0" w:space="0" w:color="auto"/>
      </w:divBdr>
    </w:div>
    <w:div w:id="211323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www.climatechangeauthority.gov.au/publications/legislative-reviews" TargetMode="External"/><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www.climatechangeauthority.gov.au/" TargetMode="External"/><Relationship Id="rId42" Type="http://schemas.openxmlformats.org/officeDocument/2006/relationships/package" Target="embeddings/Microsoft_PowerPoint_Slide1.sldx"/><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3.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package" Target="embeddings/Microsoft_PowerPoint_Slide2.sld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limatechangeauthority.gov.au"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emf"/></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4" ma:contentTypeDescription="Create a new document." ma:contentTypeScope="" ma:versionID="123c69fc83d798833694249aa6cee530">
  <xsd:schema xmlns:xsd="http://www.w3.org/2001/XMLSchema" xmlns:xs="http://www.w3.org/2001/XMLSchema" xmlns:p="http://schemas.microsoft.com/office/2006/metadata/properties" xmlns:ns1="http://schemas.microsoft.com/sharepoint/v3" xmlns:ns2="a36bd50b-1532-4c22-b385-5c082c960938" xmlns:ns3="http://schemas.microsoft.com/sharepoint/v4" xmlns:ns4="01bdaa01-5807-4828-8c99-6323bf09314b" targetNamespace="http://schemas.microsoft.com/office/2006/metadata/properties" ma:root="true" ma:fieldsID="bf8a340f4e98fdd373da940b606814d3" ns1:_="" ns2:_="" ns3:_="" ns4:_="">
    <xsd:import namespace="http://schemas.microsoft.com/sharepoint/v3"/>
    <xsd:import namespace="a36bd50b-1532-4c22-b385-5c082c960938"/>
    <xsd:import namespace="http://schemas.microsoft.com/sharepoint/v4"/>
    <xsd:import namespace="01bdaa01-5807-4828-8c99-6323bf09314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Corporate Plan</TermName>
          <TermId xmlns="http://schemas.microsoft.com/office/infopath/2007/PartnerControls">e808e95b-9d6a-4db8-91fa-fba82dda4f53</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2021-22</TermName>
          <TermId xmlns="http://schemas.microsoft.com/office/infopath/2007/PartnerControls">1c40d9f3-880a-4667-bdfe-070cdb31810a</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05f983ce-1f4d-409e-a106-80e6417050c7</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12af97d0-e555-43d0-b3d2-0f0b8e33cc04</TermId>
        </TermInfo>
      </Terms>
    </g7bcb40ba23249a78edca7d43a67c1c9>
    <TaxCatchAll xmlns="a36bd50b-1532-4c22-b385-5c082c960938">
      <Value>255</Value>
      <Value>157</Value>
      <Value>73</Value>
      <Value>36</Value>
      <Value>7</Value>
    </TaxCatchAll>
    <Comment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D081-D4FD-4B5F-A57A-05289ADC013F}">
  <ds:schemaRefs>
    <ds:schemaRef ds:uri="http://schemas.microsoft.com/sharepoint/v3/contenttype/forms"/>
  </ds:schemaRefs>
</ds:datastoreItem>
</file>

<file path=customXml/itemProps2.xml><?xml version="1.0" encoding="utf-8"?>
<ds:datastoreItem xmlns:ds="http://schemas.openxmlformats.org/officeDocument/2006/customXml" ds:itemID="{347296A1-3D50-4063-9594-60D27CD70813}">
  <ds:schemaRefs>
    <ds:schemaRef ds:uri="http://schemas.microsoft.com/sharepoint/events"/>
  </ds:schemaRefs>
</ds:datastoreItem>
</file>

<file path=customXml/itemProps3.xml><?xml version="1.0" encoding="utf-8"?>
<ds:datastoreItem xmlns:ds="http://schemas.openxmlformats.org/officeDocument/2006/customXml" ds:itemID="{8C423744-CB36-4293-822B-0A3571E13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http://schemas.microsoft.com/sharepoint/v4"/>
    <ds:schemaRef ds:uri="01bdaa01-5807-4828-8c99-6323bf093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1ACCA-6A2A-4F96-8167-87B37B7C9777}">
  <ds:schemaRefs>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01bdaa01-5807-4828-8c99-6323bf09314b"/>
    <ds:schemaRef ds:uri="http://www.w3.org/XML/1998/namespace"/>
    <ds:schemaRef ds:uri="http://purl.org/dc/dcmitype/"/>
  </ds:schemaRefs>
</ds:datastoreItem>
</file>

<file path=customXml/itemProps5.xml><?xml version="1.0" encoding="utf-8"?>
<ds:datastoreItem xmlns:ds="http://schemas.openxmlformats.org/officeDocument/2006/customXml" ds:itemID="{AD56627B-62BB-4779-83E8-5BE462B98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4787</Words>
  <Characters>27286</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Final CCA Corporate Plan 2019-20</vt:lpstr>
    </vt:vector>
  </TitlesOfParts>
  <Company>The Department of the Environment</Company>
  <LinksUpToDate>false</LinksUpToDate>
  <CharactersWithSpaces>32009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CCA Corporate Plan 2019-20</dc:title>
  <dc:subject/>
  <dc:creator>Brine, Steven</dc:creator>
  <cp:keywords/>
  <dc:description/>
  <cp:lastModifiedBy>Soutter, Grace</cp:lastModifiedBy>
  <cp:revision>3</cp:revision>
  <cp:lastPrinted>2021-08-30T06:58:00Z</cp:lastPrinted>
  <dcterms:created xsi:type="dcterms:W3CDTF">2021-08-31T01:36:00Z</dcterms:created>
  <dcterms:modified xsi:type="dcterms:W3CDTF">2021-08-31T01:37:00Z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RecordPoint_WorkflowType">
    <vt:lpwstr>ActiveSubmitStub</vt:lpwstr>
  </property>
  <property fmtid="{D5CDD505-2E9C-101B-9397-08002B2CF9AE}" pid="4" name="RecordPoint_ActiveItemSiteId">
    <vt:lpwstr>{abd38ece-07d8-48b7-85e6-163aea83b37f}</vt:lpwstr>
  </property>
  <property fmtid="{D5CDD505-2E9C-101B-9397-08002B2CF9AE}" pid="5" name="RecordPoint_ActiveItemListId">
    <vt:lpwstr>{33358549-9a63-42b2-b61b-a85e7ba2b78f}</vt:lpwstr>
  </property>
  <property fmtid="{D5CDD505-2E9C-101B-9397-08002B2CF9AE}" pid="6" name="RecordPoint_ActiveItemUniqueId">
    <vt:lpwstr>{5fcab470-5323-4a8c-98f9-fadaa53b5983}</vt:lpwstr>
  </property>
  <property fmtid="{D5CDD505-2E9C-101B-9397-08002B2CF9AE}" pid="7" name="RecordPoint_ActiveItemWebId">
    <vt:lpwstr>{e0c1e391-29fd-4ceb-82b5-dfc916cb1980}</vt:lpwstr>
  </property>
  <property fmtid="{D5CDD505-2E9C-101B-9397-08002B2CF9AE}" pid="8" name="RecordPoint_RecordNumberSubmitted">
    <vt:lpwstr/>
  </property>
  <property fmtid="{D5CDD505-2E9C-101B-9397-08002B2CF9AE}" pid="9" name="IconOverlay">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ocHub_Year">
    <vt:lpwstr>255;#2021-22|1c40d9f3-880a-4667-bdfe-070cdb31810a</vt:lpwstr>
  </property>
  <property fmtid="{D5CDD505-2E9C-101B-9397-08002B2CF9AE}" pid="15" name="DocHub_DocumentType">
    <vt:lpwstr>36;#Plan|05f983ce-1f4d-409e-a106-80e6417050c7</vt:lpwstr>
  </property>
  <property fmtid="{D5CDD505-2E9C-101B-9397-08002B2CF9AE}" pid="16" name="DocHub_SecurityClassification">
    <vt:lpwstr>7;#OFFICIAL|6106d03b-a1a0-4e30-9d91-d5e9fb4314f9</vt:lpwstr>
  </property>
  <property fmtid="{D5CDD505-2E9C-101B-9397-08002B2CF9AE}" pid="17" name="DocHub_Keywords">
    <vt:lpwstr>73;#Corporate Plan|e808e95b-9d6a-4db8-91fa-fba82dda4f53</vt:lpwstr>
  </property>
  <property fmtid="{D5CDD505-2E9C-101B-9397-08002B2CF9AE}" pid="18" name="DocHub_WorkActivity">
    <vt:lpwstr>157;#Reporting|12af97d0-e555-43d0-b3d2-0f0b8e33cc04</vt:lpwstr>
  </property>
</Properties>
</file>