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224657081"/>
    <w:bookmarkStart w:id="1" w:name="_Toc224740965"/>
    <w:bookmarkStart w:id="2" w:name="_Toc231557396"/>
    <w:bookmarkStart w:id="3" w:name="_Toc231557630"/>
    <w:bookmarkStart w:id="4" w:name="_Toc231895700"/>
    <w:bookmarkStart w:id="5" w:name="_Toc232079056"/>
    <w:bookmarkStart w:id="6" w:name="_Toc232079476"/>
    <w:p w14:paraId="6DC8D41A" w14:textId="55DD62D3" w:rsidR="00E426AD" w:rsidRPr="00E23875" w:rsidRDefault="00B1666A" w:rsidP="00E426AD">
      <w:pPr>
        <w:pStyle w:val="NormalWeb"/>
      </w:pPr>
      <w:r w:rsidRPr="00E23875">
        <w:rPr>
          <w:noProof/>
        </w:rPr>
        <mc:AlternateContent>
          <mc:Choice Requires="wps">
            <w:drawing>
              <wp:anchor distT="0" distB="0" distL="114300" distR="114300" simplePos="0" relativeHeight="251658242" behindDoc="1" locked="0" layoutInCell="1" allowOverlap="1" wp14:anchorId="3A9AA77D" wp14:editId="66259383">
                <wp:simplePos x="0" y="0"/>
                <wp:positionH relativeFrom="column">
                  <wp:posOffset>-914400</wp:posOffset>
                </wp:positionH>
                <wp:positionV relativeFrom="paragraph">
                  <wp:posOffset>-720090</wp:posOffset>
                </wp:positionV>
                <wp:extent cx="8089900" cy="10782795"/>
                <wp:effectExtent l="0" t="0" r="25400" b="19050"/>
                <wp:wrapNone/>
                <wp:docPr id="2085830711" name="Rectangle 1"/>
                <wp:cNvGraphicFramePr/>
                <a:graphic xmlns:a="http://schemas.openxmlformats.org/drawingml/2006/main">
                  <a:graphicData uri="http://schemas.microsoft.com/office/word/2010/wordprocessingShape">
                    <wps:wsp>
                      <wps:cNvSpPr/>
                      <wps:spPr>
                        <a:xfrm>
                          <a:off x="0" y="0"/>
                          <a:ext cx="8089900" cy="10782795"/>
                        </a:xfrm>
                        <a:prstGeom prst="rect">
                          <a:avLst/>
                        </a:prstGeom>
                        <a:solidFill>
                          <a:srgbClr val="123E54"/>
                        </a:solidFill>
                      </wps:spPr>
                      <wps:style>
                        <a:lnRef idx="2">
                          <a:schemeClr val="accent1">
                            <a:shade val="15000"/>
                          </a:schemeClr>
                        </a:lnRef>
                        <a:fillRef idx="1">
                          <a:schemeClr val="accent1"/>
                        </a:fillRef>
                        <a:effectRef idx="0">
                          <a:schemeClr val="accent1"/>
                        </a:effectRef>
                        <a:fontRef idx="minor">
                          <a:schemeClr val="lt1"/>
                        </a:fontRef>
                      </wps:style>
                      <wps:txbx>
                        <w:txbxContent>
                          <w:p w14:paraId="690EF824" w14:textId="77777777" w:rsidR="00B1666A" w:rsidRPr="00E23875" w:rsidRDefault="00B1666A" w:rsidP="00B1666A">
                            <w:pPr>
                              <w:pStyle w:val="NormalWeb"/>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AA77D" id="Rectangle 1" o:spid="_x0000_s1026" style="position:absolute;margin-left:-1in;margin-top:-56.7pt;width:637pt;height:849.05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LDwegIAAFQFAAAOAAAAZHJzL2Uyb0RvYy54bWysVE1v2zAMvQ/YfxB0X+1kyZoEdYqgXYcB&#10;RRusHXpWZCkWIEsapcTOfv0o2XGCtthh2EWmTPLxQ4+8um5rTfYCvLKmoKOLnBJhuC2V2Rb05/Pd&#10;pxklPjBTMm2NKOhBeHq9/PjhqnELMbaV1aUAgiDGLxpX0CoEt8gyzytRM39hnTColBZqFvAK26wE&#10;1iB6rbNxnn/JGgulA8uF9/j3tlPSZcKXUvDwKKUXgeiCYm4hnZDOTTyz5RVbbIG5SvE+DfYPWdRM&#10;GQw6QN2ywMgO1BuoWnGw3spwwW2dWSkVF6kGrGaUv6rmqWJOpFqwOd4NbfL/D5Y/7J/cGrANjfML&#10;j2KsopVQxy/mR9rUrMPQLNEGwvHnLJ/N5zn2lKNulF/OxpfzaexndvJ34MM3YWsShYICPkfqEtvf&#10;+9CZHk1iOG+1Ku+U1ukC282NBrJn+HSj8eev00mPfmaWnbJOUjhoEZ21+SEkUSXmOU4RE6HEgMc4&#10;FyaMOlXFStGHmeZYUZfY4JEqSoARWWJ6A3YPEMn6FruD6e2jq0h8HJzzvyXWOQ8eKbI1YXCulbHw&#10;HoDGqvrInT2mf9aaKIZ206JJFDe2PKyBgO0Gwzt+p/Cp7pkPawY4Cfi+ON3hEQ+pbVNQ20uUVBZ+&#10;v/c/2iNBUUtJg5NVUP9rx0BQor8bpO58NJnEUUyXyfRyjBc412zONWZX39jIANwjjicx2gd9FCXY&#10;+gWXwCpGRRUzHGMXlAc4Xm5CN/G4RrhYrZIZjp9j4d48OR7BY4MjFZ/bFwau52tArj/Y4xSyxSva&#10;drbR09jVLlipEqdPfe1bj6ObONSvmbgbzu/J6rQMl38AAAD//wMAUEsDBBQABgAIAAAAIQBec+KD&#10;4wAAAA8BAAAPAAAAZHJzL2Rvd25yZXYueG1sTI9BT4NAEIXvJv6HzZh4axeEKkGWpmlSjYmXVhM9&#10;LjACujtL2G2L/97hVG9vZl7efK9YT9aIE46+d6QgXkYgkGrX9NQqeH/bLTIQPmhqtHGECn7Rw7q8&#10;vip03rgz7fF0CK3gEPK5VtCFMORS+rpDq/3SDUh8+3Kj1YHHsZXNqM8cbo28i6J7aXVP/KHTA247&#10;rH8OR6tgO31nu4pejHlq9592s0qe9euHUrc30+YRRMApXMww4zM6lMxUuSM1XhgFizhNuUyYVZyk&#10;IGZPnES8q1itsvQBZFnI/z3KPwAAAP//AwBQSwECLQAUAAYACAAAACEAtoM4kv4AAADhAQAAEwAA&#10;AAAAAAAAAAAAAAAAAAAAW0NvbnRlbnRfVHlwZXNdLnhtbFBLAQItABQABgAIAAAAIQA4/SH/1gAA&#10;AJQBAAALAAAAAAAAAAAAAAAAAC8BAABfcmVscy8ucmVsc1BLAQItABQABgAIAAAAIQASLLDwegIA&#10;AFQFAAAOAAAAAAAAAAAAAAAAAC4CAABkcnMvZTJvRG9jLnhtbFBLAQItABQABgAIAAAAIQBec+KD&#10;4wAAAA8BAAAPAAAAAAAAAAAAAAAAANQEAABkcnMvZG93bnJldi54bWxQSwUGAAAAAAQABADzAAAA&#10;5AUAAAAA&#10;" fillcolor="#123e54" strokecolor="#030e13 [484]" strokeweight="1pt">
                <v:textbox>
                  <w:txbxContent>
                    <w:p w14:paraId="690EF824" w14:textId="77777777" w:rsidR="00B1666A" w:rsidRPr="00E23875" w:rsidRDefault="00B1666A" w:rsidP="00B1666A">
                      <w:pPr>
                        <w:pStyle w:val="NormalWeb"/>
                      </w:pPr>
                    </w:p>
                  </w:txbxContent>
                </v:textbox>
              </v:rect>
            </w:pict>
          </mc:Fallback>
        </mc:AlternateContent>
      </w:r>
      <w:bookmarkEnd w:id="0"/>
      <w:bookmarkEnd w:id="1"/>
      <w:bookmarkEnd w:id="2"/>
      <w:bookmarkEnd w:id="3"/>
      <w:bookmarkEnd w:id="4"/>
      <w:bookmarkEnd w:id="5"/>
      <w:bookmarkEnd w:id="6"/>
      <w:r w:rsidR="00E266A1" w:rsidRPr="00E23875">
        <w:t xml:space="preserve"> </w:t>
      </w:r>
    </w:p>
    <w:p w14:paraId="5210AF87" w14:textId="77777777" w:rsidR="00E426AD" w:rsidRPr="00E23875" w:rsidRDefault="00E426AD" w:rsidP="00E426AD">
      <w:pPr>
        <w:pStyle w:val="NormalWeb"/>
      </w:pPr>
    </w:p>
    <w:p w14:paraId="1165E2C6" w14:textId="77777777" w:rsidR="00E426AD" w:rsidRPr="00E23875" w:rsidRDefault="00E426AD" w:rsidP="00E426AD">
      <w:pPr>
        <w:pStyle w:val="NormalWeb"/>
      </w:pPr>
    </w:p>
    <w:p w14:paraId="6C069DBB" w14:textId="77777777" w:rsidR="00E426AD" w:rsidRPr="00E23875" w:rsidRDefault="00E426AD" w:rsidP="00E426AD">
      <w:pPr>
        <w:pStyle w:val="NormalWeb"/>
      </w:pPr>
    </w:p>
    <w:p w14:paraId="667F4A0E" w14:textId="5C929D7B" w:rsidR="005A6227" w:rsidRPr="00E23875" w:rsidRDefault="00477807" w:rsidP="0075495C">
      <w:pPr>
        <w:sectPr w:rsidR="005A6227" w:rsidRPr="00E23875" w:rsidSect="00D44E01">
          <w:headerReference w:type="even" r:id="rId11"/>
          <w:headerReference w:type="default" r:id="rId12"/>
          <w:footerReference w:type="even" r:id="rId13"/>
          <w:footerReference w:type="default" r:id="rId14"/>
          <w:headerReference w:type="first" r:id="rId15"/>
          <w:footerReference w:type="first" r:id="rId16"/>
          <w:pgSz w:w="12240" w:h="15840"/>
          <w:pgMar w:top="1134" w:right="1080" w:bottom="851" w:left="1080" w:header="720" w:footer="84" w:gutter="0"/>
          <w:cols w:space="720"/>
          <w:docGrid w:linePitch="360"/>
        </w:sectPr>
      </w:pPr>
      <w:r w:rsidRPr="00E23875">
        <w:rPr>
          <w:noProof/>
        </w:rPr>
        <w:drawing>
          <wp:anchor distT="0" distB="0" distL="114300" distR="114300" simplePos="0" relativeHeight="251658243" behindDoc="0" locked="0" layoutInCell="1" allowOverlap="1" wp14:anchorId="015E34BD" wp14:editId="128135E3">
            <wp:simplePos x="0" y="0"/>
            <wp:positionH relativeFrom="margin">
              <wp:align>left</wp:align>
            </wp:positionH>
            <wp:positionV relativeFrom="paragraph">
              <wp:posOffset>6541770</wp:posOffset>
            </wp:positionV>
            <wp:extent cx="1942466" cy="822403"/>
            <wp:effectExtent l="0" t="0" r="635" b="0"/>
            <wp:wrapNone/>
            <wp:docPr id="6" name="Picture 5">
              <a:extLst xmlns:a="http://schemas.openxmlformats.org/drawingml/2006/main">
                <a:ext uri="{FF2B5EF4-FFF2-40B4-BE49-F238E27FC236}">
                  <a16:creationId xmlns:a16="http://schemas.microsoft.com/office/drawing/2014/main" id="{63A27A08-C676-0A6D-2167-763A8253DA9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3A27A08-C676-0A6D-2167-763A8253DA9E}"/>
                        </a:ext>
                        <a:ext uri="{C183D7F6-B498-43B3-948B-1728B52AA6E4}">
                          <adec:decorative xmlns:adec="http://schemas.microsoft.com/office/drawing/2017/decorative" val="1"/>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42466" cy="822403"/>
                    </a:xfrm>
                    <a:prstGeom prst="rect">
                      <a:avLst/>
                    </a:prstGeom>
                  </pic:spPr>
                </pic:pic>
              </a:graphicData>
            </a:graphic>
          </wp:anchor>
        </w:drawing>
      </w:r>
      <w:r w:rsidR="00397606" w:rsidRPr="00E23875">
        <w:rPr>
          <w:noProof/>
        </w:rPr>
        <w:drawing>
          <wp:anchor distT="0" distB="0" distL="114300" distR="114300" simplePos="0" relativeHeight="251658248" behindDoc="1" locked="0" layoutInCell="1" allowOverlap="1" wp14:anchorId="7FDFD0A2" wp14:editId="40F7A775">
            <wp:simplePos x="0" y="0"/>
            <wp:positionH relativeFrom="column">
              <wp:posOffset>2832100</wp:posOffset>
            </wp:positionH>
            <wp:positionV relativeFrom="paragraph">
              <wp:posOffset>3811270</wp:posOffset>
            </wp:positionV>
            <wp:extent cx="5400000" cy="5155133"/>
            <wp:effectExtent l="0" t="0" r="0" b="7620"/>
            <wp:wrapNone/>
            <wp:docPr id="1538096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00" cy="51551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657D" w:rsidRPr="00E23875">
        <w:rPr>
          <w:noProof/>
          <w:color w:val="000000" w:themeColor="text1"/>
          <w:sz w:val="21"/>
        </w:rPr>
        <mc:AlternateContent>
          <mc:Choice Requires="wpg">
            <w:drawing>
              <wp:anchor distT="0" distB="0" distL="114300" distR="114300" simplePos="0" relativeHeight="251658249" behindDoc="0" locked="0" layoutInCell="1" allowOverlap="1" wp14:anchorId="302DDD43" wp14:editId="573A1324">
                <wp:simplePos x="0" y="0"/>
                <wp:positionH relativeFrom="page">
                  <wp:align>right</wp:align>
                </wp:positionH>
                <wp:positionV relativeFrom="paragraph">
                  <wp:posOffset>1012190</wp:posOffset>
                </wp:positionV>
                <wp:extent cx="6119495" cy="5628007"/>
                <wp:effectExtent l="0" t="0" r="33655" b="0"/>
                <wp:wrapNone/>
                <wp:docPr id="132374215" name="Group 20"/>
                <wp:cNvGraphicFramePr/>
                <a:graphic xmlns:a="http://schemas.openxmlformats.org/drawingml/2006/main">
                  <a:graphicData uri="http://schemas.microsoft.com/office/word/2010/wordprocessingGroup">
                    <wpg:wgp>
                      <wpg:cNvGrpSpPr/>
                      <wpg:grpSpPr>
                        <a:xfrm>
                          <a:off x="0" y="0"/>
                          <a:ext cx="6119495" cy="5628007"/>
                          <a:chOff x="6640" y="0"/>
                          <a:chExt cx="6119495" cy="5628007"/>
                        </a:xfrm>
                      </wpg:grpSpPr>
                      <wps:wsp>
                        <wps:cNvPr id="513704506" name="Text Box 2"/>
                        <wps:cNvSpPr txBox="1">
                          <a:spLocks noChangeArrowheads="1"/>
                        </wps:cNvSpPr>
                        <wps:spPr bwMode="auto">
                          <a:xfrm>
                            <a:off x="6640" y="0"/>
                            <a:ext cx="5849619" cy="3011169"/>
                          </a:xfrm>
                          <a:prstGeom prst="rect">
                            <a:avLst/>
                          </a:prstGeom>
                          <a:noFill/>
                          <a:ln w="9525">
                            <a:noFill/>
                            <a:miter lim="800000"/>
                            <a:headEnd/>
                            <a:tailEnd/>
                          </a:ln>
                        </wps:spPr>
                        <wps:txbx>
                          <w:txbxContent>
                            <w:p w14:paraId="1438DB7A" w14:textId="77777777" w:rsidR="0041657D" w:rsidRPr="00E23875" w:rsidRDefault="0041657D" w:rsidP="0041657D">
                              <w:pPr>
                                <w:pStyle w:val="Title1"/>
                                <w:rPr>
                                  <w:b/>
                                  <w:bCs/>
                                  <w:color w:val="FFFFFF" w:themeColor="background1"/>
                                  <w:sz w:val="72"/>
                                  <w:szCs w:val="72"/>
                                  <w:lang w:val="en-AU"/>
                                </w:rPr>
                              </w:pPr>
                              <w:r w:rsidRPr="00E23875">
                                <w:rPr>
                                  <w:b/>
                                  <w:bCs/>
                                  <w:color w:val="FFFFFF" w:themeColor="background1"/>
                                  <w:sz w:val="72"/>
                                  <w:szCs w:val="72"/>
                                  <w:lang w:val="en-AU"/>
                                </w:rPr>
                                <w:t>2026 Annual Progress Advice</w:t>
                              </w:r>
                            </w:p>
                            <w:p w14:paraId="23097732" w14:textId="77777777" w:rsidR="00E260B5" w:rsidRPr="00E23875" w:rsidRDefault="00E260B5"/>
                            <w:p w14:paraId="6DBC14C2" w14:textId="77777777" w:rsidR="00E260B5" w:rsidRPr="00E23875" w:rsidRDefault="00E260B5"/>
                            <w:p w14:paraId="693D6A09" w14:textId="77777777" w:rsidR="00E260B5" w:rsidRPr="00E23875" w:rsidRDefault="00E260B5"/>
                            <w:p w14:paraId="662AE009" w14:textId="77777777" w:rsidR="00E260B5" w:rsidRPr="00E23875" w:rsidRDefault="00E260B5"/>
                            <w:p w14:paraId="084D024A" w14:textId="77777777" w:rsidR="00E260B5" w:rsidRPr="00E23875" w:rsidRDefault="00E260B5"/>
                            <w:p w14:paraId="65B19AEE" w14:textId="77777777" w:rsidR="009C2204" w:rsidRPr="00E23875" w:rsidRDefault="009C2204"/>
                            <w:p w14:paraId="3655AE26" w14:textId="77777777" w:rsidR="0041657D" w:rsidRPr="00E23875" w:rsidRDefault="0041657D"/>
                          </w:txbxContent>
                        </wps:txbx>
                        <wps:bodyPr rot="0" vert="horz" wrap="square" lIns="0" tIns="45720" rIns="0" bIns="45720" anchor="t" anchorCtr="0">
                          <a:spAutoFit/>
                        </wps:bodyPr>
                      </wps:wsp>
                      <wps:wsp>
                        <wps:cNvPr id="127813873" name="Text Box 2"/>
                        <wps:cNvSpPr txBox="1">
                          <a:spLocks noChangeArrowheads="1"/>
                        </wps:cNvSpPr>
                        <wps:spPr bwMode="auto">
                          <a:xfrm>
                            <a:off x="18287" y="1035688"/>
                            <a:ext cx="5046344" cy="4592319"/>
                          </a:xfrm>
                          <a:prstGeom prst="rect">
                            <a:avLst/>
                          </a:prstGeom>
                          <a:noFill/>
                          <a:ln w="9525">
                            <a:noFill/>
                            <a:miter lim="800000"/>
                            <a:headEnd/>
                            <a:tailEnd/>
                          </a:ln>
                        </wps:spPr>
                        <wps:txbx>
                          <w:txbxContent>
                            <w:p w14:paraId="6448A252" w14:textId="77777777" w:rsidR="0041657D" w:rsidRPr="00E23875" w:rsidRDefault="0041657D" w:rsidP="0041657D">
                              <w:pPr>
                                <w:pStyle w:val="Heading4"/>
                                <w:rPr>
                                  <w:rFonts w:ascii="Aptos" w:eastAsia="Times New Roman" w:hAnsi="Aptos"/>
                                  <w:i w:val="0"/>
                                  <w:iCs w:val="0"/>
                                  <w:color w:val="FFFFFF" w:themeColor="background1"/>
                                  <w:sz w:val="40"/>
                                  <w:szCs w:val="40"/>
                                </w:rPr>
                              </w:pPr>
                              <w:r w:rsidRPr="00E23875">
                                <w:rPr>
                                  <w:rFonts w:ascii="Aptos" w:eastAsia="Times New Roman" w:hAnsi="Aptos"/>
                                  <w:i w:val="0"/>
                                  <w:iCs w:val="0"/>
                                  <w:color w:val="FFFFFF" w:themeColor="background1"/>
                                  <w:sz w:val="40"/>
                                  <w:szCs w:val="40"/>
                                </w:rPr>
                                <w:t>Consultation paper</w:t>
                              </w:r>
                            </w:p>
                            <w:p w14:paraId="51881D2C" w14:textId="3479331D" w:rsidR="0041657D" w:rsidRPr="00E23875" w:rsidRDefault="006E3306" w:rsidP="0041657D">
                              <w:pPr>
                                <w:rPr>
                                  <w:rFonts w:ascii="Aptos" w:eastAsia="Times New Roman" w:hAnsi="Aptos" w:cstheme="majorBidi"/>
                                  <w:color w:val="FFFFFF" w:themeColor="background1"/>
                                </w:rPr>
                              </w:pPr>
                              <w:r w:rsidRPr="00E23875">
                                <w:rPr>
                                  <w:rFonts w:ascii="Aptos" w:eastAsia="Times New Roman" w:hAnsi="Aptos" w:cstheme="majorBidi"/>
                                  <w:color w:val="FFFFFF" w:themeColor="background1"/>
                                </w:rPr>
                                <w:t xml:space="preserve">July </w:t>
                              </w:r>
                              <w:r w:rsidR="0041657D" w:rsidRPr="00E23875">
                                <w:rPr>
                                  <w:rFonts w:ascii="Aptos" w:eastAsia="Times New Roman" w:hAnsi="Aptos" w:cstheme="majorBidi"/>
                                  <w:color w:val="FFFFFF" w:themeColor="background1"/>
                                </w:rPr>
                                <w:t>2026</w:t>
                              </w:r>
                            </w:p>
                            <w:p w14:paraId="6DD404B6" w14:textId="77777777" w:rsidR="0041657D" w:rsidRPr="00E23875" w:rsidRDefault="0041657D" w:rsidP="0041657D">
                              <w:pPr>
                                <w:pStyle w:val="Title1"/>
                                <w:rPr>
                                  <w:b/>
                                  <w:bCs/>
                                  <w:color w:val="FFFFFF" w:themeColor="background1"/>
                                  <w:sz w:val="72"/>
                                  <w:szCs w:val="72"/>
                                  <w:lang w:val="en-AU"/>
                                </w:rPr>
                              </w:pPr>
                            </w:p>
                            <w:p w14:paraId="4F0C7BB2" w14:textId="77777777" w:rsidR="005907C3" w:rsidRPr="00E23875" w:rsidRDefault="005907C3"/>
                            <w:p w14:paraId="5E1E247F" w14:textId="77777777" w:rsidR="00E260B5" w:rsidRPr="00E23875" w:rsidRDefault="00E260B5"/>
                            <w:p w14:paraId="054E81E2" w14:textId="659CA34E" w:rsidR="00A71680" w:rsidRPr="00E23875" w:rsidRDefault="00A71680"/>
                            <w:p w14:paraId="5A27B8F4" w14:textId="77777777" w:rsidR="00E260B5" w:rsidRPr="00E23875" w:rsidRDefault="00E260B5"/>
                            <w:p w14:paraId="23E20D1F" w14:textId="77777777" w:rsidR="00E260B5" w:rsidRPr="00E23875" w:rsidRDefault="00E260B5"/>
                            <w:p w14:paraId="7419DA0C" w14:textId="77777777" w:rsidR="00E260B5" w:rsidRPr="00E23875" w:rsidRDefault="00E260B5"/>
                            <w:p w14:paraId="0F5BAB38" w14:textId="77777777" w:rsidR="00E260B5" w:rsidRPr="00E23875" w:rsidRDefault="00E260B5"/>
                            <w:p w14:paraId="5524CC31" w14:textId="77777777" w:rsidR="00E260B5" w:rsidRPr="00E23875" w:rsidRDefault="00E260B5"/>
                            <w:p w14:paraId="0FF5114C" w14:textId="77777777" w:rsidR="009C2204" w:rsidRPr="00E23875" w:rsidRDefault="009C2204"/>
                            <w:p w14:paraId="6DA46F98" w14:textId="77777777" w:rsidR="0041657D" w:rsidRPr="00E23875" w:rsidRDefault="0041657D"/>
                          </w:txbxContent>
                        </wps:txbx>
                        <wps:bodyPr rot="0" vert="horz" wrap="square" lIns="0" tIns="45720" rIns="0" bIns="45720" anchor="t" anchorCtr="0">
                          <a:spAutoFit/>
                        </wps:bodyPr>
                      </wps:wsp>
                      <wps:wsp>
                        <wps:cNvPr id="1228298661" name="Straight Connector 2"/>
                        <wps:cNvCnPr/>
                        <wps:spPr>
                          <a:xfrm>
                            <a:off x="35761" y="1005840"/>
                            <a:ext cx="6090374" cy="0"/>
                          </a:xfrm>
                          <a:prstGeom prst="line">
                            <a:avLst/>
                          </a:prstGeom>
                          <a:noFill/>
                          <a:ln w="19050" cap="flat" cmpd="sng" algn="ctr">
                            <a:solidFill>
                              <a:srgbClr val="FD904D"/>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302DDD43" id="Group 20" o:spid="_x0000_s1027" style="position:absolute;margin-left:430.65pt;margin-top:79.7pt;width:481.85pt;height:443.15pt;z-index:251658249;mso-position-horizontal:right;mso-position-horizontal-relative:page;mso-width-relative:margin;mso-height-relative:margin" coordorigin="66" coordsize="61194,56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5rPUgMAAHoJAAAOAAAAZHJzL2Uyb0RvYy54bWzkVttu2zgQfV+g/0DwvRGpmyUhStG1m6BA&#10;b0DaD6Ap6oKVSJZkIme/vkNKtpO0QBddLFBg/SDzNsOZwzOHvHx1mEZ0L4wdlKwxvSAYCclVM8iu&#10;xl8+X78sMLKOyYaNSooaPwiLX129+ONy1pWIVa/GRhgETqStZl3j3jldRZHlvZiYvVBaSJhslZmY&#10;g67posawGbxPYxQTkkezMo02igtrYXS3TOKr4L9tBXcf29YKh8YaQ2wufE347v03urpkVWeY7ge+&#10;hsF+IYqJDRI2PbnaMcfQnRm+czUN3CirWnfB1RSpth24CDlANpQ8y+bGqDsdcumqudMnmADaZzj9&#10;slv+4f7G6Fv9yQASs+4Ai9DzuRxaM/l/iBIdAmQPJ8jEwSEOgzmlZVpmGHGYy/K4IGSzgMp7QN7b&#10;5XkKyJ9Nef/mJ8bRce/oSUSzBo7YMwz238Fw2zMtArq2Ahg+GTQ0kANNNiTNSI6RZBMw9rNP9U91&#10;QLHPy8cAiz1gyB1gGEgfDt7qd4r/ZZFU257JTrw2Rs29YA1ESb0l5HIyXfxY72Q/v1cNbMPunAqO&#10;nqH+HL0j8FmRljktF+ATQinNy7DNETtWaWPdjVAT8o0aGyiGsAO7f2edj+i8xB+zVNfDOMI4q0aJ&#10;5hqXWZwFg0cz0+CgXsdhqjEcNfyWw/aJvpFNMHZsGJc2bDDKNXOf7JK2O+wPAeoAi0dlr5oHgMKo&#10;pTxBTqDRK/M3RjOUZo3t1ztmBEbjWwlw+joOjTTbxNAxx9H941EmObioscNoaW5dqHufn9WvAe7r&#10;IaBwjmANFTi2RPqfk43Gm4ImxSb5TchGi7jYhFqlJMnyolhO98Q5kuZJmi6cS7MyToCAC5GOrP3d&#10;OXcq4v8x5+IiLos8p0fS3TrDhq53aKukBJFQ5onWbeV6OVioG1/EZ4VZb4Yk23hvIPGUEBCmVRSO&#10;tMlJSZLNSpswdxL4swKtIjUO0msyq/6pSNGSZKAB3MtEOzKodj5p0HErOyj8sYNXCXcmuLRqHBqv&#10;cUECTLffjgbdM3gZXO9Kku5WKj9Z5vm8Y7Zf1oWppSZ+KISr4LFKhKfHKrNeYM7ytxDPV40fD1oT&#10;rjm44IMkr48R/4J43A/rz0+mq28AAAD//wMAUEsDBBQABgAIAAAAIQCsSiUy4QAAAAkBAAAPAAAA&#10;ZHJzL2Rvd25yZXYueG1sTI/NTsMwEITvSLyDtUjcqBPa9CfEqaoKOFVItEgVt228TaLGdhS7Sfr2&#10;LCc47sxo9ptsPZpG9NT52lkF8SQCQbZwuralgq/D29MShA9oNTbOkoIbeVjn93cZptoN9pP6fSgF&#10;l1ifooIqhDaV0hcVGfQT15Jl7+w6g4HPrpS6w4HLTSOfo2guDdaWP1TY0rai4rK/GgXvAw6bafza&#10;7y7n7e37kHwcdzEp9fgwbl5ABBrDXxh+8RkdcmY6uavVXjQKeEhgNVnNQLC9mk8XIE6sRLNkATLP&#10;5P8F+Q8AAAD//wMAUEsBAi0AFAAGAAgAAAAhALaDOJL+AAAA4QEAABMAAAAAAAAAAAAAAAAAAAAA&#10;AFtDb250ZW50X1R5cGVzXS54bWxQSwECLQAUAAYACAAAACEAOP0h/9YAAACUAQAACwAAAAAAAAAA&#10;AAAAAAAvAQAAX3JlbHMvLnJlbHNQSwECLQAUAAYACAAAACEAQHuaz1IDAAB6CQAADgAAAAAAAAAA&#10;AAAAAAAuAgAAZHJzL2Uyb0RvYy54bWxQSwECLQAUAAYACAAAACEArEolMuEAAAAJAQAADwAAAAAA&#10;AAAAAAAAAACsBQAAZHJzL2Rvd25yZXYueG1sUEsFBgAAAAAEAAQA8wAAALoGAAAAAA==&#10;">
                <v:shapetype id="_x0000_t202" coordsize="21600,21600" o:spt="202" path="m,l,21600r21600,l21600,xe">
                  <v:stroke joinstyle="miter"/>
                  <v:path gradientshapeok="t" o:connecttype="rect"/>
                </v:shapetype>
                <v:shape id="_x0000_s1028" type="#_x0000_t202" style="position:absolute;left:66;width:58496;height:30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GkQzAAAAOIAAAAPAAAAZHJzL2Rvd25yZXYueG1sRI9RS8Mw&#10;FIXfB/6HcAe+iEuqrit12RBFENwEtyE+Xpu7ptrclCZu9d8bQdjj4ZzzHc58ObhWHKgPjWcN2USB&#10;IK68abjWsNs+XhYgQkQ22HomDT8UYLk4G82xNP7Ir3TYxFokCIcSNdgYu1LKUFlyGCa+I07e3vcO&#10;Y5J9LU2PxwR3rbxSKpcOG04LFju6t1R9bb6dhsLmF2u3fmjen7dvL/bTFB91ttL6fDzc3YKINMRT&#10;+L/9ZDRMs+uZupmqHP4upTsgF78AAAD//wMAUEsBAi0AFAAGAAgAAAAhANvh9svuAAAAhQEAABMA&#10;AAAAAAAAAAAAAAAAAAAAAFtDb250ZW50X1R5cGVzXS54bWxQSwECLQAUAAYACAAAACEAWvQsW78A&#10;AAAVAQAACwAAAAAAAAAAAAAAAAAfAQAAX3JlbHMvLnJlbHNQSwECLQAUAAYACAAAACEAXcxpEMwA&#10;AADiAAAADwAAAAAAAAAAAAAAAAAHAgAAZHJzL2Rvd25yZXYueG1sUEsFBgAAAAADAAMAtwAAAAAD&#10;AAAAAA==&#10;" filled="f" stroked="f">
                  <v:textbox style="mso-fit-shape-to-text:t" inset="0,,0">
                    <w:txbxContent>
                      <w:p w14:paraId="1438DB7A" w14:textId="77777777" w:rsidR="0041657D" w:rsidRPr="00E23875" w:rsidRDefault="0041657D" w:rsidP="0041657D">
                        <w:pPr>
                          <w:pStyle w:val="Title1"/>
                          <w:rPr>
                            <w:b/>
                            <w:bCs/>
                            <w:color w:val="FFFFFF" w:themeColor="background1"/>
                            <w:sz w:val="72"/>
                            <w:szCs w:val="72"/>
                            <w:lang w:val="en-AU"/>
                          </w:rPr>
                        </w:pPr>
                        <w:r w:rsidRPr="00E23875">
                          <w:rPr>
                            <w:b/>
                            <w:bCs/>
                            <w:color w:val="FFFFFF" w:themeColor="background1"/>
                            <w:sz w:val="72"/>
                            <w:szCs w:val="72"/>
                            <w:lang w:val="en-AU"/>
                          </w:rPr>
                          <w:t>2026 Annual Progress Advice</w:t>
                        </w:r>
                      </w:p>
                      <w:p w14:paraId="23097732" w14:textId="77777777" w:rsidR="00E260B5" w:rsidRPr="00E23875" w:rsidRDefault="00E260B5"/>
                      <w:p w14:paraId="6DBC14C2" w14:textId="77777777" w:rsidR="00E260B5" w:rsidRPr="00E23875" w:rsidRDefault="00E260B5"/>
                      <w:p w14:paraId="693D6A09" w14:textId="77777777" w:rsidR="00E260B5" w:rsidRPr="00E23875" w:rsidRDefault="00E260B5"/>
                      <w:p w14:paraId="662AE009" w14:textId="77777777" w:rsidR="00E260B5" w:rsidRPr="00E23875" w:rsidRDefault="00E260B5"/>
                      <w:p w14:paraId="084D024A" w14:textId="77777777" w:rsidR="00E260B5" w:rsidRPr="00E23875" w:rsidRDefault="00E260B5"/>
                      <w:p w14:paraId="65B19AEE" w14:textId="77777777" w:rsidR="009C2204" w:rsidRPr="00E23875" w:rsidRDefault="009C2204"/>
                      <w:p w14:paraId="3655AE26" w14:textId="77777777" w:rsidR="0041657D" w:rsidRPr="00E23875" w:rsidRDefault="0041657D"/>
                    </w:txbxContent>
                  </v:textbox>
                </v:shape>
                <v:shape id="_x0000_s1029" type="#_x0000_t202" style="position:absolute;left:182;top:10356;width:50464;height:45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rtXyAAAAOIAAAAPAAAAZHJzL2Rvd25yZXYueG1sRE9bS8Mw&#10;FH4X/A/hCL6IS7vBFuqyMRRhsAu4ifh4bI5NXXNSmmzr/r0ZCD5+fPfpvHeNOFEXas8a8kEGgrj0&#10;puZKw/v+9VGBCBHZYOOZNFwowHx2ezPFwvgzv9FpFyuRQjgUqMHG2BZShtKSwzDwLXHivn3nMCbY&#10;VdJ0eE7hrpHDLBtLhzWnBostPVsqD7uj06Ds+GHjNi/152r/sbU/Rn1V+Vrr+7t+8QQiUh//xX/u&#10;pUnzhxOVj9RkBNdLCYOc/QIAAP//AwBQSwECLQAUAAYACAAAACEA2+H2y+4AAACFAQAAEwAAAAAA&#10;AAAAAAAAAAAAAAAAW0NvbnRlbnRfVHlwZXNdLnhtbFBLAQItABQABgAIAAAAIQBa9CxbvwAAABUB&#10;AAALAAAAAAAAAAAAAAAAAB8BAABfcmVscy8ucmVsc1BLAQItABQABgAIAAAAIQDm2rtXyAAAAOIA&#10;AAAPAAAAAAAAAAAAAAAAAAcCAABkcnMvZG93bnJldi54bWxQSwUGAAAAAAMAAwC3AAAA/AIAAAAA&#10;" filled="f" stroked="f">
                  <v:textbox style="mso-fit-shape-to-text:t" inset="0,,0">
                    <w:txbxContent>
                      <w:p w14:paraId="6448A252" w14:textId="77777777" w:rsidR="0041657D" w:rsidRPr="00E23875" w:rsidRDefault="0041657D" w:rsidP="0041657D">
                        <w:pPr>
                          <w:pStyle w:val="Heading4"/>
                          <w:rPr>
                            <w:rFonts w:ascii="Aptos" w:eastAsia="Times New Roman" w:hAnsi="Aptos"/>
                            <w:i w:val="0"/>
                            <w:iCs w:val="0"/>
                            <w:color w:val="FFFFFF" w:themeColor="background1"/>
                            <w:sz w:val="40"/>
                            <w:szCs w:val="40"/>
                          </w:rPr>
                        </w:pPr>
                        <w:r w:rsidRPr="00E23875">
                          <w:rPr>
                            <w:rFonts w:ascii="Aptos" w:eastAsia="Times New Roman" w:hAnsi="Aptos"/>
                            <w:i w:val="0"/>
                            <w:iCs w:val="0"/>
                            <w:color w:val="FFFFFF" w:themeColor="background1"/>
                            <w:sz w:val="40"/>
                            <w:szCs w:val="40"/>
                          </w:rPr>
                          <w:t>Consultation paper</w:t>
                        </w:r>
                      </w:p>
                      <w:p w14:paraId="51881D2C" w14:textId="3479331D" w:rsidR="0041657D" w:rsidRPr="00E23875" w:rsidRDefault="006E3306" w:rsidP="0041657D">
                        <w:pPr>
                          <w:rPr>
                            <w:rFonts w:ascii="Aptos" w:eastAsia="Times New Roman" w:hAnsi="Aptos" w:cstheme="majorBidi"/>
                            <w:color w:val="FFFFFF" w:themeColor="background1"/>
                          </w:rPr>
                        </w:pPr>
                        <w:r w:rsidRPr="00E23875">
                          <w:rPr>
                            <w:rFonts w:ascii="Aptos" w:eastAsia="Times New Roman" w:hAnsi="Aptos" w:cstheme="majorBidi"/>
                            <w:color w:val="FFFFFF" w:themeColor="background1"/>
                          </w:rPr>
                          <w:t xml:space="preserve">July </w:t>
                        </w:r>
                        <w:r w:rsidR="0041657D" w:rsidRPr="00E23875">
                          <w:rPr>
                            <w:rFonts w:ascii="Aptos" w:eastAsia="Times New Roman" w:hAnsi="Aptos" w:cstheme="majorBidi"/>
                            <w:color w:val="FFFFFF" w:themeColor="background1"/>
                          </w:rPr>
                          <w:t>2026</w:t>
                        </w:r>
                      </w:p>
                      <w:p w14:paraId="6DD404B6" w14:textId="77777777" w:rsidR="0041657D" w:rsidRPr="00E23875" w:rsidRDefault="0041657D" w:rsidP="0041657D">
                        <w:pPr>
                          <w:pStyle w:val="Title1"/>
                          <w:rPr>
                            <w:b/>
                            <w:bCs/>
                            <w:color w:val="FFFFFF" w:themeColor="background1"/>
                            <w:sz w:val="72"/>
                            <w:szCs w:val="72"/>
                            <w:lang w:val="en-AU"/>
                          </w:rPr>
                        </w:pPr>
                      </w:p>
                      <w:p w14:paraId="4F0C7BB2" w14:textId="77777777" w:rsidR="005907C3" w:rsidRPr="00E23875" w:rsidRDefault="005907C3"/>
                      <w:p w14:paraId="5E1E247F" w14:textId="77777777" w:rsidR="00E260B5" w:rsidRPr="00E23875" w:rsidRDefault="00E260B5"/>
                      <w:p w14:paraId="054E81E2" w14:textId="659CA34E" w:rsidR="00A71680" w:rsidRPr="00E23875" w:rsidRDefault="00A71680"/>
                      <w:p w14:paraId="5A27B8F4" w14:textId="77777777" w:rsidR="00E260B5" w:rsidRPr="00E23875" w:rsidRDefault="00E260B5"/>
                      <w:p w14:paraId="23E20D1F" w14:textId="77777777" w:rsidR="00E260B5" w:rsidRPr="00E23875" w:rsidRDefault="00E260B5"/>
                      <w:p w14:paraId="7419DA0C" w14:textId="77777777" w:rsidR="00E260B5" w:rsidRPr="00E23875" w:rsidRDefault="00E260B5"/>
                      <w:p w14:paraId="0F5BAB38" w14:textId="77777777" w:rsidR="00E260B5" w:rsidRPr="00E23875" w:rsidRDefault="00E260B5"/>
                      <w:p w14:paraId="5524CC31" w14:textId="77777777" w:rsidR="00E260B5" w:rsidRPr="00E23875" w:rsidRDefault="00E260B5"/>
                      <w:p w14:paraId="0FF5114C" w14:textId="77777777" w:rsidR="009C2204" w:rsidRPr="00E23875" w:rsidRDefault="009C2204"/>
                      <w:p w14:paraId="6DA46F98" w14:textId="77777777" w:rsidR="0041657D" w:rsidRPr="00E23875" w:rsidRDefault="0041657D"/>
                    </w:txbxContent>
                  </v:textbox>
                </v:shape>
                <v:line id="Straight Connector 2" o:spid="_x0000_s1030" style="position:absolute;visibility:visible;mso-wrap-style:square" from="357,10058" to="61261,10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0tdyAAAAOMAAAAPAAAAZHJzL2Rvd25yZXYueG1sRE/NSsNA&#10;EL4LvsMyQm92k0hjjNkWEQv1VBqF1tuYHZNgdjZkN2n69q4geJzvf4rNbDox0eBaywriZQSCuLK6&#10;5VrB+9v2NgPhPLLGzjIpuJCDzfr6qsBc2zMfaCp9LUIIuxwVNN73uZSuasigW9qeOHBfdjDowznU&#10;Ug94DuGmk0kUpdJgy6GhwZ6eG6q+y9Eo0OPuLur3L6dWvx5XHyPty/vPSanFzfz0CMLT7P/Ff+6d&#10;DvOTJEsesjSN4fenAIBc/wAAAP//AwBQSwECLQAUAAYACAAAACEA2+H2y+4AAACFAQAAEwAAAAAA&#10;AAAAAAAAAAAAAAAAW0NvbnRlbnRfVHlwZXNdLnhtbFBLAQItABQABgAIAAAAIQBa9CxbvwAAABUB&#10;AAALAAAAAAAAAAAAAAAAAB8BAABfcmVscy8ucmVsc1BLAQItABQABgAIAAAAIQAgl0tdyAAAAOMA&#10;AAAPAAAAAAAAAAAAAAAAAAcCAABkcnMvZG93bnJldi54bWxQSwUGAAAAAAMAAwC3AAAA/AIAAAAA&#10;" strokecolor="#fd904d" strokeweight="1.5pt">
                  <v:stroke joinstyle="miter"/>
                </v:line>
                <w10:wrap anchorx="page"/>
              </v:group>
            </w:pict>
          </mc:Fallback>
        </mc:AlternateContent>
      </w:r>
    </w:p>
    <w:bookmarkStart w:id="7" w:name="_Toc224740967"/>
    <w:p w14:paraId="5726B2CC" w14:textId="17B2370E" w:rsidR="0029311A" w:rsidRPr="00E23875" w:rsidRDefault="00753814" w:rsidP="00321A25">
      <w:pPr>
        <w:pStyle w:val="Title"/>
        <w:sectPr w:rsidR="0029311A" w:rsidRPr="00E23875" w:rsidSect="00D44E01">
          <w:pgSz w:w="12240" w:h="15840"/>
          <w:pgMar w:top="1134" w:right="1080" w:bottom="851" w:left="1080" w:header="720" w:footer="84" w:gutter="0"/>
          <w:cols w:space="720"/>
          <w:docGrid w:linePitch="360"/>
        </w:sectPr>
      </w:pPr>
      <w:r w:rsidRPr="00E23875">
        <w:rPr>
          <w:noProof/>
        </w:rPr>
        <w:lastRenderedPageBreak/>
        <mc:AlternateContent>
          <mc:Choice Requires="wps">
            <w:drawing>
              <wp:anchor distT="45720" distB="45720" distL="114300" distR="114300" simplePos="0" relativeHeight="251658245" behindDoc="0" locked="0" layoutInCell="1" allowOverlap="1" wp14:anchorId="405A2EB8" wp14:editId="6823311E">
                <wp:simplePos x="0" y="0"/>
                <wp:positionH relativeFrom="margin">
                  <wp:align>center</wp:align>
                </wp:positionH>
                <wp:positionV relativeFrom="paragraph">
                  <wp:posOffset>2844800</wp:posOffset>
                </wp:positionV>
                <wp:extent cx="4660900" cy="1404620"/>
                <wp:effectExtent l="0" t="0" r="6350" b="635"/>
                <wp:wrapSquare wrapText="bothSides"/>
                <wp:docPr id="5376888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0" cy="1404620"/>
                        </a:xfrm>
                        <a:prstGeom prst="rect">
                          <a:avLst/>
                        </a:prstGeom>
                        <a:solidFill>
                          <a:srgbClr val="156082">
                            <a:alpha val="80000"/>
                          </a:srgbClr>
                        </a:solidFill>
                        <a:ln w="9525">
                          <a:noFill/>
                          <a:miter lim="800000"/>
                          <a:headEnd/>
                          <a:tailEnd/>
                        </a:ln>
                      </wps:spPr>
                      <wps:txbx>
                        <w:txbxContent>
                          <w:p w14:paraId="485E1D34" w14:textId="77777777" w:rsidR="00753814" w:rsidRPr="00E23875" w:rsidRDefault="00753814" w:rsidP="00753814">
                            <w:pPr>
                              <w:jc w:val="center"/>
                              <w:rPr>
                                <w:b/>
                                <w:bCs/>
                                <w:color w:val="FFFFFF" w:themeColor="background1"/>
                                <w:sz w:val="40"/>
                                <w:szCs w:val="48"/>
                              </w:rPr>
                            </w:pPr>
                            <w:r w:rsidRPr="00E23875">
                              <w:rPr>
                                <w:b/>
                                <w:bCs/>
                                <w:color w:val="FFFFFF" w:themeColor="background1"/>
                                <w:sz w:val="40"/>
                                <w:szCs w:val="48"/>
                              </w:rPr>
                              <w:t>The Authority recognises the First Nations people of this land and their ongoing connection to culture and country. We acknowledge First Nations people as the Traditional Owners, Custodians and Lore Keepers of the world’s oldest living cultures, and pay our respects to their Elders.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5A2EB8" id="Text Box 2" o:spid="_x0000_s1031" type="#_x0000_t202" style="position:absolute;margin-left:0;margin-top:224pt;width:367pt;height:110.6pt;z-index:251658245;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Y8IwIAAB8EAAAOAAAAZHJzL2Uyb0RvYy54bWysU9uO2yAQfa/Uf0C8N7ZTJ02sOKtttqkq&#10;bS/Sbj8AYxyjYoYCiZ1+fQfszabdt6o8IGBmzsycOWxuhk6Rk7BOgi5pNkspEZpDLfWhpN8f929W&#10;lDjPdM0UaFHSs3D0Zvv61aY3hZhDC6oWliCIdkVvStp6b4okcbwVHXMzMEKjsQHbMY9Xe0hqy3pE&#10;71QyT9Nl0oOtjQUunMPXu9FItxG/aQT3X5vGCU9USbE2H3cb9yrsyXbDioNlppV8KoP9QxUdkxqT&#10;XqDumGfkaOULqE5yCw4aP+PQJdA0kovYA3aTpX9189AyI2IvSI4zF5rc/4PlX04P5pslfngPAw4w&#10;NuHMPfAfjmjYtUwfxK210LeC1Zg4C5QlvXHFFBqodoULIFX/GWocMjt6iEBDY7vACvZJEB0HcL6Q&#10;LgZPOD7my2W6TtHE0Zblab6cx7EkrHgKN9b5jwI6Eg4ltTjVCM9O986Hcljx5BKyOVCy3kul4sUe&#10;qp2y5MRQAdlima7mY6wyLRtfVymu2BbGju4R8w8cpUlf0vVivojhGkKCqJ5OepSwkl1JI9IkqsDX&#10;B11HF8+kGs9YqtITgYGzkT0/VAORdUnfhjICnxXUZ2TUwqhY/GF4aMH+oqRHtZbU/TwyKyhRnzRO&#10;ZZ3leZB3vOSLd0ghsdeW6trCNEeoknpKxuPOxy8R+TK3OL29jLw+VzKVjCqM1Ew/Jsj8+h69nv/1&#10;9jcAAAD//wMAUEsDBBQABgAIAAAAIQDy39tj3gAAAAgBAAAPAAAAZHJzL2Rvd25yZXYueG1sTI/N&#10;SsRAEITvgu8wtODNnbiGuImZLLIi6kmyyuJxkrSZYKYnZCY/vr3tSW/VVFH9Vb5fbS9mHH3nSMH1&#10;JgKBVLumo1bB+9vj1Q6ED5oa3TtCBd/oYV+cn+U6a9xCJc7H0AouIZ9pBSaEIZPS1wat9hs3ILH3&#10;6UarA59jK5tRL1xue7mNokRa3RF/MHrAg8H66zhZBU/l6ZB25mV5LeVpTqvoYyofnpW6vFjv70AE&#10;XMNfGH7xGR0KZqrcRI0XvQIeEhTE8Y4F27c3MYtKQZKkW5BFLv8PKH4AAAD//wMAUEsBAi0AFAAG&#10;AAgAAAAhALaDOJL+AAAA4QEAABMAAAAAAAAAAAAAAAAAAAAAAFtDb250ZW50X1R5cGVzXS54bWxQ&#10;SwECLQAUAAYACAAAACEAOP0h/9YAAACUAQAACwAAAAAAAAAAAAAAAAAvAQAAX3JlbHMvLnJlbHNQ&#10;SwECLQAUAAYACAAAACEAvrDWPCMCAAAfBAAADgAAAAAAAAAAAAAAAAAuAgAAZHJzL2Uyb0RvYy54&#10;bWxQSwECLQAUAAYACAAAACEA8t/bY94AAAAIAQAADwAAAAAAAAAAAAAAAAB9BAAAZHJzL2Rvd25y&#10;ZXYueG1sUEsFBgAAAAAEAAQA8wAAAIgFAAAAAA==&#10;" fillcolor="#156082" stroked="f">
                <v:fill opacity="52428f"/>
                <v:textbox style="mso-fit-shape-to-text:t">
                  <w:txbxContent>
                    <w:p w14:paraId="485E1D34" w14:textId="77777777" w:rsidR="00753814" w:rsidRPr="00E23875" w:rsidRDefault="00753814" w:rsidP="00753814">
                      <w:pPr>
                        <w:jc w:val="center"/>
                        <w:rPr>
                          <w:b/>
                          <w:bCs/>
                          <w:color w:val="FFFFFF" w:themeColor="background1"/>
                          <w:sz w:val="40"/>
                          <w:szCs w:val="48"/>
                        </w:rPr>
                      </w:pPr>
                      <w:r w:rsidRPr="00E23875">
                        <w:rPr>
                          <w:b/>
                          <w:bCs/>
                          <w:color w:val="FFFFFF" w:themeColor="background1"/>
                          <w:sz w:val="40"/>
                          <w:szCs w:val="48"/>
                        </w:rPr>
                        <w:t>The Authority recognises the First Nations people of this land and their ongoing connection to culture and country. We acknowledge First Nations people as the Traditional Owners, Custodians and Lore Keepers of the world’s oldest living cultures, and pay our respects to their Elders.</w:t>
                      </w:r>
                    </w:p>
                  </w:txbxContent>
                </v:textbox>
                <w10:wrap type="square" anchorx="margin"/>
              </v:shape>
            </w:pict>
          </mc:Fallback>
        </mc:AlternateContent>
      </w:r>
      <w:bookmarkEnd w:id="7"/>
      <w:r w:rsidR="00572FCC" w:rsidRPr="00E23875">
        <w:rPr>
          <w:b/>
          <w:noProof/>
        </w:rPr>
        <w:drawing>
          <wp:anchor distT="0" distB="0" distL="114300" distR="114300" simplePos="0" relativeHeight="251658244" behindDoc="1" locked="0" layoutInCell="1" allowOverlap="1" wp14:anchorId="2AF6C311" wp14:editId="24141167">
            <wp:simplePos x="0" y="0"/>
            <wp:positionH relativeFrom="page">
              <wp:align>left</wp:align>
            </wp:positionH>
            <wp:positionV relativeFrom="paragraph">
              <wp:posOffset>-724535</wp:posOffset>
            </wp:positionV>
            <wp:extent cx="16160091" cy="10720552"/>
            <wp:effectExtent l="0" t="0" r="0" b="5080"/>
            <wp:wrapNone/>
            <wp:docPr id="34492902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929027" name="Picture 3">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160091" cy="10720552"/>
                    </a:xfrm>
                    <a:prstGeom prst="rect">
                      <a:avLst/>
                    </a:prstGeom>
                  </pic:spPr>
                </pic:pic>
              </a:graphicData>
            </a:graphic>
            <wp14:sizeRelH relativeFrom="margin">
              <wp14:pctWidth>0</wp14:pctWidth>
            </wp14:sizeRelH>
            <wp14:sizeRelV relativeFrom="margin">
              <wp14:pctHeight>0</wp14:pctHeight>
            </wp14:sizeRelV>
          </wp:anchor>
        </w:drawing>
      </w:r>
    </w:p>
    <w:p w14:paraId="39347C5A" w14:textId="4A91C115" w:rsidR="00DD0925" w:rsidRPr="00E23875" w:rsidRDefault="00321A25" w:rsidP="00321A25">
      <w:pPr>
        <w:pStyle w:val="Title"/>
      </w:pPr>
      <w:r w:rsidRPr="00E23875">
        <w:lastRenderedPageBreak/>
        <w:t>2026 A</w:t>
      </w:r>
      <w:r w:rsidR="00831EC1" w:rsidRPr="00E23875">
        <w:t xml:space="preserve">nnual Progress </w:t>
      </w:r>
      <w:r w:rsidRPr="00E23875">
        <w:t>A</w:t>
      </w:r>
      <w:r w:rsidR="00831EC1" w:rsidRPr="00E23875">
        <w:t>dvice</w:t>
      </w:r>
      <w:r w:rsidR="00061065" w:rsidRPr="00E23875">
        <w:t xml:space="preserve"> </w:t>
      </w:r>
      <w:r w:rsidR="0009323E" w:rsidRPr="00E23875">
        <w:t>c</w:t>
      </w:r>
      <w:r w:rsidR="00833420" w:rsidRPr="00E23875">
        <w:t xml:space="preserve">onsultation </w:t>
      </w:r>
      <w:r w:rsidR="0009323E" w:rsidRPr="00E23875">
        <w:t>p</w:t>
      </w:r>
      <w:r w:rsidR="00061065" w:rsidRPr="00E23875">
        <w:t xml:space="preserve">aper </w:t>
      </w:r>
    </w:p>
    <w:p w14:paraId="6E08CDC5" w14:textId="1615AF71" w:rsidR="00B818A1" w:rsidRPr="00E23875" w:rsidRDefault="00B818A1" w:rsidP="00506FC7">
      <w:pPr>
        <w:pStyle w:val="Heading2"/>
      </w:pPr>
      <w:bookmarkStart w:id="8" w:name="_Toc233721697"/>
      <w:r w:rsidRPr="00E23875">
        <w:t xml:space="preserve">About </w:t>
      </w:r>
      <w:r w:rsidR="00833420" w:rsidRPr="00E23875">
        <w:t xml:space="preserve">consultation </w:t>
      </w:r>
      <w:r w:rsidRPr="00E23875">
        <w:t>papers from the A</w:t>
      </w:r>
      <w:r w:rsidR="00281F3E" w:rsidRPr="00E23875">
        <w:t>uthority</w:t>
      </w:r>
      <w:bookmarkEnd w:id="8"/>
    </w:p>
    <w:p w14:paraId="3E6AA9EB" w14:textId="4F27BCC8" w:rsidR="00B818A1" w:rsidRPr="00E23875" w:rsidRDefault="00B818A1" w:rsidP="1ADDA454">
      <w:pPr>
        <w:rPr>
          <w:rFonts w:ascii="Aptos" w:eastAsia="Aptos" w:hAnsi="Aptos" w:cs="Aptos"/>
          <w:color w:val="000000" w:themeColor="text1"/>
        </w:rPr>
      </w:pPr>
      <w:r w:rsidRPr="00E23875">
        <w:rPr>
          <w:rFonts w:ascii="Aptos" w:eastAsia="Aptos" w:hAnsi="Aptos" w:cs="Aptos"/>
          <w:color w:val="000000" w:themeColor="text1"/>
        </w:rPr>
        <w:t xml:space="preserve">The </w:t>
      </w:r>
      <w:r w:rsidR="006D4D73" w:rsidRPr="00E23875">
        <w:t>Authority</w:t>
      </w:r>
      <w:r w:rsidR="006D4D73" w:rsidRPr="00E23875">
        <w:rPr>
          <w:rFonts w:ascii="Aptos" w:eastAsia="Aptos" w:hAnsi="Aptos" w:cs="Aptos"/>
          <w:color w:val="000000" w:themeColor="text1"/>
        </w:rPr>
        <w:t xml:space="preserve"> </w:t>
      </w:r>
      <w:r w:rsidRPr="00E23875">
        <w:rPr>
          <w:rFonts w:ascii="Aptos" w:eastAsia="Aptos" w:hAnsi="Aptos" w:cs="Aptos"/>
          <w:color w:val="000000" w:themeColor="text1"/>
        </w:rPr>
        <w:t xml:space="preserve">provides independent, expert advice to the Australian Government and Parliament on the response to climate change. </w:t>
      </w:r>
    </w:p>
    <w:p w14:paraId="1DDC5D13" w14:textId="60B0D082" w:rsidR="00B818A1" w:rsidRPr="00E23875" w:rsidRDefault="6128DBC3" w:rsidP="00B818A1">
      <w:r w:rsidRPr="00E23875">
        <w:rPr>
          <w:rFonts w:ascii="Aptos" w:eastAsia="Aptos" w:hAnsi="Aptos" w:cs="Aptos"/>
          <w:color w:val="000000" w:themeColor="text1"/>
        </w:rPr>
        <w:t xml:space="preserve">We engage </w:t>
      </w:r>
      <w:r w:rsidR="00707F3C" w:rsidRPr="00E23875">
        <w:rPr>
          <w:rFonts w:ascii="Aptos" w:eastAsia="Aptos" w:hAnsi="Aptos" w:cs="Aptos"/>
          <w:color w:val="000000" w:themeColor="text1"/>
        </w:rPr>
        <w:t xml:space="preserve">the Australian community </w:t>
      </w:r>
      <w:r w:rsidRPr="00E23875">
        <w:rPr>
          <w:rFonts w:ascii="Aptos" w:eastAsia="Aptos" w:hAnsi="Aptos" w:cs="Aptos"/>
          <w:color w:val="000000" w:themeColor="text1"/>
        </w:rPr>
        <w:t>because better conversations lead to better climate policy. We see consultation as an opportunity to bring different perspectives into the preparation of our expert advice.</w:t>
      </w:r>
      <w:r w:rsidR="00B818A1" w:rsidRPr="00E23875">
        <w:t xml:space="preserve"> </w:t>
      </w:r>
    </w:p>
    <w:p w14:paraId="29EB6F15" w14:textId="77777777" w:rsidR="00B818A1" w:rsidRPr="00E23875" w:rsidRDefault="00B818A1" w:rsidP="009A5AF5">
      <w:pPr>
        <w:pStyle w:val="Heading2"/>
      </w:pPr>
      <w:r w:rsidRPr="00E23875">
        <w:t xml:space="preserve">We want to hear from you </w:t>
      </w:r>
    </w:p>
    <w:p w14:paraId="48112F8D" w14:textId="24EEC794" w:rsidR="00B818A1" w:rsidRPr="00E23875" w:rsidRDefault="00B818A1" w:rsidP="00B818A1">
      <w:r w:rsidRPr="00E23875">
        <w:t xml:space="preserve">We welcome submissions responding to the questions in this paper. </w:t>
      </w:r>
      <w:r w:rsidR="00BF33BE" w:rsidRPr="00E23875">
        <w:t>Answer as many or as few questions as you like</w:t>
      </w:r>
      <w:r w:rsidRPr="00E23875">
        <w:t>. You can</w:t>
      </w:r>
      <w:r w:rsidR="009809A5" w:rsidRPr="00E23875">
        <w:t xml:space="preserve"> </w:t>
      </w:r>
      <w:r w:rsidRPr="00E23875">
        <w:t xml:space="preserve">refer us to relevant submissions to other consultation processes, or </w:t>
      </w:r>
      <w:r w:rsidR="00E82C9F" w:rsidRPr="00E23875">
        <w:t xml:space="preserve">other </w:t>
      </w:r>
      <w:r w:rsidRPr="00E23875">
        <w:t>related research and data.</w:t>
      </w:r>
    </w:p>
    <w:p w14:paraId="565A1388" w14:textId="776B31DC" w:rsidR="00B818A1" w:rsidRPr="00E23875" w:rsidRDefault="003D1B54" w:rsidP="00B818A1">
      <w:pPr>
        <w:rPr>
          <w:rFonts w:cs="GATLAK+Calibri"/>
          <w:color w:val="221E1F"/>
        </w:rPr>
      </w:pPr>
      <w:r w:rsidRPr="00E23875">
        <w:t>M</w:t>
      </w:r>
      <w:r w:rsidR="00B818A1" w:rsidRPr="00E23875">
        <w:t xml:space="preserve">ake a submission through our </w:t>
      </w:r>
      <w:hyperlink r:id="rId20">
        <w:r w:rsidR="00B818A1" w:rsidRPr="00E23875">
          <w:rPr>
            <w:rStyle w:val="Hyperlink"/>
            <w:b/>
            <w:bCs/>
          </w:rPr>
          <w:t>Consultation Hub</w:t>
        </w:r>
      </w:hyperlink>
      <w:r w:rsidR="00B818A1" w:rsidRPr="00E23875">
        <w:rPr>
          <w:b/>
          <w:bCs/>
        </w:rPr>
        <w:t xml:space="preserve"> until 11.00pm</w:t>
      </w:r>
      <w:r w:rsidR="00177295" w:rsidRPr="00E23875">
        <w:rPr>
          <w:b/>
          <w:bCs/>
        </w:rPr>
        <w:t>,</w:t>
      </w:r>
      <w:r w:rsidR="00B818A1" w:rsidRPr="00E23875">
        <w:rPr>
          <w:b/>
          <w:bCs/>
        </w:rPr>
        <w:t xml:space="preserve"> </w:t>
      </w:r>
      <w:r w:rsidR="00FB2C58" w:rsidRPr="00E23875">
        <w:rPr>
          <w:b/>
        </w:rPr>
        <w:t>Sunday</w:t>
      </w:r>
      <w:r w:rsidR="009C3180" w:rsidRPr="00E23875">
        <w:rPr>
          <w:b/>
        </w:rPr>
        <w:t> </w:t>
      </w:r>
      <w:r w:rsidR="00FB2C58" w:rsidRPr="00E23875" w:rsidDel="00BD5EE8">
        <w:rPr>
          <w:b/>
        </w:rPr>
        <w:t>9</w:t>
      </w:r>
      <w:r w:rsidR="009C3180" w:rsidRPr="00E23875">
        <w:rPr>
          <w:b/>
        </w:rPr>
        <w:t> </w:t>
      </w:r>
      <w:r w:rsidR="00B818A1" w:rsidRPr="00E23875">
        <w:rPr>
          <w:b/>
        </w:rPr>
        <w:t>A</w:t>
      </w:r>
      <w:r w:rsidR="00956658" w:rsidRPr="00E23875">
        <w:rPr>
          <w:b/>
        </w:rPr>
        <w:t>ugust</w:t>
      </w:r>
      <w:r w:rsidR="009C3180" w:rsidRPr="00E23875">
        <w:rPr>
          <w:b/>
        </w:rPr>
        <w:t> </w:t>
      </w:r>
      <w:r w:rsidR="00B818A1" w:rsidRPr="00E23875">
        <w:rPr>
          <w:b/>
        </w:rPr>
        <w:t>2026</w:t>
      </w:r>
      <w:r w:rsidR="00B818A1" w:rsidRPr="00E23875">
        <w:t xml:space="preserve">. </w:t>
      </w:r>
    </w:p>
    <w:p w14:paraId="58AC240B" w14:textId="77777777" w:rsidR="00B818A1" w:rsidRPr="00E23875" w:rsidRDefault="00B818A1" w:rsidP="009A5AF5">
      <w:pPr>
        <w:pStyle w:val="Heading2"/>
      </w:pPr>
      <w:r w:rsidRPr="00E23875">
        <w:t>Contacts</w:t>
      </w:r>
    </w:p>
    <w:p w14:paraId="5EEF9974" w14:textId="3FBC9174" w:rsidR="00B818A1" w:rsidRPr="00E23875" w:rsidRDefault="00B818A1" w:rsidP="00B818A1">
      <w:pPr>
        <w:rPr>
          <w:rFonts w:cs="GATLAK+Calibri-Bold"/>
          <w:b/>
          <w:color w:val="00BFEA"/>
        </w:rPr>
      </w:pPr>
      <w:r w:rsidRPr="00E23875">
        <w:t xml:space="preserve">For more information about making a submission, please contact the Authority on free call </w:t>
      </w:r>
      <w:r w:rsidRPr="00E23875">
        <w:rPr>
          <w:rFonts w:cs="GATLAK+Calibri-Bold"/>
          <w:b/>
        </w:rPr>
        <w:t>1800</w:t>
      </w:r>
      <w:r w:rsidR="00735310" w:rsidRPr="00E23875">
        <w:rPr>
          <w:rFonts w:cs="GATLAK+Calibri-Bold"/>
          <w:b/>
        </w:rPr>
        <w:t> </w:t>
      </w:r>
      <w:r w:rsidRPr="00E23875">
        <w:rPr>
          <w:rFonts w:cs="GATLAK+Calibri-Bold"/>
          <w:b/>
        </w:rPr>
        <w:t xml:space="preserve">475 869 </w:t>
      </w:r>
      <w:r w:rsidRPr="00E23875">
        <w:t xml:space="preserve">or via email at </w:t>
      </w:r>
      <w:hyperlink r:id="rId21" w:history="1">
        <w:r w:rsidRPr="00E23875">
          <w:rPr>
            <w:rStyle w:val="Hyperlink"/>
            <w:rFonts w:cs="GATLAK+Calibri-Bold"/>
            <w:b/>
          </w:rPr>
          <w:t>consultation@cca.gov.au</w:t>
        </w:r>
      </w:hyperlink>
      <w:r w:rsidRPr="00E23875">
        <w:rPr>
          <w:color w:val="000000" w:themeColor="text1"/>
        </w:rPr>
        <w:t>.</w:t>
      </w:r>
      <w:r w:rsidRPr="00E23875">
        <w:rPr>
          <w:rFonts w:cs="GATLAK+Calibri-Bold"/>
          <w:b/>
          <w:color w:val="00BFEA"/>
        </w:rPr>
        <w:t xml:space="preserve"> </w:t>
      </w:r>
    </w:p>
    <w:p w14:paraId="3488E9B2" w14:textId="77777777" w:rsidR="00CD1206" w:rsidRPr="00E23875" w:rsidRDefault="00CD1206">
      <w:pPr>
        <w:rPr>
          <w:b/>
          <w:bCs/>
        </w:rPr>
      </w:pPr>
      <w:r w:rsidRPr="00E23875">
        <w:rPr>
          <w:b/>
          <w:bCs/>
        </w:rPr>
        <w:br w:type="page"/>
      </w:r>
    </w:p>
    <w:p w14:paraId="51F43BDB" w14:textId="1099C4AC" w:rsidR="00CB74A4" w:rsidRPr="00E23875" w:rsidRDefault="00CB74A4" w:rsidP="00CB74A4">
      <w:pPr>
        <w:pStyle w:val="Heading1"/>
        <w:rPr>
          <w:rFonts w:cstheme="minorBidi"/>
          <w:sz w:val="24"/>
          <w:szCs w:val="24"/>
        </w:rPr>
      </w:pPr>
      <w:r w:rsidRPr="00E23875">
        <w:lastRenderedPageBreak/>
        <w:t xml:space="preserve">Table of </w:t>
      </w:r>
      <w:r w:rsidR="00597DB4" w:rsidRPr="00E23875">
        <w:t>c</w:t>
      </w:r>
      <w:r w:rsidRPr="00E23875">
        <w:t>ontents</w:t>
      </w:r>
      <w:r w:rsidR="003D6CB6" w:rsidRPr="00E23875">
        <w:fldChar w:fldCharType="begin"/>
      </w:r>
      <w:r w:rsidR="003D6CB6" w:rsidRPr="00E23875">
        <w:instrText xml:space="preserve"> TOC \o "1-2" \h \z \u </w:instrText>
      </w:r>
      <w:r w:rsidR="003D6CB6" w:rsidRPr="00E23875">
        <w:fldChar w:fldCharType="separate"/>
      </w:r>
    </w:p>
    <w:p w14:paraId="21A90F76" w14:textId="582F0F63" w:rsidR="00CB74A4" w:rsidRPr="00E23875" w:rsidRDefault="00CB74A4" w:rsidP="00C54140">
      <w:pPr>
        <w:pStyle w:val="TOC1"/>
        <w:rPr>
          <w:rFonts w:cstheme="minorBidi"/>
          <w:noProof w:val="0"/>
          <w:kern w:val="2"/>
          <w:sz w:val="24"/>
          <w:szCs w:val="24"/>
          <w:lang w:val="en-AU" w:eastAsia="en-AU"/>
          <w14:ligatures w14:val="standardContextual"/>
        </w:rPr>
      </w:pPr>
      <w:hyperlink w:anchor="_Toc233721698" w:history="1">
        <w:r w:rsidRPr="00E23875">
          <w:rPr>
            <w:rStyle w:val="Hyperlink"/>
            <w:noProof w:val="0"/>
            <w:lang w:val="en-AU"/>
          </w:rPr>
          <w:t>Introduction</w:t>
        </w:r>
        <w:r w:rsidRPr="00E23875">
          <w:rPr>
            <w:noProof w:val="0"/>
            <w:webHidden/>
            <w:lang w:val="en-AU"/>
          </w:rPr>
          <w:tab/>
        </w:r>
        <w:r w:rsidRPr="00E23875">
          <w:rPr>
            <w:noProof w:val="0"/>
            <w:webHidden/>
            <w:lang w:val="en-AU"/>
          </w:rPr>
          <w:fldChar w:fldCharType="begin"/>
        </w:r>
        <w:r w:rsidRPr="00E23875">
          <w:rPr>
            <w:noProof w:val="0"/>
            <w:webHidden/>
            <w:lang w:val="en-AU"/>
          </w:rPr>
          <w:instrText xml:space="preserve"> PAGEREF _Toc233721698 \h </w:instrText>
        </w:r>
        <w:r w:rsidRPr="00E23875">
          <w:rPr>
            <w:noProof w:val="0"/>
            <w:webHidden/>
            <w:lang w:val="en-AU"/>
          </w:rPr>
        </w:r>
        <w:r w:rsidRPr="00E23875">
          <w:rPr>
            <w:noProof w:val="0"/>
            <w:webHidden/>
            <w:lang w:val="en-AU"/>
          </w:rPr>
          <w:fldChar w:fldCharType="separate"/>
        </w:r>
        <w:r w:rsidRPr="00E23875">
          <w:rPr>
            <w:noProof w:val="0"/>
            <w:webHidden/>
            <w:lang w:val="en-AU"/>
          </w:rPr>
          <w:t>5</w:t>
        </w:r>
        <w:r w:rsidRPr="00E23875">
          <w:rPr>
            <w:noProof w:val="0"/>
            <w:webHidden/>
            <w:lang w:val="en-AU"/>
          </w:rPr>
          <w:fldChar w:fldCharType="end"/>
        </w:r>
      </w:hyperlink>
    </w:p>
    <w:p w14:paraId="6DC2DF9B" w14:textId="3F1429A9" w:rsidR="00CB74A4" w:rsidRPr="00E23875" w:rsidRDefault="00CB74A4">
      <w:pPr>
        <w:pStyle w:val="TOC2"/>
        <w:tabs>
          <w:tab w:val="right" w:leader="dot" w:pos="10070"/>
        </w:tabs>
        <w:rPr>
          <w:rFonts w:cstheme="minorBidi"/>
          <w:kern w:val="2"/>
          <w:sz w:val="24"/>
          <w:szCs w:val="24"/>
          <w:lang w:val="en-AU" w:eastAsia="en-AU"/>
          <w14:ligatures w14:val="standardContextual"/>
        </w:rPr>
      </w:pPr>
      <w:hyperlink w:anchor="_Toc233721699" w:history="1">
        <w:r w:rsidRPr="00E23875">
          <w:rPr>
            <w:rStyle w:val="Hyperlink"/>
            <w:lang w:val="en-AU"/>
          </w:rPr>
          <w:t>The Annual Progress Advice and legislative requirements</w:t>
        </w:r>
        <w:r w:rsidRPr="00E23875">
          <w:rPr>
            <w:webHidden/>
            <w:lang w:val="en-AU"/>
          </w:rPr>
          <w:tab/>
        </w:r>
        <w:r w:rsidRPr="00E23875">
          <w:rPr>
            <w:webHidden/>
            <w:lang w:val="en-AU"/>
          </w:rPr>
          <w:fldChar w:fldCharType="begin"/>
        </w:r>
        <w:r w:rsidRPr="00E23875">
          <w:rPr>
            <w:webHidden/>
            <w:lang w:val="en-AU"/>
          </w:rPr>
          <w:instrText xml:space="preserve"> PAGEREF _Toc233721699 \h </w:instrText>
        </w:r>
        <w:r w:rsidRPr="00E23875">
          <w:rPr>
            <w:webHidden/>
            <w:lang w:val="en-AU"/>
          </w:rPr>
        </w:r>
        <w:r w:rsidRPr="00E23875">
          <w:rPr>
            <w:webHidden/>
            <w:lang w:val="en-AU"/>
          </w:rPr>
          <w:fldChar w:fldCharType="separate"/>
        </w:r>
        <w:r w:rsidRPr="00E23875">
          <w:rPr>
            <w:webHidden/>
            <w:lang w:val="en-AU"/>
          </w:rPr>
          <w:t>5</w:t>
        </w:r>
        <w:r w:rsidRPr="00E23875">
          <w:rPr>
            <w:webHidden/>
            <w:lang w:val="en-AU"/>
          </w:rPr>
          <w:fldChar w:fldCharType="end"/>
        </w:r>
      </w:hyperlink>
    </w:p>
    <w:p w14:paraId="680930EC" w14:textId="21066D21" w:rsidR="00CB74A4" w:rsidRPr="00E23875" w:rsidRDefault="00CB74A4">
      <w:pPr>
        <w:pStyle w:val="TOC2"/>
        <w:tabs>
          <w:tab w:val="right" w:leader="dot" w:pos="10070"/>
        </w:tabs>
        <w:rPr>
          <w:rFonts w:cstheme="minorBidi"/>
          <w:kern w:val="2"/>
          <w:sz w:val="24"/>
          <w:szCs w:val="24"/>
          <w:lang w:val="en-AU" w:eastAsia="en-AU"/>
          <w14:ligatures w14:val="standardContextual"/>
        </w:rPr>
      </w:pPr>
      <w:hyperlink w:anchor="_Toc233721700" w:history="1">
        <w:r w:rsidRPr="00E23875">
          <w:rPr>
            <w:rStyle w:val="Hyperlink"/>
            <w:lang w:val="en-AU"/>
          </w:rPr>
          <w:t>Our principles</w:t>
        </w:r>
        <w:r w:rsidRPr="00E23875">
          <w:rPr>
            <w:webHidden/>
            <w:lang w:val="en-AU"/>
          </w:rPr>
          <w:tab/>
        </w:r>
        <w:r w:rsidRPr="00E23875">
          <w:rPr>
            <w:webHidden/>
            <w:lang w:val="en-AU"/>
          </w:rPr>
          <w:fldChar w:fldCharType="begin"/>
        </w:r>
        <w:r w:rsidRPr="00E23875">
          <w:rPr>
            <w:webHidden/>
            <w:lang w:val="en-AU"/>
          </w:rPr>
          <w:instrText xml:space="preserve"> PAGEREF _Toc233721700 \h </w:instrText>
        </w:r>
        <w:r w:rsidRPr="00E23875">
          <w:rPr>
            <w:webHidden/>
            <w:lang w:val="en-AU"/>
          </w:rPr>
        </w:r>
        <w:r w:rsidRPr="00E23875">
          <w:rPr>
            <w:webHidden/>
            <w:lang w:val="en-AU"/>
          </w:rPr>
          <w:fldChar w:fldCharType="separate"/>
        </w:r>
        <w:r w:rsidRPr="00E23875">
          <w:rPr>
            <w:webHidden/>
            <w:lang w:val="en-AU"/>
          </w:rPr>
          <w:t>5</w:t>
        </w:r>
        <w:r w:rsidRPr="00E23875">
          <w:rPr>
            <w:webHidden/>
            <w:lang w:val="en-AU"/>
          </w:rPr>
          <w:fldChar w:fldCharType="end"/>
        </w:r>
      </w:hyperlink>
    </w:p>
    <w:p w14:paraId="43A6B210" w14:textId="105BD7F4" w:rsidR="00CB74A4" w:rsidRPr="00E23875" w:rsidRDefault="00CB74A4">
      <w:pPr>
        <w:pStyle w:val="TOC2"/>
        <w:tabs>
          <w:tab w:val="right" w:leader="dot" w:pos="10070"/>
        </w:tabs>
        <w:rPr>
          <w:rFonts w:cstheme="minorBidi"/>
          <w:kern w:val="2"/>
          <w:sz w:val="24"/>
          <w:szCs w:val="24"/>
          <w:lang w:val="en-AU" w:eastAsia="en-AU"/>
          <w14:ligatures w14:val="standardContextual"/>
        </w:rPr>
      </w:pPr>
      <w:hyperlink w:anchor="_Toc233721701" w:history="1">
        <w:r w:rsidRPr="00E23875">
          <w:rPr>
            <w:rStyle w:val="Hyperlink"/>
            <w:lang w:val="en-AU"/>
          </w:rPr>
          <w:t>Purpose of this consultation paper</w:t>
        </w:r>
        <w:r w:rsidRPr="00E23875">
          <w:rPr>
            <w:webHidden/>
            <w:lang w:val="en-AU"/>
          </w:rPr>
          <w:tab/>
        </w:r>
        <w:r w:rsidRPr="00E23875">
          <w:rPr>
            <w:webHidden/>
            <w:lang w:val="en-AU"/>
          </w:rPr>
          <w:fldChar w:fldCharType="begin"/>
        </w:r>
        <w:r w:rsidRPr="00E23875">
          <w:rPr>
            <w:webHidden/>
            <w:lang w:val="en-AU"/>
          </w:rPr>
          <w:instrText xml:space="preserve"> PAGEREF _Toc233721701 \h </w:instrText>
        </w:r>
        <w:r w:rsidRPr="00E23875">
          <w:rPr>
            <w:webHidden/>
            <w:lang w:val="en-AU"/>
          </w:rPr>
        </w:r>
        <w:r w:rsidRPr="00E23875">
          <w:rPr>
            <w:webHidden/>
            <w:lang w:val="en-AU"/>
          </w:rPr>
          <w:fldChar w:fldCharType="separate"/>
        </w:r>
        <w:r w:rsidRPr="00E23875">
          <w:rPr>
            <w:webHidden/>
            <w:lang w:val="en-AU"/>
          </w:rPr>
          <w:t>6</w:t>
        </w:r>
        <w:r w:rsidRPr="00E23875">
          <w:rPr>
            <w:webHidden/>
            <w:lang w:val="en-AU"/>
          </w:rPr>
          <w:fldChar w:fldCharType="end"/>
        </w:r>
      </w:hyperlink>
    </w:p>
    <w:p w14:paraId="6D09F1F7" w14:textId="5E442CC5" w:rsidR="00CB74A4" w:rsidRPr="00E23875" w:rsidRDefault="00CB74A4">
      <w:pPr>
        <w:pStyle w:val="TOC2"/>
        <w:tabs>
          <w:tab w:val="right" w:leader="dot" w:pos="10070"/>
        </w:tabs>
        <w:rPr>
          <w:rFonts w:cstheme="minorBidi"/>
          <w:kern w:val="2"/>
          <w:sz w:val="24"/>
          <w:szCs w:val="24"/>
          <w:lang w:val="en-AU" w:eastAsia="en-AU"/>
          <w14:ligatures w14:val="standardContextual"/>
        </w:rPr>
      </w:pPr>
      <w:hyperlink w:anchor="_Toc233721702" w:history="1">
        <w:r w:rsidRPr="00E23875">
          <w:rPr>
            <w:rStyle w:val="Hyperlink"/>
            <w:lang w:val="en-AU"/>
          </w:rPr>
          <w:t>Next steps following the consultation paper</w:t>
        </w:r>
        <w:r w:rsidRPr="00E23875">
          <w:rPr>
            <w:webHidden/>
            <w:lang w:val="en-AU"/>
          </w:rPr>
          <w:tab/>
        </w:r>
        <w:r w:rsidRPr="00E23875">
          <w:rPr>
            <w:webHidden/>
            <w:lang w:val="en-AU"/>
          </w:rPr>
          <w:fldChar w:fldCharType="begin"/>
        </w:r>
        <w:r w:rsidRPr="00E23875">
          <w:rPr>
            <w:webHidden/>
            <w:lang w:val="en-AU"/>
          </w:rPr>
          <w:instrText xml:space="preserve"> PAGEREF _Toc233721702 \h </w:instrText>
        </w:r>
        <w:r w:rsidRPr="00E23875">
          <w:rPr>
            <w:webHidden/>
            <w:lang w:val="en-AU"/>
          </w:rPr>
        </w:r>
        <w:r w:rsidRPr="00E23875">
          <w:rPr>
            <w:webHidden/>
            <w:lang w:val="en-AU"/>
          </w:rPr>
          <w:fldChar w:fldCharType="separate"/>
        </w:r>
        <w:r w:rsidRPr="00E23875">
          <w:rPr>
            <w:webHidden/>
            <w:lang w:val="en-AU"/>
          </w:rPr>
          <w:t>8</w:t>
        </w:r>
        <w:r w:rsidRPr="00E23875">
          <w:rPr>
            <w:webHidden/>
            <w:lang w:val="en-AU"/>
          </w:rPr>
          <w:fldChar w:fldCharType="end"/>
        </w:r>
      </w:hyperlink>
    </w:p>
    <w:p w14:paraId="31948EFC" w14:textId="73FE8403" w:rsidR="00CB74A4" w:rsidRPr="00E23875" w:rsidRDefault="00CB74A4">
      <w:pPr>
        <w:pStyle w:val="TOC2"/>
        <w:tabs>
          <w:tab w:val="right" w:leader="dot" w:pos="10070"/>
        </w:tabs>
        <w:rPr>
          <w:rFonts w:cstheme="minorBidi"/>
          <w:kern w:val="2"/>
          <w:sz w:val="24"/>
          <w:szCs w:val="24"/>
          <w:lang w:val="en-AU" w:eastAsia="en-AU"/>
          <w14:ligatures w14:val="standardContextual"/>
        </w:rPr>
      </w:pPr>
      <w:hyperlink w:anchor="_Toc233721703" w:history="1">
        <w:r w:rsidRPr="00E23875">
          <w:rPr>
            <w:rStyle w:val="Hyperlink"/>
            <w:lang w:val="en-AU"/>
          </w:rPr>
          <w:t>Structure of this consultation paper</w:t>
        </w:r>
        <w:r w:rsidRPr="00E23875">
          <w:rPr>
            <w:webHidden/>
            <w:lang w:val="en-AU"/>
          </w:rPr>
          <w:tab/>
        </w:r>
        <w:r w:rsidRPr="00E23875">
          <w:rPr>
            <w:webHidden/>
            <w:lang w:val="en-AU"/>
          </w:rPr>
          <w:fldChar w:fldCharType="begin"/>
        </w:r>
        <w:r w:rsidRPr="00E23875">
          <w:rPr>
            <w:webHidden/>
            <w:lang w:val="en-AU"/>
          </w:rPr>
          <w:instrText xml:space="preserve"> PAGEREF _Toc233721703 \h </w:instrText>
        </w:r>
        <w:r w:rsidRPr="00E23875">
          <w:rPr>
            <w:webHidden/>
            <w:lang w:val="en-AU"/>
          </w:rPr>
        </w:r>
        <w:r w:rsidRPr="00E23875">
          <w:rPr>
            <w:webHidden/>
            <w:lang w:val="en-AU"/>
          </w:rPr>
          <w:fldChar w:fldCharType="separate"/>
        </w:r>
        <w:r w:rsidRPr="00E23875">
          <w:rPr>
            <w:webHidden/>
            <w:lang w:val="en-AU"/>
          </w:rPr>
          <w:t>8</w:t>
        </w:r>
        <w:r w:rsidRPr="00E23875">
          <w:rPr>
            <w:webHidden/>
            <w:lang w:val="en-AU"/>
          </w:rPr>
          <w:fldChar w:fldCharType="end"/>
        </w:r>
      </w:hyperlink>
    </w:p>
    <w:p w14:paraId="2B3E35EF" w14:textId="64E073C9" w:rsidR="00CB74A4" w:rsidRPr="00E23875" w:rsidRDefault="00CB74A4">
      <w:pPr>
        <w:pStyle w:val="TOC2"/>
        <w:tabs>
          <w:tab w:val="right" w:leader="dot" w:pos="10070"/>
        </w:tabs>
        <w:rPr>
          <w:rFonts w:cstheme="minorBidi"/>
          <w:kern w:val="2"/>
          <w:sz w:val="24"/>
          <w:szCs w:val="24"/>
          <w:lang w:val="en-AU" w:eastAsia="en-AU"/>
          <w14:ligatures w14:val="standardContextual"/>
        </w:rPr>
      </w:pPr>
      <w:hyperlink w:anchor="_Toc233721704" w:history="1">
        <w:r w:rsidRPr="00E23875">
          <w:rPr>
            <w:rStyle w:val="Hyperlink"/>
            <w:lang w:val="en-AU"/>
          </w:rPr>
          <w:t>Questions for stakeholder input</w:t>
        </w:r>
        <w:r w:rsidRPr="00E23875">
          <w:rPr>
            <w:webHidden/>
            <w:lang w:val="en-AU"/>
          </w:rPr>
          <w:tab/>
        </w:r>
        <w:r w:rsidRPr="00E23875">
          <w:rPr>
            <w:webHidden/>
            <w:lang w:val="en-AU"/>
          </w:rPr>
          <w:fldChar w:fldCharType="begin"/>
        </w:r>
        <w:r w:rsidRPr="00E23875">
          <w:rPr>
            <w:webHidden/>
            <w:lang w:val="en-AU"/>
          </w:rPr>
          <w:instrText xml:space="preserve"> PAGEREF _Toc233721704 \h </w:instrText>
        </w:r>
        <w:r w:rsidRPr="00E23875">
          <w:rPr>
            <w:webHidden/>
            <w:lang w:val="en-AU"/>
          </w:rPr>
        </w:r>
        <w:r w:rsidRPr="00E23875">
          <w:rPr>
            <w:webHidden/>
            <w:lang w:val="en-AU"/>
          </w:rPr>
          <w:fldChar w:fldCharType="separate"/>
        </w:r>
        <w:r w:rsidRPr="00E23875">
          <w:rPr>
            <w:webHidden/>
            <w:lang w:val="en-AU"/>
          </w:rPr>
          <w:t>8</w:t>
        </w:r>
        <w:r w:rsidRPr="00E23875">
          <w:rPr>
            <w:webHidden/>
            <w:lang w:val="en-AU"/>
          </w:rPr>
          <w:fldChar w:fldCharType="end"/>
        </w:r>
      </w:hyperlink>
    </w:p>
    <w:p w14:paraId="0CA7EA3E" w14:textId="10CF4BB1" w:rsidR="00CB74A4" w:rsidRPr="00E23875" w:rsidRDefault="00CB74A4" w:rsidP="00C54140">
      <w:pPr>
        <w:pStyle w:val="TOC1"/>
        <w:rPr>
          <w:rFonts w:cstheme="minorBidi"/>
          <w:noProof w:val="0"/>
          <w:kern w:val="2"/>
          <w:sz w:val="24"/>
          <w:szCs w:val="24"/>
          <w:lang w:val="en-AU" w:eastAsia="en-AU"/>
          <w14:ligatures w14:val="standardContextual"/>
        </w:rPr>
      </w:pPr>
      <w:hyperlink w:anchor="_Toc233721705" w:history="1">
        <w:r w:rsidRPr="00E23875">
          <w:rPr>
            <w:rStyle w:val="Hyperlink"/>
            <w:noProof w:val="0"/>
            <w:lang w:val="en-AU"/>
          </w:rPr>
          <w:t>1.</w:t>
        </w:r>
        <w:r w:rsidRPr="00E23875">
          <w:rPr>
            <w:rFonts w:cstheme="minorBidi"/>
            <w:noProof w:val="0"/>
            <w:kern w:val="2"/>
            <w:sz w:val="24"/>
            <w:szCs w:val="24"/>
            <w:lang w:val="en-AU" w:eastAsia="en-AU"/>
            <w14:ligatures w14:val="standardContextual"/>
          </w:rPr>
          <w:tab/>
        </w:r>
        <w:r w:rsidRPr="00E23875">
          <w:rPr>
            <w:rStyle w:val="Hyperlink"/>
            <w:noProof w:val="0"/>
            <w:lang w:val="en-AU"/>
          </w:rPr>
          <w:t>Strategic context</w:t>
        </w:r>
        <w:r w:rsidRPr="00E23875">
          <w:rPr>
            <w:noProof w:val="0"/>
            <w:webHidden/>
            <w:lang w:val="en-AU"/>
          </w:rPr>
          <w:tab/>
        </w:r>
        <w:r w:rsidRPr="00E23875">
          <w:rPr>
            <w:noProof w:val="0"/>
            <w:webHidden/>
            <w:lang w:val="en-AU"/>
          </w:rPr>
          <w:fldChar w:fldCharType="begin"/>
        </w:r>
        <w:r w:rsidRPr="00E23875">
          <w:rPr>
            <w:noProof w:val="0"/>
            <w:webHidden/>
            <w:lang w:val="en-AU"/>
          </w:rPr>
          <w:instrText xml:space="preserve"> PAGEREF _Toc233721705 \h </w:instrText>
        </w:r>
        <w:r w:rsidRPr="00E23875">
          <w:rPr>
            <w:noProof w:val="0"/>
            <w:webHidden/>
            <w:lang w:val="en-AU"/>
          </w:rPr>
        </w:r>
        <w:r w:rsidRPr="00E23875">
          <w:rPr>
            <w:noProof w:val="0"/>
            <w:webHidden/>
            <w:lang w:val="en-AU"/>
          </w:rPr>
          <w:fldChar w:fldCharType="separate"/>
        </w:r>
        <w:r w:rsidRPr="00E23875">
          <w:rPr>
            <w:noProof w:val="0"/>
            <w:webHidden/>
            <w:lang w:val="en-AU"/>
          </w:rPr>
          <w:t>11</w:t>
        </w:r>
        <w:r w:rsidRPr="00E23875">
          <w:rPr>
            <w:noProof w:val="0"/>
            <w:webHidden/>
            <w:lang w:val="en-AU"/>
          </w:rPr>
          <w:fldChar w:fldCharType="end"/>
        </w:r>
      </w:hyperlink>
    </w:p>
    <w:p w14:paraId="20D20CE4" w14:textId="7E5D0C50" w:rsidR="00CB74A4" w:rsidRPr="00E23875" w:rsidRDefault="00CB74A4">
      <w:pPr>
        <w:pStyle w:val="TOC2"/>
        <w:tabs>
          <w:tab w:val="left" w:pos="960"/>
          <w:tab w:val="right" w:leader="dot" w:pos="10070"/>
        </w:tabs>
        <w:rPr>
          <w:rFonts w:cstheme="minorBidi"/>
          <w:kern w:val="2"/>
          <w:sz w:val="24"/>
          <w:szCs w:val="24"/>
          <w:lang w:val="en-AU" w:eastAsia="en-AU"/>
          <w14:ligatures w14:val="standardContextual"/>
        </w:rPr>
      </w:pPr>
      <w:hyperlink w:anchor="_Toc233721706" w:history="1">
        <w:r w:rsidRPr="00E23875">
          <w:rPr>
            <w:rStyle w:val="Hyperlink"/>
            <w:lang w:val="en-AU"/>
          </w:rPr>
          <w:t>1.1</w:t>
        </w:r>
        <w:r w:rsidRPr="00E23875">
          <w:rPr>
            <w:rFonts w:cstheme="minorBidi"/>
            <w:kern w:val="2"/>
            <w:sz w:val="24"/>
            <w:szCs w:val="24"/>
            <w:lang w:val="en-AU" w:eastAsia="en-AU"/>
            <w14:ligatures w14:val="standardContextual"/>
          </w:rPr>
          <w:tab/>
        </w:r>
        <w:r w:rsidRPr="00E23875">
          <w:rPr>
            <w:rStyle w:val="Hyperlink"/>
            <w:lang w:val="en-AU"/>
          </w:rPr>
          <w:t>Scope of the 2026 Annual Progress Advice</w:t>
        </w:r>
        <w:r w:rsidRPr="00E23875">
          <w:rPr>
            <w:webHidden/>
            <w:lang w:val="en-AU"/>
          </w:rPr>
          <w:tab/>
        </w:r>
        <w:r w:rsidRPr="00E23875">
          <w:rPr>
            <w:webHidden/>
            <w:lang w:val="en-AU"/>
          </w:rPr>
          <w:fldChar w:fldCharType="begin"/>
        </w:r>
        <w:r w:rsidRPr="00E23875">
          <w:rPr>
            <w:webHidden/>
            <w:lang w:val="en-AU"/>
          </w:rPr>
          <w:instrText xml:space="preserve"> PAGEREF _Toc233721706 \h </w:instrText>
        </w:r>
        <w:r w:rsidRPr="00E23875">
          <w:rPr>
            <w:webHidden/>
            <w:lang w:val="en-AU"/>
          </w:rPr>
        </w:r>
        <w:r w:rsidRPr="00E23875">
          <w:rPr>
            <w:webHidden/>
            <w:lang w:val="en-AU"/>
          </w:rPr>
          <w:fldChar w:fldCharType="separate"/>
        </w:r>
        <w:r w:rsidRPr="00E23875">
          <w:rPr>
            <w:webHidden/>
            <w:lang w:val="en-AU"/>
          </w:rPr>
          <w:t>11</w:t>
        </w:r>
        <w:r w:rsidRPr="00E23875">
          <w:rPr>
            <w:webHidden/>
            <w:lang w:val="en-AU"/>
          </w:rPr>
          <w:fldChar w:fldCharType="end"/>
        </w:r>
      </w:hyperlink>
    </w:p>
    <w:p w14:paraId="35453B6E" w14:textId="0597D7F9" w:rsidR="00CB74A4" w:rsidRPr="00E23875" w:rsidRDefault="00CB74A4" w:rsidP="00C54140">
      <w:pPr>
        <w:pStyle w:val="TOC1"/>
        <w:rPr>
          <w:rFonts w:cstheme="minorBidi"/>
          <w:noProof w:val="0"/>
          <w:kern w:val="2"/>
          <w:sz w:val="24"/>
          <w:szCs w:val="24"/>
          <w:lang w:val="en-AU" w:eastAsia="en-AU"/>
          <w14:ligatures w14:val="standardContextual"/>
        </w:rPr>
      </w:pPr>
      <w:hyperlink w:anchor="_Toc233721707" w:history="1">
        <w:r w:rsidRPr="00E23875">
          <w:rPr>
            <w:rStyle w:val="Hyperlink"/>
            <w:noProof w:val="0"/>
            <w:lang w:val="en-AU"/>
          </w:rPr>
          <w:t>2.</w:t>
        </w:r>
        <w:r w:rsidRPr="00E23875">
          <w:rPr>
            <w:rFonts w:cstheme="minorBidi"/>
            <w:noProof w:val="0"/>
            <w:kern w:val="2"/>
            <w:sz w:val="24"/>
            <w:szCs w:val="24"/>
            <w:lang w:val="en-AU" w:eastAsia="en-AU"/>
            <w14:ligatures w14:val="standardContextual"/>
          </w:rPr>
          <w:tab/>
        </w:r>
        <w:r w:rsidRPr="00E23875">
          <w:rPr>
            <w:rStyle w:val="Hyperlink"/>
            <w:noProof w:val="0"/>
            <w:lang w:val="en-AU"/>
          </w:rPr>
          <w:t>Assessing progress and what comes next</w:t>
        </w:r>
        <w:r w:rsidRPr="00E23875">
          <w:rPr>
            <w:noProof w:val="0"/>
            <w:webHidden/>
            <w:lang w:val="en-AU"/>
          </w:rPr>
          <w:tab/>
        </w:r>
        <w:r w:rsidRPr="00E23875">
          <w:rPr>
            <w:noProof w:val="0"/>
            <w:webHidden/>
            <w:lang w:val="en-AU"/>
          </w:rPr>
          <w:fldChar w:fldCharType="begin"/>
        </w:r>
        <w:r w:rsidRPr="00E23875">
          <w:rPr>
            <w:noProof w:val="0"/>
            <w:webHidden/>
            <w:lang w:val="en-AU"/>
          </w:rPr>
          <w:instrText xml:space="preserve"> PAGEREF _Toc233721707 \h </w:instrText>
        </w:r>
        <w:r w:rsidRPr="00E23875">
          <w:rPr>
            <w:noProof w:val="0"/>
            <w:webHidden/>
            <w:lang w:val="en-AU"/>
          </w:rPr>
        </w:r>
        <w:r w:rsidRPr="00E23875">
          <w:rPr>
            <w:noProof w:val="0"/>
            <w:webHidden/>
            <w:lang w:val="en-AU"/>
          </w:rPr>
          <w:fldChar w:fldCharType="separate"/>
        </w:r>
        <w:r w:rsidRPr="00E23875">
          <w:rPr>
            <w:noProof w:val="0"/>
            <w:webHidden/>
            <w:lang w:val="en-AU"/>
          </w:rPr>
          <w:t>12</w:t>
        </w:r>
        <w:r w:rsidRPr="00E23875">
          <w:rPr>
            <w:noProof w:val="0"/>
            <w:webHidden/>
            <w:lang w:val="en-AU"/>
          </w:rPr>
          <w:fldChar w:fldCharType="end"/>
        </w:r>
      </w:hyperlink>
    </w:p>
    <w:p w14:paraId="3C05B212" w14:textId="4D734302" w:rsidR="00CB74A4" w:rsidRPr="00E23875" w:rsidRDefault="00CB74A4">
      <w:pPr>
        <w:pStyle w:val="TOC2"/>
        <w:tabs>
          <w:tab w:val="left" w:pos="960"/>
          <w:tab w:val="right" w:leader="dot" w:pos="10070"/>
        </w:tabs>
        <w:rPr>
          <w:rFonts w:cstheme="minorBidi"/>
          <w:kern w:val="2"/>
          <w:sz w:val="24"/>
          <w:szCs w:val="24"/>
          <w:lang w:val="en-AU" w:eastAsia="en-AU"/>
          <w14:ligatures w14:val="standardContextual"/>
        </w:rPr>
      </w:pPr>
      <w:hyperlink w:anchor="_Toc233721708" w:history="1">
        <w:r w:rsidRPr="00E23875">
          <w:rPr>
            <w:rStyle w:val="Hyperlink"/>
            <w:lang w:val="en-AU"/>
          </w:rPr>
          <w:t>2.1</w:t>
        </w:r>
        <w:r w:rsidRPr="00E23875">
          <w:rPr>
            <w:rFonts w:cstheme="minorBidi"/>
            <w:kern w:val="2"/>
            <w:sz w:val="24"/>
            <w:szCs w:val="24"/>
            <w:lang w:val="en-AU" w:eastAsia="en-AU"/>
            <w14:ligatures w14:val="standardContextual"/>
          </w:rPr>
          <w:tab/>
        </w:r>
        <w:r w:rsidRPr="00E23875">
          <w:rPr>
            <w:rStyle w:val="Hyperlink"/>
            <w:lang w:val="en-AU"/>
          </w:rPr>
          <w:t>Our proposed approach to tracking progress – reference pathways</w:t>
        </w:r>
        <w:r w:rsidRPr="00E23875">
          <w:rPr>
            <w:webHidden/>
            <w:lang w:val="en-AU"/>
          </w:rPr>
          <w:tab/>
        </w:r>
        <w:r w:rsidRPr="00E23875">
          <w:rPr>
            <w:webHidden/>
            <w:lang w:val="en-AU"/>
          </w:rPr>
          <w:fldChar w:fldCharType="begin"/>
        </w:r>
        <w:r w:rsidRPr="00E23875">
          <w:rPr>
            <w:webHidden/>
            <w:lang w:val="en-AU"/>
          </w:rPr>
          <w:instrText xml:space="preserve"> PAGEREF _Toc233721708 \h </w:instrText>
        </w:r>
        <w:r w:rsidRPr="00E23875">
          <w:rPr>
            <w:webHidden/>
            <w:lang w:val="en-AU"/>
          </w:rPr>
        </w:r>
        <w:r w:rsidRPr="00E23875">
          <w:rPr>
            <w:webHidden/>
            <w:lang w:val="en-AU"/>
          </w:rPr>
          <w:fldChar w:fldCharType="separate"/>
        </w:r>
        <w:r w:rsidRPr="00E23875">
          <w:rPr>
            <w:webHidden/>
            <w:lang w:val="en-AU"/>
          </w:rPr>
          <w:t>12</w:t>
        </w:r>
        <w:r w:rsidRPr="00E23875">
          <w:rPr>
            <w:webHidden/>
            <w:lang w:val="en-AU"/>
          </w:rPr>
          <w:fldChar w:fldCharType="end"/>
        </w:r>
      </w:hyperlink>
    </w:p>
    <w:p w14:paraId="418D1E7A" w14:textId="472D6C3C" w:rsidR="00CB74A4" w:rsidRPr="00E23875" w:rsidRDefault="00CB74A4">
      <w:pPr>
        <w:pStyle w:val="TOC2"/>
        <w:tabs>
          <w:tab w:val="left" w:pos="960"/>
          <w:tab w:val="right" w:leader="dot" w:pos="10070"/>
        </w:tabs>
        <w:rPr>
          <w:rFonts w:cstheme="minorBidi"/>
          <w:kern w:val="2"/>
          <w:sz w:val="24"/>
          <w:szCs w:val="24"/>
          <w:lang w:val="en-AU" w:eastAsia="en-AU"/>
          <w14:ligatures w14:val="standardContextual"/>
        </w:rPr>
      </w:pPr>
      <w:hyperlink w:anchor="_Toc233721709" w:history="1">
        <w:r w:rsidRPr="00E23875">
          <w:rPr>
            <w:rStyle w:val="Hyperlink"/>
            <w:lang w:val="en-AU"/>
          </w:rPr>
          <w:t>2.2</w:t>
        </w:r>
        <w:r w:rsidRPr="00E23875">
          <w:rPr>
            <w:rFonts w:cstheme="minorBidi"/>
            <w:kern w:val="2"/>
            <w:sz w:val="24"/>
            <w:szCs w:val="24"/>
            <w:lang w:val="en-AU" w:eastAsia="en-AU"/>
            <w14:ligatures w14:val="standardContextual"/>
          </w:rPr>
          <w:tab/>
        </w:r>
        <w:r w:rsidRPr="00E23875">
          <w:rPr>
            <w:rStyle w:val="Hyperlink"/>
            <w:lang w:val="en-AU"/>
          </w:rPr>
          <w:t>Major drivers of this year’s progress – preliminary analysis</w:t>
        </w:r>
        <w:r w:rsidRPr="00E23875">
          <w:rPr>
            <w:webHidden/>
            <w:lang w:val="en-AU"/>
          </w:rPr>
          <w:tab/>
        </w:r>
        <w:r w:rsidRPr="00E23875">
          <w:rPr>
            <w:webHidden/>
            <w:lang w:val="en-AU"/>
          </w:rPr>
          <w:fldChar w:fldCharType="begin"/>
        </w:r>
        <w:r w:rsidRPr="00E23875">
          <w:rPr>
            <w:webHidden/>
            <w:lang w:val="en-AU"/>
          </w:rPr>
          <w:instrText xml:space="preserve"> PAGEREF _Toc233721709 \h </w:instrText>
        </w:r>
        <w:r w:rsidRPr="00E23875">
          <w:rPr>
            <w:webHidden/>
            <w:lang w:val="en-AU"/>
          </w:rPr>
        </w:r>
        <w:r w:rsidRPr="00E23875">
          <w:rPr>
            <w:webHidden/>
            <w:lang w:val="en-AU"/>
          </w:rPr>
          <w:fldChar w:fldCharType="separate"/>
        </w:r>
        <w:r w:rsidRPr="00E23875">
          <w:rPr>
            <w:webHidden/>
            <w:lang w:val="en-AU"/>
          </w:rPr>
          <w:t>1</w:t>
        </w:r>
        <w:r w:rsidRPr="00E23875">
          <w:rPr>
            <w:webHidden/>
            <w:lang w:val="en-AU"/>
          </w:rPr>
          <w:fldChar w:fldCharType="end"/>
        </w:r>
      </w:hyperlink>
      <w:r w:rsidR="00972726">
        <w:rPr>
          <w:lang w:val="en-AU"/>
        </w:rPr>
        <w:t>7</w:t>
      </w:r>
    </w:p>
    <w:p w14:paraId="5DD7022A" w14:textId="28FE25A7" w:rsidR="00CB74A4" w:rsidRPr="00E23875" w:rsidRDefault="00CB74A4">
      <w:pPr>
        <w:pStyle w:val="TOC2"/>
        <w:tabs>
          <w:tab w:val="left" w:pos="960"/>
          <w:tab w:val="right" w:leader="dot" w:pos="10070"/>
        </w:tabs>
        <w:rPr>
          <w:rFonts w:cstheme="minorBidi"/>
          <w:kern w:val="2"/>
          <w:sz w:val="24"/>
          <w:szCs w:val="24"/>
          <w:lang w:val="en-AU" w:eastAsia="en-AU"/>
          <w14:ligatures w14:val="standardContextual"/>
        </w:rPr>
      </w:pPr>
      <w:hyperlink w:anchor="_Toc233721710" w:history="1">
        <w:r w:rsidRPr="00E23875">
          <w:rPr>
            <w:rStyle w:val="Hyperlink"/>
            <w:lang w:val="en-AU"/>
          </w:rPr>
          <w:t>2.3</w:t>
        </w:r>
        <w:r w:rsidRPr="00E23875">
          <w:rPr>
            <w:rFonts w:cstheme="minorBidi"/>
            <w:kern w:val="2"/>
            <w:sz w:val="24"/>
            <w:szCs w:val="24"/>
            <w:lang w:val="en-AU" w:eastAsia="en-AU"/>
            <w14:ligatures w14:val="standardContextual"/>
          </w:rPr>
          <w:tab/>
        </w:r>
        <w:r w:rsidRPr="00E23875">
          <w:rPr>
            <w:rStyle w:val="Hyperlink"/>
            <w:lang w:val="en-AU"/>
          </w:rPr>
          <w:t>Priority policy opportunities</w:t>
        </w:r>
        <w:r w:rsidRPr="00E23875">
          <w:rPr>
            <w:webHidden/>
            <w:lang w:val="en-AU"/>
          </w:rPr>
          <w:tab/>
        </w:r>
        <w:r w:rsidRPr="00E23875">
          <w:rPr>
            <w:webHidden/>
            <w:lang w:val="en-AU"/>
          </w:rPr>
          <w:fldChar w:fldCharType="begin"/>
        </w:r>
        <w:r w:rsidRPr="00E23875">
          <w:rPr>
            <w:webHidden/>
            <w:lang w:val="en-AU"/>
          </w:rPr>
          <w:instrText xml:space="preserve"> PAGEREF _Toc233721710 \h </w:instrText>
        </w:r>
        <w:r w:rsidRPr="00E23875">
          <w:rPr>
            <w:webHidden/>
            <w:lang w:val="en-AU"/>
          </w:rPr>
        </w:r>
        <w:r w:rsidRPr="00E23875">
          <w:rPr>
            <w:webHidden/>
            <w:lang w:val="en-AU"/>
          </w:rPr>
          <w:fldChar w:fldCharType="separate"/>
        </w:r>
        <w:r w:rsidRPr="00E23875">
          <w:rPr>
            <w:webHidden/>
            <w:lang w:val="en-AU"/>
          </w:rPr>
          <w:t>2</w:t>
        </w:r>
        <w:r w:rsidRPr="00E23875">
          <w:rPr>
            <w:webHidden/>
            <w:lang w:val="en-AU"/>
          </w:rPr>
          <w:fldChar w:fldCharType="end"/>
        </w:r>
      </w:hyperlink>
      <w:r w:rsidR="00CB07B0">
        <w:rPr>
          <w:lang w:val="en-AU"/>
        </w:rPr>
        <w:t>2</w:t>
      </w:r>
    </w:p>
    <w:p w14:paraId="1C7AE8EA" w14:textId="2C6F5F3C" w:rsidR="00CB74A4" w:rsidRPr="00E23875" w:rsidRDefault="00CB74A4" w:rsidP="00C54140">
      <w:pPr>
        <w:pStyle w:val="TOC1"/>
        <w:rPr>
          <w:rFonts w:cstheme="minorBidi"/>
          <w:noProof w:val="0"/>
          <w:kern w:val="2"/>
          <w:sz w:val="24"/>
          <w:szCs w:val="24"/>
          <w:lang w:val="en-AU" w:eastAsia="en-AU"/>
          <w14:ligatures w14:val="standardContextual"/>
        </w:rPr>
      </w:pPr>
      <w:hyperlink w:anchor="_Toc233721711" w:history="1">
        <w:r w:rsidRPr="00E23875">
          <w:rPr>
            <w:rStyle w:val="Hyperlink"/>
            <w:noProof w:val="0"/>
            <w:lang w:val="en-AU"/>
          </w:rPr>
          <w:t>3. The Authority’s 2026 advice on the Safeguard Mechanism</w:t>
        </w:r>
        <w:r w:rsidRPr="00E23875">
          <w:rPr>
            <w:noProof w:val="0"/>
            <w:webHidden/>
            <w:lang w:val="en-AU"/>
          </w:rPr>
          <w:tab/>
        </w:r>
        <w:r w:rsidRPr="00E23875">
          <w:rPr>
            <w:noProof w:val="0"/>
            <w:webHidden/>
            <w:lang w:val="en-AU"/>
          </w:rPr>
          <w:fldChar w:fldCharType="begin"/>
        </w:r>
        <w:r w:rsidRPr="00E23875">
          <w:rPr>
            <w:noProof w:val="0"/>
            <w:webHidden/>
            <w:lang w:val="en-AU"/>
          </w:rPr>
          <w:instrText xml:space="preserve"> PAGEREF _Toc233721711 \h </w:instrText>
        </w:r>
        <w:r w:rsidRPr="00E23875">
          <w:rPr>
            <w:noProof w:val="0"/>
            <w:webHidden/>
            <w:lang w:val="en-AU"/>
          </w:rPr>
        </w:r>
        <w:r w:rsidRPr="00E23875">
          <w:rPr>
            <w:noProof w:val="0"/>
            <w:webHidden/>
            <w:lang w:val="en-AU"/>
          </w:rPr>
          <w:fldChar w:fldCharType="separate"/>
        </w:r>
        <w:r w:rsidRPr="00E23875">
          <w:rPr>
            <w:noProof w:val="0"/>
            <w:webHidden/>
            <w:lang w:val="en-AU"/>
          </w:rPr>
          <w:t>2</w:t>
        </w:r>
        <w:r w:rsidRPr="00E23875">
          <w:rPr>
            <w:noProof w:val="0"/>
            <w:webHidden/>
            <w:lang w:val="en-AU"/>
          </w:rPr>
          <w:fldChar w:fldCharType="end"/>
        </w:r>
      </w:hyperlink>
      <w:r w:rsidR="00CB07B0">
        <w:rPr>
          <w:noProof w:val="0"/>
          <w:lang w:val="en-AU"/>
        </w:rPr>
        <w:t>7</w:t>
      </w:r>
    </w:p>
    <w:p w14:paraId="324622D0" w14:textId="056E93D7" w:rsidR="00CB74A4" w:rsidRPr="00E23875" w:rsidRDefault="00CB74A4">
      <w:pPr>
        <w:pStyle w:val="TOC2"/>
        <w:tabs>
          <w:tab w:val="left" w:pos="960"/>
          <w:tab w:val="right" w:leader="dot" w:pos="10070"/>
        </w:tabs>
        <w:rPr>
          <w:rFonts w:cstheme="minorBidi"/>
          <w:kern w:val="2"/>
          <w:sz w:val="24"/>
          <w:szCs w:val="24"/>
          <w:lang w:val="en-AU" w:eastAsia="en-AU"/>
          <w14:ligatures w14:val="standardContextual"/>
        </w:rPr>
      </w:pPr>
      <w:hyperlink w:anchor="_Toc233721712" w:history="1">
        <w:r w:rsidRPr="00E23875">
          <w:rPr>
            <w:rStyle w:val="Hyperlink"/>
            <w:lang w:val="en-AU"/>
          </w:rPr>
          <w:t xml:space="preserve">3.1 </w:t>
        </w:r>
        <w:r w:rsidRPr="00E23875">
          <w:rPr>
            <w:rFonts w:cstheme="minorBidi"/>
            <w:kern w:val="2"/>
            <w:sz w:val="24"/>
            <w:szCs w:val="24"/>
            <w:lang w:val="en-AU" w:eastAsia="en-AU"/>
            <w14:ligatures w14:val="standardContextual"/>
          </w:rPr>
          <w:tab/>
        </w:r>
        <w:r w:rsidRPr="00E23875">
          <w:rPr>
            <w:rStyle w:val="Hyperlink"/>
            <w:lang w:val="en-AU"/>
          </w:rPr>
          <w:t>Role and scope of our advice</w:t>
        </w:r>
        <w:r w:rsidRPr="00E23875">
          <w:rPr>
            <w:webHidden/>
            <w:lang w:val="en-AU"/>
          </w:rPr>
          <w:tab/>
        </w:r>
        <w:r w:rsidRPr="00E23875">
          <w:rPr>
            <w:webHidden/>
            <w:lang w:val="en-AU"/>
          </w:rPr>
          <w:fldChar w:fldCharType="begin"/>
        </w:r>
        <w:r w:rsidRPr="00E23875">
          <w:rPr>
            <w:webHidden/>
            <w:lang w:val="en-AU"/>
          </w:rPr>
          <w:instrText xml:space="preserve"> PAGEREF _Toc233721712 \h </w:instrText>
        </w:r>
        <w:r w:rsidRPr="00E23875">
          <w:rPr>
            <w:webHidden/>
            <w:lang w:val="en-AU"/>
          </w:rPr>
        </w:r>
        <w:r w:rsidRPr="00E23875">
          <w:rPr>
            <w:webHidden/>
            <w:lang w:val="en-AU"/>
          </w:rPr>
          <w:fldChar w:fldCharType="separate"/>
        </w:r>
        <w:r w:rsidRPr="00E23875">
          <w:rPr>
            <w:webHidden/>
            <w:lang w:val="en-AU"/>
          </w:rPr>
          <w:t>2</w:t>
        </w:r>
        <w:r w:rsidRPr="00E23875">
          <w:rPr>
            <w:webHidden/>
            <w:lang w:val="en-AU"/>
          </w:rPr>
          <w:fldChar w:fldCharType="end"/>
        </w:r>
      </w:hyperlink>
      <w:r w:rsidR="00416440">
        <w:rPr>
          <w:lang w:val="en-AU"/>
        </w:rPr>
        <w:t>7</w:t>
      </w:r>
    </w:p>
    <w:p w14:paraId="47B25C2E" w14:textId="245087BF" w:rsidR="00CB74A4" w:rsidRPr="00E23875" w:rsidRDefault="00CB74A4">
      <w:pPr>
        <w:pStyle w:val="TOC2"/>
        <w:tabs>
          <w:tab w:val="left" w:pos="960"/>
          <w:tab w:val="right" w:leader="dot" w:pos="10070"/>
        </w:tabs>
        <w:rPr>
          <w:rFonts w:cstheme="minorBidi"/>
          <w:kern w:val="2"/>
          <w:sz w:val="24"/>
          <w:szCs w:val="24"/>
          <w:lang w:val="en-AU" w:eastAsia="en-AU"/>
          <w14:ligatures w14:val="standardContextual"/>
        </w:rPr>
      </w:pPr>
      <w:hyperlink w:anchor="_Toc233721713" w:history="1">
        <w:r w:rsidRPr="00E23875">
          <w:rPr>
            <w:rStyle w:val="Hyperlink"/>
            <w:lang w:val="en-AU"/>
          </w:rPr>
          <w:t xml:space="preserve">3.2 </w:t>
        </w:r>
        <w:r w:rsidRPr="00E23875">
          <w:rPr>
            <w:rFonts w:cstheme="minorBidi"/>
            <w:kern w:val="2"/>
            <w:sz w:val="24"/>
            <w:szCs w:val="24"/>
            <w:lang w:val="en-AU" w:eastAsia="en-AU"/>
            <w14:ligatures w14:val="standardContextual"/>
          </w:rPr>
          <w:tab/>
        </w:r>
        <w:r w:rsidRPr="00E23875">
          <w:rPr>
            <w:rStyle w:val="Hyperlink"/>
            <w:lang w:val="en-AU"/>
          </w:rPr>
          <w:t>About the Safeguard Mechanism</w:t>
        </w:r>
        <w:r w:rsidRPr="00E23875">
          <w:rPr>
            <w:webHidden/>
            <w:lang w:val="en-AU"/>
          </w:rPr>
          <w:tab/>
        </w:r>
        <w:r w:rsidRPr="00E23875">
          <w:rPr>
            <w:webHidden/>
            <w:lang w:val="en-AU"/>
          </w:rPr>
          <w:fldChar w:fldCharType="begin"/>
        </w:r>
        <w:r w:rsidRPr="00E23875">
          <w:rPr>
            <w:webHidden/>
            <w:lang w:val="en-AU"/>
          </w:rPr>
          <w:instrText xml:space="preserve"> PAGEREF _Toc233721713 \h </w:instrText>
        </w:r>
        <w:r w:rsidRPr="00E23875">
          <w:rPr>
            <w:webHidden/>
            <w:lang w:val="en-AU"/>
          </w:rPr>
        </w:r>
        <w:r w:rsidRPr="00E23875">
          <w:rPr>
            <w:webHidden/>
            <w:lang w:val="en-AU"/>
          </w:rPr>
          <w:fldChar w:fldCharType="separate"/>
        </w:r>
        <w:r w:rsidRPr="00E23875">
          <w:rPr>
            <w:webHidden/>
            <w:lang w:val="en-AU"/>
          </w:rPr>
          <w:t>2</w:t>
        </w:r>
        <w:r w:rsidRPr="00E23875">
          <w:rPr>
            <w:webHidden/>
            <w:lang w:val="en-AU"/>
          </w:rPr>
          <w:fldChar w:fldCharType="end"/>
        </w:r>
      </w:hyperlink>
      <w:r w:rsidR="00C83563">
        <w:rPr>
          <w:lang w:val="en-AU"/>
        </w:rPr>
        <w:t>8</w:t>
      </w:r>
    </w:p>
    <w:p w14:paraId="208729A7" w14:textId="060E708A" w:rsidR="00CB74A4" w:rsidRPr="00E23875" w:rsidRDefault="00CB74A4">
      <w:pPr>
        <w:pStyle w:val="TOC2"/>
        <w:tabs>
          <w:tab w:val="left" w:pos="960"/>
          <w:tab w:val="right" w:leader="dot" w:pos="10070"/>
        </w:tabs>
        <w:rPr>
          <w:rFonts w:cstheme="minorBidi"/>
          <w:kern w:val="2"/>
          <w:sz w:val="24"/>
          <w:szCs w:val="24"/>
          <w:lang w:val="en-AU" w:eastAsia="en-AU"/>
          <w14:ligatures w14:val="standardContextual"/>
        </w:rPr>
      </w:pPr>
      <w:hyperlink w:anchor="_Toc233721714" w:history="1">
        <w:r w:rsidRPr="00E23875">
          <w:rPr>
            <w:rStyle w:val="Hyperlink"/>
            <w:lang w:val="en-AU"/>
          </w:rPr>
          <w:t>3.3</w:t>
        </w:r>
        <w:r w:rsidRPr="00E23875">
          <w:rPr>
            <w:rFonts w:cstheme="minorBidi"/>
            <w:kern w:val="2"/>
            <w:sz w:val="24"/>
            <w:szCs w:val="24"/>
            <w:lang w:val="en-AU" w:eastAsia="en-AU"/>
            <w14:ligatures w14:val="standardContextual"/>
          </w:rPr>
          <w:tab/>
        </w:r>
        <w:r w:rsidRPr="00E23875">
          <w:rPr>
            <w:rStyle w:val="Hyperlink"/>
            <w:lang w:val="en-AU"/>
          </w:rPr>
          <w:t xml:space="preserve"> The Safeguard Mechanism’s contribution to national targets</w:t>
        </w:r>
        <w:r w:rsidRPr="00E23875">
          <w:rPr>
            <w:webHidden/>
            <w:lang w:val="en-AU"/>
          </w:rPr>
          <w:tab/>
        </w:r>
      </w:hyperlink>
      <w:r w:rsidR="00C83563">
        <w:rPr>
          <w:lang w:val="en-AU"/>
        </w:rPr>
        <w:t>30</w:t>
      </w:r>
    </w:p>
    <w:p w14:paraId="7C55B671" w14:textId="63E72865" w:rsidR="00CB74A4" w:rsidRPr="00E23875" w:rsidRDefault="00CB74A4">
      <w:pPr>
        <w:pStyle w:val="TOC2"/>
        <w:tabs>
          <w:tab w:val="left" w:pos="960"/>
          <w:tab w:val="right" w:leader="dot" w:pos="10070"/>
        </w:tabs>
        <w:rPr>
          <w:rFonts w:cstheme="minorBidi"/>
          <w:kern w:val="2"/>
          <w:sz w:val="24"/>
          <w:szCs w:val="24"/>
          <w:lang w:val="en-AU" w:eastAsia="en-AU"/>
          <w14:ligatures w14:val="standardContextual"/>
        </w:rPr>
      </w:pPr>
      <w:hyperlink w:anchor="_Toc233721715" w:history="1">
        <w:r w:rsidRPr="00E23875">
          <w:rPr>
            <w:rStyle w:val="Hyperlink"/>
            <w:lang w:val="en-AU"/>
          </w:rPr>
          <w:t>3.4</w:t>
        </w:r>
        <w:r w:rsidRPr="00E23875">
          <w:rPr>
            <w:rFonts w:cstheme="minorBidi"/>
            <w:kern w:val="2"/>
            <w:sz w:val="24"/>
            <w:szCs w:val="24"/>
            <w:lang w:val="en-AU" w:eastAsia="en-AU"/>
            <w14:ligatures w14:val="standardContextual"/>
          </w:rPr>
          <w:tab/>
        </w:r>
        <w:r w:rsidRPr="00E23875">
          <w:rPr>
            <w:rStyle w:val="Hyperlink"/>
            <w:lang w:val="en-AU"/>
          </w:rPr>
          <w:t>Onsite abatement</w:t>
        </w:r>
        <w:r w:rsidRPr="00E23875">
          <w:rPr>
            <w:webHidden/>
            <w:lang w:val="en-AU"/>
          </w:rPr>
          <w:tab/>
        </w:r>
        <w:r w:rsidRPr="00E23875">
          <w:rPr>
            <w:webHidden/>
            <w:lang w:val="en-AU"/>
          </w:rPr>
          <w:fldChar w:fldCharType="begin"/>
        </w:r>
        <w:r w:rsidRPr="00E23875">
          <w:rPr>
            <w:webHidden/>
            <w:lang w:val="en-AU"/>
          </w:rPr>
          <w:instrText xml:space="preserve"> PAGEREF _Toc233721715 \h </w:instrText>
        </w:r>
        <w:r w:rsidRPr="00E23875">
          <w:rPr>
            <w:webHidden/>
            <w:lang w:val="en-AU"/>
          </w:rPr>
        </w:r>
        <w:r w:rsidRPr="00E23875">
          <w:rPr>
            <w:webHidden/>
            <w:lang w:val="en-AU"/>
          </w:rPr>
          <w:fldChar w:fldCharType="separate"/>
        </w:r>
        <w:r w:rsidRPr="00E23875">
          <w:rPr>
            <w:webHidden/>
            <w:lang w:val="en-AU"/>
          </w:rPr>
          <w:t>3</w:t>
        </w:r>
        <w:r w:rsidRPr="00E23875">
          <w:rPr>
            <w:webHidden/>
            <w:lang w:val="en-AU"/>
          </w:rPr>
          <w:fldChar w:fldCharType="end"/>
        </w:r>
      </w:hyperlink>
      <w:r w:rsidR="00C83563">
        <w:rPr>
          <w:lang w:val="en-AU"/>
        </w:rPr>
        <w:t>6</w:t>
      </w:r>
    </w:p>
    <w:p w14:paraId="7F4517E4" w14:textId="5BFD8F3A" w:rsidR="00CB74A4" w:rsidRPr="00E23875" w:rsidRDefault="00CB74A4">
      <w:pPr>
        <w:pStyle w:val="TOC2"/>
        <w:tabs>
          <w:tab w:val="left" w:pos="960"/>
          <w:tab w:val="right" w:leader="dot" w:pos="10070"/>
        </w:tabs>
        <w:rPr>
          <w:rFonts w:cstheme="minorBidi"/>
          <w:kern w:val="2"/>
          <w:sz w:val="24"/>
          <w:szCs w:val="24"/>
          <w:lang w:val="en-AU" w:eastAsia="en-AU"/>
          <w14:ligatures w14:val="standardContextual"/>
        </w:rPr>
      </w:pPr>
      <w:hyperlink w:anchor="_Toc233721716" w:history="1">
        <w:r w:rsidRPr="00E23875">
          <w:rPr>
            <w:rStyle w:val="Hyperlink"/>
            <w:lang w:val="en-AU"/>
          </w:rPr>
          <w:t xml:space="preserve">3.5 </w:t>
        </w:r>
        <w:r w:rsidRPr="00E23875">
          <w:rPr>
            <w:rFonts w:cstheme="minorBidi"/>
            <w:kern w:val="2"/>
            <w:sz w:val="24"/>
            <w:szCs w:val="24"/>
            <w:lang w:val="en-AU" w:eastAsia="en-AU"/>
            <w14:ligatures w14:val="standardContextual"/>
          </w:rPr>
          <w:tab/>
        </w:r>
        <w:r w:rsidRPr="00E23875">
          <w:rPr>
            <w:rStyle w:val="Hyperlink"/>
            <w:lang w:val="en-AU"/>
          </w:rPr>
          <w:t>Potential adjustments to Safeguard Mechanism settings</w:t>
        </w:r>
        <w:r w:rsidRPr="00E23875">
          <w:rPr>
            <w:webHidden/>
            <w:lang w:val="en-AU"/>
          </w:rPr>
          <w:tab/>
        </w:r>
      </w:hyperlink>
      <w:r w:rsidR="00C83563">
        <w:rPr>
          <w:lang w:val="en-AU"/>
        </w:rPr>
        <w:t>40</w:t>
      </w:r>
    </w:p>
    <w:p w14:paraId="18B27600" w14:textId="47C1EE26" w:rsidR="00CB74A4" w:rsidRPr="00E23875" w:rsidRDefault="00CB74A4" w:rsidP="00C54140">
      <w:pPr>
        <w:pStyle w:val="TOC1"/>
        <w:rPr>
          <w:rFonts w:cstheme="minorBidi"/>
          <w:noProof w:val="0"/>
          <w:kern w:val="2"/>
          <w:sz w:val="24"/>
          <w:szCs w:val="24"/>
          <w:lang w:val="en-AU" w:eastAsia="en-AU"/>
          <w14:ligatures w14:val="standardContextual"/>
        </w:rPr>
      </w:pPr>
      <w:hyperlink w:anchor="_Toc233721717" w:history="1">
        <w:r w:rsidRPr="00E23875">
          <w:rPr>
            <w:rStyle w:val="Hyperlink"/>
            <w:noProof w:val="0"/>
            <w:lang w:val="en-AU"/>
          </w:rPr>
          <w:t>References</w:t>
        </w:r>
        <w:r w:rsidRPr="00E23875">
          <w:rPr>
            <w:noProof w:val="0"/>
            <w:webHidden/>
            <w:lang w:val="en-AU"/>
          </w:rPr>
          <w:tab/>
        </w:r>
        <w:r w:rsidRPr="00E23875">
          <w:rPr>
            <w:noProof w:val="0"/>
            <w:webHidden/>
            <w:lang w:val="en-AU"/>
          </w:rPr>
          <w:fldChar w:fldCharType="begin"/>
        </w:r>
        <w:r w:rsidRPr="00E23875">
          <w:rPr>
            <w:noProof w:val="0"/>
            <w:webHidden/>
            <w:lang w:val="en-AU"/>
          </w:rPr>
          <w:instrText xml:space="preserve"> PAGEREF _Toc233721717 \h </w:instrText>
        </w:r>
        <w:r w:rsidRPr="00E23875">
          <w:rPr>
            <w:noProof w:val="0"/>
            <w:webHidden/>
            <w:lang w:val="en-AU"/>
          </w:rPr>
        </w:r>
        <w:r w:rsidRPr="00E23875">
          <w:rPr>
            <w:noProof w:val="0"/>
            <w:webHidden/>
            <w:lang w:val="en-AU"/>
          </w:rPr>
          <w:fldChar w:fldCharType="separate"/>
        </w:r>
        <w:r w:rsidRPr="00E23875">
          <w:rPr>
            <w:noProof w:val="0"/>
            <w:webHidden/>
            <w:lang w:val="en-AU"/>
          </w:rPr>
          <w:t>4</w:t>
        </w:r>
        <w:r w:rsidRPr="00E23875">
          <w:rPr>
            <w:noProof w:val="0"/>
            <w:webHidden/>
            <w:lang w:val="en-AU"/>
          </w:rPr>
          <w:fldChar w:fldCharType="end"/>
        </w:r>
      </w:hyperlink>
      <w:r w:rsidR="00972726">
        <w:rPr>
          <w:noProof w:val="0"/>
          <w:lang w:val="en-AU"/>
        </w:rPr>
        <w:t>3</w:t>
      </w:r>
    </w:p>
    <w:p w14:paraId="28AA1F34" w14:textId="003BF0E1" w:rsidR="003D6CB6" w:rsidRPr="00E23875" w:rsidRDefault="003D6CB6">
      <w:pPr>
        <w:rPr>
          <w:rFonts w:asciiTheme="majorHAnsi" w:eastAsiaTheme="majorEastAsia" w:hAnsiTheme="majorHAnsi" w:cstheme="majorBidi"/>
          <w:b/>
          <w:color w:val="0F4761" w:themeColor="accent1" w:themeShade="BF"/>
          <w:sz w:val="48"/>
          <w:szCs w:val="32"/>
        </w:rPr>
      </w:pPr>
      <w:r w:rsidRPr="00E23875">
        <w:fldChar w:fldCharType="end"/>
      </w:r>
      <w:r w:rsidRPr="00E23875">
        <w:br w:type="page"/>
      </w:r>
    </w:p>
    <w:p w14:paraId="439FA35F" w14:textId="54933080" w:rsidR="00184E4A" w:rsidRPr="00E23875" w:rsidRDefault="00C36E98" w:rsidP="004A242E">
      <w:pPr>
        <w:pStyle w:val="Heading1"/>
      </w:pPr>
      <w:bookmarkStart w:id="9" w:name="_Toc233721698"/>
      <w:r w:rsidRPr="00E23875">
        <w:lastRenderedPageBreak/>
        <w:t>I</w:t>
      </w:r>
      <w:r w:rsidR="005C28B1" w:rsidRPr="00E23875">
        <w:t>ntroduction</w:t>
      </w:r>
      <w:bookmarkEnd w:id="9"/>
      <w:r w:rsidR="00184E4A" w:rsidRPr="00E23875">
        <w:t xml:space="preserve"> </w:t>
      </w:r>
    </w:p>
    <w:p w14:paraId="249F5AE4" w14:textId="02651309" w:rsidR="00BF45ED" w:rsidRPr="00E23875" w:rsidRDefault="00711456" w:rsidP="007C65CE">
      <w:pPr>
        <w:pStyle w:val="Heading2"/>
      </w:pPr>
      <w:bookmarkStart w:id="10" w:name="_Toc233721699"/>
      <w:r w:rsidRPr="00E23875">
        <w:t xml:space="preserve">The Annual Progress Advice and </w:t>
      </w:r>
      <w:r w:rsidR="002C3101" w:rsidRPr="00E23875">
        <w:t>legislative requirements</w:t>
      </w:r>
      <w:bookmarkEnd w:id="10"/>
    </w:p>
    <w:p w14:paraId="2FF31D53" w14:textId="5FFAD396" w:rsidR="00237710" w:rsidRPr="00E23875" w:rsidRDefault="00A2168B" w:rsidP="00A2168B">
      <w:r w:rsidRPr="00E23875">
        <w:t xml:space="preserve">The </w:t>
      </w:r>
      <w:r w:rsidRPr="00E23875">
        <w:rPr>
          <w:i/>
        </w:rPr>
        <w:t>Climate Change Act 2022</w:t>
      </w:r>
      <w:r w:rsidRPr="00E23875">
        <w:t xml:space="preserve"> requires us to provide independent, evidence-based </w:t>
      </w:r>
      <w:r w:rsidR="00C56F1B" w:rsidRPr="00E23875">
        <w:t xml:space="preserve">advice </w:t>
      </w:r>
      <w:r w:rsidR="00A917D4" w:rsidRPr="00E23875">
        <w:t xml:space="preserve">on </w:t>
      </w:r>
      <w:r w:rsidR="00042D7A" w:rsidRPr="00E23875">
        <w:t>how</w:t>
      </w:r>
      <w:r w:rsidR="00A917D4" w:rsidRPr="00E23875">
        <w:t xml:space="preserve"> </w:t>
      </w:r>
      <w:r w:rsidR="00237710" w:rsidRPr="00E23875">
        <w:t xml:space="preserve">Australia </w:t>
      </w:r>
      <w:r w:rsidR="00042D7A" w:rsidRPr="00E23875">
        <w:t>can</w:t>
      </w:r>
      <w:r w:rsidR="00237710" w:rsidRPr="00E23875">
        <w:t xml:space="preserve"> meet its </w:t>
      </w:r>
      <w:r w:rsidR="00E90C49" w:rsidRPr="00E23875">
        <w:t xml:space="preserve">emission reduction </w:t>
      </w:r>
      <w:r w:rsidR="00237710" w:rsidRPr="00E23875">
        <w:t>targets and achieve a prosperous</w:t>
      </w:r>
      <w:r w:rsidR="00382ABB" w:rsidRPr="00E23875">
        <w:t xml:space="preserve">, </w:t>
      </w:r>
      <w:r w:rsidR="00237710" w:rsidRPr="00E23875">
        <w:t>resilient net zero future.</w:t>
      </w:r>
    </w:p>
    <w:p w14:paraId="4539E2CB" w14:textId="708A2192" w:rsidR="00D3734D" w:rsidRPr="00E23875" w:rsidRDefault="00C32A97" w:rsidP="006425AB">
      <w:r w:rsidRPr="00E23875">
        <w:t>Each year</w:t>
      </w:r>
      <w:r w:rsidR="006E0A11" w:rsidRPr="00E23875">
        <w:t>,</w:t>
      </w:r>
      <w:r w:rsidRPr="00E23875">
        <w:t xml:space="preserve"> we publish our Annual Progress Advice</w:t>
      </w:r>
      <w:r w:rsidR="007B6550" w:rsidRPr="00E23875">
        <w:rPr>
          <w:rStyle w:val="FootnoteReference"/>
        </w:rPr>
        <w:footnoteReference w:id="1"/>
      </w:r>
      <w:r w:rsidR="003D638C" w:rsidRPr="00E23875">
        <w:t xml:space="preserve"> with</w:t>
      </w:r>
      <w:r w:rsidR="00382ABB" w:rsidRPr="00E23875">
        <w:t xml:space="preserve"> </w:t>
      </w:r>
      <w:r w:rsidR="00D3734D" w:rsidRPr="00E23875">
        <w:t>recommendations</w:t>
      </w:r>
      <w:r w:rsidR="00A2168B" w:rsidRPr="00E23875">
        <w:t xml:space="preserve"> the Minister for Climate Change and Energy must address in the Annual Climate Change Statement to Parliament. </w:t>
      </w:r>
      <w:r w:rsidR="00043C8B" w:rsidRPr="00E23875">
        <w:t>Our advice</w:t>
      </w:r>
      <w:r w:rsidR="00A2168B" w:rsidRPr="00E23875">
        <w:t xml:space="preserve"> strengthens accountability and </w:t>
      </w:r>
      <w:r w:rsidR="00C41523" w:rsidRPr="00E23875">
        <w:t xml:space="preserve">makes </w:t>
      </w:r>
      <w:r w:rsidR="00A2168B" w:rsidRPr="00E23875">
        <w:t>sure polic</w:t>
      </w:r>
      <w:r w:rsidR="002C0710" w:rsidRPr="00E23875">
        <w:t>ies</w:t>
      </w:r>
      <w:r w:rsidR="00A2168B" w:rsidRPr="00E23875">
        <w:t xml:space="preserve"> remain effective and responsive.</w:t>
      </w:r>
    </w:p>
    <w:p w14:paraId="18C8143A" w14:textId="3EBA4B9D" w:rsidR="00F2517D" w:rsidRPr="00E23875" w:rsidRDefault="00544F93" w:rsidP="003B3F60">
      <w:r w:rsidRPr="00E23875">
        <w:t>This year</w:t>
      </w:r>
      <w:r w:rsidR="00C54F2E" w:rsidRPr="00E23875">
        <w:t xml:space="preserve">, </w:t>
      </w:r>
      <w:r w:rsidRPr="00E23875">
        <w:t xml:space="preserve">our </w:t>
      </w:r>
      <w:r w:rsidR="00400C1A" w:rsidRPr="00E23875">
        <w:t xml:space="preserve">Annual Progress Advice will </w:t>
      </w:r>
      <w:r w:rsidR="0074664D" w:rsidRPr="00E23875">
        <w:t>include</w:t>
      </w:r>
      <w:r w:rsidR="00F2517D" w:rsidRPr="00E23875">
        <w:t>:</w:t>
      </w:r>
    </w:p>
    <w:p w14:paraId="4D3FA0D7" w14:textId="0BF3A6C5" w:rsidR="00F2517D" w:rsidRPr="00E23875" w:rsidRDefault="00F2517D" w:rsidP="00F2517D">
      <w:pPr>
        <w:pStyle w:val="ListParagraph"/>
        <w:numPr>
          <w:ilvl w:val="0"/>
          <w:numId w:val="6"/>
        </w:numPr>
      </w:pPr>
      <w:r w:rsidRPr="00E23875">
        <w:t xml:space="preserve">an assessment of </w:t>
      </w:r>
      <w:r w:rsidR="00B5539C" w:rsidRPr="00E23875">
        <w:t xml:space="preserve">how </w:t>
      </w:r>
      <w:r w:rsidRPr="00E23875">
        <w:t>Australia</w:t>
      </w:r>
      <w:r w:rsidR="00B5539C" w:rsidRPr="00E23875">
        <w:t xml:space="preserve"> i</w:t>
      </w:r>
      <w:r w:rsidRPr="00E23875">
        <w:t>s progress</w:t>
      </w:r>
      <w:r w:rsidR="00B5539C" w:rsidRPr="00E23875">
        <w:t>ing</w:t>
      </w:r>
      <w:r w:rsidRPr="00E23875">
        <w:t xml:space="preserve"> toward </w:t>
      </w:r>
      <w:r w:rsidR="009E1627" w:rsidRPr="00E23875">
        <w:t xml:space="preserve">its </w:t>
      </w:r>
      <w:r w:rsidRPr="00E23875">
        <w:t>emissions reduction targets</w:t>
      </w:r>
    </w:p>
    <w:p w14:paraId="78D08096" w14:textId="086C5D4C" w:rsidR="00F2517D" w:rsidRPr="00E23875" w:rsidRDefault="00B47953" w:rsidP="006425AB">
      <w:pPr>
        <w:pStyle w:val="ListParagraph"/>
        <w:numPr>
          <w:ilvl w:val="0"/>
          <w:numId w:val="6"/>
        </w:numPr>
      </w:pPr>
      <w:r w:rsidRPr="00E23875">
        <w:t xml:space="preserve">input to the </w:t>
      </w:r>
      <w:r w:rsidRPr="00E23875" w:rsidDel="00E91AAB">
        <w:t>g</w:t>
      </w:r>
      <w:r w:rsidRPr="00E23875">
        <w:t xml:space="preserve">overnment’s 2026–27 review of </w:t>
      </w:r>
      <w:r w:rsidR="00400C1A" w:rsidRPr="00E23875">
        <w:t xml:space="preserve">the Safeguard Mechanism and </w:t>
      </w:r>
      <w:r w:rsidR="00C8218C" w:rsidRPr="00E23875">
        <w:t>analysis of opportunities to reduce fossil methane emissions</w:t>
      </w:r>
      <w:r w:rsidR="00C371DF" w:rsidRPr="00E23875">
        <w:t xml:space="preserve">. </w:t>
      </w:r>
    </w:p>
    <w:p w14:paraId="42AF8601" w14:textId="08E88E40" w:rsidR="00E67424" w:rsidRPr="00E23875" w:rsidRDefault="00193578" w:rsidP="007C65CE">
      <w:pPr>
        <w:pStyle w:val="Heading2"/>
      </w:pPr>
      <w:bookmarkStart w:id="11" w:name="_Toc233721700"/>
      <w:r w:rsidRPr="00E23875">
        <w:t>Our principles</w:t>
      </w:r>
      <w:bookmarkEnd w:id="11"/>
      <w:r w:rsidR="007D59ED" w:rsidRPr="00E23875">
        <w:t xml:space="preserve"> </w:t>
      </w:r>
    </w:p>
    <w:p w14:paraId="32C78616" w14:textId="52445406" w:rsidR="00D06B1B" w:rsidRPr="00E23875" w:rsidRDefault="00FF6459" w:rsidP="00A95DD3">
      <w:r w:rsidRPr="00E23875">
        <w:t xml:space="preserve">As set out in Section 12 of the </w:t>
      </w:r>
      <w:r w:rsidRPr="00E23875">
        <w:rPr>
          <w:i/>
        </w:rPr>
        <w:t>Climate Change Authority Act 2011</w:t>
      </w:r>
      <w:r w:rsidRPr="00E23875">
        <w:rPr>
          <w:iCs/>
        </w:rPr>
        <w:t xml:space="preserve">, </w:t>
      </w:r>
      <w:r w:rsidR="001F5359" w:rsidRPr="00E23875">
        <w:t>we</w:t>
      </w:r>
      <w:r w:rsidR="00A95DD3" w:rsidRPr="00E23875">
        <w:t xml:space="preserve"> must have regard to</w:t>
      </w:r>
      <w:r w:rsidRPr="00E23875">
        <w:t xml:space="preserve"> the </w:t>
      </w:r>
      <w:r w:rsidR="00ED00F9" w:rsidRPr="00E23875">
        <w:t>following</w:t>
      </w:r>
      <w:r w:rsidR="00A95DD3" w:rsidRPr="00E23875">
        <w:t xml:space="preserve"> principle</w:t>
      </w:r>
      <w:r w:rsidR="00C45C50" w:rsidRPr="00E23875">
        <w:t>s</w:t>
      </w:r>
      <w:r w:rsidR="00AA693C" w:rsidRPr="00E23875">
        <w:t xml:space="preserve"> in</w:t>
      </w:r>
      <w:r w:rsidR="00ED00F9" w:rsidRPr="00E23875">
        <w:t xml:space="preserve"> developing our advice:</w:t>
      </w:r>
      <w:r w:rsidR="00A95DD3" w:rsidRPr="00E23875">
        <w:t xml:space="preserve"> </w:t>
      </w:r>
    </w:p>
    <w:p w14:paraId="04E1826A" w14:textId="77777777" w:rsidR="00794F36" w:rsidRPr="00E23875" w:rsidRDefault="00794F36" w:rsidP="00C418D6">
      <w:pPr>
        <w:pStyle w:val="ListParagraph"/>
        <w:numPr>
          <w:ilvl w:val="0"/>
          <w:numId w:val="9"/>
        </w:numPr>
        <w:spacing w:before="60" w:after="60" w:line="259" w:lineRule="auto"/>
        <w:contextualSpacing w:val="0"/>
      </w:pPr>
      <w:r w:rsidRPr="00E23875">
        <w:t>the principle that any measures to respond to climate change should:</w:t>
      </w:r>
    </w:p>
    <w:p w14:paraId="5A54C5A4" w14:textId="77777777" w:rsidR="00794F36" w:rsidRPr="00E23875" w:rsidRDefault="00794F36" w:rsidP="00C418D6">
      <w:pPr>
        <w:pStyle w:val="ListParagraph"/>
        <w:numPr>
          <w:ilvl w:val="0"/>
          <w:numId w:val="10"/>
        </w:numPr>
        <w:spacing w:before="60" w:after="60" w:line="259" w:lineRule="auto"/>
        <w:contextualSpacing w:val="0"/>
      </w:pPr>
      <w:r w:rsidRPr="00E23875">
        <w:t>be economically efficient</w:t>
      </w:r>
    </w:p>
    <w:p w14:paraId="012F1A12" w14:textId="77777777" w:rsidR="00794F36" w:rsidRPr="00E23875" w:rsidRDefault="00794F36" w:rsidP="00C418D6">
      <w:pPr>
        <w:pStyle w:val="ListParagraph"/>
        <w:numPr>
          <w:ilvl w:val="0"/>
          <w:numId w:val="10"/>
        </w:numPr>
      </w:pPr>
      <w:r w:rsidRPr="00E23875">
        <w:t>be environmentally effective</w:t>
      </w:r>
    </w:p>
    <w:p w14:paraId="0707D0D3" w14:textId="77777777" w:rsidR="00794F36" w:rsidRPr="00E23875" w:rsidRDefault="00794F36" w:rsidP="00C418D6">
      <w:pPr>
        <w:pStyle w:val="ListParagraph"/>
        <w:numPr>
          <w:ilvl w:val="0"/>
          <w:numId w:val="10"/>
        </w:numPr>
      </w:pPr>
      <w:r w:rsidRPr="00E23875">
        <w:t xml:space="preserve">be </w:t>
      </w:r>
      <w:proofErr w:type="gramStart"/>
      <w:r w:rsidRPr="00E23875">
        <w:t>equitable</w:t>
      </w:r>
      <w:proofErr w:type="gramEnd"/>
    </w:p>
    <w:p w14:paraId="51E2EF8A" w14:textId="77777777" w:rsidR="00794F36" w:rsidRPr="00E23875" w:rsidRDefault="00794F36" w:rsidP="00C418D6">
      <w:pPr>
        <w:pStyle w:val="ListParagraph"/>
        <w:numPr>
          <w:ilvl w:val="0"/>
          <w:numId w:val="10"/>
        </w:numPr>
      </w:pPr>
      <w:r w:rsidRPr="00E23875">
        <w:t>be in the public interest</w:t>
      </w:r>
    </w:p>
    <w:p w14:paraId="0A0C7204" w14:textId="77777777" w:rsidR="00794F36" w:rsidRPr="00E23875" w:rsidRDefault="00794F36" w:rsidP="00C418D6">
      <w:pPr>
        <w:pStyle w:val="ListParagraph"/>
        <w:numPr>
          <w:ilvl w:val="0"/>
          <w:numId w:val="10"/>
        </w:numPr>
      </w:pPr>
      <w:r w:rsidRPr="00E23875">
        <w:t>take account of impacts on households, businesses, workers and communities</w:t>
      </w:r>
    </w:p>
    <w:p w14:paraId="1A7EBC67" w14:textId="77777777" w:rsidR="00794F36" w:rsidRPr="00E23875" w:rsidRDefault="00794F36" w:rsidP="00C418D6">
      <w:pPr>
        <w:pStyle w:val="ListParagraph"/>
        <w:numPr>
          <w:ilvl w:val="0"/>
          <w:numId w:val="10"/>
        </w:numPr>
      </w:pPr>
      <w:r w:rsidRPr="00E23875">
        <w:t>support an effective global response to climate change</w:t>
      </w:r>
    </w:p>
    <w:p w14:paraId="0B0E70B2" w14:textId="77777777" w:rsidR="00794F36" w:rsidRPr="00E23875" w:rsidRDefault="00794F36" w:rsidP="00C418D6">
      <w:pPr>
        <w:pStyle w:val="ListParagraph"/>
        <w:numPr>
          <w:ilvl w:val="0"/>
          <w:numId w:val="10"/>
        </w:numPr>
      </w:pPr>
      <w:r w:rsidRPr="00E23875">
        <w:t>be consistent with Australia’s foreign policy and trade objectives</w:t>
      </w:r>
    </w:p>
    <w:p w14:paraId="440615C2" w14:textId="77777777" w:rsidR="00794F36" w:rsidRPr="00E23875" w:rsidRDefault="00794F36" w:rsidP="00C418D6">
      <w:pPr>
        <w:pStyle w:val="ListParagraph"/>
        <w:numPr>
          <w:ilvl w:val="0"/>
          <w:numId w:val="10"/>
        </w:numPr>
      </w:pPr>
      <w:r w:rsidRPr="00E23875">
        <w:t>take account of Article 2 of the Paris Agreement</w:t>
      </w:r>
    </w:p>
    <w:p w14:paraId="387D9D0D" w14:textId="77777777" w:rsidR="00794F36" w:rsidRPr="00E23875" w:rsidRDefault="00794F36" w:rsidP="00C418D6">
      <w:pPr>
        <w:pStyle w:val="ListParagraph"/>
        <w:numPr>
          <w:ilvl w:val="0"/>
          <w:numId w:val="10"/>
        </w:numPr>
      </w:pPr>
      <w:r w:rsidRPr="00E23875">
        <w:t>boost economic, employment and social benefits, including for rural and regional Australia.</w:t>
      </w:r>
    </w:p>
    <w:p w14:paraId="45FED2F0" w14:textId="4140252B" w:rsidR="00794F36" w:rsidRPr="00E23875" w:rsidRDefault="00794F36" w:rsidP="00C418D6">
      <w:pPr>
        <w:pStyle w:val="ListParagraph"/>
        <w:numPr>
          <w:ilvl w:val="0"/>
          <w:numId w:val="9"/>
        </w:numPr>
      </w:pPr>
      <w:r w:rsidRPr="00E23875">
        <w:t>such other principles (if any) as the Authority considers relevant</w:t>
      </w:r>
      <w:r w:rsidR="00164D5D" w:rsidRPr="00E23875">
        <w:t>.</w:t>
      </w:r>
    </w:p>
    <w:p w14:paraId="32DDBA46" w14:textId="6664AE7E" w:rsidR="00D06F4C" w:rsidRPr="00E23875" w:rsidDel="005456B9" w:rsidRDefault="00EB381D" w:rsidP="00D06F4C">
      <w:r w:rsidRPr="00E23875">
        <w:t>To complement</w:t>
      </w:r>
      <w:r w:rsidR="00D93168" w:rsidRPr="00E23875">
        <w:t xml:space="preserve"> these principles, we </w:t>
      </w:r>
      <w:r w:rsidR="1207D3BE" w:rsidRPr="00E23875">
        <w:t>will</w:t>
      </w:r>
      <w:r w:rsidR="00D93168" w:rsidRPr="00E23875">
        <w:t xml:space="preserve"> also </w:t>
      </w:r>
      <w:r w:rsidR="1207D3BE" w:rsidRPr="00E23875">
        <w:t>have regard to</w:t>
      </w:r>
      <w:r w:rsidR="00D93168" w:rsidRPr="00E23875">
        <w:t xml:space="preserve"> the principle of ‘simplicity’</w:t>
      </w:r>
      <w:r w:rsidR="00D06F4C" w:rsidRPr="00E23875">
        <w:t xml:space="preserve">. </w:t>
      </w:r>
      <w:r w:rsidR="7671F229" w:rsidRPr="00E23875">
        <w:t>That is,</w:t>
      </w:r>
      <w:r w:rsidR="00D06F4C" w:rsidRPr="00E23875">
        <w:t xml:space="preserve"> </w:t>
      </w:r>
      <w:r w:rsidR="4E8046FC" w:rsidRPr="00E23875">
        <w:t xml:space="preserve">measures should </w:t>
      </w:r>
      <w:r w:rsidR="7CD541AB" w:rsidRPr="00E23875">
        <w:t>enable</w:t>
      </w:r>
      <w:r w:rsidR="4E8046FC" w:rsidRPr="00E23875">
        <w:t xml:space="preserve"> clear and efficient </w:t>
      </w:r>
      <w:r w:rsidR="00D06F4C" w:rsidRPr="00E23875">
        <w:t>administra</w:t>
      </w:r>
      <w:r w:rsidR="03B20405" w:rsidRPr="00E23875">
        <w:t>tion</w:t>
      </w:r>
      <w:r w:rsidR="00D06F4C" w:rsidRPr="00E23875">
        <w:t xml:space="preserve"> and reporting, while still achieving their intended </w:t>
      </w:r>
      <w:proofErr w:type="gramStart"/>
      <w:r w:rsidR="00D06F4C" w:rsidRPr="00E23875">
        <w:t>objectives</w:t>
      </w:r>
      <w:proofErr w:type="gramEnd"/>
      <w:r w:rsidR="00D06F4C" w:rsidRPr="00E23875">
        <w:t>.</w:t>
      </w:r>
    </w:p>
    <w:p w14:paraId="387DFC4D" w14:textId="22B9E9A5" w:rsidR="00F52B77" w:rsidRPr="00E23875" w:rsidRDefault="00361B00" w:rsidP="009D4E80">
      <w:r w:rsidRPr="00E23875">
        <w:t>T</w:t>
      </w:r>
      <w:r w:rsidR="00D4123C" w:rsidRPr="00E23875">
        <w:t>he principle of ‘</w:t>
      </w:r>
      <w:r w:rsidR="00620F9C" w:rsidRPr="00E23875">
        <w:t>equity</w:t>
      </w:r>
      <w:r w:rsidR="00D4123C" w:rsidRPr="00E23875">
        <w:t>’</w:t>
      </w:r>
      <w:r w:rsidR="00620F9C" w:rsidRPr="00E23875">
        <w:t xml:space="preserve"> </w:t>
      </w:r>
      <w:r w:rsidR="009D390F" w:rsidRPr="00E23875">
        <w:t>include</w:t>
      </w:r>
      <w:r w:rsidRPr="00E23875">
        <w:t>s</w:t>
      </w:r>
      <w:r w:rsidR="00D4123C" w:rsidRPr="00E23875">
        <w:t xml:space="preserve"> consideration of</w:t>
      </w:r>
      <w:r w:rsidR="00FB24D8" w:rsidRPr="00E23875">
        <w:t xml:space="preserve"> the impact of climate policy across</w:t>
      </w:r>
      <w:r w:rsidR="00620F9C" w:rsidRPr="00E23875">
        <w:t xml:space="preserve"> </w:t>
      </w:r>
      <w:r w:rsidR="00C35867" w:rsidRPr="00E23875">
        <w:t>socio-economic</w:t>
      </w:r>
      <w:r w:rsidR="00FB24D8" w:rsidRPr="00E23875">
        <w:t xml:space="preserve"> groups, </w:t>
      </w:r>
      <w:r w:rsidR="001D475F" w:rsidRPr="00E23875">
        <w:t xml:space="preserve">regions, </w:t>
      </w:r>
      <w:r w:rsidR="00576DF0" w:rsidRPr="00E23875">
        <w:t>nations</w:t>
      </w:r>
      <w:r w:rsidR="001D475F" w:rsidRPr="00E23875">
        <w:t xml:space="preserve">, sectors of the economy </w:t>
      </w:r>
      <w:r w:rsidR="00A76596" w:rsidRPr="00E23875">
        <w:t>and future generations</w:t>
      </w:r>
      <w:r w:rsidR="00116899" w:rsidRPr="00E23875">
        <w:t xml:space="preserve">. </w:t>
      </w:r>
      <w:r w:rsidR="003842EF" w:rsidRPr="00E23875">
        <w:t>In</w:t>
      </w:r>
      <w:r w:rsidR="00116899" w:rsidRPr="00E23875">
        <w:t xml:space="preserve"> the </w:t>
      </w:r>
      <w:r w:rsidR="00116899" w:rsidRPr="00E23875">
        <w:lastRenderedPageBreak/>
        <w:t>Safeguard Mechanism</w:t>
      </w:r>
      <w:r w:rsidR="003842EF" w:rsidRPr="00E23875">
        <w:t xml:space="preserve"> section</w:t>
      </w:r>
      <w:r w:rsidR="00116899" w:rsidRPr="00E23875">
        <w:t xml:space="preserve">, </w:t>
      </w:r>
      <w:r w:rsidR="00B67278" w:rsidRPr="00E23875">
        <w:t xml:space="preserve">we </w:t>
      </w:r>
      <w:r w:rsidR="00103582" w:rsidRPr="00E23875">
        <w:t xml:space="preserve">consider how the abatement task </w:t>
      </w:r>
      <w:proofErr w:type="gramStart"/>
      <w:r w:rsidR="00103582" w:rsidRPr="00E23875">
        <w:t>is shared</w:t>
      </w:r>
      <w:proofErr w:type="gramEnd"/>
      <w:r w:rsidR="00103582" w:rsidRPr="00E23875">
        <w:t xml:space="preserve"> between </w:t>
      </w:r>
      <w:r w:rsidR="00AF52C9" w:rsidRPr="00E23875">
        <w:t>covered and uncovered sectors of the economy (Section 3.3)</w:t>
      </w:r>
      <w:r w:rsidR="00DC4997" w:rsidRPr="00E23875">
        <w:t xml:space="preserve"> and </w:t>
      </w:r>
      <w:r w:rsidR="004C379F" w:rsidRPr="00E23875">
        <w:t>between covered</w:t>
      </w:r>
      <w:r w:rsidR="00116899" w:rsidRPr="00E23875">
        <w:t xml:space="preserve"> facilities and industries (Section 3.</w:t>
      </w:r>
      <w:r w:rsidR="0041180B" w:rsidRPr="00E23875">
        <w:t>5</w:t>
      </w:r>
      <w:r w:rsidR="00116899" w:rsidRPr="00E23875">
        <w:t>).</w:t>
      </w:r>
    </w:p>
    <w:p w14:paraId="3DF39503" w14:textId="0B8980CC" w:rsidR="00E81B58" w:rsidRPr="00E23875" w:rsidRDefault="00CC2150" w:rsidP="007C65CE">
      <w:pPr>
        <w:pStyle w:val="Heading2"/>
      </w:pPr>
      <w:bookmarkStart w:id="12" w:name="_Toc233721701"/>
      <w:r w:rsidRPr="00E23875">
        <w:t>Purpose of</w:t>
      </w:r>
      <w:r w:rsidR="00E3173C" w:rsidRPr="00E23875">
        <w:t xml:space="preserve"> this</w:t>
      </w:r>
      <w:r w:rsidR="00B64F0A" w:rsidRPr="00E23875">
        <w:t xml:space="preserve"> </w:t>
      </w:r>
      <w:r w:rsidR="00685B4B" w:rsidRPr="00E23875">
        <w:t>consultation paper</w:t>
      </w:r>
      <w:bookmarkEnd w:id="12"/>
      <w:r w:rsidR="009E5013" w:rsidRPr="00E23875">
        <w:t xml:space="preserve"> </w:t>
      </w:r>
    </w:p>
    <w:p w14:paraId="206FBC2D" w14:textId="77777777" w:rsidR="00351C94" w:rsidRPr="00E23875" w:rsidRDefault="00B64F0A" w:rsidP="00351C94">
      <w:r w:rsidRPr="00E23875">
        <w:rPr>
          <w:b/>
        </w:rPr>
        <w:t xml:space="preserve">This </w:t>
      </w:r>
      <w:r w:rsidR="00685B4B" w:rsidRPr="00E23875">
        <w:rPr>
          <w:b/>
        </w:rPr>
        <w:t>consultation paper</w:t>
      </w:r>
      <w:r w:rsidRPr="00E23875">
        <w:rPr>
          <w:b/>
        </w:rPr>
        <w:t xml:space="preserve"> is seeking input to inform our 2026 Annual Progress Advice. </w:t>
      </w:r>
      <w:r w:rsidRPr="00E23875">
        <w:t xml:space="preserve">Consultation is a critical </w:t>
      </w:r>
      <w:proofErr w:type="gramStart"/>
      <w:r w:rsidRPr="00E23875">
        <w:t>component</w:t>
      </w:r>
      <w:proofErr w:type="gramEnd"/>
      <w:r w:rsidRPr="00E23875">
        <w:t xml:space="preserve"> of our advice</w:t>
      </w:r>
      <w:r w:rsidR="00420B56" w:rsidRPr="00E23875">
        <w:t xml:space="preserve"> (</w:t>
      </w:r>
      <w:r w:rsidR="0080301C" w:rsidRPr="00E23875">
        <w:fldChar w:fldCharType="begin"/>
      </w:r>
      <w:r w:rsidR="0080301C" w:rsidRPr="00E23875">
        <w:instrText xml:space="preserve"> REF _Ref232453467 \h </w:instrText>
      </w:r>
      <w:r w:rsidR="0080301C" w:rsidRPr="00E23875">
        <w:fldChar w:fldCharType="separate"/>
      </w:r>
      <w:r w:rsidR="0080301C" w:rsidRPr="00E23875">
        <w:t>Figure 1</w:t>
      </w:r>
      <w:r w:rsidR="0080301C" w:rsidRPr="00E23875">
        <w:fldChar w:fldCharType="end"/>
      </w:r>
      <w:r w:rsidR="0025327E" w:rsidRPr="00E23875">
        <w:t xml:space="preserve"> overleaf</w:t>
      </w:r>
      <w:r w:rsidR="00420B56" w:rsidRPr="00E23875">
        <w:t>)</w:t>
      </w:r>
      <w:r w:rsidRPr="00E23875">
        <w:t xml:space="preserve">. </w:t>
      </w:r>
    </w:p>
    <w:p w14:paraId="22B6357B" w14:textId="77777777" w:rsidR="00B21747" w:rsidRPr="00E23875" w:rsidRDefault="00351C94" w:rsidP="00351C94">
      <w:r w:rsidRPr="00E23875">
        <w:t xml:space="preserve">You can find more information about our work on our website: </w:t>
      </w:r>
      <w:hyperlink r:id="rId22" w:history="1">
        <w:r w:rsidRPr="00E23875">
          <w:rPr>
            <w:rStyle w:val="Hyperlink"/>
          </w:rPr>
          <w:t>www.climatechangeauthority.gov.au</w:t>
        </w:r>
      </w:hyperlink>
      <w:r w:rsidRPr="00E23875">
        <w:t xml:space="preserve">. </w:t>
      </w:r>
    </w:p>
    <w:p w14:paraId="6A54DD87" w14:textId="44DB0E08" w:rsidR="00351C94" w:rsidRPr="00E23875" w:rsidRDefault="00351C94" w:rsidP="00351C94">
      <w:r w:rsidRPr="00E23875">
        <w:t xml:space="preserve">Subscribe to our newsletter On Good Authority for updates about our consultation papers and final reports: </w:t>
      </w:r>
      <w:hyperlink r:id="rId23">
        <w:r w:rsidRPr="00E23875">
          <w:rPr>
            <w:rStyle w:val="Hyperlink"/>
          </w:rPr>
          <w:t>https://consult.to/cca/u/subscribe</w:t>
        </w:r>
      </w:hyperlink>
      <w:r w:rsidRPr="00E23875">
        <w:t xml:space="preserve">. </w:t>
      </w:r>
    </w:p>
    <w:p w14:paraId="7F63467B" w14:textId="54C36B25" w:rsidR="00B64F0A" w:rsidRPr="00E23875" w:rsidRDefault="00B64F0A" w:rsidP="00B64F0A"/>
    <w:p w14:paraId="0D9D0950" w14:textId="55B06A13" w:rsidR="00B64F0A" w:rsidRPr="00E23875" w:rsidRDefault="00B64F0A" w:rsidP="008B362E">
      <w:pPr>
        <w:pStyle w:val="Caption"/>
        <w:jc w:val="left"/>
      </w:pPr>
      <w:bookmarkStart w:id="13" w:name="_Ref232453467"/>
      <w:r w:rsidRPr="00E23875">
        <w:lastRenderedPageBreak/>
        <w:t xml:space="preserve">Figure </w:t>
      </w:r>
      <w:r w:rsidRPr="00E23875">
        <w:fldChar w:fldCharType="begin"/>
      </w:r>
      <w:r w:rsidRPr="00E23875">
        <w:instrText xml:space="preserve"> SEQ Figure \* ARABIC </w:instrText>
      </w:r>
      <w:r w:rsidRPr="00E23875">
        <w:fldChar w:fldCharType="separate"/>
      </w:r>
      <w:r w:rsidR="00BA7E6C" w:rsidRPr="00E23875">
        <w:t>1</w:t>
      </w:r>
      <w:r w:rsidRPr="00E23875">
        <w:fldChar w:fldCharType="end"/>
      </w:r>
      <w:bookmarkEnd w:id="13"/>
      <w:r w:rsidRPr="00E23875">
        <w:t xml:space="preserve">: </w:t>
      </w:r>
      <w:r w:rsidR="00410C2A" w:rsidRPr="00E23875">
        <w:t>Annual Progress Advice</w:t>
      </w:r>
      <w:r w:rsidRPr="00E23875">
        <w:t xml:space="preserve"> </w:t>
      </w:r>
      <w:r w:rsidR="005532ED" w:rsidRPr="00E23875">
        <w:t>consultation paper</w:t>
      </w:r>
      <w:r w:rsidRPr="00E23875">
        <w:t xml:space="preserve"> in </w:t>
      </w:r>
      <w:r w:rsidR="00984C1A" w:rsidRPr="00E23875">
        <w:t xml:space="preserve">the </w:t>
      </w:r>
      <w:r w:rsidRPr="00E23875">
        <w:t xml:space="preserve">context of the broader ecosystem </w:t>
      </w:r>
    </w:p>
    <w:p w14:paraId="7529D43F" w14:textId="3D2FDAC5" w:rsidR="001C104C" w:rsidRPr="00E23875" w:rsidRDefault="001C104C" w:rsidP="00B21747">
      <w:r w:rsidRPr="00E23875">
        <w:rPr>
          <w:noProof/>
        </w:rPr>
        <w:drawing>
          <wp:inline distT="0" distB="0" distL="0" distR="0" wp14:anchorId="640FE034" wp14:editId="32233A5D">
            <wp:extent cx="5078027" cy="8298764"/>
            <wp:effectExtent l="0" t="0" r="8890" b="7620"/>
            <wp:docPr id="3032513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251311" name="Picture 8"/>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5090755" cy="8319565"/>
                    </a:xfrm>
                    <a:prstGeom prst="rect">
                      <a:avLst/>
                    </a:prstGeom>
                    <a:noFill/>
                  </pic:spPr>
                </pic:pic>
              </a:graphicData>
            </a:graphic>
          </wp:inline>
        </w:drawing>
      </w:r>
    </w:p>
    <w:p w14:paraId="4C4ED0E9" w14:textId="5F22794C" w:rsidR="00144008" w:rsidRPr="00E23875" w:rsidRDefault="00D56078" w:rsidP="00C13CEB">
      <w:pPr>
        <w:pStyle w:val="Heading2"/>
        <w:spacing w:line="278" w:lineRule="auto"/>
      </w:pPr>
      <w:bookmarkStart w:id="14" w:name="_Toc233721702"/>
      <w:r w:rsidRPr="00E23875">
        <w:lastRenderedPageBreak/>
        <w:t>Next steps</w:t>
      </w:r>
      <w:r w:rsidR="00FA48FE" w:rsidRPr="00E23875">
        <w:t xml:space="preserve"> following the </w:t>
      </w:r>
      <w:r w:rsidR="005532ED" w:rsidRPr="00E23875">
        <w:t>consultation paper</w:t>
      </w:r>
      <w:bookmarkEnd w:id="14"/>
    </w:p>
    <w:p w14:paraId="7B933ED4" w14:textId="15DF7BF8" w:rsidR="003F01A1" w:rsidRPr="00E23875" w:rsidRDefault="00BA01EB" w:rsidP="00DF07F8">
      <w:r w:rsidRPr="00E23875">
        <w:t xml:space="preserve">Submissions </w:t>
      </w:r>
      <w:r w:rsidR="006E4866" w:rsidRPr="00E23875">
        <w:t xml:space="preserve">for the </w:t>
      </w:r>
      <w:r w:rsidR="005532ED" w:rsidRPr="00E23875">
        <w:t xml:space="preserve">consultation paper </w:t>
      </w:r>
      <w:r w:rsidR="006750BD" w:rsidRPr="00E23875">
        <w:t>are</w:t>
      </w:r>
      <w:r w:rsidR="00976E8E" w:rsidRPr="00E23875">
        <w:t xml:space="preserve"> open until </w:t>
      </w:r>
      <w:r w:rsidR="007F275C" w:rsidRPr="00E23875">
        <w:rPr>
          <w:b/>
        </w:rPr>
        <w:t xml:space="preserve">Sunday </w:t>
      </w:r>
      <w:r w:rsidR="007F275C" w:rsidRPr="00E23875" w:rsidDel="00BD5EE8">
        <w:rPr>
          <w:b/>
        </w:rPr>
        <w:t>9</w:t>
      </w:r>
      <w:r w:rsidR="007F275C" w:rsidRPr="00E23875">
        <w:rPr>
          <w:b/>
        </w:rPr>
        <w:t xml:space="preserve"> August</w:t>
      </w:r>
      <w:r w:rsidR="00D22147" w:rsidRPr="00E23875">
        <w:rPr>
          <w:b/>
        </w:rPr>
        <w:t xml:space="preserve"> 2026</w:t>
      </w:r>
      <w:r w:rsidR="007F275C" w:rsidRPr="00E23875">
        <w:t xml:space="preserve">. </w:t>
      </w:r>
      <w:r w:rsidR="00070312" w:rsidRPr="00E23875">
        <w:t>W</w:t>
      </w:r>
      <w:r w:rsidR="00EC7EA8" w:rsidRPr="00E23875">
        <w:t xml:space="preserve">e will continue our analysis </w:t>
      </w:r>
      <w:r w:rsidR="00774899" w:rsidRPr="00E23875">
        <w:t xml:space="preserve">in parallel to </w:t>
      </w:r>
      <w:r w:rsidR="00070312" w:rsidRPr="00E23875">
        <w:t>this consultation</w:t>
      </w:r>
      <w:r w:rsidR="00AA0DBE" w:rsidRPr="00E23875">
        <w:t xml:space="preserve"> period</w:t>
      </w:r>
      <w:r w:rsidR="00976E8E" w:rsidRPr="00E23875">
        <w:t>.</w:t>
      </w:r>
      <w:r w:rsidR="00796966" w:rsidRPr="00E23875">
        <w:t xml:space="preserve"> </w:t>
      </w:r>
    </w:p>
    <w:p w14:paraId="03CBFB67" w14:textId="51451BB5" w:rsidR="007274D9" w:rsidRPr="00E23875" w:rsidRDefault="00480E36" w:rsidP="00DF07F8">
      <w:r w:rsidRPr="00E23875">
        <w:t xml:space="preserve">Once </w:t>
      </w:r>
      <w:r w:rsidR="0021196E" w:rsidRPr="00E23875">
        <w:t>the consultation period</w:t>
      </w:r>
      <w:r w:rsidR="0026680B" w:rsidRPr="00E23875">
        <w:t xml:space="preserve"> </w:t>
      </w:r>
      <w:r w:rsidR="00487A05" w:rsidRPr="00E23875">
        <w:t>closes</w:t>
      </w:r>
      <w:r w:rsidR="00A61AE8" w:rsidRPr="00E23875">
        <w:t>,</w:t>
      </w:r>
      <w:r w:rsidR="00487A05" w:rsidRPr="00E23875">
        <w:t xml:space="preserve"> w</w:t>
      </w:r>
      <w:r w:rsidR="00094639" w:rsidRPr="00E23875">
        <w:t xml:space="preserve">e will </w:t>
      </w:r>
      <w:r w:rsidR="00BE1FE3" w:rsidRPr="00E23875">
        <w:t xml:space="preserve">consider </w:t>
      </w:r>
      <w:r w:rsidR="00D27F4A" w:rsidRPr="00E23875">
        <w:t xml:space="preserve">all </w:t>
      </w:r>
      <w:r w:rsidR="00372441" w:rsidRPr="00E23875">
        <w:t xml:space="preserve">submissions and </w:t>
      </w:r>
      <w:r w:rsidR="009E6144" w:rsidRPr="00E23875">
        <w:t xml:space="preserve">refine </w:t>
      </w:r>
      <w:r w:rsidR="00D27F4A" w:rsidRPr="00E23875">
        <w:t>our</w:t>
      </w:r>
      <w:r w:rsidR="00372441" w:rsidRPr="00E23875">
        <w:t xml:space="preserve"> analysis.</w:t>
      </w:r>
    </w:p>
    <w:p w14:paraId="1BF1809F" w14:textId="54C80D53" w:rsidR="00D56078" w:rsidRPr="00E23875" w:rsidRDefault="00AA7AF7" w:rsidP="00DF07F8">
      <w:r w:rsidRPr="00E23875">
        <w:t xml:space="preserve">We will </w:t>
      </w:r>
      <w:proofErr w:type="gramStart"/>
      <w:r w:rsidR="003D20B8" w:rsidRPr="00E23875">
        <w:t>provide</w:t>
      </w:r>
      <w:proofErr w:type="gramEnd"/>
      <w:r w:rsidRPr="00E23875">
        <w:t xml:space="preserve"> our</w:t>
      </w:r>
      <w:r w:rsidR="003D20B8" w:rsidRPr="00E23875">
        <w:t xml:space="preserve"> final advice to the </w:t>
      </w:r>
      <w:r w:rsidR="006B6B5E" w:rsidRPr="00E23875">
        <w:t>g</w:t>
      </w:r>
      <w:r w:rsidR="003D20B8" w:rsidRPr="00E23875">
        <w:t>overnment by the end of the calendar year.</w:t>
      </w:r>
    </w:p>
    <w:p w14:paraId="5650921C" w14:textId="42E4E2A6" w:rsidR="00FA5766" w:rsidRPr="00E23875" w:rsidRDefault="004D6B0E" w:rsidP="00C13CEB">
      <w:pPr>
        <w:pStyle w:val="Heading2"/>
        <w:spacing w:line="278" w:lineRule="auto"/>
      </w:pPr>
      <w:bookmarkStart w:id="15" w:name="_Toc233721703"/>
      <w:r w:rsidRPr="00E23875">
        <w:t>Structure of</w:t>
      </w:r>
      <w:r w:rsidR="00FA5766" w:rsidRPr="00E23875">
        <w:t xml:space="preserve"> this </w:t>
      </w:r>
      <w:r w:rsidR="005532ED" w:rsidRPr="00E23875">
        <w:t>consultation paper</w:t>
      </w:r>
      <w:bookmarkEnd w:id="15"/>
      <w:r w:rsidR="005532ED" w:rsidRPr="00E23875">
        <w:t xml:space="preserve"> </w:t>
      </w:r>
    </w:p>
    <w:p w14:paraId="6F4EC286" w14:textId="55C63DD5" w:rsidR="00653E0A" w:rsidRPr="00E23875" w:rsidRDefault="00D1764C" w:rsidP="006D7E96">
      <w:pPr>
        <w:keepNext/>
        <w:spacing w:line="278" w:lineRule="auto"/>
      </w:pPr>
      <w:r w:rsidRPr="00E23875">
        <w:t xml:space="preserve">This </w:t>
      </w:r>
      <w:r w:rsidR="005532ED" w:rsidRPr="00E23875">
        <w:t xml:space="preserve">consultation paper </w:t>
      </w:r>
      <w:proofErr w:type="gramStart"/>
      <w:r w:rsidR="00454A39" w:rsidRPr="00E23875">
        <w:t>is</w:t>
      </w:r>
      <w:r w:rsidR="00CD1206" w:rsidRPr="00E23875">
        <w:t xml:space="preserve"> </w:t>
      </w:r>
      <w:r w:rsidR="00FA5766" w:rsidRPr="00E23875">
        <w:t>structured</w:t>
      </w:r>
      <w:proofErr w:type="gramEnd"/>
      <w:r w:rsidR="00FA5766" w:rsidRPr="00E23875">
        <w:t xml:space="preserve"> </w:t>
      </w:r>
      <w:r w:rsidR="00CD1206" w:rsidRPr="00E23875">
        <w:t xml:space="preserve">in </w:t>
      </w:r>
      <w:r w:rsidR="00DB0AF1" w:rsidRPr="00E23875">
        <w:t>3</w:t>
      </w:r>
      <w:r w:rsidR="00CD1206" w:rsidRPr="00E23875">
        <w:t xml:space="preserve"> parts</w:t>
      </w:r>
      <w:r w:rsidR="3B94BC7C" w:rsidRPr="00E23875">
        <w:t>:</w:t>
      </w:r>
    </w:p>
    <w:p w14:paraId="3A37142B" w14:textId="700155B3" w:rsidR="00CD1206" w:rsidRPr="00E23875" w:rsidRDefault="00CD1206" w:rsidP="009857E3">
      <w:pPr>
        <w:keepNext/>
        <w:spacing w:line="278" w:lineRule="auto"/>
        <w:rPr>
          <w:b/>
        </w:rPr>
      </w:pPr>
      <w:r w:rsidRPr="00E23875">
        <w:rPr>
          <w:b/>
        </w:rPr>
        <w:t xml:space="preserve">Part 1: Strategic </w:t>
      </w:r>
      <w:r w:rsidR="00B1657C" w:rsidRPr="00E23875">
        <w:rPr>
          <w:b/>
        </w:rPr>
        <w:t>c</w:t>
      </w:r>
      <w:r w:rsidRPr="00E23875">
        <w:rPr>
          <w:b/>
        </w:rPr>
        <w:t xml:space="preserve">ontext </w:t>
      </w:r>
    </w:p>
    <w:p w14:paraId="3F9E15AE" w14:textId="2B369AFA" w:rsidR="00B5503B" w:rsidRPr="00E23875" w:rsidRDefault="00790A05" w:rsidP="006D7E96">
      <w:r w:rsidRPr="00E23875">
        <w:t>O</w:t>
      </w:r>
      <w:r w:rsidR="00D6626E" w:rsidRPr="00E23875">
        <w:t xml:space="preserve">utlines </w:t>
      </w:r>
      <w:r w:rsidR="00DD5D23" w:rsidRPr="00E23875">
        <w:t>the</w:t>
      </w:r>
      <w:r w:rsidR="00D6626E" w:rsidRPr="00E23875">
        <w:t xml:space="preserve"> scope </w:t>
      </w:r>
      <w:r w:rsidR="00DD5D23" w:rsidRPr="00E23875">
        <w:t>of our</w:t>
      </w:r>
      <w:r w:rsidR="00D6626E" w:rsidRPr="00E23875">
        <w:t xml:space="preserve"> </w:t>
      </w:r>
      <w:r w:rsidR="00227362" w:rsidRPr="00E23875">
        <w:t xml:space="preserve">2026 </w:t>
      </w:r>
      <w:r w:rsidR="0041761E" w:rsidRPr="00E23875">
        <w:t>Annual Progress Advice</w:t>
      </w:r>
      <w:r w:rsidR="00A92EF4" w:rsidRPr="00E23875">
        <w:t xml:space="preserve">, </w:t>
      </w:r>
      <w:r w:rsidR="000E5F38" w:rsidRPr="00E23875">
        <w:t xml:space="preserve">and </w:t>
      </w:r>
      <w:r w:rsidR="00A92EF4" w:rsidRPr="00E23875">
        <w:t xml:space="preserve">how it builds on our </w:t>
      </w:r>
      <w:proofErr w:type="gramStart"/>
      <w:r w:rsidR="00A92EF4" w:rsidRPr="00E23875">
        <w:t>previous</w:t>
      </w:r>
      <w:proofErr w:type="gramEnd"/>
      <w:r w:rsidR="00A92EF4" w:rsidRPr="00E23875">
        <w:t xml:space="preserve"> work and </w:t>
      </w:r>
      <w:r w:rsidR="0082541A" w:rsidRPr="00E23875">
        <w:t xml:space="preserve">lays the foundation for future advice. </w:t>
      </w:r>
    </w:p>
    <w:p w14:paraId="6E0D96F3" w14:textId="568DAF0F" w:rsidR="00CD1206" w:rsidRPr="00E23875" w:rsidRDefault="00CD1206" w:rsidP="006D7E96">
      <w:pPr>
        <w:rPr>
          <w:b/>
        </w:rPr>
      </w:pPr>
      <w:r w:rsidRPr="00E23875">
        <w:rPr>
          <w:b/>
        </w:rPr>
        <w:t xml:space="preserve">Part 2: </w:t>
      </w:r>
      <w:r w:rsidR="00733C38" w:rsidRPr="00E23875">
        <w:rPr>
          <w:b/>
        </w:rPr>
        <w:t>Asses</w:t>
      </w:r>
      <w:r w:rsidR="004269BB" w:rsidRPr="00E23875">
        <w:rPr>
          <w:b/>
        </w:rPr>
        <w:t>sing progress and what comes</w:t>
      </w:r>
      <w:r w:rsidR="00573C0D" w:rsidRPr="00E23875">
        <w:rPr>
          <w:b/>
        </w:rPr>
        <w:t xml:space="preserve"> next</w:t>
      </w:r>
      <w:r w:rsidRPr="00E23875">
        <w:rPr>
          <w:b/>
        </w:rPr>
        <w:t xml:space="preserve"> </w:t>
      </w:r>
    </w:p>
    <w:p w14:paraId="6C9829D8" w14:textId="53641153" w:rsidR="00B5503B" w:rsidRPr="00E23875" w:rsidRDefault="009047F2" w:rsidP="006D7E96">
      <w:r w:rsidRPr="00E23875">
        <w:t>Describes</w:t>
      </w:r>
      <w:r w:rsidR="00EA23F8" w:rsidRPr="00E23875">
        <w:t xml:space="preserve"> </w:t>
      </w:r>
      <w:r w:rsidR="00B22C12" w:rsidRPr="00E23875">
        <w:t>‘</w:t>
      </w:r>
      <w:r w:rsidR="00EA23F8" w:rsidRPr="00E23875">
        <w:t xml:space="preserve">reference </w:t>
      </w:r>
      <w:r w:rsidR="00DD71DA" w:rsidRPr="00E23875">
        <w:t>pathways’</w:t>
      </w:r>
      <w:r w:rsidR="00EA23F8" w:rsidRPr="00E23875">
        <w:t xml:space="preserve"> </w:t>
      </w:r>
      <w:r w:rsidR="00452E41" w:rsidRPr="00E23875">
        <w:t xml:space="preserve">against which </w:t>
      </w:r>
      <w:r w:rsidR="00465A9F" w:rsidRPr="00E23875">
        <w:t>we will assess</w:t>
      </w:r>
      <w:r w:rsidR="00EA23F8" w:rsidRPr="00E23875">
        <w:t xml:space="preserve"> </w:t>
      </w:r>
      <w:r w:rsidR="00DA69B2" w:rsidRPr="00E23875">
        <w:t>annual</w:t>
      </w:r>
      <w:r w:rsidR="00B44D99" w:rsidRPr="00E23875">
        <w:t xml:space="preserve"> </w:t>
      </w:r>
      <w:r w:rsidR="006E47A9" w:rsidRPr="00E23875">
        <w:t>progress</w:t>
      </w:r>
      <w:r w:rsidR="003220BC" w:rsidRPr="00E23875">
        <w:t>;</w:t>
      </w:r>
      <w:r w:rsidR="7E94D80A" w:rsidRPr="00E23875">
        <w:t xml:space="preserve"> </w:t>
      </w:r>
      <w:r w:rsidR="009C1D77" w:rsidRPr="00E23875">
        <w:t>and</w:t>
      </w:r>
      <w:r w:rsidR="003B7E4C" w:rsidRPr="00E23875">
        <w:t xml:space="preserve"> </w:t>
      </w:r>
      <w:r w:rsidR="00223C52" w:rsidRPr="00E23875">
        <w:t xml:space="preserve">highlights emerging insights on how Australia’s transition is tracking towards a prosperous, resilient, net zero future. </w:t>
      </w:r>
    </w:p>
    <w:p w14:paraId="1A64E69C" w14:textId="6EA10824" w:rsidR="00CD1206" w:rsidRPr="00E23875" w:rsidRDefault="00CD1206" w:rsidP="006D7E96">
      <w:pPr>
        <w:rPr>
          <w:b/>
        </w:rPr>
      </w:pPr>
      <w:r w:rsidRPr="00E23875">
        <w:rPr>
          <w:b/>
        </w:rPr>
        <w:t xml:space="preserve">Part 3: </w:t>
      </w:r>
      <w:r w:rsidR="002514D7" w:rsidRPr="00E23875">
        <w:rPr>
          <w:b/>
        </w:rPr>
        <w:t xml:space="preserve">The </w:t>
      </w:r>
      <w:r w:rsidR="006037BD" w:rsidRPr="00E23875">
        <w:rPr>
          <w:b/>
        </w:rPr>
        <w:t xml:space="preserve">Authority’s </w:t>
      </w:r>
      <w:r w:rsidR="002514D7" w:rsidRPr="00E23875">
        <w:rPr>
          <w:b/>
        </w:rPr>
        <w:t>2026 advice on the Safeguard Mechanism</w:t>
      </w:r>
    </w:p>
    <w:p w14:paraId="32851D59" w14:textId="5A02E0F3" w:rsidR="6864EF52" w:rsidRPr="00E23875" w:rsidRDefault="009E1F0E" w:rsidP="4DA6031A">
      <w:r w:rsidRPr="00E23875">
        <w:t>Discusses</w:t>
      </w:r>
      <w:r w:rsidR="00FD4764" w:rsidRPr="00E23875">
        <w:t xml:space="preserve"> what we intend to </w:t>
      </w:r>
      <w:r w:rsidR="000C780B" w:rsidRPr="00E23875">
        <w:t>assess</w:t>
      </w:r>
      <w:r w:rsidR="00094491" w:rsidRPr="00E23875">
        <w:t xml:space="preserve"> </w:t>
      </w:r>
      <w:r w:rsidR="00396D6D" w:rsidRPr="00E23875">
        <w:t>for</w:t>
      </w:r>
      <w:r w:rsidR="00CD4B88" w:rsidRPr="00E23875">
        <w:t xml:space="preserve"> the Safeguard Mechanism</w:t>
      </w:r>
      <w:r w:rsidR="00073CE3" w:rsidRPr="00E23875">
        <w:t xml:space="preserve">, </w:t>
      </w:r>
      <w:r w:rsidR="00CD4B88" w:rsidRPr="00E23875">
        <w:t>and</w:t>
      </w:r>
      <w:r w:rsidR="00FD4764" w:rsidRPr="00E23875">
        <w:t xml:space="preserve"> </w:t>
      </w:r>
      <w:r w:rsidR="00027C7C" w:rsidRPr="00E23875">
        <w:t>potential areas where we may develop advice for government.</w:t>
      </w:r>
      <w:r w:rsidR="00667CA7" w:rsidRPr="00E23875">
        <w:t xml:space="preserve"> This includes:</w:t>
      </w:r>
    </w:p>
    <w:p w14:paraId="6A030DA0" w14:textId="6DEE504F" w:rsidR="00C64237" w:rsidRPr="00E23875" w:rsidRDefault="00D15363" w:rsidP="00C418D6">
      <w:pPr>
        <w:pStyle w:val="ListParagraph"/>
        <w:numPr>
          <w:ilvl w:val="0"/>
          <w:numId w:val="15"/>
        </w:numPr>
      </w:pPr>
      <w:r w:rsidRPr="00E23875">
        <w:t>i</w:t>
      </w:r>
      <w:r w:rsidR="00C64237" w:rsidRPr="00E23875">
        <w:t xml:space="preserve">nput to the </w:t>
      </w:r>
      <w:r w:rsidR="00C64237" w:rsidRPr="00E23875" w:rsidDel="00934336">
        <w:t>g</w:t>
      </w:r>
      <w:r w:rsidR="00C64237" w:rsidRPr="00E23875">
        <w:t>overnment’s 2026</w:t>
      </w:r>
      <w:r w:rsidR="00216062" w:rsidRPr="00E23875">
        <w:t>–</w:t>
      </w:r>
      <w:r w:rsidR="00C64237" w:rsidRPr="00E23875">
        <w:t>27 review of the Safeguard</w:t>
      </w:r>
      <w:r w:rsidR="00C64237" w:rsidRPr="00E23875" w:rsidDel="00E13F98">
        <w:t xml:space="preserve"> Mechanism</w:t>
      </w:r>
      <w:r w:rsidR="00C64237" w:rsidRPr="00E23875">
        <w:t xml:space="preserve">, focused on </w:t>
      </w:r>
      <w:r w:rsidR="00382D2E" w:rsidRPr="00E23875">
        <w:t>its</w:t>
      </w:r>
      <w:r w:rsidR="00C64237" w:rsidRPr="00E23875">
        <w:t xml:space="preserve"> contribution to the 2035 target and onsite abatement</w:t>
      </w:r>
    </w:p>
    <w:p w14:paraId="4D98C8E9" w14:textId="4B696C8B" w:rsidR="00482B2C" w:rsidRPr="00E23875" w:rsidRDefault="00D15363" w:rsidP="00C418D6">
      <w:pPr>
        <w:pStyle w:val="ListParagraph"/>
        <w:numPr>
          <w:ilvl w:val="0"/>
          <w:numId w:val="15"/>
        </w:numPr>
      </w:pPr>
      <w:r w:rsidRPr="00E23875">
        <w:t>a</w:t>
      </w:r>
      <w:r w:rsidR="00C64237" w:rsidRPr="00E23875">
        <w:t>nnual advice as part of our regular statutory assessment of the performance of the Safeguard Mechanism to inform the Minister’s Annual Climate Change Statement.</w:t>
      </w:r>
    </w:p>
    <w:tbl>
      <w:tblPr>
        <w:tblStyle w:val="TableGrid"/>
        <w:tblpPr w:leftFromText="180" w:rightFromText="180" w:vertAnchor="text" w:horzAnchor="margin" w:tblpY="312"/>
        <w:tblW w:w="0" w:type="auto"/>
        <w:shd w:val="clear" w:color="auto" w:fill="DAE9F7" w:themeFill="text2" w:themeFillTint="1A"/>
        <w:tblLook w:val="04A0" w:firstRow="1" w:lastRow="0" w:firstColumn="1" w:lastColumn="0" w:noHBand="0" w:noVBand="1"/>
      </w:tblPr>
      <w:tblGrid>
        <w:gridCol w:w="9350"/>
      </w:tblGrid>
      <w:tr w:rsidR="00CD1206" w:rsidRPr="00E23875" w14:paraId="5B82DF36" w14:textId="77777777" w:rsidTr="00FA0A70">
        <w:trPr>
          <w:trHeight w:val="1266"/>
        </w:trPr>
        <w:tc>
          <w:tcPr>
            <w:tcW w:w="9350" w:type="dxa"/>
            <w:shd w:val="clear" w:color="auto" w:fill="DAE9F7" w:themeFill="text2" w:themeFillTint="1A"/>
          </w:tcPr>
          <w:p w14:paraId="2DFF74C4" w14:textId="58FC1FF1" w:rsidR="00CD1206" w:rsidRPr="00E23875" w:rsidRDefault="00A401A4" w:rsidP="002B20F6">
            <w:pPr>
              <w:pStyle w:val="Heading2"/>
            </w:pPr>
            <w:bookmarkStart w:id="16" w:name="_Toc233721704"/>
            <w:r w:rsidRPr="00E23875">
              <w:rPr>
                <w:b w:val="0"/>
              </w:rPr>
              <w:t>Q</w:t>
            </w:r>
            <w:r w:rsidR="00CD1206" w:rsidRPr="00E23875">
              <w:rPr>
                <w:b w:val="0"/>
              </w:rPr>
              <w:t>uestions</w:t>
            </w:r>
            <w:r w:rsidRPr="00E23875">
              <w:rPr>
                <w:b w:val="0"/>
              </w:rPr>
              <w:t xml:space="preserve"> for stakeholder input</w:t>
            </w:r>
            <w:bookmarkEnd w:id="16"/>
          </w:p>
          <w:p w14:paraId="5BF9BF9E" w14:textId="7C2A7962" w:rsidR="00F85C35" w:rsidRPr="00E23875" w:rsidRDefault="00F85C35" w:rsidP="00F85C35">
            <w:pPr>
              <w:pStyle w:val="Heading3"/>
            </w:pPr>
            <w:r w:rsidRPr="00E23875">
              <w:t xml:space="preserve">2.1 </w:t>
            </w:r>
            <w:r w:rsidR="00515A60" w:rsidRPr="00E23875">
              <w:t>Our proposed approach to tracking progress</w:t>
            </w:r>
            <w:r w:rsidR="006750BD" w:rsidRPr="00E23875">
              <w:t xml:space="preserve"> –</w:t>
            </w:r>
            <w:r w:rsidR="00515A60" w:rsidRPr="00E23875" w:rsidDel="00D47D4D">
              <w:t xml:space="preserve"> </w:t>
            </w:r>
            <w:r w:rsidR="00515A60" w:rsidRPr="00E23875">
              <w:t xml:space="preserve">reference </w:t>
            </w:r>
            <w:r w:rsidR="00DD71DA" w:rsidRPr="00E23875">
              <w:t>pathways</w:t>
            </w:r>
          </w:p>
          <w:p w14:paraId="3C2F5AF2" w14:textId="19A4A279" w:rsidR="00CD1206" w:rsidRPr="00E23875" w:rsidRDefault="00CD1206" w:rsidP="00C73FE1">
            <w:pPr>
              <w:keepNext/>
              <w:spacing w:before="120"/>
              <w:ind w:left="357"/>
              <w:rPr>
                <w:b/>
                <w:i/>
              </w:rPr>
            </w:pPr>
            <w:r w:rsidRPr="00E23875">
              <w:rPr>
                <w:b/>
                <w:i/>
              </w:rPr>
              <w:t xml:space="preserve">Question </w:t>
            </w:r>
            <w:r w:rsidR="00BF392E" w:rsidRPr="00E23875">
              <w:rPr>
                <w:b/>
                <w:i/>
              </w:rPr>
              <w:t>1</w:t>
            </w:r>
          </w:p>
          <w:p w14:paraId="29401FDD" w14:textId="7234C553" w:rsidR="00CD1206" w:rsidRPr="00E23875" w:rsidRDefault="006B0F06" w:rsidP="00C73FE1">
            <w:pPr>
              <w:keepNext/>
              <w:ind w:left="357"/>
            </w:pPr>
            <w:r w:rsidRPr="00E23875">
              <w:t xml:space="preserve">What are your views on the proposed approach for setting </w:t>
            </w:r>
            <w:r w:rsidR="00EA23F8" w:rsidRPr="00E23875">
              <w:t xml:space="preserve">reference </w:t>
            </w:r>
            <w:r w:rsidR="00DD71DA" w:rsidRPr="00E23875">
              <w:t xml:space="preserve">pathways </w:t>
            </w:r>
            <w:r w:rsidRPr="00E23875">
              <w:t xml:space="preserve">to assess progress, including strengths, limitations and any alternative approaches that should </w:t>
            </w:r>
            <w:proofErr w:type="gramStart"/>
            <w:r w:rsidRPr="00E23875">
              <w:t>be considered</w:t>
            </w:r>
            <w:proofErr w:type="gramEnd"/>
            <w:r w:rsidRPr="00E23875">
              <w:t>?</w:t>
            </w:r>
          </w:p>
          <w:p w14:paraId="1BF2F2FF" w14:textId="77777777" w:rsidR="006B0F06" w:rsidRPr="00E23875" w:rsidRDefault="006B0F06" w:rsidP="00C87B91"/>
          <w:p w14:paraId="62718091" w14:textId="3EF207B4" w:rsidR="00F85C35" w:rsidRPr="00E23875" w:rsidRDefault="00F85C35" w:rsidP="00F85C35">
            <w:pPr>
              <w:pStyle w:val="Heading3"/>
            </w:pPr>
            <w:r w:rsidRPr="00E23875">
              <w:t>2.2 Major drivers of this year’s progress – preliminary analysis</w:t>
            </w:r>
          </w:p>
          <w:p w14:paraId="5ABC3712" w14:textId="77777777" w:rsidR="006B0F06" w:rsidRPr="00E23875" w:rsidRDefault="006B0F06" w:rsidP="00C73FE1">
            <w:pPr>
              <w:keepNext/>
              <w:spacing w:before="120"/>
              <w:ind w:left="357"/>
              <w:rPr>
                <w:b/>
                <w:bCs/>
                <w:i/>
                <w:iCs/>
              </w:rPr>
            </w:pPr>
            <w:r w:rsidRPr="00E23875">
              <w:rPr>
                <w:b/>
                <w:bCs/>
                <w:i/>
                <w:iCs/>
              </w:rPr>
              <w:t>Question 2</w:t>
            </w:r>
          </w:p>
          <w:p w14:paraId="27C7FBAA" w14:textId="77777777" w:rsidR="006B0F06" w:rsidRPr="00E23875" w:rsidRDefault="00F57788" w:rsidP="00C73FE1">
            <w:pPr>
              <w:keepNext/>
              <w:ind w:left="357"/>
            </w:pPr>
            <w:r w:rsidRPr="00E23875">
              <w:t xml:space="preserve">What signs are you seeing of emissions reductions across industries, businesses, households or investors? What barriers or delays to abatement are you </w:t>
            </w:r>
            <w:proofErr w:type="gramStart"/>
            <w:r w:rsidRPr="00E23875">
              <w:t>observing</w:t>
            </w:r>
            <w:proofErr w:type="gramEnd"/>
            <w:r w:rsidRPr="00E23875">
              <w:t>?</w:t>
            </w:r>
          </w:p>
          <w:p w14:paraId="57135425" w14:textId="77777777" w:rsidR="00F57788" w:rsidRPr="00E23875" w:rsidRDefault="00F57788" w:rsidP="00C87B91"/>
          <w:p w14:paraId="117A02BA" w14:textId="0E599A10" w:rsidR="00F85C35" w:rsidRPr="00E23875" w:rsidRDefault="00F85C35" w:rsidP="00F85C35">
            <w:pPr>
              <w:pStyle w:val="Heading3"/>
            </w:pPr>
            <w:r w:rsidRPr="00E23875">
              <w:lastRenderedPageBreak/>
              <w:t>2.3 Priority policy opportunities</w:t>
            </w:r>
          </w:p>
          <w:p w14:paraId="1298B337" w14:textId="77777777" w:rsidR="00F57788" w:rsidRPr="00E23875" w:rsidRDefault="00F57788" w:rsidP="00C73FE1">
            <w:pPr>
              <w:keepNext/>
              <w:spacing w:before="120"/>
              <w:ind w:left="357"/>
              <w:rPr>
                <w:b/>
                <w:i/>
              </w:rPr>
            </w:pPr>
            <w:r w:rsidRPr="00E23875">
              <w:rPr>
                <w:b/>
                <w:bCs/>
                <w:i/>
                <w:iCs/>
              </w:rPr>
              <w:t>Question</w:t>
            </w:r>
            <w:r w:rsidRPr="00E23875">
              <w:rPr>
                <w:b/>
                <w:i/>
              </w:rPr>
              <w:t xml:space="preserve"> 3</w:t>
            </w:r>
          </w:p>
          <w:p w14:paraId="0593FFEF" w14:textId="77777777" w:rsidR="00F57788" w:rsidRPr="00E23875" w:rsidRDefault="00F57788" w:rsidP="00C73FE1">
            <w:pPr>
              <w:keepNext/>
              <w:ind w:left="357"/>
            </w:pPr>
            <w:r w:rsidRPr="00E23875">
              <w:t>What do you see as the top priorities for climate policy reform and why?</w:t>
            </w:r>
          </w:p>
          <w:p w14:paraId="30C18A7B" w14:textId="77777777" w:rsidR="00F57788" w:rsidRPr="00E23875" w:rsidRDefault="00F57788" w:rsidP="00C87B91"/>
          <w:p w14:paraId="056ADB60" w14:textId="77777777" w:rsidR="00F57788" w:rsidRPr="00E23875" w:rsidRDefault="00F57788" w:rsidP="00C73FE1">
            <w:pPr>
              <w:keepNext/>
              <w:ind w:left="357"/>
              <w:rPr>
                <w:b/>
                <w:i/>
              </w:rPr>
            </w:pPr>
            <w:r w:rsidRPr="00E23875">
              <w:rPr>
                <w:b/>
                <w:bCs/>
                <w:i/>
                <w:iCs/>
              </w:rPr>
              <w:t>Question</w:t>
            </w:r>
            <w:r w:rsidRPr="00E23875">
              <w:rPr>
                <w:b/>
                <w:i/>
              </w:rPr>
              <w:t xml:space="preserve"> 4</w:t>
            </w:r>
          </w:p>
          <w:p w14:paraId="6EA2CE96" w14:textId="15864410" w:rsidR="00F57788" w:rsidRPr="00E23875" w:rsidRDefault="00800171" w:rsidP="00C73FE1">
            <w:pPr>
              <w:keepNext/>
              <w:ind w:left="357"/>
              <w:rPr>
                <w:i/>
                <w:iCs/>
              </w:rPr>
            </w:pPr>
            <w:r w:rsidRPr="00E23875">
              <w:t xml:space="preserve">What </w:t>
            </w:r>
            <w:r w:rsidR="000034C1" w:rsidRPr="00E23875">
              <w:t xml:space="preserve">actions could help </w:t>
            </w:r>
            <w:r w:rsidRPr="00E23875">
              <w:t>household</w:t>
            </w:r>
            <w:r w:rsidR="00733149" w:rsidRPr="00E23875">
              <w:t>s</w:t>
            </w:r>
            <w:r w:rsidRPr="00E23875">
              <w:t xml:space="preserve"> </w:t>
            </w:r>
            <w:r w:rsidR="00C90F64" w:rsidRPr="00E23875">
              <w:t>adopt</w:t>
            </w:r>
            <w:r w:rsidR="00855F21" w:rsidRPr="00E23875">
              <w:t xml:space="preserve"> </w:t>
            </w:r>
            <w:r w:rsidRPr="00E23875">
              <w:t xml:space="preserve">solar, batteries, electric vehicles and </w:t>
            </w:r>
            <w:r w:rsidR="00F514B8" w:rsidRPr="00E23875">
              <w:t xml:space="preserve">home </w:t>
            </w:r>
            <w:r w:rsidRPr="00E23875">
              <w:t xml:space="preserve">electrification? </w:t>
            </w:r>
          </w:p>
          <w:p w14:paraId="2391A3CE" w14:textId="77777777" w:rsidR="00800171" w:rsidRPr="00E23875" w:rsidRDefault="00800171" w:rsidP="00C87B91">
            <w:pPr>
              <w:rPr>
                <w:i/>
                <w:iCs/>
              </w:rPr>
            </w:pPr>
          </w:p>
          <w:p w14:paraId="28C4A0D3" w14:textId="77777777" w:rsidR="00F57788" w:rsidRPr="00E23875" w:rsidRDefault="00F57788" w:rsidP="00C73FE1">
            <w:pPr>
              <w:keepNext/>
              <w:ind w:left="357"/>
              <w:rPr>
                <w:b/>
                <w:i/>
              </w:rPr>
            </w:pPr>
            <w:r w:rsidRPr="00E23875">
              <w:rPr>
                <w:b/>
                <w:bCs/>
                <w:i/>
                <w:iCs/>
              </w:rPr>
              <w:t>Question</w:t>
            </w:r>
            <w:r w:rsidRPr="00E23875">
              <w:rPr>
                <w:b/>
                <w:i/>
              </w:rPr>
              <w:t xml:space="preserve"> 5</w:t>
            </w:r>
          </w:p>
          <w:p w14:paraId="7EA912F2" w14:textId="7F1546D9" w:rsidR="002A48A9" w:rsidRPr="00E23875" w:rsidRDefault="00301A97" w:rsidP="00C73FE1">
            <w:pPr>
              <w:keepNext/>
              <w:ind w:left="357"/>
            </w:pPr>
            <w:r w:rsidRPr="00E23875">
              <w:t>What are the key barriers to the growth of low</w:t>
            </w:r>
            <w:r w:rsidRPr="00E23875">
              <w:noBreakHyphen/>
              <w:t xml:space="preserve">emissions industries in Australia? </w:t>
            </w:r>
            <w:r w:rsidR="002A48A9" w:rsidRPr="00E23875">
              <w:rPr>
                <w:rFonts w:ascii="Segoe UI" w:eastAsia="Times New Roman" w:hAnsi="Segoe UI" w:cs="Segoe UI"/>
                <w:sz w:val="21"/>
                <w:szCs w:val="21"/>
                <w:lang w:eastAsia="en-AU"/>
              </w:rPr>
              <w:t xml:space="preserve"> </w:t>
            </w:r>
            <w:r w:rsidR="00F57788" w:rsidRPr="00E23875">
              <w:t xml:space="preserve">What </w:t>
            </w:r>
            <w:r w:rsidR="005D4CB6" w:rsidRPr="00E23875">
              <w:t>g</w:t>
            </w:r>
            <w:r w:rsidR="00F57788" w:rsidRPr="00E23875">
              <w:t xml:space="preserve">overnment policies or initiatives could </w:t>
            </w:r>
            <w:r w:rsidR="002A48A9" w:rsidRPr="00E23875">
              <w:t xml:space="preserve">most effectively </w:t>
            </w:r>
            <w:r w:rsidR="00F57788" w:rsidRPr="00E23875">
              <w:t>strengthen demand for Australian low</w:t>
            </w:r>
            <w:r w:rsidR="002A48A9" w:rsidRPr="00E23875">
              <w:noBreakHyphen/>
              <w:t xml:space="preserve">emissions products and services, </w:t>
            </w:r>
            <w:r w:rsidR="00F57788" w:rsidRPr="00E23875">
              <w:t>including low</w:t>
            </w:r>
            <w:r w:rsidR="002A48A9" w:rsidRPr="00E23875">
              <w:noBreakHyphen/>
            </w:r>
            <w:r w:rsidR="00F57788" w:rsidRPr="00E23875">
              <w:t>carbon liquid fuels</w:t>
            </w:r>
            <w:r w:rsidR="002A48A9" w:rsidRPr="00E23875">
              <w:t xml:space="preserve">? </w:t>
            </w:r>
          </w:p>
          <w:p w14:paraId="43CB0597" w14:textId="1A37D29D" w:rsidR="00266807" w:rsidRPr="00E23875" w:rsidRDefault="00301A97" w:rsidP="00C73FE1">
            <w:pPr>
              <w:keepNext/>
              <w:ind w:left="357"/>
              <w:rPr>
                <w:b/>
                <w:i/>
              </w:rPr>
            </w:pPr>
            <w:r w:rsidRPr="00E23875">
              <w:t>Please provide evidence or analysis</w:t>
            </w:r>
            <w:r w:rsidR="009C300D" w:rsidRPr="00E23875">
              <w:t xml:space="preserve"> to support your views</w:t>
            </w:r>
            <w:r w:rsidRPr="00E23875">
              <w:t>.</w:t>
            </w:r>
            <w:r w:rsidR="531F18E6" w:rsidRPr="00E23875" w:rsidDel="00B96F77">
              <w:t xml:space="preserve"> </w:t>
            </w:r>
          </w:p>
          <w:p w14:paraId="74FF906A" w14:textId="77777777" w:rsidR="00B96F77" w:rsidRPr="00E23875" w:rsidRDefault="00B96F77" w:rsidP="00266807">
            <w:pPr>
              <w:rPr>
                <w:b/>
                <w:i/>
              </w:rPr>
            </w:pPr>
          </w:p>
          <w:p w14:paraId="779260AF" w14:textId="5F94847E" w:rsidR="00F85C35" w:rsidRPr="00E23875" w:rsidRDefault="00F85C35" w:rsidP="00F85C35">
            <w:pPr>
              <w:pStyle w:val="Heading3"/>
            </w:pPr>
            <w:r w:rsidRPr="00E23875">
              <w:t>3.3 The Safeguard Mechanism’s contribution to national targets</w:t>
            </w:r>
          </w:p>
          <w:p w14:paraId="13AC510D" w14:textId="1CB4165F" w:rsidR="00266807" w:rsidRPr="00E23875" w:rsidRDefault="00266807" w:rsidP="00C73FE1">
            <w:pPr>
              <w:keepNext/>
              <w:spacing w:before="120"/>
              <w:ind w:left="357"/>
              <w:rPr>
                <w:b/>
                <w:i/>
              </w:rPr>
            </w:pPr>
            <w:r w:rsidRPr="00E23875">
              <w:rPr>
                <w:b/>
                <w:i/>
              </w:rPr>
              <w:t>Question 6</w:t>
            </w:r>
          </w:p>
          <w:p w14:paraId="037E364A" w14:textId="004CDF7A" w:rsidR="00CA3936" w:rsidRPr="00E23875" w:rsidRDefault="00BE5A4A" w:rsidP="0036016B">
            <w:pPr>
              <w:keepNext/>
              <w:ind w:left="1014" w:hanging="657"/>
            </w:pPr>
            <w:r w:rsidRPr="00E23875">
              <w:t xml:space="preserve">6A) </w:t>
            </w:r>
            <w:r w:rsidR="00A64B9D" w:rsidRPr="00E23875">
              <w:tab/>
            </w:r>
            <w:r w:rsidR="00CA3936" w:rsidRPr="00E23875">
              <w:t xml:space="preserve">The </w:t>
            </w:r>
            <w:r w:rsidR="00F6155C" w:rsidRPr="00E23875">
              <w:t xml:space="preserve">Safeguard Mechanism’s </w:t>
            </w:r>
            <w:r w:rsidR="00CA3936" w:rsidRPr="00E23875">
              <w:t xml:space="preserve">current </w:t>
            </w:r>
            <w:r w:rsidR="00E16604" w:rsidRPr="00E23875">
              <w:t xml:space="preserve">baseline </w:t>
            </w:r>
            <w:r w:rsidR="00CA3936" w:rsidRPr="00E23875">
              <w:t xml:space="preserve">decline rate </w:t>
            </w:r>
            <w:proofErr w:type="gramStart"/>
            <w:r w:rsidR="00CA3936" w:rsidRPr="00E23875">
              <w:t>is calibrated</w:t>
            </w:r>
            <w:proofErr w:type="gramEnd"/>
            <w:r w:rsidR="00CA3936" w:rsidRPr="00E23875">
              <w:t xml:space="preserve"> so the </w:t>
            </w:r>
            <w:r w:rsidR="00F6155C" w:rsidRPr="00E23875">
              <w:t>scheme</w:t>
            </w:r>
            <w:r w:rsidR="00CA3936" w:rsidRPr="00E23875">
              <w:t xml:space="preserve"> delivers a proportional share of Australia’s 2030 emissions reduction target. </w:t>
            </w:r>
          </w:p>
          <w:p w14:paraId="1BF5570D" w14:textId="77777777" w:rsidR="00CA3936" w:rsidRPr="00E23875" w:rsidRDefault="00CA3936" w:rsidP="00C418D6">
            <w:pPr>
              <w:pStyle w:val="ListParagraph"/>
              <w:numPr>
                <w:ilvl w:val="0"/>
                <w:numId w:val="11"/>
              </w:numPr>
            </w:pPr>
            <w:r w:rsidRPr="00E23875">
              <w:t>What are the advantages and disadvantages of continuing this approach beyond 2030?</w:t>
            </w:r>
          </w:p>
          <w:p w14:paraId="2E1960F8" w14:textId="512B251E" w:rsidR="00CA3936" w:rsidRPr="00E23875" w:rsidRDefault="00CA3936" w:rsidP="00C418D6">
            <w:pPr>
              <w:pStyle w:val="ListParagraph"/>
              <w:numPr>
                <w:ilvl w:val="0"/>
                <w:numId w:val="11"/>
              </w:numPr>
            </w:pPr>
            <w:r w:rsidRPr="00E23875">
              <w:t xml:space="preserve">If the proportional share approach should be </w:t>
            </w:r>
            <w:proofErr w:type="gramStart"/>
            <w:r w:rsidRPr="00E23875">
              <w:t>maintained</w:t>
            </w:r>
            <w:proofErr w:type="gramEnd"/>
            <w:r w:rsidRPr="00E23875">
              <w:t xml:space="preserve">, how should it </w:t>
            </w:r>
            <w:r w:rsidR="00513633" w:rsidRPr="00E23875">
              <w:t>take account of</w:t>
            </w:r>
            <w:r w:rsidRPr="00E23875">
              <w:t xml:space="preserve"> Australia’s 2035 target range?</w:t>
            </w:r>
          </w:p>
          <w:p w14:paraId="76122B61" w14:textId="5D593512" w:rsidR="00CA3936" w:rsidRPr="00E23875" w:rsidRDefault="00CA3936" w:rsidP="00D01E5C">
            <w:pPr>
              <w:pStyle w:val="ListParagraph"/>
              <w:ind w:left="1440"/>
            </w:pPr>
          </w:p>
          <w:p w14:paraId="57FA70AF" w14:textId="3868E392" w:rsidR="007637E6" w:rsidRPr="00E23875" w:rsidRDefault="00BE5A4A" w:rsidP="00D45F34">
            <w:pPr>
              <w:keepNext/>
              <w:ind w:left="1014" w:hanging="657"/>
              <w:rPr>
                <w:b/>
                <w:i/>
              </w:rPr>
            </w:pPr>
            <w:r w:rsidRPr="00E23875">
              <w:t xml:space="preserve">6B) </w:t>
            </w:r>
            <w:r w:rsidR="0036016B" w:rsidRPr="00E23875">
              <w:tab/>
            </w:r>
            <w:r w:rsidR="00CA3936" w:rsidRPr="00E23875">
              <w:t xml:space="preserve">If a different approach </w:t>
            </w:r>
            <w:r w:rsidR="0060352C" w:rsidRPr="00E23875">
              <w:t xml:space="preserve">to setting the </w:t>
            </w:r>
            <w:r w:rsidR="00E736B9" w:rsidRPr="00E23875">
              <w:t>baseline</w:t>
            </w:r>
            <w:r w:rsidR="0060352C" w:rsidRPr="00E23875">
              <w:t xml:space="preserve"> decline rate</w:t>
            </w:r>
            <w:r w:rsidR="00E736B9" w:rsidRPr="00E23875">
              <w:t xml:space="preserve"> </w:t>
            </w:r>
            <w:r w:rsidR="00CA3936" w:rsidRPr="00E23875">
              <w:t xml:space="preserve">should </w:t>
            </w:r>
            <w:proofErr w:type="gramStart"/>
            <w:r w:rsidR="00CA3936" w:rsidRPr="00E23875">
              <w:t>be used</w:t>
            </w:r>
            <w:proofErr w:type="gramEnd"/>
            <w:r w:rsidR="00F362F2" w:rsidRPr="00E23875">
              <w:t xml:space="preserve"> (instead of the proportional share approach)</w:t>
            </w:r>
            <w:r w:rsidR="00CA3936" w:rsidRPr="00E23875">
              <w:t>, what should it be and why?</w:t>
            </w:r>
          </w:p>
          <w:p w14:paraId="24EBF0BC" w14:textId="77777777" w:rsidR="00AD2F61" w:rsidRPr="00E23875" w:rsidRDefault="00AD2F61" w:rsidP="00D01E5C">
            <w:pPr>
              <w:pStyle w:val="ListParagraph"/>
              <w:ind w:left="1440"/>
              <w:rPr>
                <w:b/>
                <w:i/>
              </w:rPr>
            </w:pPr>
          </w:p>
          <w:p w14:paraId="4B207592" w14:textId="7B0F6BCE" w:rsidR="00AD2F61" w:rsidRPr="00E23875" w:rsidRDefault="00AD2F61" w:rsidP="00C73FE1">
            <w:pPr>
              <w:keepNext/>
              <w:ind w:left="357"/>
              <w:rPr>
                <w:b/>
                <w:i/>
              </w:rPr>
            </w:pPr>
            <w:r w:rsidRPr="00E23875">
              <w:rPr>
                <w:b/>
                <w:i/>
              </w:rPr>
              <w:t xml:space="preserve">Question </w:t>
            </w:r>
            <w:r w:rsidR="00CA3936" w:rsidRPr="00E23875">
              <w:rPr>
                <w:b/>
                <w:i/>
              </w:rPr>
              <w:t>7</w:t>
            </w:r>
          </w:p>
          <w:p w14:paraId="29F585F3" w14:textId="2BDA86A3" w:rsidR="00AD2F61" w:rsidRPr="00E23875" w:rsidRDefault="00AD2F61" w:rsidP="00C73FE1">
            <w:pPr>
              <w:keepNext/>
              <w:ind w:left="357"/>
            </w:pPr>
            <w:r w:rsidRPr="00E23875">
              <w:t>Should decline rates differ across facilities or sectors beyond existing arrangements</w:t>
            </w:r>
            <w:r w:rsidR="004C6CAA" w:rsidRPr="00E23875">
              <w:t xml:space="preserve"> </w:t>
            </w:r>
            <w:r w:rsidR="00A8431E" w:rsidRPr="00E23875">
              <w:t>for</w:t>
            </w:r>
            <w:r w:rsidR="00B86E09" w:rsidRPr="00E23875">
              <w:t xml:space="preserve"> trade exposed, baseline adjusted (</w:t>
            </w:r>
            <w:r w:rsidR="004C6CAA" w:rsidRPr="00E23875">
              <w:t>TEBA</w:t>
            </w:r>
            <w:r w:rsidR="00B86E09" w:rsidRPr="00E23875">
              <w:t>)</w:t>
            </w:r>
            <w:r w:rsidR="00455C54" w:rsidRPr="00E23875">
              <w:t xml:space="preserve"> </w:t>
            </w:r>
            <w:r w:rsidR="00A8431E" w:rsidRPr="00E23875">
              <w:t>facilities</w:t>
            </w:r>
            <w:r w:rsidRPr="00E23875">
              <w:t>?</w:t>
            </w:r>
            <w:r w:rsidR="3D4A80DA" w:rsidRPr="00E23875">
              <w:t xml:space="preserve"> </w:t>
            </w:r>
            <w:r w:rsidRPr="00E23875">
              <w:t>What evidence would support differentiation</w:t>
            </w:r>
            <w:r w:rsidR="15FBE8C9" w:rsidRPr="00E23875">
              <w:t>, and w</w:t>
            </w:r>
            <w:r w:rsidR="4DAFE327" w:rsidRPr="00E23875">
              <w:t>hat</w:t>
            </w:r>
            <w:r w:rsidRPr="00E23875">
              <w:t xml:space="preserve"> principles should guide how any differentiation </w:t>
            </w:r>
            <w:proofErr w:type="gramStart"/>
            <w:r w:rsidRPr="00E23875">
              <w:t>is applied</w:t>
            </w:r>
            <w:proofErr w:type="gramEnd"/>
            <w:r w:rsidRPr="00E23875">
              <w:t>?</w:t>
            </w:r>
          </w:p>
          <w:p w14:paraId="300D044C" w14:textId="77777777" w:rsidR="00160CBC" w:rsidRPr="00E23875" w:rsidRDefault="00160CBC" w:rsidP="00AD2F61"/>
          <w:p w14:paraId="1C952A60" w14:textId="578F44F3" w:rsidR="000D1C57" w:rsidRPr="00E23875" w:rsidRDefault="000D1C57" w:rsidP="000D1C57">
            <w:pPr>
              <w:pStyle w:val="Heading3"/>
            </w:pPr>
            <w:r w:rsidRPr="00E23875">
              <w:t>3.4 Onsite abatement</w:t>
            </w:r>
          </w:p>
          <w:p w14:paraId="62E88180" w14:textId="6E902B77" w:rsidR="00160CBC" w:rsidRPr="00E23875" w:rsidRDefault="00160CBC" w:rsidP="00C73FE1">
            <w:pPr>
              <w:keepNext/>
              <w:spacing w:before="120"/>
              <w:ind w:left="357"/>
              <w:rPr>
                <w:b/>
                <w:i/>
              </w:rPr>
            </w:pPr>
            <w:r w:rsidRPr="00E23875">
              <w:rPr>
                <w:b/>
                <w:i/>
              </w:rPr>
              <w:t xml:space="preserve">Question </w:t>
            </w:r>
            <w:r w:rsidR="00CA3936" w:rsidRPr="00E23875">
              <w:rPr>
                <w:b/>
                <w:i/>
              </w:rPr>
              <w:t>8</w:t>
            </w:r>
          </w:p>
          <w:p w14:paraId="1F2ACF81" w14:textId="2BE07974" w:rsidR="004F6083" w:rsidRPr="00E23875" w:rsidRDefault="004F6083" w:rsidP="00C73FE1">
            <w:pPr>
              <w:keepNext/>
              <w:ind w:left="357"/>
            </w:pPr>
            <w:r w:rsidRPr="00E23875">
              <w:t>How should we assess the extent to which the Safeguard Mechanism is driving onsite abatement? What metrics, data sources or methods should we use, and how should we account for changes in production, operational conditions and emissions variability?</w:t>
            </w:r>
          </w:p>
          <w:p w14:paraId="51AC8856" w14:textId="77777777" w:rsidR="00CD1206" w:rsidRPr="00E23875" w:rsidRDefault="00CD1206" w:rsidP="00C87B91">
            <w:pPr>
              <w:rPr>
                <w:i/>
              </w:rPr>
            </w:pPr>
          </w:p>
          <w:p w14:paraId="62F71E69" w14:textId="5DA02F7B" w:rsidR="00EE3786" w:rsidRPr="00E23875" w:rsidRDefault="00EE3786" w:rsidP="00C73FE1">
            <w:pPr>
              <w:keepNext/>
              <w:ind w:left="357"/>
              <w:rPr>
                <w:b/>
                <w:i/>
              </w:rPr>
            </w:pPr>
            <w:r w:rsidRPr="00E23875">
              <w:rPr>
                <w:b/>
                <w:i/>
              </w:rPr>
              <w:t xml:space="preserve">Question </w:t>
            </w:r>
            <w:r w:rsidR="00CA3936" w:rsidRPr="00E23875">
              <w:rPr>
                <w:b/>
                <w:i/>
              </w:rPr>
              <w:t>9</w:t>
            </w:r>
          </w:p>
          <w:p w14:paraId="756B2F94" w14:textId="654A6171" w:rsidR="00EE3786" w:rsidRPr="00E23875" w:rsidRDefault="00EE3786" w:rsidP="00C73FE1">
            <w:pPr>
              <w:keepNext/>
              <w:ind w:left="357"/>
            </w:pPr>
            <w:r w:rsidRPr="00E23875">
              <w:t xml:space="preserve">What evidence is available </w:t>
            </w:r>
            <w:r w:rsidR="00C75262" w:rsidRPr="00E23875">
              <w:t>o</w:t>
            </w:r>
            <w:r w:rsidR="009E0E46" w:rsidRPr="00E23875">
              <w:t>n</w:t>
            </w:r>
            <w:r w:rsidRPr="00E23875">
              <w:t xml:space="preserve"> onsite abatement activities at Safeguard facilities, including </w:t>
            </w:r>
            <w:r w:rsidR="006D317D" w:rsidRPr="00E23875">
              <w:t xml:space="preserve">for </w:t>
            </w:r>
            <w:r w:rsidRPr="00E23875">
              <w:t xml:space="preserve">activities planned, underway or completed since the reforms </w:t>
            </w:r>
            <w:proofErr w:type="gramStart"/>
            <w:r w:rsidRPr="00E23875">
              <w:t>commenced</w:t>
            </w:r>
            <w:proofErr w:type="gramEnd"/>
            <w:r w:rsidRPr="00E23875">
              <w:t>? Where possible, please provide information on emissions impacts, timing, costs and barriers.</w:t>
            </w:r>
          </w:p>
          <w:p w14:paraId="18F4E99F" w14:textId="77777777" w:rsidR="00EE3786" w:rsidRPr="00E23875" w:rsidRDefault="00EE3786" w:rsidP="00EE3786">
            <w:pPr>
              <w:rPr>
                <w:b/>
                <w:i/>
              </w:rPr>
            </w:pPr>
          </w:p>
          <w:p w14:paraId="4EE9C6FC" w14:textId="71890B22" w:rsidR="00EE3786" w:rsidRPr="00E23875" w:rsidRDefault="00EE3786" w:rsidP="00C73FE1">
            <w:pPr>
              <w:keepNext/>
              <w:ind w:left="357"/>
              <w:rPr>
                <w:b/>
                <w:bCs/>
                <w:i/>
                <w:iCs/>
              </w:rPr>
            </w:pPr>
            <w:r w:rsidRPr="00E23875">
              <w:rPr>
                <w:b/>
                <w:bCs/>
                <w:i/>
                <w:iCs/>
              </w:rPr>
              <w:lastRenderedPageBreak/>
              <w:t>Question 1</w:t>
            </w:r>
            <w:r w:rsidR="00CA3936" w:rsidRPr="00E23875">
              <w:rPr>
                <w:b/>
                <w:bCs/>
                <w:i/>
                <w:iCs/>
              </w:rPr>
              <w:t>0</w:t>
            </w:r>
          </w:p>
          <w:p w14:paraId="7983A41C" w14:textId="21141CC3" w:rsidR="00EE3786" w:rsidRPr="00E23875" w:rsidRDefault="00B36FF4" w:rsidP="00C73FE1">
            <w:pPr>
              <w:keepNext/>
              <w:ind w:left="357"/>
            </w:pPr>
            <w:r w:rsidRPr="00E23875">
              <w:t>S</w:t>
            </w:r>
            <w:r w:rsidR="00EE3786" w:rsidRPr="00E23875">
              <w:t xml:space="preserve">hould the Safeguard Mechanism play </w:t>
            </w:r>
            <w:r w:rsidRPr="00E23875">
              <w:t>a stronger role</w:t>
            </w:r>
            <w:r w:rsidR="00EE3786" w:rsidRPr="00E23875">
              <w:t xml:space="preserve"> in encouraging onsite abatement, </w:t>
            </w:r>
            <w:proofErr w:type="gramStart"/>
            <w:r w:rsidR="00EE3786" w:rsidRPr="00E23875">
              <w:t>relative</w:t>
            </w:r>
            <w:proofErr w:type="gramEnd"/>
            <w:r w:rsidR="00EE3786" w:rsidRPr="00E23875">
              <w:t xml:space="preserve"> to allowing flexibility through</w:t>
            </w:r>
            <w:r w:rsidR="00A221F5" w:rsidRPr="00E23875">
              <w:t xml:space="preserve"> Australian Carbon Credit Unit Scheme (</w:t>
            </w:r>
            <w:r w:rsidR="00EE3786" w:rsidRPr="00E23875">
              <w:t>ACCU</w:t>
            </w:r>
            <w:r w:rsidR="00A221F5" w:rsidRPr="00E23875">
              <w:t>)</w:t>
            </w:r>
            <w:r w:rsidR="00EE3786" w:rsidRPr="00E23875">
              <w:t xml:space="preserve"> use?</w:t>
            </w:r>
          </w:p>
          <w:p w14:paraId="4A3BBBF5" w14:textId="77777777" w:rsidR="00EE3786" w:rsidRPr="00E23875" w:rsidRDefault="00EE3786" w:rsidP="00C418D6">
            <w:pPr>
              <w:pStyle w:val="ListParagraph"/>
              <w:numPr>
                <w:ilvl w:val="0"/>
                <w:numId w:val="11"/>
              </w:numPr>
            </w:pPr>
            <w:r w:rsidRPr="00E23875">
              <w:t xml:space="preserve">What </w:t>
            </w:r>
            <w:proofErr w:type="gramStart"/>
            <w:r w:rsidRPr="00E23875">
              <w:t>objectives</w:t>
            </w:r>
            <w:proofErr w:type="gramEnd"/>
            <w:r w:rsidRPr="00E23875">
              <w:t xml:space="preserve"> should guide this assessment?</w:t>
            </w:r>
          </w:p>
          <w:p w14:paraId="70A69485" w14:textId="77777777" w:rsidR="00EE3786" w:rsidRPr="00E23875" w:rsidRDefault="00EE3786" w:rsidP="00C418D6">
            <w:pPr>
              <w:pStyle w:val="ListParagraph"/>
              <w:numPr>
                <w:ilvl w:val="0"/>
                <w:numId w:val="11"/>
              </w:numPr>
            </w:pPr>
            <w:r w:rsidRPr="00E23875">
              <w:t xml:space="preserve">Are </w:t>
            </w:r>
            <w:proofErr w:type="gramStart"/>
            <w:r w:rsidRPr="00E23875">
              <w:t>additional</w:t>
            </w:r>
            <w:proofErr w:type="gramEnd"/>
            <w:r w:rsidRPr="00E23875">
              <w:t xml:space="preserve"> incentives or constraints </w:t>
            </w:r>
            <w:proofErr w:type="gramStart"/>
            <w:r w:rsidRPr="00E23875">
              <w:t>warranted</w:t>
            </w:r>
            <w:proofErr w:type="gramEnd"/>
            <w:r w:rsidRPr="00E23875">
              <w:t>?</w:t>
            </w:r>
          </w:p>
          <w:p w14:paraId="21372493" w14:textId="587E5BF7" w:rsidR="00CD1206" w:rsidRPr="00E23875" w:rsidRDefault="00EE3786" w:rsidP="00C418D6">
            <w:pPr>
              <w:pStyle w:val="ListParagraph"/>
              <w:numPr>
                <w:ilvl w:val="0"/>
                <w:numId w:val="11"/>
              </w:numPr>
              <w:rPr>
                <w:i/>
              </w:rPr>
            </w:pPr>
            <w:r w:rsidRPr="00E23875">
              <w:t xml:space="preserve">If so, what options should </w:t>
            </w:r>
            <w:proofErr w:type="gramStart"/>
            <w:r w:rsidRPr="00E23875">
              <w:t>be considered</w:t>
            </w:r>
            <w:proofErr w:type="gramEnd"/>
            <w:r w:rsidRPr="00E23875">
              <w:t xml:space="preserve"> and </w:t>
            </w:r>
            <w:r w:rsidR="00051536" w:rsidRPr="00E23875">
              <w:t>why?</w:t>
            </w:r>
          </w:p>
        </w:tc>
      </w:tr>
    </w:tbl>
    <w:p w14:paraId="28DEE0B7" w14:textId="77777777" w:rsidR="00B818A1" w:rsidRPr="00E23875" w:rsidRDefault="00B818A1" w:rsidP="00B818A1">
      <w:pPr>
        <w:spacing w:after="0" w:line="240" w:lineRule="auto"/>
        <w:rPr>
          <w:rFonts w:cstheme="majorBidi"/>
          <w:color w:val="007BB7"/>
        </w:rPr>
      </w:pPr>
      <w:r w:rsidRPr="00E23875">
        <w:lastRenderedPageBreak/>
        <w:br w:type="page"/>
      </w:r>
    </w:p>
    <w:p w14:paraId="68F0FBE0" w14:textId="1BE97C2A" w:rsidR="00150A0B" w:rsidRPr="00E23875" w:rsidRDefault="00DD7FE8" w:rsidP="001C1FDA">
      <w:pPr>
        <w:pStyle w:val="Heading1"/>
        <w:numPr>
          <w:ilvl w:val="0"/>
          <w:numId w:val="3"/>
        </w:numPr>
      </w:pPr>
      <w:bookmarkStart w:id="17" w:name="_Toc233721705"/>
      <w:r w:rsidRPr="00E23875">
        <w:lastRenderedPageBreak/>
        <w:t>Strategic context</w:t>
      </w:r>
      <w:bookmarkEnd w:id="17"/>
    </w:p>
    <w:p w14:paraId="1F447EA7" w14:textId="1016E29D" w:rsidR="009541F5" w:rsidRPr="00E23875" w:rsidRDefault="00F10AC0" w:rsidP="004A242E">
      <w:pPr>
        <w:spacing w:before="120" w:line="278" w:lineRule="auto"/>
      </w:pPr>
      <w:r w:rsidRPr="00E23875">
        <w:t>F</w:t>
      </w:r>
      <w:r w:rsidR="00EA54D7" w:rsidRPr="00E23875">
        <w:t>ollowing</w:t>
      </w:r>
      <w:r w:rsidR="00EA54D7" w:rsidRPr="00E23875" w:rsidDel="00341FBE">
        <w:t xml:space="preserve"> </w:t>
      </w:r>
      <w:r w:rsidR="747B8178" w:rsidRPr="00E23875">
        <w:t xml:space="preserve">the </w:t>
      </w:r>
      <w:r w:rsidR="00795066" w:rsidRPr="00E23875">
        <w:t>Australian G</w:t>
      </w:r>
      <w:r w:rsidR="747B8178" w:rsidRPr="00E23875">
        <w:t xml:space="preserve">overnment’s </w:t>
      </w:r>
      <w:r w:rsidR="00B74E5B" w:rsidRPr="00E23875">
        <w:t xml:space="preserve">adoption of </w:t>
      </w:r>
      <w:r w:rsidR="004F6D2C" w:rsidRPr="00E23875">
        <w:t>a</w:t>
      </w:r>
      <w:r w:rsidR="00EA54D7" w:rsidRPr="00E23875">
        <w:t xml:space="preserve"> 2035 </w:t>
      </w:r>
      <w:r w:rsidR="004F6D2C" w:rsidRPr="00E23875">
        <w:t>emissions reduction target of 62–70% below 2005 levels</w:t>
      </w:r>
      <w:r w:rsidR="00A71976" w:rsidRPr="00E23875">
        <w:t xml:space="preserve"> </w:t>
      </w:r>
      <w:r w:rsidRPr="00E23875">
        <w:t>last</w:t>
      </w:r>
      <w:r w:rsidR="00A71976" w:rsidRPr="00E23875">
        <w:t xml:space="preserve"> September, </w:t>
      </w:r>
      <w:r w:rsidR="00C352BE" w:rsidRPr="00E23875">
        <w:t>this year’s</w:t>
      </w:r>
      <w:r w:rsidR="00A71976" w:rsidRPr="00E23875">
        <w:t xml:space="preserve"> Annual Progress Advice </w:t>
      </w:r>
      <w:r w:rsidR="00727B7A" w:rsidRPr="00E23875">
        <w:t>will</w:t>
      </w:r>
      <w:r w:rsidR="00A71976" w:rsidRPr="00E23875">
        <w:t xml:space="preserve"> </w:t>
      </w:r>
      <w:r w:rsidR="00377398" w:rsidRPr="00E23875">
        <w:t>present</w:t>
      </w:r>
      <w:r w:rsidR="00F125CE" w:rsidRPr="00E23875">
        <w:t xml:space="preserve"> </w:t>
      </w:r>
      <w:r w:rsidR="008B5DDA" w:rsidRPr="00E23875">
        <w:t>evidence of</w:t>
      </w:r>
      <w:r w:rsidR="00F125CE" w:rsidRPr="00E23875">
        <w:t xml:space="preserve"> progress</w:t>
      </w:r>
      <w:r w:rsidR="00DB3EE1" w:rsidRPr="00E23875">
        <w:t xml:space="preserve">, </w:t>
      </w:r>
      <w:proofErr w:type="gramStart"/>
      <w:r w:rsidR="00F07401" w:rsidRPr="00E23875">
        <w:t>identify</w:t>
      </w:r>
      <w:proofErr w:type="gramEnd"/>
      <w:r w:rsidR="00F07401" w:rsidRPr="00E23875">
        <w:t xml:space="preserve"> </w:t>
      </w:r>
      <w:r w:rsidR="306BD655" w:rsidRPr="00E23875">
        <w:t xml:space="preserve">challenges, </w:t>
      </w:r>
      <w:r w:rsidR="00F07401" w:rsidRPr="00E23875">
        <w:t>gaps and opportunities</w:t>
      </w:r>
      <w:r w:rsidR="006C1AB2" w:rsidRPr="00E23875">
        <w:t>,</w:t>
      </w:r>
      <w:r w:rsidR="00F07401" w:rsidRPr="00E23875">
        <w:t xml:space="preserve"> and </w:t>
      </w:r>
      <w:proofErr w:type="gramStart"/>
      <w:r w:rsidR="00DD3589" w:rsidRPr="00E23875">
        <w:t>provide</w:t>
      </w:r>
      <w:proofErr w:type="gramEnd"/>
      <w:r w:rsidR="00DD3589" w:rsidRPr="00E23875">
        <w:t xml:space="preserve"> </w:t>
      </w:r>
      <w:r w:rsidR="008A7BEE" w:rsidRPr="00E23875">
        <w:t>policy advice to</w:t>
      </w:r>
      <w:r w:rsidR="00F07401" w:rsidRPr="00E23875">
        <w:t xml:space="preserve"> </w:t>
      </w:r>
      <w:r w:rsidR="216DB98A" w:rsidRPr="00E23875">
        <w:t xml:space="preserve">help </w:t>
      </w:r>
      <w:r w:rsidR="692795DC" w:rsidRPr="00E23875">
        <w:t>Australia achieve its climate goals</w:t>
      </w:r>
      <w:r w:rsidR="00F07401" w:rsidRPr="00E23875">
        <w:t>.</w:t>
      </w:r>
    </w:p>
    <w:p w14:paraId="528DBADC" w14:textId="2C3F5CC2" w:rsidR="001811E0" w:rsidRPr="00E23875" w:rsidDel="00490A04" w:rsidRDefault="004B2934" w:rsidP="001811E0">
      <w:pPr>
        <w:spacing w:before="120" w:line="278" w:lineRule="auto"/>
      </w:pPr>
      <w:r w:rsidRPr="00E23875">
        <w:t>Australia experienced</w:t>
      </w:r>
      <w:r w:rsidR="001811E0" w:rsidRPr="00E23875" w:rsidDel="00381058">
        <w:t xml:space="preserve"> </w:t>
      </w:r>
      <w:r w:rsidR="001811E0" w:rsidRPr="00E23875">
        <w:t xml:space="preserve">another year of severe climate impacts </w:t>
      </w:r>
      <w:r w:rsidRPr="00E23875">
        <w:t>in 2025.</w:t>
      </w:r>
      <w:r w:rsidR="001811E0" w:rsidRPr="00E23875">
        <w:t xml:space="preserve"> Extreme weather has continued to intensify with increasingly dangerous fire seasons, and more extreme rainfall and heat </w:t>
      </w:r>
      <w:r w:rsidR="001811E0" w:rsidRPr="00E23875">
        <w:rPr>
          <w:rFonts w:ascii="Aptos" w:eastAsia="Times New Roman" w:hAnsi="Aptos"/>
          <w:color w:val="000000"/>
        </w:rPr>
        <w:t>(</w:t>
      </w:r>
      <w:r w:rsidR="004C43C5" w:rsidRPr="00E23875">
        <w:rPr>
          <w:rFonts w:ascii="Aptos" w:eastAsia="Times New Roman" w:hAnsi="Aptos"/>
          <w:color w:val="000000"/>
        </w:rPr>
        <w:t xml:space="preserve">BOM </w:t>
      </w:r>
      <w:r w:rsidR="00CB7A52" w:rsidRPr="00E23875">
        <w:rPr>
          <w:rFonts w:ascii="Aptos" w:eastAsia="Times New Roman" w:hAnsi="Aptos"/>
          <w:color w:val="000000"/>
        </w:rPr>
        <w:t>&amp;</w:t>
      </w:r>
      <w:r w:rsidR="004C43C5" w:rsidRPr="00E23875">
        <w:rPr>
          <w:rFonts w:ascii="Aptos" w:eastAsia="Times New Roman" w:hAnsi="Aptos"/>
          <w:color w:val="000000"/>
        </w:rPr>
        <w:t xml:space="preserve"> CSIRO, </w:t>
      </w:r>
      <w:r w:rsidR="00CB7A52" w:rsidRPr="00E23875">
        <w:rPr>
          <w:rFonts w:ascii="Aptos" w:eastAsia="Times New Roman" w:hAnsi="Aptos"/>
          <w:color w:val="000000"/>
        </w:rPr>
        <w:t>2024</w:t>
      </w:r>
      <w:r w:rsidR="004C43C5" w:rsidRPr="00E23875">
        <w:t>)</w:t>
      </w:r>
      <w:r w:rsidR="001811E0" w:rsidRPr="00E23875">
        <w:t>. Growing pressures on Australia’s ecosystems, communities and economy highlight the urgent need for rapid and substantial emission</w:t>
      </w:r>
      <w:r w:rsidR="007D4A69" w:rsidRPr="00E23875">
        <w:t>s</w:t>
      </w:r>
      <w:r w:rsidR="001811E0" w:rsidRPr="00E23875">
        <w:t xml:space="preserve"> reduction </w:t>
      </w:r>
      <w:r w:rsidR="001811E0" w:rsidRPr="00E23875">
        <w:rPr>
          <w:rFonts w:ascii="Aptos" w:hAnsi="Aptos"/>
          <w:color w:val="000000"/>
        </w:rPr>
        <w:t>(</w:t>
      </w:r>
      <w:r w:rsidR="00985452" w:rsidRPr="00E23875">
        <w:rPr>
          <w:rFonts w:ascii="Aptos" w:hAnsi="Aptos"/>
          <w:color w:val="000000"/>
        </w:rPr>
        <w:t>ANU</w:t>
      </w:r>
      <w:r w:rsidR="001811E0" w:rsidRPr="00E23875">
        <w:rPr>
          <w:rFonts w:ascii="Aptos" w:hAnsi="Aptos"/>
          <w:color w:val="000000"/>
        </w:rPr>
        <w:t xml:space="preserve">, </w:t>
      </w:r>
      <w:r w:rsidR="00CB7A52" w:rsidRPr="00E23875">
        <w:rPr>
          <w:rFonts w:ascii="Aptos" w:hAnsi="Aptos"/>
          <w:color w:val="000000"/>
        </w:rPr>
        <w:t>2025</w:t>
      </w:r>
      <w:r w:rsidR="00A36268" w:rsidRPr="00E23875">
        <w:rPr>
          <w:rFonts w:ascii="Aptos" w:hAnsi="Aptos"/>
          <w:color w:val="000000"/>
        </w:rPr>
        <w:t>)</w:t>
      </w:r>
      <w:r w:rsidR="001811E0" w:rsidRPr="00E23875" w:rsidDel="00490A04">
        <w:t xml:space="preserve">. </w:t>
      </w:r>
      <w:r w:rsidR="00947BA2" w:rsidRPr="00E23875">
        <w:t xml:space="preserve">The recent tensions overseas are increasing fuel risks and costs, which </w:t>
      </w:r>
      <w:r w:rsidR="00B33FD0" w:rsidRPr="00E23875">
        <w:t xml:space="preserve">also </w:t>
      </w:r>
      <w:r w:rsidR="00947BA2" w:rsidRPr="00E23875">
        <w:t>adds to cost</w:t>
      </w:r>
      <w:r w:rsidR="00AD7303" w:rsidRPr="00E23875">
        <w:t>-</w:t>
      </w:r>
      <w:r w:rsidR="00947BA2" w:rsidRPr="00E23875">
        <w:t>of</w:t>
      </w:r>
      <w:r w:rsidR="00AD7303" w:rsidRPr="00E23875">
        <w:t>-</w:t>
      </w:r>
      <w:r w:rsidR="00947BA2" w:rsidRPr="00E23875">
        <w:t>living pressures and reinforces the importance of accelerating more reliable, low</w:t>
      </w:r>
      <w:r w:rsidR="00947BA2" w:rsidRPr="00E23875">
        <w:noBreakHyphen/>
        <w:t>cost clean energy at home.</w:t>
      </w:r>
    </w:p>
    <w:p w14:paraId="3C074186" w14:textId="51FCA3F4" w:rsidR="001263AA" w:rsidRPr="00E23875" w:rsidRDefault="00517D81" w:rsidP="00625954">
      <w:r w:rsidRPr="00E23875">
        <w:t>M</w:t>
      </w:r>
      <w:r w:rsidR="003F24AF" w:rsidRPr="00E23875">
        <w:t xml:space="preserve">eeting </w:t>
      </w:r>
      <w:r w:rsidR="00320DA6" w:rsidRPr="00E23875">
        <w:t>Australia’s</w:t>
      </w:r>
      <w:r w:rsidR="009F6C01" w:rsidRPr="00E23875">
        <w:t xml:space="preserve"> emissions reduction </w:t>
      </w:r>
      <w:r w:rsidR="003F24AF" w:rsidRPr="00E23875">
        <w:t>target</w:t>
      </w:r>
      <w:r w:rsidR="00320DA6" w:rsidRPr="00E23875">
        <w:t>s</w:t>
      </w:r>
      <w:r w:rsidR="003F24AF" w:rsidRPr="00E23875">
        <w:t xml:space="preserve"> require</w:t>
      </w:r>
      <w:r w:rsidR="00054FAC" w:rsidRPr="00E23875">
        <w:t>s</w:t>
      </w:r>
      <w:r w:rsidR="003F24AF" w:rsidRPr="00E23875">
        <w:t xml:space="preserve"> faster, coordinated action across all sectors</w:t>
      </w:r>
      <w:r w:rsidR="00FC5FA7" w:rsidRPr="00E23875">
        <w:t>,</w:t>
      </w:r>
      <w:r w:rsidR="003F24AF" w:rsidRPr="00E23875">
        <w:t xml:space="preserve"> with Australia needing to </w:t>
      </w:r>
      <w:proofErr w:type="gramStart"/>
      <w:r w:rsidR="00647789" w:rsidRPr="00E23875">
        <w:t>substantially</w:t>
      </w:r>
      <w:r w:rsidR="003F24AF" w:rsidRPr="00E23875">
        <w:t xml:space="preserve"> increase</w:t>
      </w:r>
      <w:proofErr w:type="gramEnd"/>
      <w:r w:rsidR="003F24AF" w:rsidRPr="00E23875">
        <w:t xml:space="preserve"> its average annual abatement from </w:t>
      </w:r>
      <w:r w:rsidR="00177FDA" w:rsidRPr="00E23875">
        <w:t>8</w:t>
      </w:r>
      <w:r w:rsidR="003F24AF" w:rsidRPr="00E23875">
        <w:t> </w:t>
      </w:r>
      <w:r w:rsidR="003F24AF" w:rsidRPr="00E23875" w:rsidDel="00D321DF">
        <w:t>Mt</w:t>
      </w:r>
      <w:r w:rsidR="003F24AF" w:rsidRPr="00E23875">
        <w:t> </w:t>
      </w:r>
      <w:r w:rsidR="003F24AF" w:rsidRPr="00E23875" w:rsidDel="00D321DF">
        <w:t>CO</w:t>
      </w:r>
      <w:r w:rsidR="003F24AF" w:rsidRPr="00E23875" w:rsidDel="00D321DF">
        <w:rPr>
          <w:vertAlign w:val="subscript"/>
        </w:rPr>
        <w:t>2</w:t>
      </w:r>
      <w:r w:rsidR="003F24AF" w:rsidRPr="00E23875" w:rsidDel="00D321DF">
        <w:t>-e</w:t>
      </w:r>
      <w:r w:rsidR="00341429" w:rsidRPr="00E23875">
        <w:t xml:space="preserve"> (the average rate from 2020</w:t>
      </w:r>
      <w:r w:rsidR="00C93C7C" w:rsidRPr="00E23875">
        <w:t>–</w:t>
      </w:r>
      <w:r w:rsidR="00341429" w:rsidRPr="00E23875">
        <w:t xml:space="preserve">2025) </w:t>
      </w:r>
      <w:r w:rsidR="003F24AF" w:rsidRPr="00E23875">
        <w:t xml:space="preserve">to </w:t>
      </w:r>
      <w:r w:rsidR="00341429" w:rsidRPr="00E23875">
        <w:t>20</w:t>
      </w:r>
      <w:r w:rsidR="00C93C7C" w:rsidRPr="00E23875">
        <w:t>–</w:t>
      </w:r>
      <w:r w:rsidR="00341429" w:rsidRPr="00E23875">
        <w:t>25</w:t>
      </w:r>
      <w:r w:rsidR="003F24AF" w:rsidRPr="00E23875">
        <w:t xml:space="preserve"> Mt CO</w:t>
      </w:r>
      <w:r w:rsidR="003F24AF" w:rsidRPr="00E23875">
        <w:rPr>
          <w:vertAlign w:val="subscript"/>
        </w:rPr>
        <w:t>2</w:t>
      </w:r>
      <w:r w:rsidR="003F24AF" w:rsidRPr="00E23875">
        <w:t xml:space="preserve">-e over the next decade </w:t>
      </w:r>
      <w:r w:rsidR="003F24AF" w:rsidRPr="00E23875">
        <w:rPr>
          <w:rFonts w:ascii="Aptos" w:hAnsi="Aptos"/>
          <w:color w:val="000000"/>
        </w:rPr>
        <w:t>(CCA</w:t>
      </w:r>
      <w:r w:rsidR="00341429" w:rsidRPr="00E23875">
        <w:rPr>
          <w:rFonts w:ascii="Aptos" w:hAnsi="Aptos"/>
          <w:color w:val="000000"/>
        </w:rPr>
        <w:t xml:space="preserve">, </w:t>
      </w:r>
      <w:r w:rsidR="00CB7A52" w:rsidRPr="00E23875">
        <w:rPr>
          <w:rFonts w:ascii="Aptos" w:hAnsi="Aptos"/>
          <w:color w:val="000000"/>
        </w:rPr>
        <w:t>2025</w:t>
      </w:r>
      <w:r w:rsidR="00A36268" w:rsidRPr="00E23875">
        <w:rPr>
          <w:rFonts w:ascii="Aptos" w:hAnsi="Aptos"/>
          <w:color w:val="000000"/>
        </w:rPr>
        <w:t>)</w:t>
      </w:r>
      <w:r w:rsidR="003F24AF" w:rsidRPr="00E23875">
        <w:t>.</w:t>
      </w:r>
      <w:r w:rsidR="00892CC3" w:rsidRPr="00E23875">
        <w:t xml:space="preserve"> Our </w:t>
      </w:r>
      <w:r w:rsidR="00910E4E" w:rsidRPr="00E23875">
        <w:t xml:space="preserve">Annual Progress Advice will </w:t>
      </w:r>
      <w:r w:rsidR="00167F3A" w:rsidRPr="00E23875">
        <w:t>look at</w:t>
      </w:r>
      <w:r w:rsidR="00D4544E" w:rsidRPr="00E23875">
        <w:t xml:space="preserve"> </w:t>
      </w:r>
      <w:r w:rsidR="00390B44" w:rsidRPr="00E23875">
        <w:t>how Australia is</w:t>
      </w:r>
      <w:r w:rsidR="00E126C7" w:rsidRPr="00E23875">
        <w:t xml:space="preserve"> tracking </w:t>
      </w:r>
      <w:r w:rsidR="00DD0E4D" w:rsidRPr="00E23875">
        <w:t>against its targets</w:t>
      </w:r>
      <w:r w:rsidR="00E126C7" w:rsidRPr="00E23875">
        <w:t xml:space="preserve"> using 2025</w:t>
      </w:r>
      <w:r w:rsidR="00C93C7C" w:rsidRPr="00E23875">
        <w:t>–</w:t>
      </w:r>
      <w:r w:rsidR="00E126C7" w:rsidRPr="00E23875">
        <w:t>26 data</w:t>
      </w:r>
      <w:r w:rsidR="00DD0E4D" w:rsidRPr="00E23875">
        <w:t xml:space="preserve"> which will be available later in the year</w:t>
      </w:r>
      <w:r w:rsidR="00E126C7" w:rsidRPr="00E23875">
        <w:t>.</w:t>
      </w:r>
    </w:p>
    <w:p w14:paraId="2D1BCAA4" w14:textId="77777777" w:rsidR="007C66BB" w:rsidRPr="00E23875" w:rsidRDefault="007C66BB" w:rsidP="0075495C">
      <w:pPr>
        <w:pStyle w:val="Heading2"/>
        <w:numPr>
          <w:ilvl w:val="1"/>
          <w:numId w:val="3"/>
        </w:numPr>
      </w:pPr>
      <w:bookmarkStart w:id="18" w:name="_Toc233721706"/>
      <w:r w:rsidRPr="00E23875">
        <w:t>Scope of the 2026 Annual Progress Advice</w:t>
      </w:r>
      <w:bookmarkEnd w:id="18"/>
      <w:r w:rsidRPr="00E23875">
        <w:t xml:space="preserve"> </w:t>
      </w:r>
    </w:p>
    <w:p w14:paraId="29F5B257" w14:textId="2C16C534" w:rsidR="00356F80" w:rsidRPr="00E23875" w:rsidRDefault="00F049E2" w:rsidP="00625954">
      <w:r w:rsidRPr="00E23875">
        <w:t xml:space="preserve">In this context, our 2026 Annual Progress Advice will </w:t>
      </w:r>
      <w:proofErr w:type="gramStart"/>
      <w:r w:rsidRPr="00E23875">
        <w:t>identify</w:t>
      </w:r>
      <w:proofErr w:type="gramEnd"/>
      <w:r w:rsidRPr="00E23875">
        <w:t xml:space="preserve"> </w:t>
      </w:r>
      <w:proofErr w:type="gramStart"/>
      <w:r w:rsidRPr="00E23875">
        <w:t>timely</w:t>
      </w:r>
      <w:proofErr w:type="gramEnd"/>
      <w:r w:rsidRPr="00E23875">
        <w:t xml:space="preserve"> and </w:t>
      </w:r>
      <w:proofErr w:type="gramStart"/>
      <w:r w:rsidRPr="00E23875">
        <w:t>feasible</w:t>
      </w:r>
      <w:proofErr w:type="gramEnd"/>
      <w:r w:rsidRPr="00E23875">
        <w:t xml:space="preserve"> adjustments to policy settings to accelerate emissions reductions and keep Australia on track to meet its 2035 </w:t>
      </w:r>
      <w:r w:rsidR="0067424B" w:rsidRPr="00E23875">
        <w:t xml:space="preserve">target. </w:t>
      </w:r>
    </w:p>
    <w:p w14:paraId="1B4F3EB4" w14:textId="65DF3E95" w:rsidR="002F6C12" w:rsidRPr="00E23875" w:rsidRDefault="00213E98" w:rsidP="003609A6">
      <w:r w:rsidRPr="00E23875">
        <w:t xml:space="preserve">This year’s Annual Progress Advice will </w:t>
      </w:r>
      <w:r w:rsidR="0069690F" w:rsidRPr="00E23875">
        <w:t xml:space="preserve">explore how </w:t>
      </w:r>
      <w:r w:rsidR="004E7999" w:rsidRPr="00E23875">
        <w:t xml:space="preserve">strengthening </w:t>
      </w:r>
      <w:r w:rsidR="00E07E55" w:rsidRPr="00E23875">
        <w:t>key policy levers</w:t>
      </w:r>
      <w:r w:rsidR="00B57F41" w:rsidRPr="00E23875">
        <w:t>,</w:t>
      </w:r>
      <w:r w:rsidR="00E07E55" w:rsidRPr="00E23875">
        <w:t xml:space="preserve"> such as the Safeguard Mechanism</w:t>
      </w:r>
      <w:r w:rsidR="004E7999" w:rsidRPr="00E23875">
        <w:t xml:space="preserve">, can accelerate abatement. </w:t>
      </w:r>
      <w:r w:rsidR="00001316" w:rsidRPr="00E23875">
        <w:t xml:space="preserve">We are considering other </w:t>
      </w:r>
      <w:r w:rsidR="00D47597" w:rsidRPr="00E23875">
        <w:t xml:space="preserve">policy </w:t>
      </w:r>
      <w:r w:rsidR="00001316" w:rsidRPr="00E23875">
        <w:t xml:space="preserve">areas where targeted reform can </w:t>
      </w:r>
      <w:r w:rsidR="0097506D" w:rsidRPr="00E23875">
        <w:t>accelerate emissions reductions</w:t>
      </w:r>
      <w:r w:rsidR="00942517" w:rsidRPr="00E23875">
        <w:t>, resilience</w:t>
      </w:r>
      <w:r w:rsidR="00001316" w:rsidRPr="00E23875">
        <w:t xml:space="preserve"> and </w:t>
      </w:r>
      <w:r w:rsidR="00407DDD" w:rsidRPr="00E23875">
        <w:t>economic growth</w:t>
      </w:r>
      <w:r w:rsidR="00A13FE7" w:rsidRPr="00E23875">
        <w:t>.</w:t>
      </w:r>
    </w:p>
    <w:p w14:paraId="2E152D9C" w14:textId="03B63D26" w:rsidR="00C54154" w:rsidRPr="00E23875" w:rsidRDefault="00E72406" w:rsidP="003609A6">
      <w:r w:rsidRPr="00E23875">
        <w:t xml:space="preserve">We are also </w:t>
      </w:r>
      <w:proofErr w:type="gramStart"/>
      <w:r w:rsidRPr="00E23875">
        <w:t>planning ahead</w:t>
      </w:r>
      <w:proofErr w:type="gramEnd"/>
      <w:r w:rsidR="00BC0EBF" w:rsidRPr="00E23875">
        <w:t>.</w:t>
      </w:r>
      <w:r w:rsidRPr="00E23875">
        <w:t xml:space="preserve"> </w:t>
      </w:r>
      <w:r w:rsidR="00700DE0" w:rsidRPr="00E23875">
        <w:t xml:space="preserve">In </w:t>
      </w:r>
      <w:r w:rsidR="00FA2AA5" w:rsidRPr="00E23875">
        <w:t>future years</w:t>
      </w:r>
      <w:r w:rsidR="009A03F0" w:rsidRPr="00E23875">
        <w:t>,</w:t>
      </w:r>
      <w:r w:rsidR="00CF0CE3" w:rsidRPr="00E23875">
        <w:t xml:space="preserve"> </w:t>
      </w:r>
      <w:r w:rsidR="00B8234A" w:rsidRPr="00E23875">
        <w:t xml:space="preserve">we intend to </w:t>
      </w:r>
      <w:r w:rsidR="008E649C" w:rsidRPr="00E23875">
        <w:t>focus on</w:t>
      </w:r>
      <w:r w:rsidR="00431FA1" w:rsidRPr="00E23875">
        <w:t xml:space="preserve"> adaptation </w:t>
      </w:r>
      <w:r w:rsidR="00146F7C" w:rsidRPr="00E23875">
        <w:t>and</w:t>
      </w:r>
      <w:r w:rsidR="00431FA1" w:rsidRPr="00E23875">
        <w:t xml:space="preserve"> other key issues </w:t>
      </w:r>
      <w:proofErr w:type="gramStart"/>
      <w:r w:rsidR="56B2FB85" w:rsidRPr="00E23875">
        <w:t>identified</w:t>
      </w:r>
      <w:proofErr w:type="gramEnd"/>
      <w:r w:rsidR="00431FA1" w:rsidRPr="00E23875">
        <w:t xml:space="preserve"> through </w:t>
      </w:r>
      <w:r w:rsidR="00814FDF" w:rsidRPr="00E23875">
        <w:t>our analysis</w:t>
      </w:r>
      <w:r w:rsidR="00A6205A" w:rsidRPr="00E23875">
        <w:t xml:space="preserve"> and </w:t>
      </w:r>
      <w:r w:rsidR="00580DB3" w:rsidRPr="00E23875">
        <w:t xml:space="preserve">stakeholder </w:t>
      </w:r>
      <w:r w:rsidR="00431FA1" w:rsidRPr="00E23875">
        <w:t>consultation.</w:t>
      </w:r>
      <w:r w:rsidR="009C1E02" w:rsidRPr="00E23875">
        <w:t xml:space="preserve"> </w:t>
      </w:r>
      <w:r w:rsidR="000A0709" w:rsidRPr="00E23875">
        <w:t xml:space="preserve">Your </w:t>
      </w:r>
      <w:r w:rsidR="001B743E" w:rsidRPr="00E23875">
        <w:t xml:space="preserve">responses to this </w:t>
      </w:r>
      <w:r w:rsidR="000159CE" w:rsidRPr="00E23875">
        <w:t xml:space="preserve">consultation </w:t>
      </w:r>
      <w:r w:rsidR="001B743E" w:rsidRPr="00E23875">
        <w:t>paper</w:t>
      </w:r>
      <w:r w:rsidR="000A0709" w:rsidRPr="00E23875">
        <w:t xml:space="preserve"> will help shape </w:t>
      </w:r>
      <w:r w:rsidR="0011767F" w:rsidRPr="00E23875">
        <w:t>this</w:t>
      </w:r>
      <w:r w:rsidR="00EE56DD" w:rsidRPr="00E23875">
        <w:t xml:space="preserve"> ongoing</w:t>
      </w:r>
      <w:r w:rsidR="0011767F" w:rsidRPr="00E23875">
        <w:t xml:space="preserve"> </w:t>
      </w:r>
      <w:r w:rsidR="000A0709" w:rsidRPr="00E23875">
        <w:t>work program.</w:t>
      </w:r>
    </w:p>
    <w:p w14:paraId="0259384A" w14:textId="24EDE800" w:rsidR="00DA5570" w:rsidRPr="00E23875" w:rsidRDefault="00D86984" w:rsidP="003609A6">
      <w:r w:rsidRPr="00E23875">
        <w:t>We thank you for your valuable contributions to date, including through the Evidence Platform, ACCU and other consultation</w:t>
      </w:r>
      <w:r w:rsidR="00F13EEE" w:rsidRPr="00E23875">
        <w:t>s</w:t>
      </w:r>
      <w:r w:rsidRPr="00E23875">
        <w:t xml:space="preserve">. We </w:t>
      </w:r>
      <w:r w:rsidR="00364667" w:rsidRPr="00E23875">
        <w:t>welcome</w:t>
      </w:r>
      <w:r w:rsidRPr="00E23875">
        <w:t xml:space="preserve"> your feedback on this </w:t>
      </w:r>
      <w:r w:rsidR="005532ED" w:rsidRPr="00E23875">
        <w:t xml:space="preserve">consultation paper </w:t>
      </w:r>
      <w:r w:rsidRPr="00E23875">
        <w:t>as a key input to our 2026 Annual Progress Advice.</w:t>
      </w:r>
    </w:p>
    <w:p w14:paraId="67032C53" w14:textId="0AEA80A8" w:rsidR="00C54154" w:rsidRPr="00E23875" w:rsidRDefault="00C177DC">
      <w:pPr>
        <w:rPr>
          <w:b/>
          <w:bCs/>
        </w:rPr>
      </w:pPr>
      <w:r w:rsidRPr="00E23875">
        <w:rPr>
          <w:b/>
          <w:bCs/>
        </w:rPr>
        <w:br w:type="page"/>
      </w:r>
    </w:p>
    <w:p w14:paraId="1912AA9A" w14:textId="135BC7CC" w:rsidR="00E8713C" w:rsidRPr="00E23875" w:rsidRDefault="00831EC1" w:rsidP="008D05D1">
      <w:pPr>
        <w:pStyle w:val="Heading1"/>
        <w:numPr>
          <w:ilvl w:val="0"/>
          <w:numId w:val="4"/>
        </w:numPr>
        <w:spacing w:before="360" w:line="278" w:lineRule="auto"/>
      </w:pPr>
      <w:r w:rsidRPr="00E23875">
        <w:rPr>
          <w:i/>
          <w:color w:val="0E2841" w:themeColor="text2"/>
          <w:sz w:val="20"/>
          <w:szCs w:val="20"/>
        </w:rPr>
        <w:lastRenderedPageBreak/>
        <w:t xml:space="preserve"> </w:t>
      </w:r>
      <w:bookmarkStart w:id="19" w:name="_Toc233721707"/>
      <w:r w:rsidR="00EF4E59" w:rsidRPr="00E23875">
        <w:t>Assessing progress and what comes next</w:t>
      </w:r>
      <w:bookmarkEnd w:id="19"/>
    </w:p>
    <w:p w14:paraId="0BF1EBA2" w14:textId="3D510DA9" w:rsidR="003A2466" w:rsidRPr="00E23875" w:rsidRDefault="00D87250" w:rsidP="00046C0F">
      <w:r w:rsidRPr="00E23875">
        <w:t>O</w:t>
      </w:r>
      <w:r w:rsidR="00254695" w:rsidRPr="00E23875">
        <w:t xml:space="preserve">ur </w:t>
      </w:r>
      <w:r w:rsidRPr="00E23875">
        <w:t xml:space="preserve">2026 </w:t>
      </w:r>
      <w:r w:rsidR="00FF6FCE" w:rsidRPr="00E23875">
        <w:t>Annual Progress A</w:t>
      </w:r>
      <w:r w:rsidR="0019137B" w:rsidRPr="00E23875">
        <w:t xml:space="preserve">dvice will </w:t>
      </w:r>
      <w:r w:rsidR="008020FC" w:rsidRPr="00E23875">
        <w:t xml:space="preserve">highlight how Australia’s transition is tracking towards a </w:t>
      </w:r>
      <w:r w:rsidR="009B6E77" w:rsidRPr="00E23875">
        <w:t xml:space="preserve">prosperous, </w:t>
      </w:r>
      <w:r w:rsidR="008020FC" w:rsidRPr="00E23875">
        <w:t>resilient, net zero future</w:t>
      </w:r>
      <w:r w:rsidR="00310B83" w:rsidRPr="00E23875">
        <w:t>.</w:t>
      </w:r>
      <w:r w:rsidR="00310B83" w:rsidRPr="00E23875" w:rsidDel="0019137B">
        <w:t xml:space="preserve"> </w:t>
      </w:r>
      <w:r w:rsidR="002064D4" w:rsidRPr="00E23875">
        <w:t xml:space="preserve">This part of the </w:t>
      </w:r>
      <w:r w:rsidR="000159CE" w:rsidRPr="00E23875">
        <w:t xml:space="preserve">consultation </w:t>
      </w:r>
      <w:r w:rsidR="002064D4" w:rsidRPr="00E23875">
        <w:t xml:space="preserve">paper provides updates </w:t>
      </w:r>
      <w:r w:rsidR="00180AA2" w:rsidRPr="00E23875">
        <w:t xml:space="preserve">since we consulted </w:t>
      </w:r>
      <w:r w:rsidR="002064D4" w:rsidRPr="00E23875">
        <w:t xml:space="preserve">on our </w:t>
      </w:r>
      <w:hyperlink r:id="rId25">
        <w:r w:rsidR="00DA77CE" w:rsidRPr="00E23875">
          <w:rPr>
            <w:rStyle w:val="Hyperlink"/>
          </w:rPr>
          <w:t>new Evidence Platform</w:t>
        </w:r>
      </w:hyperlink>
      <w:r w:rsidR="00180AA2" w:rsidRPr="00E23875">
        <w:t xml:space="preserve"> earlier this year</w:t>
      </w:r>
      <w:r w:rsidR="006F0F74" w:rsidRPr="00E23875">
        <w:t>.</w:t>
      </w:r>
      <w:r w:rsidR="008020FC" w:rsidRPr="00E23875">
        <w:t xml:space="preserve"> </w:t>
      </w:r>
      <w:r w:rsidR="00095ECF" w:rsidRPr="00E23875">
        <w:t xml:space="preserve">We are </w:t>
      </w:r>
      <w:r w:rsidR="00BE6611" w:rsidRPr="00E23875">
        <w:t>now</w:t>
      </w:r>
      <w:r w:rsidR="00095ECF" w:rsidRPr="00E23875">
        <w:t xml:space="preserve"> seeking input </w:t>
      </w:r>
      <w:r w:rsidR="00CD388D" w:rsidRPr="00E23875">
        <w:t>on</w:t>
      </w:r>
      <w:r w:rsidR="00095ECF" w:rsidRPr="00E23875">
        <w:t xml:space="preserve"> our </w:t>
      </w:r>
      <w:r w:rsidR="00D8528F" w:rsidRPr="00E23875">
        <w:t>proposed approach</w:t>
      </w:r>
      <w:r w:rsidR="004D302A" w:rsidRPr="00E23875">
        <w:t>es</w:t>
      </w:r>
      <w:r w:rsidR="00EF24B3" w:rsidRPr="00E23875" w:rsidDel="004D302A">
        <w:t xml:space="preserve"> </w:t>
      </w:r>
      <w:r w:rsidR="00EF24B3" w:rsidRPr="00E23875">
        <w:t xml:space="preserve">and </w:t>
      </w:r>
      <w:r w:rsidR="00D35BC9" w:rsidRPr="00E23875">
        <w:t>some of our</w:t>
      </w:r>
      <w:r w:rsidR="00EF24B3" w:rsidRPr="00E23875">
        <w:t xml:space="preserve"> </w:t>
      </w:r>
      <w:proofErr w:type="gramStart"/>
      <w:r w:rsidR="00EF24B3" w:rsidRPr="00E23875">
        <w:t>initial</w:t>
      </w:r>
      <w:proofErr w:type="gramEnd"/>
      <w:r w:rsidR="00EF24B3" w:rsidRPr="00E23875">
        <w:t xml:space="preserve"> finding</w:t>
      </w:r>
      <w:r w:rsidR="00F5134B" w:rsidRPr="00E23875">
        <w:t>s</w:t>
      </w:r>
      <w:r w:rsidR="00A07F75" w:rsidRPr="00E23875">
        <w:t xml:space="preserve"> </w:t>
      </w:r>
      <w:r w:rsidR="00130CD5" w:rsidRPr="00E23875">
        <w:t>to</w:t>
      </w:r>
      <w:r w:rsidR="00A07F75" w:rsidRPr="00E23875">
        <w:t xml:space="preserve"> help refine </w:t>
      </w:r>
      <w:r w:rsidR="000011FF" w:rsidRPr="00E23875">
        <w:t>our analysis and</w:t>
      </w:r>
      <w:r w:rsidR="004838BE" w:rsidRPr="00E23875">
        <w:t xml:space="preserve"> </w:t>
      </w:r>
      <w:r w:rsidR="00095ECF" w:rsidRPr="00E23875">
        <w:t xml:space="preserve">advice </w:t>
      </w:r>
      <w:r w:rsidR="00923D63" w:rsidRPr="00E23875">
        <w:t xml:space="preserve">to </w:t>
      </w:r>
      <w:r w:rsidR="00760EE1" w:rsidRPr="00E23875">
        <w:t>the</w:t>
      </w:r>
      <w:r w:rsidR="00095ECF" w:rsidRPr="00E23875" w:rsidDel="00923D63">
        <w:t xml:space="preserve"> </w:t>
      </w:r>
      <w:r w:rsidR="6C7021D4" w:rsidRPr="00E23875">
        <w:t>g</w:t>
      </w:r>
      <w:r w:rsidR="00095ECF" w:rsidRPr="00E23875">
        <w:t>overnment</w:t>
      </w:r>
      <w:r w:rsidR="00095ECF" w:rsidRPr="00E23875" w:rsidDel="004838BE">
        <w:t xml:space="preserve"> on next steps</w:t>
      </w:r>
      <w:r w:rsidR="00095ECF" w:rsidRPr="00E23875" w:rsidDel="00923D63">
        <w:t xml:space="preserve">. </w:t>
      </w:r>
    </w:p>
    <w:p w14:paraId="0814A860" w14:textId="31A7B0D0" w:rsidR="007241F4" w:rsidRPr="00E23875" w:rsidRDefault="00F05D22" w:rsidP="007241F4">
      <w:pPr>
        <w:pStyle w:val="Heading2"/>
        <w:numPr>
          <w:ilvl w:val="1"/>
          <w:numId w:val="4"/>
        </w:numPr>
      </w:pPr>
      <w:bookmarkStart w:id="20" w:name="_Toc233721708"/>
      <w:r w:rsidRPr="00E23875">
        <w:t>Our proposed approach to tracking progress</w:t>
      </w:r>
      <w:r w:rsidR="002C1BC8" w:rsidRPr="00E23875">
        <w:t xml:space="preserve"> –</w:t>
      </w:r>
      <w:r w:rsidRPr="00E23875">
        <w:t xml:space="preserve"> reference pathways</w:t>
      </w:r>
      <w:bookmarkEnd w:id="20"/>
      <w:r w:rsidR="00EA23F8" w:rsidRPr="00E23875">
        <w:t xml:space="preserve"> </w:t>
      </w:r>
    </w:p>
    <w:p w14:paraId="3C22AF61" w14:textId="77777777" w:rsidR="00A431E4" w:rsidRPr="00E23875" w:rsidRDefault="00D6463E" w:rsidP="00C7220C">
      <w:r w:rsidRPr="00E23875">
        <w:t xml:space="preserve">All sectors need to reduce emissions as </w:t>
      </w:r>
      <w:r w:rsidR="00AD18F8" w:rsidRPr="00E23875">
        <w:t>fast</w:t>
      </w:r>
      <w:r w:rsidRPr="00E23875">
        <w:t xml:space="preserve"> as possible to give Australia the best chance of achieving its targets. </w:t>
      </w:r>
      <w:r w:rsidR="00B63007" w:rsidRPr="00E23875">
        <w:t>We</w:t>
      </w:r>
      <w:r w:rsidRPr="00E23875">
        <w:t xml:space="preserve"> track progress</w:t>
      </w:r>
      <w:r w:rsidR="00AC73E1" w:rsidRPr="00E23875">
        <w:t xml:space="preserve"> </w:t>
      </w:r>
      <w:r w:rsidR="002A063B" w:rsidRPr="00E23875">
        <w:t xml:space="preserve">by using </w:t>
      </w:r>
      <w:r w:rsidR="0049020B" w:rsidRPr="00E23875">
        <w:t>metrics</w:t>
      </w:r>
      <w:r w:rsidR="00C12D0A" w:rsidRPr="00E23875">
        <w:t xml:space="preserve"> </w:t>
      </w:r>
      <w:r w:rsidR="00C7220C" w:rsidRPr="00E23875">
        <w:t>to</w:t>
      </w:r>
      <w:r w:rsidR="00726844" w:rsidRPr="00E23875">
        <w:t xml:space="preserve"> detect </w:t>
      </w:r>
      <w:r w:rsidR="00D25DFD" w:rsidRPr="00E23875">
        <w:t>early signs of change</w:t>
      </w:r>
      <w:r w:rsidR="00181697" w:rsidRPr="00E23875">
        <w:t xml:space="preserve"> or delays</w:t>
      </w:r>
      <w:r w:rsidR="00971EDB" w:rsidRPr="00E23875">
        <w:t xml:space="preserve"> </w:t>
      </w:r>
      <w:r w:rsidR="0090023F" w:rsidRPr="00E23875">
        <w:t>as Australia</w:t>
      </w:r>
      <w:r w:rsidR="00726844" w:rsidRPr="00E23875">
        <w:t xml:space="preserve"> transition</w:t>
      </w:r>
      <w:r w:rsidR="0090023F" w:rsidRPr="00E23875">
        <w:t>s</w:t>
      </w:r>
      <w:r w:rsidR="003457E5" w:rsidRPr="00E23875">
        <w:t xml:space="preserve"> to net zer</w:t>
      </w:r>
      <w:r w:rsidR="008A06B4" w:rsidRPr="00E23875">
        <w:t>o</w:t>
      </w:r>
      <w:r w:rsidR="0077110C" w:rsidRPr="00E23875">
        <w:t xml:space="preserve">. This helps us </w:t>
      </w:r>
      <w:r w:rsidR="004E7999" w:rsidRPr="00E23875">
        <w:t>give</w:t>
      </w:r>
      <w:r w:rsidR="00726844" w:rsidRPr="00E23875">
        <w:t xml:space="preserve"> </w:t>
      </w:r>
      <w:proofErr w:type="gramStart"/>
      <w:r w:rsidR="00726844" w:rsidRPr="00E23875">
        <w:t>timely</w:t>
      </w:r>
      <w:proofErr w:type="gramEnd"/>
      <w:r w:rsidR="00726844" w:rsidRPr="00E23875">
        <w:t xml:space="preserve"> advice </w:t>
      </w:r>
      <w:r w:rsidR="0077110C" w:rsidRPr="00E23875">
        <w:t xml:space="preserve">to the </w:t>
      </w:r>
      <w:r w:rsidR="005D4CB6" w:rsidRPr="00E23875">
        <w:t>g</w:t>
      </w:r>
      <w:r w:rsidR="0077110C" w:rsidRPr="00E23875">
        <w:t>overnment</w:t>
      </w:r>
      <w:r w:rsidR="00726844" w:rsidRPr="00E23875">
        <w:t xml:space="preserve"> to keep Australia on track</w:t>
      </w:r>
      <w:r w:rsidR="00A43379" w:rsidRPr="00E23875">
        <w:t xml:space="preserve"> and enable informed </w:t>
      </w:r>
      <w:r w:rsidR="0033594E" w:rsidRPr="00E23875">
        <w:t xml:space="preserve">policy and </w:t>
      </w:r>
      <w:r w:rsidR="00A43379" w:rsidRPr="00E23875">
        <w:t>investment decisions</w:t>
      </w:r>
      <w:r w:rsidR="00726844" w:rsidRPr="00E23875">
        <w:t>.</w:t>
      </w:r>
      <w:r w:rsidR="008A6DEB" w:rsidRPr="00E23875">
        <w:t xml:space="preserve"> </w:t>
      </w:r>
    </w:p>
    <w:p w14:paraId="77EBF50F" w14:textId="3CD11516" w:rsidR="008A6DEB" w:rsidRPr="00E23875" w:rsidRDefault="00A838C7" w:rsidP="00C7220C">
      <w:r w:rsidRPr="00E23875">
        <w:t>For</w:t>
      </w:r>
      <w:r w:rsidR="007B5BA1" w:rsidRPr="00E23875">
        <w:t xml:space="preserve"> 2026</w:t>
      </w:r>
      <w:r w:rsidR="00FE0D19" w:rsidRPr="00E23875">
        <w:t>,</w:t>
      </w:r>
      <w:r w:rsidR="007B5BA1" w:rsidRPr="00E23875">
        <w:t xml:space="preserve"> we</w:t>
      </w:r>
      <w:r w:rsidR="00571E02" w:rsidRPr="00E23875">
        <w:t xml:space="preserve"> </w:t>
      </w:r>
      <w:r w:rsidR="00604F55" w:rsidRPr="00E23875">
        <w:t xml:space="preserve">will </w:t>
      </w:r>
      <w:r w:rsidR="001250B0" w:rsidRPr="00E23875">
        <w:t>focus on</w:t>
      </w:r>
      <w:r w:rsidR="007B5BA1" w:rsidRPr="00E23875">
        <w:t xml:space="preserve"> a small set of </w:t>
      </w:r>
      <w:r w:rsidR="0049020B" w:rsidRPr="00E23875">
        <w:t xml:space="preserve">metrics </w:t>
      </w:r>
      <w:r w:rsidR="00502387" w:rsidRPr="00E23875">
        <w:t>for</w:t>
      </w:r>
      <w:r w:rsidR="008A6DEB" w:rsidRPr="00E23875">
        <w:t>:</w:t>
      </w:r>
    </w:p>
    <w:p w14:paraId="30E5C6DF" w14:textId="015BB449" w:rsidR="008A6DEB" w:rsidRPr="00E23875" w:rsidRDefault="0016581F" w:rsidP="00C418D6">
      <w:pPr>
        <w:pStyle w:val="ListParagraph"/>
        <w:numPr>
          <w:ilvl w:val="0"/>
          <w:numId w:val="26"/>
        </w:numPr>
      </w:pPr>
      <w:r w:rsidRPr="00E23875">
        <w:t>e</w:t>
      </w:r>
      <w:r w:rsidR="007B5BA1" w:rsidRPr="00E23875">
        <w:t>missions reduction</w:t>
      </w:r>
      <w:r w:rsidR="00BF5BD2" w:rsidRPr="00E23875">
        <w:t>s</w:t>
      </w:r>
      <w:r w:rsidR="00AD4350" w:rsidRPr="00E23875">
        <w:t xml:space="preserve"> </w:t>
      </w:r>
    </w:p>
    <w:p w14:paraId="6618D99E" w14:textId="2B9D01DE" w:rsidR="008A6DEB" w:rsidRPr="00E23875" w:rsidRDefault="00885E46" w:rsidP="00C418D6">
      <w:pPr>
        <w:pStyle w:val="ListParagraph"/>
        <w:numPr>
          <w:ilvl w:val="0"/>
          <w:numId w:val="26"/>
        </w:numPr>
      </w:pPr>
      <w:r w:rsidRPr="00E23875">
        <w:t>economic transformation</w:t>
      </w:r>
      <w:r w:rsidR="006D7256" w:rsidRPr="00E23875">
        <w:t xml:space="preserve"> through </w:t>
      </w:r>
      <w:r w:rsidR="005D7C9B" w:rsidRPr="00E23875">
        <w:t>critical abatement technologies</w:t>
      </w:r>
      <w:r w:rsidR="001176B6" w:rsidRPr="00E23875">
        <w:t xml:space="preserve">, </w:t>
      </w:r>
      <w:r w:rsidR="0053687A" w:rsidRPr="00E23875">
        <w:t>green industry development,</w:t>
      </w:r>
      <w:r w:rsidR="00FF3C35" w:rsidRPr="00E23875">
        <w:t xml:space="preserve"> and </w:t>
      </w:r>
      <w:r w:rsidR="00C87ACB" w:rsidRPr="00E23875">
        <w:t>social</w:t>
      </w:r>
      <w:r w:rsidR="00895ACC" w:rsidRPr="00E23875">
        <w:t xml:space="preserve"> equity</w:t>
      </w:r>
      <w:r w:rsidR="007B5BA1" w:rsidRPr="00E23875">
        <w:t>.</w:t>
      </w:r>
      <w:r w:rsidR="006320EF" w:rsidRPr="00E23875">
        <w:t xml:space="preserve"> </w:t>
      </w:r>
    </w:p>
    <w:p w14:paraId="535E3619" w14:textId="2A9818C4" w:rsidR="00327859" w:rsidRPr="00E23875" w:rsidRDefault="0009540E" w:rsidP="00746E46">
      <w:r w:rsidRPr="00E23875">
        <w:t>W</w:t>
      </w:r>
      <w:r w:rsidR="00350437" w:rsidRPr="00E23875">
        <w:t xml:space="preserve">e will </w:t>
      </w:r>
      <w:r w:rsidR="007148CF" w:rsidRPr="00E23875">
        <w:t>continue to build</w:t>
      </w:r>
      <w:r w:rsidR="006A7AF3" w:rsidRPr="00E23875">
        <w:t xml:space="preserve"> and refine our </w:t>
      </w:r>
      <w:r w:rsidR="0049020B" w:rsidRPr="00E23875">
        <w:t xml:space="preserve">metrics </w:t>
      </w:r>
      <w:r w:rsidR="007148CF" w:rsidRPr="00E23875">
        <w:t>in future years</w:t>
      </w:r>
      <w:r w:rsidR="00A039E6" w:rsidRPr="00E23875">
        <w:t xml:space="preserve"> </w:t>
      </w:r>
      <w:r w:rsidR="00BA0C65" w:rsidRPr="00E23875">
        <w:t xml:space="preserve">for these </w:t>
      </w:r>
      <w:r w:rsidR="00897FA1" w:rsidRPr="00E23875">
        <w:t xml:space="preserve">focus </w:t>
      </w:r>
      <w:r w:rsidR="007F11D5" w:rsidRPr="00E23875">
        <w:t>areas</w:t>
      </w:r>
      <w:r w:rsidR="00D5431A" w:rsidRPr="00E23875">
        <w:t xml:space="preserve">, and </w:t>
      </w:r>
      <w:r w:rsidR="00A039E6" w:rsidRPr="00E23875">
        <w:t xml:space="preserve">to include </w:t>
      </w:r>
      <w:r w:rsidR="00ED410F" w:rsidRPr="00E23875">
        <w:t xml:space="preserve">other priority areas </w:t>
      </w:r>
      <w:r w:rsidR="00E66B42" w:rsidRPr="00E23875">
        <w:t xml:space="preserve">such as </w:t>
      </w:r>
      <w:r w:rsidR="00204A50" w:rsidRPr="00E23875">
        <w:t>community acceptance</w:t>
      </w:r>
      <w:r w:rsidR="006F6B93" w:rsidRPr="00E23875">
        <w:t xml:space="preserve">, </w:t>
      </w:r>
      <w:r w:rsidR="00257427" w:rsidRPr="00E23875">
        <w:t xml:space="preserve">green </w:t>
      </w:r>
      <w:r w:rsidR="00E72EE5" w:rsidRPr="00E23875">
        <w:t>jobs in a decarb</w:t>
      </w:r>
      <w:r w:rsidR="00C442D3" w:rsidRPr="00E23875">
        <w:t>onising</w:t>
      </w:r>
      <w:r w:rsidR="00E72EE5" w:rsidRPr="00E23875">
        <w:t xml:space="preserve"> economy</w:t>
      </w:r>
      <w:r w:rsidR="0025621B" w:rsidRPr="00E23875">
        <w:t xml:space="preserve">, </w:t>
      </w:r>
      <w:r w:rsidR="00F86C66" w:rsidRPr="00E23875">
        <w:t xml:space="preserve">and </w:t>
      </w:r>
      <w:r w:rsidR="009E4950" w:rsidRPr="00E23875">
        <w:t>adaptation and resilience</w:t>
      </w:r>
      <w:r w:rsidR="007148CF" w:rsidRPr="00E23875">
        <w:t>.</w:t>
      </w:r>
    </w:p>
    <w:p w14:paraId="52813911" w14:textId="6C796357" w:rsidR="00604F4E" w:rsidRPr="00E23875" w:rsidRDefault="00070CD9" w:rsidP="00BC4F42">
      <w:pPr>
        <w:pStyle w:val="Heading3"/>
      </w:pPr>
      <w:r w:rsidRPr="00E23875">
        <w:t xml:space="preserve">Challenges with </w:t>
      </w:r>
      <w:proofErr w:type="gramStart"/>
      <w:r w:rsidR="004F0511" w:rsidRPr="00E23875">
        <w:t>determining</w:t>
      </w:r>
      <w:proofErr w:type="gramEnd"/>
      <w:r w:rsidR="004F0511" w:rsidRPr="00E23875">
        <w:t xml:space="preserve"> and using reference </w:t>
      </w:r>
      <w:r w:rsidR="00DD71DA" w:rsidRPr="00E23875">
        <w:t>pathways</w:t>
      </w:r>
    </w:p>
    <w:p w14:paraId="378187BB" w14:textId="15D922B7" w:rsidR="008A0815" w:rsidRPr="00E23875" w:rsidRDefault="00DF6697" w:rsidP="00BA7559">
      <w:pPr>
        <w:rPr>
          <w:iCs/>
        </w:rPr>
      </w:pPr>
      <w:r w:rsidRPr="00E23875">
        <w:rPr>
          <w:iCs/>
        </w:rPr>
        <w:t>O</w:t>
      </w:r>
      <w:r w:rsidR="005F0A5F" w:rsidRPr="00E23875">
        <w:rPr>
          <w:iCs/>
        </w:rPr>
        <w:t xml:space="preserve">ur </w:t>
      </w:r>
      <w:hyperlink r:id="rId26">
        <w:r w:rsidR="005F0A5F" w:rsidRPr="00E23875">
          <w:rPr>
            <w:rStyle w:val="Hyperlink"/>
          </w:rPr>
          <w:t>Evidence Platform Issues Paper</w:t>
        </w:r>
      </w:hyperlink>
      <w:r w:rsidR="00656003" w:rsidRPr="00E23875">
        <w:rPr>
          <w:iCs/>
        </w:rPr>
        <w:t xml:space="preserve"> </w:t>
      </w:r>
      <w:r w:rsidR="00191DA1" w:rsidRPr="00E23875">
        <w:rPr>
          <w:iCs/>
        </w:rPr>
        <w:t xml:space="preserve">(released </w:t>
      </w:r>
      <w:r w:rsidR="00462E57" w:rsidRPr="00E23875">
        <w:rPr>
          <w:iCs/>
        </w:rPr>
        <w:t>March</w:t>
      </w:r>
      <w:r w:rsidR="00191DA1" w:rsidRPr="00E23875">
        <w:rPr>
          <w:iCs/>
        </w:rPr>
        <w:t xml:space="preserve"> 2026) </w:t>
      </w:r>
      <w:r w:rsidRPr="00E23875">
        <w:rPr>
          <w:iCs/>
        </w:rPr>
        <w:t xml:space="preserve">discussed how </w:t>
      </w:r>
      <w:r w:rsidR="00A3396A" w:rsidRPr="00E23875">
        <w:rPr>
          <w:iCs/>
        </w:rPr>
        <w:t xml:space="preserve">each </w:t>
      </w:r>
      <w:r w:rsidR="00F27A62" w:rsidRPr="00E23875">
        <w:rPr>
          <w:iCs/>
        </w:rPr>
        <w:t xml:space="preserve">metric </w:t>
      </w:r>
      <w:r w:rsidR="00F02EA0" w:rsidRPr="00E23875">
        <w:rPr>
          <w:iCs/>
        </w:rPr>
        <w:t xml:space="preserve">would have a </w:t>
      </w:r>
      <w:r w:rsidR="00047168" w:rsidRPr="00E23875">
        <w:rPr>
          <w:iCs/>
        </w:rPr>
        <w:t>‘</w:t>
      </w:r>
      <w:r w:rsidR="00F02EA0" w:rsidRPr="00E23875">
        <w:rPr>
          <w:iCs/>
        </w:rPr>
        <w:t>benchmark</w:t>
      </w:r>
      <w:r w:rsidR="00047168" w:rsidRPr="00E23875">
        <w:rPr>
          <w:iCs/>
        </w:rPr>
        <w:t>’</w:t>
      </w:r>
      <w:r w:rsidR="00F02EA0" w:rsidRPr="00E23875">
        <w:rPr>
          <w:iCs/>
        </w:rPr>
        <w:t xml:space="preserve"> </w:t>
      </w:r>
      <w:r w:rsidR="00C1174D" w:rsidRPr="00E23875">
        <w:rPr>
          <w:iCs/>
        </w:rPr>
        <w:t xml:space="preserve">to </w:t>
      </w:r>
      <w:r w:rsidR="00656003" w:rsidRPr="00E23875">
        <w:rPr>
          <w:iCs/>
        </w:rPr>
        <w:t xml:space="preserve">measure </w:t>
      </w:r>
      <w:r w:rsidR="00CA5A83" w:rsidRPr="00E23875">
        <w:rPr>
          <w:iCs/>
        </w:rPr>
        <w:t>progress</w:t>
      </w:r>
      <w:r w:rsidR="002E5F89" w:rsidRPr="00E23875">
        <w:rPr>
          <w:iCs/>
        </w:rPr>
        <w:t xml:space="preserve"> </w:t>
      </w:r>
      <w:r w:rsidR="00C1174D" w:rsidRPr="00E23875">
        <w:rPr>
          <w:iCs/>
        </w:rPr>
        <w:t>each year</w:t>
      </w:r>
      <w:r w:rsidR="003C48F6" w:rsidRPr="00E23875">
        <w:rPr>
          <w:iCs/>
        </w:rPr>
        <w:t>. We have</w:t>
      </w:r>
      <w:r w:rsidR="00047168" w:rsidRPr="00E23875">
        <w:rPr>
          <w:iCs/>
        </w:rPr>
        <w:t xml:space="preserve"> now </w:t>
      </w:r>
      <w:r w:rsidR="003C48F6" w:rsidRPr="00E23875">
        <w:rPr>
          <w:iCs/>
        </w:rPr>
        <w:t>developed our approach further and plan to use</w:t>
      </w:r>
      <w:r w:rsidR="00047168" w:rsidRPr="00E23875">
        <w:rPr>
          <w:iCs/>
        </w:rPr>
        <w:t xml:space="preserve"> ‘reference </w:t>
      </w:r>
      <w:r w:rsidR="003C48F6" w:rsidRPr="00E23875">
        <w:rPr>
          <w:iCs/>
        </w:rPr>
        <w:t>pathways’</w:t>
      </w:r>
      <w:r w:rsidR="00C1174D" w:rsidRPr="00E23875">
        <w:rPr>
          <w:iCs/>
        </w:rPr>
        <w:t>.</w:t>
      </w:r>
    </w:p>
    <w:p w14:paraId="30D164F2" w14:textId="018E6FFD" w:rsidR="00891DA4" w:rsidRPr="00E23875" w:rsidRDefault="69478B66" w:rsidP="00614E05">
      <w:r w:rsidRPr="00E23875">
        <w:t>S</w:t>
      </w:r>
      <w:r w:rsidR="00995F8A" w:rsidRPr="00E23875">
        <w:t xml:space="preserve">etting </w:t>
      </w:r>
      <w:r w:rsidR="00F0610C" w:rsidRPr="00E23875">
        <w:t>a</w:t>
      </w:r>
      <w:r w:rsidR="00995F8A" w:rsidRPr="00E23875">
        <w:t xml:space="preserve"> </w:t>
      </w:r>
      <w:r w:rsidR="00BC5406" w:rsidRPr="00E23875">
        <w:t xml:space="preserve">reference </w:t>
      </w:r>
      <w:r w:rsidR="009F7DB4" w:rsidRPr="00E23875">
        <w:t>pathway</w:t>
      </w:r>
      <w:r w:rsidR="00995F8A" w:rsidRPr="00E23875">
        <w:t xml:space="preserve"> </w:t>
      </w:r>
      <w:r w:rsidR="004F60F0" w:rsidRPr="00E23875">
        <w:t>for each metric</w:t>
      </w:r>
      <w:r w:rsidR="00164B78" w:rsidRPr="00E23875">
        <w:t>,</w:t>
      </w:r>
      <w:r w:rsidR="004F60F0" w:rsidRPr="00E23875">
        <w:t xml:space="preserve"> </w:t>
      </w:r>
      <w:r w:rsidR="001E4004" w:rsidRPr="00E23875">
        <w:t>aligned to meeting national targets</w:t>
      </w:r>
      <w:r w:rsidR="00B740AD" w:rsidRPr="00E23875">
        <w:t>,</w:t>
      </w:r>
      <w:r w:rsidR="001E4004" w:rsidRPr="00E23875">
        <w:t xml:space="preserve"> </w:t>
      </w:r>
      <w:r w:rsidR="00B740AD" w:rsidRPr="00E23875">
        <w:t>is</w:t>
      </w:r>
      <w:r w:rsidR="00B2378E" w:rsidRPr="00E23875">
        <w:t xml:space="preserve"> </w:t>
      </w:r>
      <w:r w:rsidR="00D06F41" w:rsidRPr="00E23875">
        <w:t>challenging</w:t>
      </w:r>
      <w:r w:rsidR="0005614E" w:rsidRPr="00E23875">
        <w:t xml:space="preserve">. </w:t>
      </w:r>
      <w:r w:rsidR="00511C8B" w:rsidRPr="00E23875">
        <w:t xml:space="preserve">There are </w:t>
      </w:r>
      <w:r w:rsidR="00D97AF4" w:rsidRPr="00E23875">
        <w:t>different pathways to achieve targets</w:t>
      </w:r>
      <w:r w:rsidR="00BC3C03" w:rsidRPr="00E23875">
        <w:t>, and p</w:t>
      </w:r>
      <w:r w:rsidR="00BC0139" w:rsidRPr="00E23875">
        <w:t>rogress</w:t>
      </w:r>
      <w:r w:rsidR="003B07A7" w:rsidRPr="00E23875">
        <w:t xml:space="preserve"> </w:t>
      </w:r>
      <w:r w:rsidR="00EE1233" w:rsidRPr="00E23875">
        <w:t xml:space="preserve">is rarely </w:t>
      </w:r>
      <w:r w:rsidR="009028DC" w:rsidRPr="00E23875">
        <w:t>linear</w:t>
      </w:r>
      <w:r w:rsidR="4563BEA9" w:rsidRPr="00E23875">
        <w:t>; it may</w:t>
      </w:r>
      <w:r w:rsidR="003B07A7" w:rsidRPr="00E23875">
        <w:t xml:space="preserve"> involve step changes (e.g</w:t>
      </w:r>
      <w:r w:rsidR="00B279AB" w:rsidRPr="00E23875">
        <w:t>.</w:t>
      </w:r>
      <w:r w:rsidR="003B07A7" w:rsidRPr="00E23875">
        <w:t xml:space="preserve"> as large assets enter or exit the market), accelerati</w:t>
      </w:r>
      <w:r w:rsidR="0B676C65" w:rsidRPr="00E23875">
        <w:t>o</w:t>
      </w:r>
      <w:r w:rsidR="003B07A7" w:rsidRPr="00E23875">
        <w:t>n (e.g</w:t>
      </w:r>
      <w:r w:rsidR="00B279AB" w:rsidRPr="00E23875">
        <w:t>.</w:t>
      </w:r>
      <w:r w:rsidR="003B07A7" w:rsidRPr="00E23875">
        <w:t xml:space="preserve"> as new technologies move from early adoption to widescale take-up)</w:t>
      </w:r>
      <w:r w:rsidR="005B2494" w:rsidRPr="00E23875">
        <w:t>,</w:t>
      </w:r>
      <w:r w:rsidR="003B07A7" w:rsidRPr="00E23875">
        <w:t xml:space="preserve"> or volatility (e.g</w:t>
      </w:r>
      <w:r w:rsidR="00B279AB" w:rsidRPr="00E23875">
        <w:t>.</w:t>
      </w:r>
      <w:r w:rsidR="003B07A7" w:rsidRPr="00E23875">
        <w:t xml:space="preserve"> for activities affected by climate or global market disruptions)</w:t>
      </w:r>
      <w:r w:rsidR="00470E6C" w:rsidRPr="00E23875">
        <w:t>.</w:t>
      </w:r>
      <w:r w:rsidR="004E440F" w:rsidRPr="00E23875">
        <w:t xml:space="preserve"> </w:t>
      </w:r>
    </w:p>
    <w:p w14:paraId="40B5F0AC" w14:textId="2BB2C9D8" w:rsidR="006F492F" w:rsidRPr="00E23875" w:rsidRDefault="006F492F" w:rsidP="00614E05">
      <w:r w:rsidRPr="00E23875">
        <w:t xml:space="preserve">It is important to note that a single metric deviating from its reference </w:t>
      </w:r>
      <w:r w:rsidR="009F7DB4" w:rsidRPr="00E23875">
        <w:t>pathwa</w:t>
      </w:r>
      <w:r w:rsidRPr="00E23875">
        <w:t>y does not</w:t>
      </w:r>
      <w:proofErr w:type="gramStart"/>
      <w:r w:rsidRPr="00E23875">
        <w:t>, in itself, mean</w:t>
      </w:r>
      <w:proofErr w:type="gramEnd"/>
      <w:r w:rsidRPr="00E23875">
        <w:t xml:space="preserve"> that Australia is off track overall. Rather, it signals the need for closer examination to understand the underlying drivers and whether targeted action is </w:t>
      </w:r>
      <w:proofErr w:type="gramStart"/>
      <w:r w:rsidRPr="00E23875">
        <w:t>required</w:t>
      </w:r>
      <w:proofErr w:type="gramEnd"/>
      <w:r w:rsidRPr="00E23875">
        <w:t xml:space="preserve">. Given the inherent uncertainty in technology development, market conditions and behavioural change, Australia’s approach must remain adaptive. Regular monitoring, analysis and </w:t>
      </w:r>
      <w:proofErr w:type="gramStart"/>
      <w:r w:rsidRPr="00E23875">
        <w:t>timely</w:t>
      </w:r>
      <w:proofErr w:type="gramEnd"/>
      <w:r w:rsidRPr="00E23875">
        <w:t xml:space="preserve"> policy advice will be essential to ensure settings can </w:t>
      </w:r>
      <w:proofErr w:type="gramStart"/>
      <w:r w:rsidRPr="00E23875">
        <w:t>be adjusted</w:t>
      </w:r>
      <w:proofErr w:type="gramEnd"/>
      <w:r w:rsidRPr="00E23875">
        <w:t xml:space="preserve"> where needed, keeping Australia on track to meet its climate goals.</w:t>
      </w:r>
    </w:p>
    <w:p w14:paraId="25B995FE" w14:textId="22478F32" w:rsidR="00327859" w:rsidRPr="00E23875" w:rsidRDefault="00456616" w:rsidP="00F54231">
      <w:pPr>
        <w:spacing w:before="160" w:line="278" w:lineRule="auto"/>
      </w:pPr>
      <w:r w:rsidRPr="00E23875">
        <w:lastRenderedPageBreak/>
        <w:t>For these reasons</w:t>
      </w:r>
      <w:r w:rsidR="00A4227A" w:rsidRPr="00E23875">
        <w:t>,</w:t>
      </w:r>
      <w:r w:rsidR="00604EC3" w:rsidRPr="00E23875">
        <w:t xml:space="preserve"> some </w:t>
      </w:r>
      <w:r w:rsidR="00150D3E" w:rsidRPr="00E23875">
        <w:t xml:space="preserve">reference </w:t>
      </w:r>
      <w:r w:rsidR="009F7DB4" w:rsidRPr="00E23875">
        <w:t xml:space="preserve">pathways </w:t>
      </w:r>
      <w:r w:rsidR="00604EC3" w:rsidRPr="00E23875">
        <w:t>may be qualitative, directional (e.g</w:t>
      </w:r>
      <w:r w:rsidR="00B279AB" w:rsidRPr="00E23875">
        <w:t>.</w:t>
      </w:r>
      <w:r w:rsidR="00604EC3" w:rsidRPr="00E23875">
        <w:t xml:space="preserve"> simply ‘increase’ or ‘decrease’), </w:t>
      </w:r>
      <w:r w:rsidR="00BC3C03" w:rsidRPr="00E23875">
        <w:t xml:space="preserve">ranges, </w:t>
      </w:r>
      <w:r w:rsidR="00604EC3" w:rsidRPr="00E23875">
        <w:t>or approximate (e.g</w:t>
      </w:r>
      <w:r w:rsidR="00B279AB" w:rsidRPr="00E23875">
        <w:t>.</w:t>
      </w:r>
      <w:r w:rsidR="00604EC3" w:rsidRPr="00E23875">
        <w:t xml:space="preserve"> assume a linear rate of change, in the absence of better information). Even where a more specific </w:t>
      </w:r>
      <w:r w:rsidR="0070725B" w:rsidRPr="00E23875">
        <w:t xml:space="preserve">reference </w:t>
      </w:r>
      <w:r w:rsidR="009F7DB4" w:rsidRPr="00E23875">
        <w:t xml:space="preserve">pathway </w:t>
      </w:r>
      <w:r w:rsidR="00604EC3" w:rsidRPr="00E23875">
        <w:t xml:space="preserve">is available, it will </w:t>
      </w:r>
      <w:proofErr w:type="gramStart"/>
      <w:r w:rsidR="7DF3F391" w:rsidRPr="00E23875">
        <w:t>generally</w:t>
      </w:r>
      <w:r w:rsidR="00604EC3" w:rsidRPr="00E23875">
        <w:t xml:space="preserve"> be</w:t>
      </w:r>
      <w:proofErr w:type="gramEnd"/>
      <w:r w:rsidR="00604EC3" w:rsidRPr="00E23875">
        <w:t xml:space="preserve"> indicative (what we might expect) rather than prescriptive (what we must achieve). </w:t>
      </w:r>
      <w:r w:rsidR="00C87DA0" w:rsidRPr="00E23875">
        <w:t xml:space="preserve">Nonetheless, </w:t>
      </w:r>
      <w:r w:rsidR="00E03C0F" w:rsidRPr="00E23875">
        <w:t>m</w:t>
      </w:r>
      <w:r w:rsidR="00604EC3" w:rsidRPr="00E23875">
        <w:t xml:space="preserve">etrics and </w:t>
      </w:r>
      <w:r w:rsidR="0070725B" w:rsidRPr="00E23875">
        <w:t xml:space="preserve">reference </w:t>
      </w:r>
      <w:r w:rsidR="009F7DB4" w:rsidRPr="00E23875">
        <w:t xml:space="preserve">pathways </w:t>
      </w:r>
      <w:r w:rsidR="00C87DA0" w:rsidRPr="00E23875">
        <w:t xml:space="preserve">– considered separately and </w:t>
      </w:r>
      <w:r w:rsidR="00604EC3" w:rsidRPr="00E23875">
        <w:t xml:space="preserve">as a full set </w:t>
      </w:r>
      <w:r w:rsidR="00C87DA0" w:rsidRPr="00E23875">
        <w:t>– are a powerful tool</w:t>
      </w:r>
      <w:r w:rsidR="00415387" w:rsidRPr="00E23875">
        <w:t xml:space="preserve"> to </w:t>
      </w:r>
      <w:r w:rsidR="009154C4" w:rsidRPr="00E23875">
        <w:t xml:space="preserve">support planning and </w:t>
      </w:r>
      <w:r w:rsidR="00924DC9" w:rsidRPr="00E23875">
        <w:t xml:space="preserve">investment decisions </w:t>
      </w:r>
      <w:r w:rsidR="00415387" w:rsidRPr="00E23875">
        <w:t xml:space="preserve">and </w:t>
      </w:r>
      <w:r w:rsidR="00604EC3" w:rsidRPr="00E23875">
        <w:t>to build a good understanding of Australia’s overall progress.</w:t>
      </w:r>
    </w:p>
    <w:p w14:paraId="0631CF50" w14:textId="61F051A8" w:rsidR="008E7A03" w:rsidRPr="00E23875" w:rsidRDefault="006E51A0" w:rsidP="00BC4F42">
      <w:pPr>
        <w:pStyle w:val="Heading3"/>
      </w:pPr>
      <w:proofErr w:type="gramStart"/>
      <w:r w:rsidRPr="00E23875">
        <w:t>Determining</w:t>
      </w:r>
      <w:proofErr w:type="gramEnd"/>
      <w:r w:rsidR="00660DFC" w:rsidRPr="00E23875">
        <w:t xml:space="preserve"> r</w:t>
      </w:r>
      <w:r w:rsidR="00D56AEF" w:rsidRPr="00E23875">
        <w:t xml:space="preserve">eference </w:t>
      </w:r>
      <w:r w:rsidR="00100A1B" w:rsidRPr="00E23875">
        <w:t xml:space="preserve">pathways </w:t>
      </w:r>
      <w:r w:rsidR="008E7A03" w:rsidRPr="00E23875">
        <w:t>for emissions reductions</w:t>
      </w:r>
    </w:p>
    <w:p w14:paraId="6B079960" w14:textId="4A4246F2" w:rsidR="004263D1" w:rsidRPr="00E23875" w:rsidRDefault="004263D1" w:rsidP="004263D1">
      <w:r w:rsidRPr="00E23875">
        <w:t xml:space="preserve">This year’s Annual Progress Advice will pilot </w:t>
      </w:r>
      <w:r w:rsidR="005E5739" w:rsidRPr="00E23875">
        <w:t xml:space="preserve">emissions reduction </w:t>
      </w:r>
      <w:r w:rsidR="00D56AEF" w:rsidRPr="00E23875">
        <w:t xml:space="preserve">reference </w:t>
      </w:r>
      <w:r w:rsidR="00100A1B" w:rsidRPr="00E23875">
        <w:t>pathways</w:t>
      </w:r>
      <w:r w:rsidR="00AE6C39" w:rsidRPr="00E23875">
        <w:t>.</w:t>
      </w:r>
      <w:r w:rsidR="00D56AEF" w:rsidRPr="00E23875">
        <w:t xml:space="preserve"> </w:t>
      </w:r>
      <w:r w:rsidR="00424651" w:rsidRPr="00E23875">
        <w:t>While these</w:t>
      </w:r>
      <w:r w:rsidR="00AE6C39" w:rsidRPr="00E23875" w:rsidDel="00100A1B">
        <w:t xml:space="preserve"> </w:t>
      </w:r>
      <w:r w:rsidR="00100A1B" w:rsidRPr="00E23875">
        <w:t>pathways</w:t>
      </w:r>
      <w:r w:rsidR="00AE6C39" w:rsidRPr="00E23875">
        <w:t xml:space="preserve"> </w:t>
      </w:r>
      <w:proofErr w:type="gramStart"/>
      <w:r w:rsidR="00AE6C39" w:rsidRPr="00E23875">
        <w:t>indicate</w:t>
      </w:r>
      <w:proofErr w:type="gramEnd"/>
      <w:r w:rsidR="00AE6C39" w:rsidRPr="00E23875">
        <w:t xml:space="preserve"> </w:t>
      </w:r>
      <w:r w:rsidR="00DE077E" w:rsidRPr="00E23875">
        <w:t xml:space="preserve">target-consistent </w:t>
      </w:r>
      <w:r w:rsidR="0013708E" w:rsidRPr="00E23875">
        <w:t>emissions levels for 2025</w:t>
      </w:r>
      <w:r w:rsidR="00216062" w:rsidRPr="00E23875">
        <w:t>–</w:t>
      </w:r>
      <w:r w:rsidR="0013708E" w:rsidRPr="00E23875">
        <w:t>26</w:t>
      </w:r>
      <w:r w:rsidR="00E76319" w:rsidRPr="00E23875">
        <w:t>,</w:t>
      </w:r>
      <w:r w:rsidR="00657784" w:rsidRPr="00E23875">
        <w:t xml:space="preserve"> it is important to </w:t>
      </w:r>
      <w:r w:rsidR="00031DC6" w:rsidRPr="00E23875">
        <w:t>recognise that alternative pathways could achieve the same outcome</w:t>
      </w:r>
      <w:r w:rsidR="00746448" w:rsidRPr="00E23875">
        <w:t xml:space="preserve">. </w:t>
      </w:r>
      <w:r w:rsidRPr="00E23875">
        <w:t>This approach helps us see where sectors</w:t>
      </w:r>
      <w:r w:rsidR="00950102" w:rsidRPr="00E23875">
        <w:t xml:space="preserve"> </w:t>
      </w:r>
      <w:r w:rsidR="00B85ACB" w:rsidRPr="00E23875">
        <w:t>are exceeding expectations and where they</w:t>
      </w:r>
      <w:r w:rsidR="008352C5" w:rsidRPr="00E23875">
        <w:t>’re</w:t>
      </w:r>
      <w:r w:rsidRPr="00E23875">
        <w:t xml:space="preserve"> falling behind</w:t>
      </w:r>
      <w:r w:rsidR="67D41735" w:rsidRPr="00E23875">
        <w:t>,</w:t>
      </w:r>
      <w:r w:rsidRPr="00E23875">
        <w:t xml:space="preserve"> </w:t>
      </w:r>
      <w:r w:rsidR="00164C78" w:rsidRPr="00E23875">
        <w:t>and</w:t>
      </w:r>
      <w:r w:rsidRPr="00E23875">
        <w:t xml:space="preserve"> </w:t>
      </w:r>
      <w:r w:rsidR="3B6092C2" w:rsidRPr="00E23875">
        <w:t>in turn see where</w:t>
      </w:r>
      <w:r w:rsidRPr="00E23875">
        <w:t xml:space="preserve"> policy intervention may be </w:t>
      </w:r>
      <w:proofErr w:type="gramStart"/>
      <w:r w:rsidRPr="00E23875">
        <w:t>required</w:t>
      </w:r>
      <w:proofErr w:type="gramEnd"/>
      <w:r w:rsidRPr="00E23875">
        <w:t>.</w:t>
      </w:r>
      <w:r w:rsidR="00E516BA" w:rsidRPr="00E23875">
        <w:t xml:space="preserve"> It may also </w:t>
      </w:r>
      <w:proofErr w:type="gramStart"/>
      <w:r w:rsidR="00E516BA" w:rsidRPr="00E23875">
        <w:t>indicate</w:t>
      </w:r>
      <w:proofErr w:type="gramEnd"/>
      <w:r w:rsidR="00E516BA" w:rsidRPr="00E23875">
        <w:t xml:space="preserve"> a need to reconsider </w:t>
      </w:r>
      <w:r w:rsidR="00864F3C" w:rsidRPr="00E23875">
        <w:t>decarbonisation pathways – accelerating</w:t>
      </w:r>
      <w:r w:rsidR="00E3622D" w:rsidRPr="00E23875">
        <w:t xml:space="preserve"> action</w:t>
      </w:r>
      <w:r w:rsidR="00864F3C" w:rsidRPr="00E23875">
        <w:t xml:space="preserve"> in some sectors </w:t>
      </w:r>
      <w:r w:rsidR="00A87652" w:rsidRPr="00E23875">
        <w:t xml:space="preserve">while allowing more gradual progress </w:t>
      </w:r>
      <w:r w:rsidR="00482253" w:rsidRPr="00E23875">
        <w:t xml:space="preserve">in others. </w:t>
      </w:r>
    </w:p>
    <w:p w14:paraId="38EFAD12" w14:textId="181AE958" w:rsidR="00D241B7" w:rsidRPr="00E23875" w:rsidRDefault="00327977" w:rsidP="00192B0E">
      <w:pPr>
        <w:rPr>
          <w:iCs/>
        </w:rPr>
      </w:pPr>
      <w:r w:rsidRPr="00E23875">
        <w:rPr>
          <w:iCs/>
        </w:rPr>
        <w:t xml:space="preserve">Our reference </w:t>
      </w:r>
      <w:r w:rsidR="00100A1B" w:rsidRPr="00E23875">
        <w:rPr>
          <w:iCs/>
        </w:rPr>
        <w:t xml:space="preserve">pathways </w:t>
      </w:r>
      <w:proofErr w:type="gramStart"/>
      <w:r w:rsidRPr="00E23875">
        <w:rPr>
          <w:iCs/>
        </w:rPr>
        <w:t>are informed</w:t>
      </w:r>
      <w:proofErr w:type="gramEnd"/>
      <w:r w:rsidRPr="00E23875">
        <w:rPr>
          <w:iCs/>
        </w:rPr>
        <w:t xml:space="preserve"> by </w:t>
      </w:r>
      <w:r w:rsidR="00FA1956" w:rsidRPr="00E23875">
        <w:rPr>
          <w:iCs/>
        </w:rPr>
        <w:t xml:space="preserve">analysis for </w:t>
      </w:r>
      <w:r w:rsidRPr="00E23875">
        <w:rPr>
          <w:iCs/>
        </w:rPr>
        <w:t xml:space="preserve">our </w:t>
      </w:r>
      <w:r w:rsidR="008A5EFC" w:rsidRPr="00E23875">
        <w:rPr>
          <w:iCs/>
        </w:rPr>
        <w:t>2035 Targets advice</w:t>
      </w:r>
      <w:r w:rsidR="00FA1956" w:rsidRPr="00E23875">
        <w:rPr>
          <w:iCs/>
        </w:rPr>
        <w:t>.</w:t>
      </w:r>
      <w:r w:rsidRPr="00E23875">
        <w:rPr>
          <w:iCs/>
        </w:rPr>
        <w:t xml:space="preserve"> </w:t>
      </w:r>
      <w:r w:rsidR="00FA1956" w:rsidRPr="00E23875">
        <w:rPr>
          <w:iCs/>
        </w:rPr>
        <w:t xml:space="preserve">This analysis has </w:t>
      </w:r>
      <w:proofErr w:type="gramStart"/>
      <w:r w:rsidR="00FA1956" w:rsidRPr="00E23875">
        <w:rPr>
          <w:iCs/>
        </w:rPr>
        <w:t>been</w:t>
      </w:r>
      <w:r w:rsidRPr="00E23875">
        <w:rPr>
          <w:iCs/>
        </w:rPr>
        <w:t xml:space="preserve"> </w:t>
      </w:r>
      <w:r w:rsidR="00307549" w:rsidRPr="00E23875">
        <w:rPr>
          <w:iCs/>
        </w:rPr>
        <w:t>updated</w:t>
      </w:r>
      <w:proofErr w:type="gramEnd"/>
      <w:r w:rsidR="00307549" w:rsidRPr="00E23875">
        <w:rPr>
          <w:iCs/>
        </w:rPr>
        <w:t xml:space="preserve"> </w:t>
      </w:r>
      <w:r w:rsidR="00C2276A" w:rsidRPr="00E23875">
        <w:t xml:space="preserve">to a 2025 </w:t>
      </w:r>
      <w:r w:rsidR="008A3FE6" w:rsidRPr="00E23875">
        <w:t>starting point</w:t>
      </w:r>
      <w:r w:rsidR="00912288" w:rsidRPr="00E23875">
        <w:t xml:space="preserve"> (see </w:t>
      </w:r>
      <w:r w:rsidR="00C90475" w:rsidRPr="00E23875">
        <w:fldChar w:fldCharType="begin"/>
      </w:r>
      <w:r w:rsidR="00C90475" w:rsidRPr="00E23875">
        <w:instrText xml:space="preserve"> REF _Ref230705025 \h </w:instrText>
      </w:r>
      <w:r w:rsidR="00C90475" w:rsidRPr="00E23875">
        <w:fldChar w:fldCharType="separate"/>
      </w:r>
      <w:r w:rsidR="00C90475" w:rsidRPr="00E23875">
        <w:t>Table 1</w:t>
      </w:r>
      <w:r w:rsidR="00C90475" w:rsidRPr="00E23875">
        <w:fldChar w:fldCharType="end"/>
      </w:r>
      <w:r w:rsidR="00C90475" w:rsidRPr="00E23875">
        <w:t xml:space="preserve"> </w:t>
      </w:r>
      <w:r w:rsidR="00912288" w:rsidRPr="00E23875">
        <w:t>for more context)</w:t>
      </w:r>
      <w:r w:rsidR="00B046BE" w:rsidRPr="00E23875">
        <w:rPr>
          <w:iCs/>
        </w:rPr>
        <w:t>.</w:t>
      </w:r>
      <w:r w:rsidR="002B74EF" w:rsidRPr="00E23875">
        <w:rPr>
          <w:iCs/>
        </w:rPr>
        <w:t xml:space="preserve"> </w:t>
      </w:r>
    </w:p>
    <w:p w14:paraId="0E74A506" w14:textId="25ABDCA7" w:rsidR="00CA0B5A" w:rsidRPr="00E23875" w:rsidRDefault="00780A53" w:rsidP="00192B0E">
      <w:r w:rsidRPr="00E23875">
        <w:rPr>
          <w:iCs/>
        </w:rPr>
        <w:t>For example</w:t>
      </w:r>
      <w:r w:rsidR="00D95CAC" w:rsidRPr="00E23875">
        <w:rPr>
          <w:iCs/>
        </w:rPr>
        <w:t>,</w:t>
      </w:r>
      <w:r w:rsidR="002B74EF" w:rsidRPr="00E23875">
        <w:rPr>
          <w:iCs/>
        </w:rPr>
        <w:t xml:space="preserve"> </w:t>
      </w:r>
      <w:r w:rsidR="002242F7" w:rsidRPr="00E23875">
        <w:rPr>
          <w:iCs/>
        </w:rPr>
        <w:fldChar w:fldCharType="begin"/>
      </w:r>
      <w:r w:rsidR="002242F7" w:rsidRPr="00E23875">
        <w:rPr>
          <w:iCs/>
        </w:rPr>
        <w:instrText xml:space="preserve"> REF _Ref229925219 \h </w:instrText>
      </w:r>
      <w:r w:rsidR="002242F7" w:rsidRPr="00E23875">
        <w:rPr>
          <w:iCs/>
        </w:rPr>
      </w:r>
      <w:r w:rsidR="002242F7" w:rsidRPr="00E23875">
        <w:rPr>
          <w:iCs/>
        </w:rPr>
        <w:fldChar w:fldCharType="separate"/>
      </w:r>
      <w:r w:rsidR="000677F1" w:rsidRPr="00E23875" w:rsidDel="006366E6">
        <w:t xml:space="preserve">Figure </w:t>
      </w:r>
      <w:r w:rsidR="000677F1" w:rsidRPr="00E23875">
        <w:t>2</w:t>
      </w:r>
      <w:r w:rsidR="002242F7" w:rsidRPr="00E23875">
        <w:rPr>
          <w:iCs/>
        </w:rPr>
        <w:fldChar w:fldCharType="end"/>
      </w:r>
      <w:r w:rsidR="00D41255" w:rsidRPr="00E23875">
        <w:rPr>
          <w:iCs/>
        </w:rPr>
        <w:t xml:space="preserve"> </w:t>
      </w:r>
      <w:r w:rsidR="004C26A7" w:rsidRPr="00E23875">
        <w:t xml:space="preserve">shows how </w:t>
      </w:r>
      <w:r w:rsidR="00C933F0" w:rsidRPr="00E23875">
        <w:t xml:space="preserve">we </w:t>
      </w:r>
      <w:r w:rsidR="00E6159C" w:rsidRPr="00E23875">
        <w:t>would</w:t>
      </w:r>
      <w:r w:rsidR="002C1992" w:rsidRPr="00E23875">
        <w:t xml:space="preserve"> </w:t>
      </w:r>
      <w:r w:rsidR="003467DB" w:rsidRPr="00E23875">
        <w:t xml:space="preserve">apply </w:t>
      </w:r>
      <w:r w:rsidR="00505F30" w:rsidRPr="00E23875">
        <w:t xml:space="preserve">the </w:t>
      </w:r>
      <w:r w:rsidR="00913C17" w:rsidRPr="00E23875">
        <w:t xml:space="preserve">reference </w:t>
      </w:r>
      <w:r w:rsidR="00100A1B" w:rsidRPr="00E23875">
        <w:t xml:space="preserve">pathway </w:t>
      </w:r>
      <w:r w:rsidR="00505F30" w:rsidRPr="00E23875">
        <w:t xml:space="preserve">for </w:t>
      </w:r>
      <w:r w:rsidR="00650D7B" w:rsidRPr="00E23875">
        <w:t xml:space="preserve">the </w:t>
      </w:r>
      <w:r w:rsidR="00573C46" w:rsidRPr="00E23875">
        <w:t xml:space="preserve">built </w:t>
      </w:r>
      <w:r w:rsidR="00D66D8A" w:rsidRPr="00E23875">
        <w:t>e</w:t>
      </w:r>
      <w:r w:rsidR="00650D7B" w:rsidRPr="00E23875">
        <w:t>nvironment</w:t>
      </w:r>
      <w:r w:rsidR="00921B4C" w:rsidRPr="00E23875">
        <w:rPr>
          <w:iCs/>
        </w:rPr>
        <w:t xml:space="preserve"> </w:t>
      </w:r>
      <w:r w:rsidR="006E12B0" w:rsidRPr="00E23875">
        <w:t xml:space="preserve">sector for </w:t>
      </w:r>
      <w:r w:rsidR="00DE0BF5" w:rsidRPr="00E23875">
        <w:t>the 2025</w:t>
      </w:r>
      <w:r w:rsidR="001B24D3" w:rsidRPr="00E23875">
        <w:t>–</w:t>
      </w:r>
      <w:r w:rsidR="00DE0BF5" w:rsidRPr="00E23875">
        <w:t>26 financial year</w:t>
      </w:r>
      <w:r w:rsidR="009425E9" w:rsidRPr="00E23875">
        <w:rPr>
          <w:iCs/>
        </w:rPr>
        <w:t xml:space="preserve">. </w:t>
      </w:r>
      <w:r w:rsidR="005D3ADE" w:rsidRPr="00E23875">
        <w:t xml:space="preserve">The </w:t>
      </w:r>
      <w:r w:rsidR="0044775B" w:rsidRPr="00E23875">
        <w:t xml:space="preserve">reference </w:t>
      </w:r>
      <w:r w:rsidR="00100A1B" w:rsidRPr="00E23875">
        <w:t xml:space="preserve">pathway </w:t>
      </w:r>
      <w:r w:rsidR="005D3ADE" w:rsidRPr="00E23875">
        <w:t xml:space="preserve">for this sector </w:t>
      </w:r>
      <w:r w:rsidR="00B7647A" w:rsidRPr="00E23875">
        <w:rPr>
          <w:iCs/>
        </w:rPr>
        <w:t>(</w:t>
      </w:r>
      <w:r w:rsidR="00E14B3D" w:rsidRPr="00E23875">
        <w:t xml:space="preserve">i.e. </w:t>
      </w:r>
      <w:r w:rsidR="00471203" w:rsidRPr="00E23875">
        <w:t xml:space="preserve">the level at which </w:t>
      </w:r>
      <w:r w:rsidR="0036619B" w:rsidRPr="00E23875">
        <w:t>we will assess this sector to be on track</w:t>
      </w:r>
      <w:r w:rsidR="00B7647A" w:rsidRPr="00E23875">
        <w:rPr>
          <w:iCs/>
        </w:rPr>
        <w:t>)</w:t>
      </w:r>
      <w:r w:rsidR="00E32815" w:rsidRPr="00E23875">
        <w:rPr>
          <w:iCs/>
        </w:rPr>
        <w:t xml:space="preserve"> </w:t>
      </w:r>
      <w:r w:rsidR="005D3ADE" w:rsidRPr="00E23875">
        <w:t>is</w:t>
      </w:r>
      <w:r w:rsidR="00C26273" w:rsidRPr="00E23875">
        <w:t xml:space="preserve"> </w:t>
      </w:r>
      <w:proofErr w:type="gramStart"/>
      <w:r w:rsidR="00C26273" w:rsidRPr="00E23875">
        <w:t>approximately 25</w:t>
      </w:r>
      <w:proofErr w:type="gramEnd"/>
      <w:r w:rsidR="00C93C7C" w:rsidRPr="00E23875">
        <w:t>–</w:t>
      </w:r>
      <w:r w:rsidR="00F21D81" w:rsidRPr="00E23875">
        <w:t>26</w:t>
      </w:r>
      <w:r w:rsidR="00857DE6" w:rsidRPr="00E23875">
        <w:rPr>
          <w:iCs/>
        </w:rPr>
        <w:t> </w:t>
      </w:r>
      <w:r w:rsidR="00C26273" w:rsidRPr="00E23875">
        <w:t>Mt</w:t>
      </w:r>
      <w:r w:rsidR="00857DE6" w:rsidRPr="00E23875">
        <w:rPr>
          <w:iCs/>
        </w:rPr>
        <w:t> </w:t>
      </w:r>
      <w:r w:rsidR="008B1709" w:rsidRPr="00E23875">
        <w:t>CO</w:t>
      </w:r>
      <w:r w:rsidR="008B1709" w:rsidRPr="00E23875">
        <w:rPr>
          <w:vertAlign w:val="subscript"/>
        </w:rPr>
        <w:t>2</w:t>
      </w:r>
      <w:r w:rsidR="008B1709" w:rsidRPr="00E23875">
        <w:t xml:space="preserve">-e. </w:t>
      </w:r>
    </w:p>
    <w:p w14:paraId="12D304CD" w14:textId="3AE9D436" w:rsidR="00B375F6" w:rsidRPr="00E23875" w:rsidRDefault="00824756" w:rsidP="00282B5C">
      <w:pPr>
        <w:pStyle w:val="Caption"/>
        <w:jc w:val="left"/>
      </w:pPr>
      <w:bookmarkStart w:id="21" w:name="_Ref229925219"/>
      <w:r w:rsidRPr="00E23875" w:rsidDel="006366E6">
        <w:t xml:space="preserve">Figure </w:t>
      </w:r>
      <w:r w:rsidR="000C117D" w:rsidRPr="00E23875" w:rsidDel="006366E6">
        <w:fldChar w:fldCharType="begin"/>
      </w:r>
      <w:r w:rsidR="000C117D" w:rsidRPr="00E23875" w:rsidDel="006366E6">
        <w:instrText xml:space="preserve"> SEQ Figure \* ARABIC </w:instrText>
      </w:r>
      <w:r w:rsidR="000C117D" w:rsidRPr="00E23875" w:rsidDel="006366E6">
        <w:fldChar w:fldCharType="separate"/>
      </w:r>
      <w:r w:rsidR="00BA7E6C" w:rsidRPr="00E23875" w:rsidDel="006366E6">
        <w:t>2</w:t>
      </w:r>
      <w:r w:rsidR="000C117D" w:rsidRPr="00E23875" w:rsidDel="006366E6">
        <w:fldChar w:fldCharType="end"/>
      </w:r>
      <w:bookmarkEnd w:id="21"/>
      <w:r w:rsidR="00986DA7" w:rsidRPr="00E23875">
        <w:t>:</w:t>
      </w:r>
      <w:r w:rsidRPr="00E23875">
        <w:t xml:space="preserve"> </w:t>
      </w:r>
      <w:r w:rsidR="302390B1" w:rsidRPr="00E23875">
        <w:t xml:space="preserve">How </w:t>
      </w:r>
      <w:r w:rsidR="55CAEFA8" w:rsidRPr="00E23875">
        <w:t>annual</w:t>
      </w:r>
      <w:r w:rsidR="12535F99" w:rsidRPr="00E23875">
        <w:t xml:space="preserve"> </w:t>
      </w:r>
      <w:r w:rsidR="00EB7F84" w:rsidRPr="00E23875">
        <w:t xml:space="preserve">reference </w:t>
      </w:r>
      <w:r w:rsidR="00100A1B" w:rsidRPr="00E23875">
        <w:t xml:space="preserve">pathways </w:t>
      </w:r>
      <w:r w:rsidR="007618EC" w:rsidRPr="00E23875">
        <w:t xml:space="preserve">for </w:t>
      </w:r>
      <w:r w:rsidR="12535F99" w:rsidRPr="00E23875">
        <w:t>sector</w:t>
      </w:r>
      <w:r w:rsidR="55CAEFA8" w:rsidRPr="00E23875">
        <w:t xml:space="preserve"> </w:t>
      </w:r>
      <w:r w:rsidR="00923EE5" w:rsidRPr="00E23875">
        <w:t xml:space="preserve">emissions </w:t>
      </w:r>
      <w:proofErr w:type="gramStart"/>
      <w:r w:rsidR="38311FA1" w:rsidRPr="00E23875">
        <w:t>are derived</w:t>
      </w:r>
      <w:proofErr w:type="gramEnd"/>
      <w:r w:rsidR="38311FA1" w:rsidRPr="00E23875">
        <w:t xml:space="preserve"> from </w:t>
      </w:r>
      <w:r w:rsidR="00695C0B" w:rsidRPr="00E23875">
        <w:t>our</w:t>
      </w:r>
      <w:r w:rsidR="38311FA1" w:rsidRPr="00E23875">
        <w:t xml:space="preserve"> </w:t>
      </w:r>
      <w:r w:rsidR="00485848" w:rsidRPr="00E23875">
        <w:t>2035</w:t>
      </w:r>
      <w:r w:rsidRPr="00E23875">
        <w:t xml:space="preserve"> </w:t>
      </w:r>
      <w:r w:rsidR="00470295" w:rsidRPr="00E23875">
        <w:t>Targets Advice</w:t>
      </w:r>
      <w:r w:rsidR="00C66F43" w:rsidRPr="00E23875">
        <w:t>, 2005–2035</w:t>
      </w:r>
    </w:p>
    <w:p w14:paraId="610082F8" w14:textId="21F64D8B" w:rsidR="00B410C3" w:rsidRPr="00E23875" w:rsidRDefault="00DD6A73" w:rsidP="00BC4F42">
      <w:pPr>
        <w:jc w:val="center"/>
      </w:pPr>
      <w:r>
        <w:rPr>
          <w:noProof/>
        </w:rPr>
        <w:drawing>
          <wp:inline distT="0" distB="0" distL="0" distR="0" wp14:anchorId="30060F5A" wp14:editId="238C5E1C">
            <wp:extent cx="4932045" cy="3554095"/>
            <wp:effectExtent l="0" t="0" r="1905" b="8255"/>
            <wp:docPr id="2060031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32045" cy="3554095"/>
                    </a:xfrm>
                    <a:prstGeom prst="rect">
                      <a:avLst/>
                    </a:prstGeom>
                    <a:noFill/>
                  </pic:spPr>
                </pic:pic>
              </a:graphicData>
            </a:graphic>
          </wp:inline>
        </w:drawing>
      </w:r>
    </w:p>
    <w:p w14:paraId="3BAD51FA" w14:textId="295C0B92" w:rsidR="000A23F0" w:rsidRPr="00E23875" w:rsidRDefault="00742E05" w:rsidP="000A23F0">
      <w:pPr>
        <w:rPr>
          <w:iCs/>
        </w:rPr>
      </w:pPr>
      <w:r w:rsidRPr="00E23875">
        <w:lastRenderedPageBreak/>
        <w:t>We will calculate</w:t>
      </w:r>
      <w:r w:rsidR="000A23F0" w:rsidRPr="00E23875">
        <w:rPr>
          <w:iCs/>
        </w:rPr>
        <w:t xml:space="preserve"> </w:t>
      </w:r>
      <w:r w:rsidR="004F5D7C" w:rsidRPr="00E23875">
        <w:t>emissions</w:t>
      </w:r>
      <w:r w:rsidR="000A23F0" w:rsidRPr="00E23875">
        <w:t xml:space="preserve"> </w:t>
      </w:r>
      <w:r w:rsidR="007618EC" w:rsidRPr="00E23875">
        <w:t xml:space="preserve">reference </w:t>
      </w:r>
      <w:r w:rsidR="00B410C3" w:rsidRPr="00E23875">
        <w:t xml:space="preserve">pathways </w:t>
      </w:r>
      <w:r w:rsidR="000A23F0" w:rsidRPr="00E23875">
        <w:t>for 2025</w:t>
      </w:r>
      <w:r w:rsidR="00216062" w:rsidRPr="00E23875">
        <w:t>–</w:t>
      </w:r>
      <w:r w:rsidRPr="00E23875">
        <w:t xml:space="preserve">26 </w:t>
      </w:r>
      <w:r w:rsidR="008A59A5" w:rsidRPr="00E23875">
        <w:t>once</w:t>
      </w:r>
      <w:r w:rsidR="008A59A5" w:rsidRPr="00E23875" w:rsidDel="004F5D7C">
        <w:t xml:space="preserve"> </w:t>
      </w:r>
      <w:r w:rsidR="005D0052" w:rsidRPr="00E23875">
        <w:t xml:space="preserve">emissions </w:t>
      </w:r>
      <w:r w:rsidR="008A59A5" w:rsidRPr="00E23875">
        <w:t xml:space="preserve">data </w:t>
      </w:r>
      <w:r w:rsidR="002F027E" w:rsidRPr="00E23875">
        <w:t>for th</w:t>
      </w:r>
      <w:r w:rsidR="0014312D" w:rsidRPr="00E23875">
        <w:t>e</w:t>
      </w:r>
      <w:r w:rsidR="001B490E" w:rsidRPr="00E23875">
        <w:t xml:space="preserve"> period </w:t>
      </w:r>
      <w:r w:rsidR="0014312D" w:rsidRPr="00E23875">
        <w:t xml:space="preserve">are published </w:t>
      </w:r>
      <w:r w:rsidR="008A59A5" w:rsidRPr="00E23875">
        <w:t>later this year</w:t>
      </w:r>
      <w:r w:rsidR="00520976" w:rsidRPr="00E23875">
        <w:t xml:space="preserve"> by </w:t>
      </w:r>
      <w:r w:rsidR="00BB767F" w:rsidRPr="00E23875">
        <w:t xml:space="preserve">the Department of Climate Change, Energy, the Environment and Water </w:t>
      </w:r>
      <w:r w:rsidR="00FE2E72" w:rsidRPr="00E23875">
        <w:t>(</w:t>
      </w:r>
      <w:r w:rsidR="00520976" w:rsidRPr="00E23875">
        <w:t>DCCEEW</w:t>
      </w:r>
      <w:r w:rsidR="00FE2E72" w:rsidRPr="00E23875">
        <w:t>)</w:t>
      </w:r>
      <w:r w:rsidR="001B490E" w:rsidRPr="00E23875">
        <w:t>.</w:t>
      </w:r>
      <w:r w:rsidR="004B6D73" w:rsidRPr="00E23875">
        <w:rPr>
          <w:rStyle w:val="FootnoteReference"/>
        </w:rPr>
        <w:footnoteReference w:id="2"/>
      </w:r>
      <w:r w:rsidR="008A59A5" w:rsidRPr="00E23875">
        <w:rPr>
          <w:iCs/>
        </w:rPr>
        <w:t xml:space="preserve"> </w:t>
      </w:r>
      <w:r w:rsidR="00C94FA1" w:rsidRPr="00E23875">
        <w:rPr>
          <w:iCs/>
        </w:rPr>
        <w:fldChar w:fldCharType="begin"/>
      </w:r>
      <w:r w:rsidR="00C94FA1" w:rsidRPr="00E23875">
        <w:rPr>
          <w:iCs/>
        </w:rPr>
        <w:instrText xml:space="preserve"> REF _Ref230705025 \h </w:instrText>
      </w:r>
      <w:r w:rsidR="00C94FA1" w:rsidRPr="00E23875">
        <w:rPr>
          <w:iCs/>
        </w:rPr>
      </w:r>
      <w:r w:rsidR="00C94FA1" w:rsidRPr="00E23875">
        <w:rPr>
          <w:iCs/>
        </w:rPr>
        <w:fldChar w:fldCharType="separate"/>
      </w:r>
      <w:r w:rsidR="00C94FA1" w:rsidRPr="00E23875">
        <w:t>Table 1</w:t>
      </w:r>
      <w:r w:rsidR="00C94FA1" w:rsidRPr="00E23875">
        <w:rPr>
          <w:iCs/>
        </w:rPr>
        <w:fldChar w:fldCharType="end"/>
      </w:r>
      <w:r w:rsidR="00812BF8" w:rsidRPr="00E23875">
        <w:t xml:space="preserve"> sets out d</w:t>
      </w:r>
      <w:r w:rsidR="000A23F0" w:rsidRPr="00E23875">
        <w:t xml:space="preserve">raft </w:t>
      </w:r>
      <w:r w:rsidR="009E545D" w:rsidRPr="00E23875">
        <w:t xml:space="preserve">reference </w:t>
      </w:r>
      <w:r w:rsidR="00B410C3" w:rsidRPr="00E23875">
        <w:t xml:space="preserve">pathways </w:t>
      </w:r>
      <w:r w:rsidR="006D6AD7" w:rsidRPr="00E23875">
        <w:t xml:space="preserve">– using </w:t>
      </w:r>
      <w:r w:rsidR="638F929C" w:rsidRPr="00E23875">
        <w:t>existing</w:t>
      </w:r>
      <w:r w:rsidR="00377C4F" w:rsidRPr="00E23875">
        <w:t xml:space="preserve"> </w:t>
      </w:r>
      <w:r w:rsidR="006D6AD7" w:rsidRPr="00E23875">
        <w:t>data –</w:t>
      </w:r>
      <w:r w:rsidR="00A1272E" w:rsidRPr="00E23875">
        <w:rPr>
          <w:iCs/>
        </w:rPr>
        <w:t xml:space="preserve"> </w:t>
      </w:r>
      <w:r w:rsidR="007D7A47" w:rsidRPr="00E23875">
        <w:t>as well as</w:t>
      </w:r>
      <w:r w:rsidR="0014312D" w:rsidRPr="00E23875">
        <w:t xml:space="preserve"> </w:t>
      </w:r>
      <w:r w:rsidR="00FC71DF" w:rsidRPr="00E23875">
        <w:t>our</w:t>
      </w:r>
      <w:r w:rsidR="0014312D" w:rsidRPr="00E23875">
        <w:t xml:space="preserve"> </w:t>
      </w:r>
      <w:r w:rsidR="00082355" w:rsidRPr="00E23875">
        <w:t>estimation approaches</w:t>
      </w:r>
      <w:r w:rsidR="00A37DAA" w:rsidRPr="00E23875">
        <w:t xml:space="preserve"> and assumptions</w:t>
      </w:r>
      <w:r w:rsidR="000A23F0" w:rsidRPr="00E23875">
        <w:rPr>
          <w:iCs/>
        </w:rPr>
        <w:t>.</w:t>
      </w:r>
      <w:r w:rsidR="000A23F0" w:rsidRPr="00E23875">
        <w:t xml:space="preserve"> Where a sector </w:t>
      </w:r>
      <w:proofErr w:type="gramStart"/>
      <w:r w:rsidR="000A23F0" w:rsidRPr="00E23875">
        <w:t>is expected</w:t>
      </w:r>
      <w:proofErr w:type="gramEnd"/>
      <w:r w:rsidR="000A23F0" w:rsidRPr="00E23875">
        <w:t xml:space="preserve"> to be a net ‘sink’ each year (</w:t>
      </w:r>
      <w:r w:rsidR="00A96F7D" w:rsidRPr="00E23875">
        <w:t>that is,</w:t>
      </w:r>
      <w:r w:rsidR="00667193" w:rsidRPr="00E23875">
        <w:t xml:space="preserve"> </w:t>
      </w:r>
      <w:r w:rsidR="000A23F0" w:rsidRPr="00E23875">
        <w:t xml:space="preserve">removing </w:t>
      </w:r>
      <w:r w:rsidR="00667193" w:rsidRPr="00E23875">
        <w:t>emissions</w:t>
      </w:r>
      <w:r w:rsidR="000A23F0" w:rsidRPr="00E23875">
        <w:t xml:space="preserve"> from the atmosphere), the </w:t>
      </w:r>
      <w:r w:rsidR="007618EC" w:rsidRPr="00E23875">
        <w:t xml:space="preserve">range </w:t>
      </w:r>
      <w:r w:rsidR="000A23F0" w:rsidRPr="00E23875">
        <w:t>may be negative.</w:t>
      </w:r>
    </w:p>
    <w:p w14:paraId="459C2985" w14:textId="77777777" w:rsidR="0010351F" w:rsidRPr="00E23875" w:rsidRDefault="0010351F" w:rsidP="000A23F0"/>
    <w:p w14:paraId="59B849CB" w14:textId="77777777" w:rsidR="0010351F" w:rsidRPr="00E23875" w:rsidRDefault="0010351F" w:rsidP="000A23F0"/>
    <w:p w14:paraId="5C6EA4B4" w14:textId="77777777" w:rsidR="0010351F" w:rsidRPr="00E23875" w:rsidRDefault="0010351F" w:rsidP="000A23F0"/>
    <w:p w14:paraId="00D50B00" w14:textId="77777777" w:rsidR="0010351F" w:rsidRPr="00E23875" w:rsidRDefault="0010351F" w:rsidP="000A23F0"/>
    <w:p w14:paraId="7A348422" w14:textId="77777777" w:rsidR="0010351F" w:rsidRPr="00E23875" w:rsidRDefault="0010351F" w:rsidP="000A23F0"/>
    <w:p w14:paraId="0D6B7A3A" w14:textId="77777777" w:rsidR="0010351F" w:rsidRPr="00E23875" w:rsidRDefault="0010351F" w:rsidP="000A23F0"/>
    <w:p w14:paraId="344017A1" w14:textId="77777777" w:rsidR="0010351F" w:rsidRPr="00E23875" w:rsidRDefault="0010351F" w:rsidP="000A23F0"/>
    <w:p w14:paraId="00320D61" w14:textId="77777777" w:rsidR="0010351F" w:rsidRPr="00E23875" w:rsidRDefault="0010351F" w:rsidP="000A23F0"/>
    <w:p w14:paraId="274AF13A" w14:textId="77777777" w:rsidR="0010351F" w:rsidRPr="00E23875" w:rsidRDefault="0010351F" w:rsidP="000A23F0"/>
    <w:p w14:paraId="50FC0B41" w14:textId="77777777" w:rsidR="0010351F" w:rsidRPr="00E23875" w:rsidRDefault="0010351F" w:rsidP="000A23F0"/>
    <w:p w14:paraId="2F622947" w14:textId="77777777" w:rsidR="0010351F" w:rsidRPr="00E23875" w:rsidRDefault="0010351F" w:rsidP="000A23F0"/>
    <w:p w14:paraId="0D953F72" w14:textId="77777777" w:rsidR="0010351F" w:rsidRPr="00E23875" w:rsidRDefault="0010351F" w:rsidP="000A23F0"/>
    <w:p w14:paraId="118E393D" w14:textId="77777777" w:rsidR="0010351F" w:rsidRPr="00E23875" w:rsidRDefault="0010351F" w:rsidP="000A23F0"/>
    <w:p w14:paraId="3103B4D4" w14:textId="77777777" w:rsidR="0010351F" w:rsidRPr="00E23875" w:rsidRDefault="0010351F" w:rsidP="000A23F0"/>
    <w:p w14:paraId="5E08EA30" w14:textId="77777777" w:rsidR="0010351F" w:rsidRPr="00E23875" w:rsidRDefault="0010351F" w:rsidP="000A23F0"/>
    <w:p w14:paraId="4E6AAC0D" w14:textId="77777777" w:rsidR="0010351F" w:rsidRPr="00E23875" w:rsidRDefault="0010351F" w:rsidP="000A23F0"/>
    <w:p w14:paraId="5522250A" w14:textId="77777777" w:rsidR="0010351F" w:rsidRPr="00E23875" w:rsidRDefault="0010351F" w:rsidP="000A23F0"/>
    <w:p w14:paraId="10D5E4EF" w14:textId="77777777" w:rsidR="0010351F" w:rsidRPr="00E23875" w:rsidRDefault="0010351F" w:rsidP="000A23F0"/>
    <w:p w14:paraId="70E69E4E" w14:textId="77777777" w:rsidR="0010351F" w:rsidRPr="00E23875" w:rsidRDefault="0010351F" w:rsidP="000A23F0">
      <w:pPr>
        <w:rPr>
          <w:iCs/>
        </w:rPr>
      </w:pPr>
    </w:p>
    <w:p w14:paraId="2039B015" w14:textId="295A3E92" w:rsidR="000F431E" w:rsidRPr="00E23875" w:rsidRDefault="000F431E" w:rsidP="00712532">
      <w:pPr>
        <w:pStyle w:val="Caption"/>
        <w:keepLines/>
        <w:jc w:val="left"/>
      </w:pPr>
      <w:bookmarkStart w:id="22" w:name="_Ref230705025"/>
      <w:r w:rsidRPr="00E23875">
        <w:lastRenderedPageBreak/>
        <w:t xml:space="preserve">Table </w:t>
      </w:r>
      <w:r w:rsidRPr="00E23875">
        <w:fldChar w:fldCharType="begin"/>
      </w:r>
      <w:r w:rsidRPr="00E23875">
        <w:instrText xml:space="preserve"> SEQ Table \* ARABIC </w:instrText>
      </w:r>
      <w:r w:rsidRPr="00E23875">
        <w:fldChar w:fldCharType="separate"/>
      </w:r>
      <w:r w:rsidR="00255506" w:rsidRPr="00E23875">
        <w:t>1</w:t>
      </w:r>
      <w:r w:rsidRPr="00E23875">
        <w:fldChar w:fldCharType="end"/>
      </w:r>
      <w:bookmarkEnd w:id="22"/>
      <w:r w:rsidR="00E17E60" w:rsidRPr="00E23875">
        <w:t>:</w:t>
      </w:r>
      <w:r w:rsidRPr="00E23875">
        <w:t xml:space="preserve"> </w:t>
      </w:r>
      <w:r w:rsidR="00C74B8B" w:rsidRPr="00E23875">
        <w:t xml:space="preserve">Draft </w:t>
      </w:r>
      <w:r w:rsidR="00310DC9" w:rsidRPr="00E23875">
        <w:t xml:space="preserve">reference </w:t>
      </w:r>
      <w:r w:rsidR="00B410C3" w:rsidRPr="00E23875">
        <w:t xml:space="preserve">pathways </w:t>
      </w:r>
      <w:r w:rsidR="00310DC9" w:rsidRPr="00E23875">
        <w:t>f</w:t>
      </w:r>
      <w:r w:rsidR="0087654F" w:rsidRPr="00E23875">
        <w:t>or</w:t>
      </w:r>
      <w:r w:rsidR="005E0E4E" w:rsidRPr="00E23875">
        <w:t xml:space="preserve"> emissions levels for </w:t>
      </w:r>
      <w:r w:rsidR="00C74B8B" w:rsidRPr="00E23875">
        <w:t>20</w:t>
      </w:r>
      <w:r w:rsidR="009C0A83" w:rsidRPr="00E23875">
        <w:t>25</w:t>
      </w:r>
      <w:r w:rsidR="001B24D3" w:rsidRPr="00E23875">
        <w:t>–</w:t>
      </w:r>
      <w:r w:rsidR="00C74B8B" w:rsidRPr="00E23875">
        <w:t xml:space="preserve">26 </w:t>
      </w:r>
    </w:p>
    <w:tbl>
      <w:tblPr>
        <w:tblStyle w:val="TableGridLight"/>
        <w:tblW w:w="5000" w:type="pct"/>
        <w:tblBorders>
          <w:top w:val="none" w:sz="0" w:space="0" w:color="auto"/>
          <w:left w:val="none" w:sz="0" w:space="0" w:color="auto"/>
          <w:bottom w:val="none" w:sz="0" w:space="0" w:color="auto"/>
          <w:right w:val="none" w:sz="0" w:space="0" w:color="auto"/>
          <w:insideH w:val="single" w:sz="2" w:space="0" w:color="00679F"/>
          <w:insideV w:val="none" w:sz="0" w:space="0" w:color="auto"/>
        </w:tblBorders>
        <w:tblCellMar>
          <w:top w:w="85" w:type="dxa"/>
          <w:left w:w="85" w:type="dxa"/>
          <w:bottom w:w="85" w:type="dxa"/>
          <w:right w:w="85" w:type="dxa"/>
        </w:tblCellMar>
        <w:tblLook w:val="04A0" w:firstRow="1" w:lastRow="0" w:firstColumn="1" w:lastColumn="0" w:noHBand="0" w:noVBand="1"/>
      </w:tblPr>
      <w:tblGrid>
        <w:gridCol w:w="1563"/>
        <w:gridCol w:w="2165"/>
        <w:gridCol w:w="6352"/>
      </w:tblGrid>
      <w:tr w:rsidR="009D2F9D" w:rsidRPr="00E23875" w14:paraId="32850314" w14:textId="187985A7" w:rsidTr="009A5AF5">
        <w:trPr>
          <w:cantSplit/>
          <w:trHeight w:val="395"/>
        </w:trPr>
        <w:tc>
          <w:tcPr>
            <w:tcW w:w="775" w:type="pct"/>
            <w:tcBorders>
              <w:top w:val="single" w:sz="8" w:space="0" w:color="00679F"/>
              <w:bottom w:val="single" w:sz="8" w:space="0" w:color="00679F"/>
            </w:tcBorders>
            <w:shd w:val="clear" w:color="auto" w:fill="EAF6FC"/>
            <w:vAlign w:val="center"/>
            <w:hideMark/>
          </w:tcPr>
          <w:p w14:paraId="575321CE" w14:textId="6F522C6B" w:rsidR="009D2F9D" w:rsidRPr="00E23875" w:rsidRDefault="009D2F9D" w:rsidP="00712532">
            <w:pPr>
              <w:pStyle w:val="ReportTableColumnRowTitles"/>
              <w:keepLines/>
              <w:jc w:val="center"/>
              <w:rPr>
                <w:b/>
              </w:rPr>
            </w:pPr>
            <w:r w:rsidRPr="00E23875">
              <w:rPr>
                <w:b/>
              </w:rPr>
              <w:t>Sector</w:t>
            </w:r>
          </w:p>
        </w:tc>
        <w:tc>
          <w:tcPr>
            <w:tcW w:w="1074" w:type="pct"/>
            <w:tcBorders>
              <w:top w:val="single" w:sz="8" w:space="0" w:color="00679F"/>
              <w:bottom w:val="single" w:sz="8" w:space="0" w:color="00679F"/>
            </w:tcBorders>
            <w:shd w:val="clear" w:color="auto" w:fill="EAF6FC"/>
            <w:vAlign w:val="center"/>
            <w:hideMark/>
          </w:tcPr>
          <w:p w14:paraId="09057C7A" w14:textId="15136478" w:rsidR="009D2F9D" w:rsidRPr="00E23875" w:rsidRDefault="007B6E8A" w:rsidP="00712532">
            <w:pPr>
              <w:pStyle w:val="ReportTableColumnRowTitles"/>
              <w:keepLines/>
              <w:jc w:val="center"/>
              <w:rPr>
                <w:b/>
              </w:rPr>
            </w:pPr>
            <w:r w:rsidRPr="00E23875">
              <w:rPr>
                <w:b/>
              </w:rPr>
              <w:t>Draft</w:t>
            </w:r>
            <w:r w:rsidR="00E841D4" w:rsidRPr="00E23875">
              <w:rPr>
                <w:b/>
              </w:rPr>
              <w:t xml:space="preserve"> </w:t>
            </w:r>
            <w:r w:rsidR="00310DC9" w:rsidRPr="00E23875">
              <w:rPr>
                <w:b/>
              </w:rPr>
              <w:t xml:space="preserve">reference </w:t>
            </w:r>
            <w:r w:rsidR="00B410C3" w:rsidRPr="00E23875">
              <w:rPr>
                <w:b/>
              </w:rPr>
              <w:t xml:space="preserve">pathways </w:t>
            </w:r>
            <w:r w:rsidR="00076BFB" w:rsidRPr="00E23875">
              <w:rPr>
                <w:b/>
              </w:rPr>
              <w:t>for emission</w:t>
            </w:r>
            <w:r w:rsidR="0061200D" w:rsidRPr="00E23875">
              <w:rPr>
                <w:b/>
              </w:rPr>
              <w:t xml:space="preserve">s levels </w:t>
            </w:r>
            <w:r w:rsidR="0085760E" w:rsidRPr="00E23875">
              <w:rPr>
                <w:b/>
              </w:rPr>
              <w:t>in 2025</w:t>
            </w:r>
            <w:r w:rsidR="00216062" w:rsidRPr="00E23875">
              <w:rPr>
                <w:b/>
              </w:rPr>
              <w:t>–</w:t>
            </w:r>
            <w:r w:rsidR="0085760E" w:rsidRPr="00E23875">
              <w:rPr>
                <w:b/>
              </w:rPr>
              <w:t>26</w:t>
            </w:r>
            <w:r w:rsidR="009D2F9D" w:rsidRPr="00E23875">
              <w:rPr>
                <w:b/>
              </w:rPr>
              <w:t xml:space="preserve"> </w:t>
            </w:r>
            <w:r w:rsidR="00A9182B" w:rsidRPr="00E23875">
              <w:rPr>
                <w:b/>
              </w:rPr>
              <w:br/>
            </w:r>
            <w:r w:rsidR="009D2F9D" w:rsidRPr="00E23875" w:rsidDel="003479E5">
              <w:rPr>
                <w:i/>
              </w:rPr>
              <w:t>(</w:t>
            </w:r>
            <w:r w:rsidR="00CE685C" w:rsidRPr="00E23875">
              <w:rPr>
                <w:i/>
              </w:rPr>
              <w:t>Mt CO</w:t>
            </w:r>
            <w:r w:rsidR="00CE685C" w:rsidRPr="00E23875">
              <w:rPr>
                <w:i/>
                <w:vertAlign w:val="subscript"/>
              </w:rPr>
              <w:t>2</w:t>
            </w:r>
            <w:r w:rsidR="00CE685C" w:rsidRPr="00E23875">
              <w:rPr>
                <w:i/>
              </w:rPr>
              <w:t>-e</w:t>
            </w:r>
            <w:r w:rsidR="00A43E32" w:rsidRPr="00E23875">
              <w:rPr>
                <w:i/>
              </w:rPr>
              <w:t>)</w:t>
            </w:r>
          </w:p>
        </w:tc>
        <w:tc>
          <w:tcPr>
            <w:tcW w:w="3151" w:type="pct"/>
            <w:tcBorders>
              <w:top w:val="single" w:sz="8" w:space="0" w:color="00679F"/>
              <w:bottom w:val="single" w:sz="8" w:space="0" w:color="00679F"/>
            </w:tcBorders>
            <w:shd w:val="clear" w:color="auto" w:fill="EAF6FC"/>
            <w:vAlign w:val="center"/>
          </w:tcPr>
          <w:p w14:paraId="7BA1485C" w14:textId="6F4EF1E1" w:rsidR="00152BB4" w:rsidRPr="00E23875" w:rsidRDefault="00D33E1C" w:rsidP="00712532">
            <w:pPr>
              <w:pStyle w:val="ReportTableColumnRowTitles"/>
              <w:keepLines/>
              <w:jc w:val="center"/>
              <w:rPr>
                <w:b/>
              </w:rPr>
            </w:pPr>
            <w:r w:rsidRPr="00E23875">
              <w:rPr>
                <w:b/>
              </w:rPr>
              <w:t xml:space="preserve">Estimation </w:t>
            </w:r>
            <w:r w:rsidR="00E853B4" w:rsidRPr="00E23875">
              <w:rPr>
                <w:b/>
              </w:rPr>
              <w:t xml:space="preserve">approach and </w:t>
            </w:r>
            <w:r w:rsidR="00D6750F" w:rsidRPr="00E23875">
              <w:rPr>
                <w:b/>
              </w:rPr>
              <w:t xml:space="preserve">key </w:t>
            </w:r>
            <w:r w:rsidR="00E853B4" w:rsidRPr="00E23875">
              <w:rPr>
                <w:b/>
              </w:rPr>
              <w:t>assumptions</w:t>
            </w:r>
          </w:p>
        </w:tc>
      </w:tr>
      <w:tr w:rsidR="00996418" w:rsidRPr="00E23875" w14:paraId="4F0D8891" w14:textId="7EEB1E56" w:rsidTr="009A5AF5">
        <w:trPr>
          <w:cantSplit/>
          <w:trHeight w:val="395"/>
        </w:trPr>
        <w:tc>
          <w:tcPr>
            <w:tcW w:w="775" w:type="pct"/>
            <w:tcBorders>
              <w:top w:val="single" w:sz="8" w:space="0" w:color="00679F"/>
            </w:tcBorders>
            <w:vAlign w:val="center"/>
          </w:tcPr>
          <w:p w14:paraId="070C9C0B" w14:textId="06569A60" w:rsidR="00996418" w:rsidRPr="00E23875" w:rsidRDefault="00996418" w:rsidP="00712532">
            <w:pPr>
              <w:keepLines/>
              <w:rPr>
                <w:b/>
              </w:rPr>
            </w:pPr>
            <w:r w:rsidRPr="00E23875">
              <w:rPr>
                <w:b/>
              </w:rPr>
              <w:t>Electricity and energy</w:t>
            </w:r>
          </w:p>
        </w:tc>
        <w:tc>
          <w:tcPr>
            <w:tcW w:w="1074" w:type="pct"/>
            <w:tcBorders>
              <w:top w:val="single" w:sz="8" w:space="0" w:color="00679F"/>
            </w:tcBorders>
            <w:vAlign w:val="center"/>
          </w:tcPr>
          <w:p w14:paraId="09CB15BC" w14:textId="0D455D97" w:rsidR="00996418" w:rsidRPr="00E23875" w:rsidRDefault="00F86288" w:rsidP="00712532">
            <w:pPr>
              <w:keepLines/>
              <w:jc w:val="center"/>
              <w:rPr>
                <w:iCs/>
              </w:rPr>
            </w:pPr>
            <w:r w:rsidRPr="00E23875">
              <w:rPr>
                <w:iCs/>
              </w:rPr>
              <w:t>12</w:t>
            </w:r>
            <w:r w:rsidR="00E969BD" w:rsidRPr="00E23875">
              <w:rPr>
                <w:iCs/>
              </w:rPr>
              <w:t>8</w:t>
            </w:r>
            <w:r w:rsidR="00CF3999" w:rsidRPr="00E23875">
              <w:rPr>
                <w:iCs/>
              </w:rPr>
              <w:t xml:space="preserve"> to </w:t>
            </w:r>
            <w:r w:rsidR="0048474E" w:rsidRPr="00E23875">
              <w:rPr>
                <w:iCs/>
              </w:rPr>
              <w:t>130</w:t>
            </w:r>
          </w:p>
        </w:tc>
        <w:tc>
          <w:tcPr>
            <w:tcW w:w="3151" w:type="pct"/>
            <w:tcBorders>
              <w:top w:val="single" w:sz="8" w:space="0" w:color="00679F"/>
            </w:tcBorders>
          </w:tcPr>
          <w:p w14:paraId="46CAD5D1" w14:textId="7395708C" w:rsidR="00F86288" w:rsidRPr="00E23875" w:rsidRDefault="00C5489F" w:rsidP="00712532">
            <w:pPr>
              <w:keepLines/>
              <w:rPr>
                <w:iCs/>
              </w:rPr>
            </w:pPr>
            <w:r w:rsidRPr="00E23875">
              <w:rPr>
                <w:iCs/>
              </w:rPr>
              <w:t xml:space="preserve">Applies a non-linear abatement pathway </w:t>
            </w:r>
            <w:r w:rsidR="00337A50" w:rsidRPr="00E23875">
              <w:rPr>
                <w:iCs/>
              </w:rPr>
              <w:t>informed by</w:t>
            </w:r>
            <w:r w:rsidR="00CC5A44" w:rsidRPr="00E23875">
              <w:rPr>
                <w:iCs/>
              </w:rPr>
              <w:t xml:space="preserve"> </w:t>
            </w:r>
            <w:r w:rsidR="00A8492E" w:rsidRPr="00E23875">
              <w:rPr>
                <w:iCs/>
              </w:rPr>
              <w:t>Australian Energy Market Operator’s (</w:t>
            </w:r>
            <w:r w:rsidR="00E817EA" w:rsidRPr="00E23875">
              <w:rPr>
                <w:iCs/>
              </w:rPr>
              <w:t>AEMO</w:t>
            </w:r>
            <w:r w:rsidR="00A8492E" w:rsidRPr="00E23875">
              <w:rPr>
                <w:iCs/>
              </w:rPr>
              <w:t>)</w:t>
            </w:r>
            <w:r w:rsidRPr="00E23875" w:rsidDel="00E817EA">
              <w:rPr>
                <w:iCs/>
              </w:rPr>
              <w:t xml:space="preserve"> </w:t>
            </w:r>
            <w:r w:rsidRPr="00E23875">
              <w:rPr>
                <w:iCs/>
              </w:rPr>
              <w:t xml:space="preserve">2024 </w:t>
            </w:r>
            <w:r w:rsidR="00CC5A44" w:rsidRPr="00E23875">
              <w:rPr>
                <w:iCs/>
              </w:rPr>
              <w:t>and</w:t>
            </w:r>
            <w:r w:rsidRPr="00E23875">
              <w:rPr>
                <w:iCs/>
              </w:rPr>
              <w:t xml:space="preserve"> 2026 Integrated System Plan </w:t>
            </w:r>
            <w:r w:rsidR="0011754A" w:rsidRPr="00E23875">
              <w:rPr>
                <w:iCs/>
              </w:rPr>
              <w:t xml:space="preserve">(ISP) </w:t>
            </w:r>
            <w:r w:rsidRPr="00E23875">
              <w:rPr>
                <w:iCs/>
              </w:rPr>
              <w:t>Step Change scenario</w:t>
            </w:r>
            <w:r w:rsidR="00827A06" w:rsidRPr="00E23875">
              <w:rPr>
                <w:iCs/>
              </w:rPr>
              <w:t xml:space="preserve"> </w:t>
            </w:r>
            <w:r w:rsidR="006177AF" w:rsidRPr="00E23875">
              <w:rPr>
                <w:iCs/>
              </w:rPr>
              <w:t>for</w:t>
            </w:r>
            <w:r w:rsidR="00827A06" w:rsidRPr="00E23875">
              <w:rPr>
                <w:iCs/>
              </w:rPr>
              <w:t xml:space="preserve"> </w:t>
            </w:r>
            <w:r w:rsidR="00D654A8" w:rsidRPr="00E23875">
              <w:rPr>
                <w:iCs/>
              </w:rPr>
              <w:t>electricity</w:t>
            </w:r>
            <w:r w:rsidRPr="00E23875">
              <w:rPr>
                <w:iCs/>
              </w:rPr>
              <w:t xml:space="preserve">, </w:t>
            </w:r>
            <w:r w:rsidR="00887638" w:rsidRPr="00E23875">
              <w:rPr>
                <w:iCs/>
              </w:rPr>
              <w:t xml:space="preserve">adjusted to start from </w:t>
            </w:r>
            <w:r w:rsidR="00F2707B" w:rsidRPr="00E23875">
              <w:rPr>
                <w:iCs/>
              </w:rPr>
              <w:t xml:space="preserve">actual </w:t>
            </w:r>
            <w:r w:rsidR="00887638" w:rsidRPr="00E23875">
              <w:rPr>
                <w:iCs/>
              </w:rPr>
              <w:t xml:space="preserve">2025 </w:t>
            </w:r>
            <w:r w:rsidR="00472779" w:rsidRPr="00E23875">
              <w:rPr>
                <w:iCs/>
              </w:rPr>
              <w:t xml:space="preserve">sectoral </w:t>
            </w:r>
            <w:r w:rsidR="00887638" w:rsidRPr="00E23875">
              <w:rPr>
                <w:iCs/>
              </w:rPr>
              <w:t xml:space="preserve">emissions </w:t>
            </w:r>
            <w:r w:rsidR="00F2707B" w:rsidRPr="00E23875">
              <w:rPr>
                <w:iCs/>
              </w:rPr>
              <w:t>and reaching 20 Mt CO</w:t>
            </w:r>
            <w:r w:rsidR="00F2707B" w:rsidRPr="00E23875">
              <w:rPr>
                <w:vertAlign w:val="subscript"/>
              </w:rPr>
              <w:t>2</w:t>
            </w:r>
            <w:r w:rsidR="00F2707B" w:rsidRPr="00E23875">
              <w:rPr>
                <w:iCs/>
              </w:rPr>
              <w:t>-e in 2035</w:t>
            </w:r>
            <w:r w:rsidR="00ED4EEA" w:rsidRPr="00E23875">
              <w:rPr>
                <w:iCs/>
              </w:rPr>
              <w:t xml:space="preserve"> </w:t>
            </w:r>
            <w:r w:rsidR="00ED4EEA" w:rsidRPr="00E23875">
              <w:rPr>
                <w:rFonts w:ascii="Aptos" w:hAnsi="Aptos"/>
                <w:color w:val="000000"/>
              </w:rPr>
              <w:t xml:space="preserve">(AEMO, </w:t>
            </w:r>
            <w:r w:rsidR="00CB7A52" w:rsidRPr="00E23875">
              <w:rPr>
                <w:rFonts w:ascii="Aptos" w:hAnsi="Aptos"/>
                <w:iCs/>
                <w:color w:val="000000"/>
              </w:rPr>
              <w:t>2024, 2026a)</w:t>
            </w:r>
          </w:p>
        </w:tc>
      </w:tr>
      <w:tr w:rsidR="009D2F9D" w:rsidRPr="00E23875" w14:paraId="42FDC000" w14:textId="2C3EBD24" w:rsidTr="009A5AF5">
        <w:trPr>
          <w:cantSplit/>
          <w:trHeight w:val="395"/>
        </w:trPr>
        <w:tc>
          <w:tcPr>
            <w:tcW w:w="775" w:type="pct"/>
            <w:tcBorders>
              <w:top w:val="single" w:sz="8" w:space="0" w:color="00679F"/>
            </w:tcBorders>
            <w:vAlign w:val="center"/>
            <w:hideMark/>
          </w:tcPr>
          <w:p w14:paraId="33D3D6EE" w14:textId="09172518" w:rsidR="009D2F9D" w:rsidRPr="00E23875" w:rsidRDefault="009D2F9D" w:rsidP="00712532">
            <w:pPr>
              <w:keepLines/>
              <w:rPr>
                <w:b/>
              </w:rPr>
            </w:pPr>
            <w:r w:rsidRPr="00E23875">
              <w:rPr>
                <w:b/>
              </w:rPr>
              <w:t>Industry and waste</w:t>
            </w:r>
          </w:p>
        </w:tc>
        <w:tc>
          <w:tcPr>
            <w:tcW w:w="1074" w:type="pct"/>
            <w:tcBorders>
              <w:top w:val="single" w:sz="8" w:space="0" w:color="00679F"/>
            </w:tcBorders>
            <w:vAlign w:val="center"/>
            <w:hideMark/>
          </w:tcPr>
          <w:p w14:paraId="6E3A05CF" w14:textId="7529C2B4" w:rsidR="009D2F9D" w:rsidRPr="00E23875" w:rsidRDefault="00F86288" w:rsidP="00712532">
            <w:pPr>
              <w:keepLines/>
              <w:jc w:val="center"/>
            </w:pPr>
            <w:r w:rsidRPr="00E23875">
              <w:rPr>
                <w:iCs/>
              </w:rPr>
              <w:t>5</w:t>
            </w:r>
            <w:r w:rsidR="00CF3711" w:rsidRPr="00E23875">
              <w:rPr>
                <w:iCs/>
              </w:rPr>
              <w:t>6 to 57</w:t>
            </w:r>
          </w:p>
        </w:tc>
        <w:tc>
          <w:tcPr>
            <w:tcW w:w="3151" w:type="pct"/>
            <w:tcBorders>
              <w:top w:val="single" w:sz="8" w:space="0" w:color="00679F"/>
            </w:tcBorders>
          </w:tcPr>
          <w:p w14:paraId="175D715E" w14:textId="663CE1C0" w:rsidR="00F86288" w:rsidRPr="00E23875" w:rsidRDefault="00F1382D" w:rsidP="00712532">
            <w:pPr>
              <w:keepLines/>
              <w:rPr>
                <w:iCs/>
              </w:rPr>
            </w:pPr>
            <w:r w:rsidRPr="00E23875">
              <w:rPr>
                <w:iCs/>
              </w:rPr>
              <w:t xml:space="preserve">Applies </w:t>
            </w:r>
            <w:r w:rsidR="00AE76F4" w:rsidRPr="00E23875">
              <w:rPr>
                <w:iCs/>
              </w:rPr>
              <w:t xml:space="preserve">a linear abatement pathway </w:t>
            </w:r>
            <w:r w:rsidR="00B4434E" w:rsidRPr="00E23875">
              <w:rPr>
                <w:iCs/>
              </w:rPr>
              <w:t xml:space="preserve">from actual 2025 emissions to reach </w:t>
            </w:r>
            <w:r w:rsidR="00CB791B" w:rsidRPr="00E23875">
              <w:rPr>
                <w:iCs/>
              </w:rPr>
              <w:t>35</w:t>
            </w:r>
            <w:r w:rsidR="00912187" w:rsidRPr="00E23875">
              <w:rPr>
                <w:iCs/>
              </w:rPr>
              <w:t xml:space="preserve"> to </w:t>
            </w:r>
            <w:r w:rsidR="00CB791B" w:rsidRPr="00E23875">
              <w:rPr>
                <w:iCs/>
              </w:rPr>
              <w:t>44 Mt CO</w:t>
            </w:r>
            <w:r w:rsidR="00CB791B" w:rsidRPr="00E23875">
              <w:rPr>
                <w:vertAlign w:val="subscript"/>
              </w:rPr>
              <w:t>2</w:t>
            </w:r>
            <w:r w:rsidR="00CB791B" w:rsidRPr="00E23875">
              <w:rPr>
                <w:iCs/>
              </w:rPr>
              <w:t>-e in 2035</w:t>
            </w:r>
          </w:p>
        </w:tc>
      </w:tr>
      <w:tr w:rsidR="009D2F9D" w:rsidRPr="00E23875" w14:paraId="11D8F3DB" w14:textId="4024B396" w:rsidTr="009A5AF5">
        <w:trPr>
          <w:cantSplit/>
          <w:trHeight w:val="395"/>
        </w:trPr>
        <w:tc>
          <w:tcPr>
            <w:tcW w:w="775" w:type="pct"/>
            <w:vAlign w:val="center"/>
            <w:hideMark/>
          </w:tcPr>
          <w:p w14:paraId="2FA1CB5C" w14:textId="59D4A40F" w:rsidR="009D2F9D" w:rsidRPr="00E23875" w:rsidRDefault="00B21A12" w:rsidP="00F43B3D">
            <w:pPr>
              <w:rPr>
                <w:b/>
              </w:rPr>
            </w:pPr>
            <w:r w:rsidRPr="00E23875">
              <w:rPr>
                <w:b/>
              </w:rPr>
              <w:t>Transport</w:t>
            </w:r>
          </w:p>
        </w:tc>
        <w:tc>
          <w:tcPr>
            <w:tcW w:w="1074" w:type="pct"/>
            <w:vAlign w:val="center"/>
            <w:hideMark/>
          </w:tcPr>
          <w:p w14:paraId="36591074" w14:textId="4DDBF294" w:rsidR="009D2F9D" w:rsidRPr="00E23875" w:rsidRDefault="00CF3999" w:rsidP="00BC4F42">
            <w:pPr>
              <w:jc w:val="center"/>
            </w:pPr>
            <w:r w:rsidRPr="00E23875">
              <w:t>10</w:t>
            </w:r>
            <w:r w:rsidR="008A7F9C" w:rsidRPr="00E23875">
              <w:t>3</w:t>
            </w:r>
            <w:r w:rsidR="00FC01F5" w:rsidRPr="00E23875">
              <w:t xml:space="preserve"> to </w:t>
            </w:r>
            <w:r w:rsidRPr="00E23875">
              <w:t>10</w:t>
            </w:r>
            <w:r w:rsidR="008A7F9C" w:rsidRPr="00E23875">
              <w:t>4</w:t>
            </w:r>
          </w:p>
        </w:tc>
        <w:tc>
          <w:tcPr>
            <w:tcW w:w="3151" w:type="pct"/>
          </w:tcPr>
          <w:p w14:paraId="30A2E308" w14:textId="01D362A1" w:rsidR="00F86288" w:rsidRPr="00E23875" w:rsidRDefault="00931CE1" w:rsidP="00BC4F42">
            <w:r w:rsidRPr="00E23875">
              <w:t xml:space="preserve">Applies a non-linear abatement pathway </w:t>
            </w:r>
            <w:r w:rsidR="00243249" w:rsidRPr="00E23875">
              <w:t xml:space="preserve">based on </w:t>
            </w:r>
            <w:r w:rsidR="00A65058" w:rsidRPr="00E23875">
              <w:t>our</w:t>
            </w:r>
            <w:r w:rsidR="00243249" w:rsidRPr="00E23875">
              <w:t xml:space="preserve"> modelling o</w:t>
            </w:r>
            <w:r w:rsidR="005F242A" w:rsidRPr="00E23875">
              <w:t xml:space="preserve">f </w:t>
            </w:r>
            <w:r w:rsidR="0055786E" w:rsidRPr="00E23875">
              <w:t xml:space="preserve">plausible </w:t>
            </w:r>
            <w:r w:rsidR="0040425C" w:rsidRPr="00E23875">
              <w:t xml:space="preserve">fleet transition for road vehicles and </w:t>
            </w:r>
            <w:r w:rsidR="008F6E22" w:rsidRPr="00E23875">
              <w:t xml:space="preserve">for </w:t>
            </w:r>
            <w:r w:rsidR="00AC787E" w:rsidRPr="00E23875">
              <w:t>sustainable aviation fuel (</w:t>
            </w:r>
            <w:r w:rsidR="0055786E" w:rsidRPr="00E23875">
              <w:t>SAF</w:t>
            </w:r>
            <w:r w:rsidR="00AC787E" w:rsidRPr="00E23875">
              <w:t>)</w:t>
            </w:r>
            <w:r w:rsidR="0055786E" w:rsidRPr="00E23875">
              <w:t xml:space="preserve"> uptake</w:t>
            </w:r>
            <w:r w:rsidR="00D654A8" w:rsidRPr="00E23875">
              <w:t>, adjusted to start from actual 2025 emissions and reaching</w:t>
            </w:r>
            <w:r w:rsidR="0040425C" w:rsidRPr="00E23875">
              <w:t xml:space="preserve"> </w:t>
            </w:r>
            <w:r w:rsidR="003D18AE" w:rsidRPr="00E23875">
              <w:t>79</w:t>
            </w:r>
            <w:r w:rsidR="00912187" w:rsidRPr="00E23875">
              <w:t xml:space="preserve"> to </w:t>
            </w:r>
            <w:r w:rsidR="003D18AE" w:rsidRPr="00E23875">
              <w:t>86 Mt CO</w:t>
            </w:r>
            <w:r w:rsidR="003D18AE" w:rsidRPr="00E23875">
              <w:rPr>
                <w:vertAlign w:val="subscript"/>
              </w:rPr>
              <w:t>2</w:t>
            </w:r>
            <w:r w:rsidR="003D18AE" w:rsidRPr="00E23875">
              <w:t>-e in 2035</w:t>
            </w:r>
          </w:p>
        </w:tc>
      </w:tr>
      <w:tr w:rsidR="00B14E52" w:rsidRPr="00E23875" w14:paraId="303E8317" w14:textId="06151039" w:rsidTr="009A5AF5">
        <w:trPr>
          <w:cantSplit/>
          <w:trHeight w:val="12"/>
        </w:trPr>
        <w:tc>
          <w:tcPr>
            <w:tcW w:w="775" w:type="pct"/>
            <w:vAlign w:val="center"/>
          </w:tcPr>
          <w:p w14:paraId="4434FBC4" w14:textId="523DA361" w:rsidR="00B14E52" w:rsidRPr="00E23875" w:rsidRDefault="00B14E52" w:rsidP="00377186">
            <w:pPr>
              <w:rPr>
                <w:b/>
              </w:rPr>
            </w:pPr>
            <w:r w:rsidRPr="00E23875">
              <w:rPr>
                <w:b/>
              </w:rPr>
              <w:t>Agriculture</w:t>
            </w:r>
          </w:p>
        </w:tc>
        <w:tc>
          <w:tcPr>
            <w:tcW w:w="1074" w:type="pct"/>
            <w:vAlign w:val="center"/>
          </w:tcPr>
          <w:p w14:paraId="3FAB789A" w14:textId="24D2887B" w:rsidR="00B14E52" w:rsidRPr="00E23875" w:rsidRDefault="00131136" w:rsidP="000F77E2">
            <w:pPr>
              <w:jc w:val="center"/>
            </w:pPr>
            <w:r w:rsidRPr="00E23875">
              <w:t>82</w:t>
            </w:r>
            <w:r w:rsidR="00A03EC3" w:rsidRPr="00E23875">
              <w:t xml:space="preserve"> to 83</w:t>
            </w:r>
          </w:p>
        </w:tc>
        <w:tc>
          <w:tcPr>
            <w:tcW w:w="3151" w:type="pct"/>
          </w:tcPr>
          <w:p w14:paraId="60D1D638" w14:textId="292C4B98" w:rsidR="00F86288" w:rsidRPr="00E23875" w:rsidRDefault="003D18AE" w:rsidP="00BC4F42">
            <w:r w:rsidRPr="00E23875">
              <w:rPr>
                <w:iCs/>
              </w:rPr>
              <w:t xml:space="preserve">Applies a linear abatement pathway from actual 2025 emissions to reach </w:t>
            </w:r>
            <w:r w:rsidR="009E45DF" w:rsidRPr="00E23875">
              <w:rPr>
                <w:iCs/>
              </w:rPr>
              <w:t>77</w:t>
            </w:r>
            <w:r w:rsidR="00912187" w:rsidRPr="00E23875">
              <w:rPr>
                <w:iCs/>
              </w:rPr>
              <w:t xml:space="preserve"> to </w:t>
            </w:r>
            <w:r w:rsidR="002C37A2" w:rsidRPr="00E23875">
              <w:rPr>
                <w:iCs/>
              </w:rPr>
              <w:t>83</w:t>
            </w:r>
            <w:r w:rsidR="009E45DF" w:rsidRPr="00E23875">
              <w:rPr>
                <w:iCs/>
              </w:rPr>
              <w:t xml:space="preserve"> Mt </w:t>
            </w:r>
            <w:r w:rsidRPr="00E23875">
              <w:rPr>
                <w:iCs/>
              </w:rPr>
              <w:t>CO</w:t>
            </w:r>
            <w:r w:rsidRPr="00E23875">
              <w:rPr>
                <w:iCs/>
                <w:vertAlign w:val="subscript"/>
              </w:rPr>
              <w:t>2</w:t>
            </w:r>
            <w:r w:rsidRPr="00E23875">
              <w:rPr>
                <w:iCs/>
              </w:rPr>
              <w:t>-e in 2035</w:t>
            </w:r>
          </w:p>
        </w:tc>
      </w:tr>
      <w:tr w:rsidR="00B14E52" w:rsidRPr="00E23875" w14:paraId="3C332761" w14:textId="4FEF2A60" w:rsidTr="009A5AF5">
        <w:trPr>
          <w:cantSplit/>
          <w:trHeight w:val="395"/>
        </w:trPr>
        <w:tc>
          <w:tcPr>
            <w:tcW w:w="775" w:type="pct"/>
            <w:vAlign w:val="center"/>
          </w:tcPr>
          <w:p w14:paraId="28F915A4" w14:textId="37A81AC0" w:rsidR="00B14E52" w:rsidRPr="00E23875" w:rsidRDefault="00F07E3F" w:rsidP="00377186">
            <w:pPr>
              <w:rPr>
                <w:b/>
              </w:rPr>
            </w:pPr>
            <w:r w:rsidRPr="00E23875">
              <w:rPr>
                <w:b/>
              </w:rPr>
              <w:t>Resources</w:t>
            </w:r>
          </w:p>
        </w:tc>
        <w:tc>
          <w:tcPr>
            <w:tcW w:w="1074" w:type="pct"/>
            <w:vAlign w:val="center"/>
          </w:tcPr>
          <w:p w14:paraId="76BFEEA5" w14:textId="7DE3E0D5" w:rsidR="00B14E52" w:rsidRPr="00E23875" w:rsidRDefault="00E02036" w:rsidP="000F77E2">
            <w:pPr>
              <w:jc w:val="center"/>
            </w:pPr>
            <w:r w:rsidRPr="00E23875">
              <w:t>9</w:t>
            </w:r>
            <w:r w:rsidR="00B9633D" w:rsidRPr="00E23875">
              <w:t>7</w:t>
            </w:r>
            <w:r w:rsidR="00D94434" w:rsidRPr="00E23875">
              <w:t xml:space="preserve"> to </w:t>
            </w:r>
            <w:r w:rsidR="00B9633D" w:rsidRPr="00E23875">
              <w:t>98</w:t>
            </w:r>
          </w:p>
        </w:tc>
        <w:tc>
          <w:tcPr>
            <w:tcW w:w="3151" w:type="pct"/>
          </w:tcPr>
          <w:p w14:paraId="2DD80909" w14:textId="5B18C126" w:rsidR="00F86288" w:rsidRPr="00E23875" w:rsidRDefault="00DD7488" w:rsidP="00BC4F42">
            <w:r w:rsidRPr="00E23875">
              <w:rPr>
                <w:iCs/>
              </w:rPr>
              <w:t xml:space="preserve">Applies a linear abatement pathway from actual 2025 emissions to reach </w:t>
            </w:r>
            <w:r w:rsidR="00D371AB" w:rsidRPr="00E23875">
              <w:rPr>
                <w:iCs/>
              </w:rPr>
              <w:t>61</w:t>
            </w:r>
            <w:r w:rsidR="00912187" w:rsidRPr="00E23875">
              <w:rPr>
                <w:iCs/>
              </w:rPr>
              <w:t xml:space="preserve"> to </w:t>
            </w:r>
            <w:r w:rsidR="00D371AB" w:rsidRPr="00E23875">
              <w:rPr>
                <w:iCs/>
              </w:rPr>
              <w:t xml:space="preserve">73 </w:t>
            </w:r>
            <w:r w:rsidRPr="00E23875">
              <w:rPr>
                <w:iCs/>
              </w:rPr>
              <w:t>Mt CO</w:t>
            </w:r>
            <w:r w:rsidRPr="00E23875">
              <w:rPr>
                <w:iCs/>
                <w:vertAlign w:val="subscript"/>
              </w:rPr>
              <w:t>2</w:t>
            </w:r>
            <w:r w:rsidRPr="00E23875">
              <w:rPr>
                <w:iCs/>
              </w:rPr>
              <w:t>-e in 2035</w:t>
            </w:r>
          </w:p>
        </w:tc>
      </w:tr>
      <w:tr w:rsidR="00B14E52" w:rsidRPr="00E23875" w14:paraId="6DFA5C44" w14:textId="128B8681" w:rsidTr="009A5AF5">
        <w:trPr>
          <w:cantSplit/>
          <w:trHeight w:val="395"/>
        </w:trPr>
        <w:tc>
          <w:tcPr>
            <w:tcW w:w="775" w:type="pct"/>
            <w:vAlign w:val="center"/>
          </w:tcPr>
          <w:p w14:paraId="46D1D776" w14:textId="3E2C1B62" w:rsidR="00B14E52" w:rsidRPr="00E23875" w:rsidRDefault="00F07E3F" w:rsidP="00377186">
            <w:pPr>
              <w:rPr>
                <w:b/>
              </w:rPr>
            </w:pPr>
            <w:r w:rsidRPr="00E23875">
              <w:rPr>
                <w:b/>
              </w:rPr>
              <w:t>Built environment</w:t>
            </w:r>
          </w:p>
        </w:tc>
        <w:tc>
          <w:tcPr>
            <w:tcW w:w="1074" w:type="pct"/>
            <w:vAlign w:val="center"/>
          </w:tcPr>
          <w:p w14:paraId="7B43AABF" w14:textId="6B58DFF9" w:rsidR="00B14E52" w:rsidRPr="00E23875" w:rsidRDefault="00131136" w:rsidP="000F77E2">
            <w:pPr>
              <w:jc w:val="center"/>
            </w:pPr>
            <w:r w:rsidRPr="00E23875">
              <w:t>25</w:t>
            </w:r>
            <w:r w:rsidR="00F21D81" w:rsidRPr="00E23875">
              <w:t xml:space="preserve"> to 26</w:t>
            </w:r>
          </w:p>
        </w:tc>
        <w:tc>
          <w:tcPr>
            <w:tcW w:w="3151" w:type="pct"/>
          </w:tcPr>
          <w:p w14:paraId="6678BD08" w14:textId="3040E22A" w:rsidR="00F86288" w:rsidRPr="00E23875" w:rsidRDefault="00D06BA3" w:rsidP="00BC4F42">
            <w:r w:rsidRPr="00E23875">
              <w:rPr>
                <w:iCs/>
              </w:rPr>
              <w:t xml:space="preserve">Applies a linear abatement pathway from actual 2025 emissions to reach </w:t>
            </w:r>
            <w:r w:rsidR="00761D21" w:rsidRPr="00E23875">
              <w:rPr>
                <w:iCs/>
              </w:rPr>
              <w:t>1</w:t>
            </w:r>
            <w:r w:rsidRPr="00E23875">
              <w:rPr>
                <w:iCs/>
              </w:rPr>
              <w:t>1</w:t>
            </w:r>
            <w:r w:rsidR="00912187" w:rsidRPr="00E23875">
              <w:rPr>
                <w:iCs/>
              </w:rPr>
              <w:t xml:space="preserve"> to </w:t>
            </w:r>
            <w:r w:rsidR="00761D21" w:rsidRPr="00E23875">
              <w:rPr>
                <w:iCs/>
              </w:rPr>
              <w:t>17</w:t>
            </w:r>
            <w:r w:rsidRPr="00E23875">
              <w:rPr>
                <w:iCs/>
              </w:rPr>
              <w:t xml:space="preserve"> Mt CO</w:t>
            </w:r>
            <w:r w:rsidRPr="00E23875">
              <w:rPr>
                <w:iCs/>
                <w:vertAlign w:val="subscript"/>
              </w:rPr>
              <w:t>2</w:t>
            </w:r>
            <w:r w:rsidRPr="00E23875">
              <w:rPr>
                <w:iCs/>
              </w:rPr>
              <w:t>-e in 2035</w:t>
            </w:r>
          </w:p>
        </w:tc>
      </w:tr>
      <w:tr w:rsidR="00DC079A" w:rsidRPr="00E23875" w14:paraId="5CC7DFCD" w14:textId="50A1CD9E" w:rsidTr="009A5AF5">
        <w:trPr>
          <w:cantSplit/>
          <w:trHeight w:val="395"/>
        </w:trPr>
        <w:tc>
          <w:tcPr>
            <w:tcW w:w="775" w:type="pct"/>
            <w:vAlign w:val="center"/>
          </w:tcPr>
          <w:p w14:paraId="60A28329" w14:textId="403B1235" w:rsidR="00DC079A" w:rsidRPr="00E23875" w:rsidRDefault="00DC079A" w:rsidP="00377186">
            <w:pPr>
              <w:rPr>
                <w:b/>
              </w:rPr>
            </w:pPr>
            <w:r w:rsidRPr="00E23875">
              <w:rPr>
                <w:b/>
              </w:rPr>
              <w:t>Land</w:t>
            </w:r>
          </w:p>
        </w:tc>
        <w:tc>
          <w:tcPr>
            <w:tcW w:w="1074" w:type="pct"/>
            <w:vAlign w:val="center"/>
          </w:tcPr>
          <w:p w14:paraId="558EA7CA" w14:textId="18BBDA86" w:rsidR="00DC079A" w:rsidRPr="00E23875" w:rsidRDefault="00C46C14" w:rsidP="000F77E2">
            <w:pPr>
              <w:jc w:val="center"/>
            </w:pPr>
            <w:r w:rsidRPr="00E23875">
              <w:t>-</w:t>
            </w:r>
            <w:r w:rsidR="00022C61" w:rsidRPr="00E23875">
              <w:t>5</w:t>
            </w:r>
            <w:r w:rsidR="0039492F" w:rsidRPr="00E23875">
              <w:t>6</w:t>
            </w:r>
            <w:r w:rsidR="00FC01F5" w:rsidRPr="00E23875">
              <w:t xml:space="preserve"> to</w:t>
            </w:r>
            <w:r w:rsidR="005E3237" w:rsidRPr="00E23875">
              <w:t xml:space="preserve"> -</w:t>
            </w:r>
            <w:r w:rsidR="00022C61" w:rsidRPr="00E23875">
              <w:t>5</w:t>
            </w:r>
            <w:r w:rsidR="00345C87" w:rsidRPr="00E23875">
              <w:t>5</w:t>
            </w:r>
          </w:p>
        </w:tc>
        <w:tc>
          <w:tcPr>
            <w:tcW w:w="3151" w:type="pct"/>
          </w:tcPr>
          <w:p w14:paraId="1613AB0F" w14:textId="77777777" w:rsidR="00F86288" w:rsidRPr="00E23875" w:rsidRDefault="00022C61" w:rsidP="00BC4F42">
            <w:pPr>
              <w:rPr>
                <w:iCs/>
              </w:rPr>
            </w:pPr>
            <w:r w:rsidRPr="00E23875">
              <w:rPr>
                <w:iCs/>
              </w:rPr>
              <w:t xml:space="preserve">Applies a linear abatement pathway from actual 2025 emissions to reach </w:t>
            </w:r>
            <w:r w:rsidR="009368B8" w:rsidRPr="00E23875">
              <w:rPr>
                <w:iCs/>
              </w:rPr>
              <w:t>-86 to -90</w:t>
            </w:r>
            <w:r w:rsidRPr="00E23875">
              <w:rPr>
                <w:iCs/>
              </w:rPr>
              <w:t xml:space="preserve"> Mt CO</w:t>
            </w:r>
            <w:r w:rsidRPr="00E23875">
              <w:rPr>
                <w:iCs/>
                <w:vertAlign w:val="subscript"/>
              </w:rPr>
              <w:t>2</w:t>
            </w:r>
            <w:r w:rsidRPr="00E23875">
              <w:rPr>
                <w:iCs/>
              </w:rPr>
              <w:t>-e in 2035</w:t>
            </w:r>
          </w:p>
          <w:p w14:paraId="4E5AAA78" w14:textId="45578B80" w:rsidR="00F86288" w:rsidRPr="00E23875" w:rsidRDefault="007E4C1C" w:rsidP="00BC4F42">
            <w:pPr>
              <w:rPr>
                <w:i/>
              </w:rPr>
            </w:pPr>
            <w:r w:rsidRPr="00E23875">
              <w:rPr>
                <w:i/>
              </w:rPr>
              <w:t xml:space="preserve">NB: </w:t>
            </w:r>
            <w:r w:rsidR="008A24C6" w:rsidRPr="00E23875">
              <w:rPr>
                <w:i/>
              </w:rPr>
              <w:t>L</w:t>
            </w:r>
            <w:r w:rsidRPr="00E23875">
              <w:rPr>
                <w:i/>
              </w:rPr>
              <w:t xml:space="preserve">and sector </w:t>
            </w:r>
            <w:proofErr w:type="gramStart"/>
            <w:r w:rsidR="00F0563C" w:rsidRPr="00E23875">
              <w:rPr>
                <w:i/>
              </w:rPr>
              <w:t>is</w:t>
            </w:r>
            <w:r w:rsidR="00712F5D" w:rsidRPr="00E23875">
              <w:rPr>
                <w:i/>
              </w:rPr>
              <w:t xml:space="preserve"> </w:t>
            </w:r>
            <w:r w:rsidR="00D42E03" w:rsidRPr="00E23875">
              <w:rPr>
                <w:i/>
              </w:rPr>
              <w:t>affected</w:t>
            </w:r>
            <w:proofErr w:type="gramEnd"/>
            <w:r w:rsidR="00D42E03" w:rsidRPr="00E23875">
              <w:rPr>
                <w:i/>
              </w:rPr>
              <w:t xml:space="preserve"> by </w:t>
            </w:r>
            <w:r w:rsidR="00CA20B6" w:rsidRPr="00E23875">
              <w:rPr>
                <w:i/>
                <w:iCs/>
              </w:rPr>
              <w:t xml:space="preserve">changing </w:t>
            </w:r>
            <w:r w:rsidR="00A10134" w:rsidRPr="00E23875">
              <w:rPr>
                <w:i/>
              </w:rPr>
              <w:t>weather patterns</w:t>
            </w:r>
            <w:r w:rsidR="00CA20B6" w:rsidRPr="00E23875">
              <w:rPr>
                <w:i/>
                <w:iCs/>
              </w:rPr>
              <w:t>. This</w:t>
            </w:r>
            <w:r w:rsidR="00473CF8" w:rsidRPr="00E23875">
              <w:rPr>
                <w:i/>
              </w:rPr>
              <w:t xml:space="preserve"> </w:t>
            </w:r>
            <w:r w:rsidR="00563268" w:rsidRPr="00E23875">
              <w:rPr>
                <w:i/>
                <w:iCs/>
              </w:rPr>
              <w:t>can</w:t>
            </w:r>
            <w:r w:rsidR="00473CF8" w:rsidRPr="00E23875">
              <w:rPr>
                <w:i/>
              </w:rPr>
              <w:t xml:space="preserve"> lead to </w:t>
            </w:r>
            <w:r w:rsidR="009C0836" w:rsidRPr="00E23875">
              <w:rPr>
                <w:i/>
              </w:rPr>
              <w:t>high variability</w:t>
            </w:r>
            <w:r w:rsidR="00563268" w:rsidRPr="00E23875">
              <w:rPr>
                <w:i/>
                <w:iCs/>
              </w:rPr>
              <w:t xml:space="preserve"> in </w:t>
            </w:r>
            <w:r w:rsidR="0094740B" w:rsidRPr="00E23875">
              <w:rPr>
                <w:i/>
              </w:rPr>
              <w:t>emission</w:t>
            </w:r>
            <w:r w:rsidR="00563268" w:rsidRPr="00E23875">
              <w:rPr>
                <w:i/>
                <w:iCs/>
              </w:rPr>
              <w:t xml:space="preserve"> level</w:t>
            </w:r>
            <w:r w:rsidR="0094740B" w:rsidRPr="00E23875">
              <w:rPr>
                <w:i/>
              </w:rPr>
              <w:t>s.</w:t>
            </w:r>
          </w:p>
        </w:tc>
      </w:tr>
      <w:tr w:rsidR="00CC72B5" w:rsidRPr="00E23875" w14:paraId="02D450AF" w14:textId="40E919AB" w:rsidTr="009A5AF5">
        <w:trPr>
          <w:cantSplit/>
          <w:trHeight w:val="395"/>
        </w:trPr>
        <w:tc>
          <w:tcPr>
            <w:tcW w:w="775" w:type="pct"/>
            <w:vAlign w:val="center"/>
          </w:tcPr>
          <w:p w14:paraId="6C546AF7" w14:textId="5569B8CE" w:rsidR="00CC72B5" w:rsidRPr="00E23875" w:rsidRDefault="005E3237" w:rsidP="00377186">
            <w:pPr>
              <w:rPr>
                <w:b/>
              </w:rPr>
            </w:pPr>
            <w:r w:rsidRPr="00E23875">
              <w:rPr>
                <w:b/>
              </w:rPr>
              <w:t>Engineered removals</w:t>
            </w:r>
          </w:p>
        </w:tc>
        <w:tc>
          <w:tcPr>
            <w:tcW w:w="1074" w:type="pct"/>
            <w:vAlign w:val="center"/>
          </w:tcPr>
          <w:p w14:paraId="5C7154F0" w14:textId="318DD98A" w:rsidR="00CC72B5" w:rsidRPr="00E23875" w:rsidRDefault="00794BB3" w:rsidP="00C643B6">
            <w:pPr>
              <w:jc w:val="center"/>
              <w:rPr>
                <w:iCs/>
              </w:rPr>
            </w:pPr>
            <w:r w:rsidRPr="00E23875">
              <w:rPr>
                <w:iCs/>
              </w:rPr>
              <w:t>-</w:t>
            </w:r>
            <w:r w:rsidR="005E56EE" w:rsidRPr="00E23875">
              <w:rPr>
                <w:iCs/>
              </w:rPr>
              <w:t>1</w:t>
            </w:r>
            <w:r w:rsidRPr="00E23875">
              <w:rPr>
                <w:iCs/>
              </w:rPr>
              <w:t xml:space="preserve"> </w:t>
            </w:r>
            <w:r w:rsidR="00FC01F5" w:rsidRPr="00E23875">
              <w:rPr>
                <w:iCs/>
              </w:rPr>
              <w:t>to</w:t>
            </w:r>
            <w:r w:rsidRPr="00E23875">
              <w:rPr>
                <w:iCs/>
              </w:rPr>
              <w:t xml:space="preserve"> </w:t>
            </w:r>
            <w:r w:rsidR="005E56EE" w:rsidRPr="00E23875">
              <w:rPr>
                <w:iCs/>
              </w:rPr>
              <w:t>0</w:t>
            </w:r>
          </w:p>
        </w:tc>
        <w:tc>
          <w:tcPr>
            <w:tcW w:w="3151" w:type="pct"/>
            <w:vAlign w:val="center"/>
          </w:tcPr>
          <w:p w14:paraId="0DFCCD3B" w14:textId="7073E00B" w:rsidR="00F86288" w:rsidRPr="00E23875" w:rsidRDefault="00D24567" w:rsidP="00BC4F42">
            <w:pPr>
              <w:rPr>
                <w:iCs/>
              </w:rPr>
            </w:pPr>
            <w:r w:rsidRPr="00E23875">
              <w:rPr>
                <w:iCs/>
              </w:rPr>
              <w:t>Applies a linear abatement pathway from zero</w:t>
            </w:r>
            <w:r w:rsidR="0063567C" w:rsidRPr="00E23875">
              <w:rPr>
                <w:iCs/>
              </w:rPr>
              <w:t xml:space="preserve"> in 2025</w:t>
            </w:r>
            <w:r w:rsidRPr="00E23875">
              <w:rPr>
                <w:iCs/>
              </w:rPr>
              <w:t xml:space="preserve"> to reach -</w:t>
            </w:r>
            <w:r w:rsidR="0063567C" w:rsidRPr="00E23875">
              <w:rPr>
                <w:iCs/>
              </w:rPr>
              <w:t xml:space="preserve">3 to -10 </w:t>
            </w:r>
            <w:r w:rsidRPr="00E23875">
              <w:rPr>
                <w:iCs/>
              </w:rPr>
              <w:t>Mt CO</w:t>
            </w:r>
            <w:r w:rsidRPr="00E23875">
              <w:rPr>
                <w:iCs/>
                <w:vertAlign w:val="subscript"/>
              </w:rPr>
              <w:t>2</w:t>
            </w:r>
            <w:r w:rsidRPr="00E23875">
              <w:rPr>
                <w:iCs/>
              </w:rPr>
              <w:t>-e in 2035</w:t>
            </w:r>
          </w:p>
        </w:tc>
      </w:tr>
      <w:tr w:rsidR="006D50B0" w:rsidRPr="00E23875" w14:paraId="76162FCC" w14:textId="2EDF81FD" w:rsidTr="009A5AF5">
        <w:trPr>
          <w:cantSplit/>
          <w:trHeight w:val="395"/>
        </w:trPr>
        <w:tc>
          <w:tcPr>
            <w:tcW w:w="775" w:type="pct"/>
            <w:shd w:val="clear" w:color="auto" w:fill="F2F2F2" w:themeFill="background1" w:themeFillShade="F2"/>
            <w:vAlign w:val="center"/>
          </w:tcPr>
          <w:p w14:paraId="411F1606" w14:textId="0F6ADDB6" w:rsidR="006D50B0" w:rsidRPr="00E23875" w:rsidRDefault="006D50B0" w:rsidP="00377186">
            <w:pPr>
              <w:rPr>
                <w:b/>
              </w:rPr>
            </w:pPr>
            <w:r w:rsidRPr="00E23875">
              <w:rPr>
                <w:b/>
              </w:rPr>
              <w:t>National</w:t>
            </w:r>
          </w:p>
        </w:tc>
        <w:tc>
          <w:tcPr>
            <w:tcW w:w="1074" w:type="pct"/>
            <w:shd w:val="clear" w:color="auto" w:fill="F2F2F2" w:themeFill="background1" w:themeFillShade="F2"/>
            <w:vAlign w:val="center"/>
          </w:tcPr>
          <w:p w14:paraId="609CAFEE" w14:textId="07E57719" w:rsidR="006D50B0" w:rsidRPr="00E23875" w:rsidRDefault="00DA3DDE" w:rsidP="000F77E2">
            <w:pPr>
              <w:jc w:val="center"/>
              <w:rPr>
                <w:b/>
              </w:rPr>
            </w:pPr>
            <w:r w:rsidRPr="00E23875">
              <w:rPr>
                <w:b/>
                <w:bCs/>
                <w:iCs/>
              </w:rPr>
              <w:t>43</w:t>
            </w:r>
            <w:r w:rsidR="005F542D" w:rsidRPr="00E23875">
              <w:rPr>
                <w:b/>
                <w:bCs/>
                <w:iCs/>
              </w:rPr>
              <w:t>5</w:t>
            </w:r>
            <w:r w:rsidR="00C94CA2" w:rsidRPr="00E23875">
              <w:rPr>
                <w:b/>
              </w:rPr>
              <w:t xml:space="preserve"> to </w:t>
            </w:r>
            <w:r w:rsidRPr="00E23875">
              <w:rPr>
                <w:b/>
                <w:bCs/>
                <w:iCs/>
              </w:rPr>
              <w:t>44</w:t>
            </w:r>
            <w:r w:rsidR="005F542D" w:rsidRPr="00E23875">
              <w:rPr>
                <w:b/>
                <w:bCs/>
                <w:iCs/>
              </w:rPr>
              <w:t>1</w:t>
            </w:r>
          </w:p>
        </w:tc>
        <w:tc>
          <w:tcPr>
            <w:tcW w:w="3151" w:type="pct"/>
            <w:shd w:val="clear" w:color="auto" w:fill="F2F2F2" w:themeFill="background1" w:themeFillShade="F2"/>
            <w:vAlign w:val="center"/>
          </w:tcPr>
          <w:p w14:paraId="69A2B6D1" w14:textId="09386EDE" w:rsidR="00F86288" w:rsidRPr="00E23875" w:rsidRDefault="00DB79FD" w:rsidP="00BC4F42">
            <w:r w:rsidRPr="00E23875">
              <w:rPr>
                <w:iCs/>
              </w:rPr>
              <w:t xml:space="preserve">Sum of </w:t>
            </w:r>
            <w:r w:rsidR="00774ABE" w:rsidRPr="00E23875">
              <w:rPr>
                <w:iCs/>
              </w:rPr>
              <w:t xml:space="preserve">all </w:t>
            </w:r>
            <w:proofErr w:type="gramStart"/>
            <w:r w:rsidR="00774ABE" w:rsidRPr="00E23875">
              <w:rPr>
                <w:iCs/>
              </w:rPr>
              <w:t>component</w:t>
            </w:r>
            <w:proofErr w:type="gramEnd"/>
            <w:r w:rsidR="00774ABE" w:rsidRPr="00E23875">
              <w:rPr>
                <w:iCs/>
              </w:rPr>
              <w:t xml:space="preserve"> </w:t>
            </w:r>
            <w:r w:rsidR="007618EC" w:rsidRPr="00E23875">
              <w:rPr>
                <w:iCs/>
              </w:rPr>
              <w:t>ranges</w:t>
            </w:r>
            <w:r w:rsidR="00774ABE" w:rsidRPr="00E23875">
              <w:rPr>
                <w:iCs/>
              </w:rPr>
              <w:t xml:space="preserve">, aligned to reach </w:t>
            </w:r>
            <w:r w:rsidR="00B943EE" w:rsidRPr="00E23875">
              <w:rPr>
                <w:iCs/>
              </w:rPr>
              <w:t>185 to 234 Mt CO</w:t>
            </w:r>
            <w:r w:rsidR="00B943EE" w:rsidRPr="00E23875">
              <w:rPr>
                <w:vertAlign w:val="subscript"/>
              </w:rPr>
              <w:t>2</w:t>
            </w:r>
            <w:r w:rsidR="00B943EE" w:rsidRPr="00E23875">
              <w:rPr>
                <w:iCs/>
              </w:rPr>
              <w:t>-e in 2035</w:t>
            </w:r>
          </w:p>
        </w:tc>
      </w:tr>
      <w:tr w:rsidR="00CC72B5" w:rsidRPr="00E23875" w14:paraId="04627446" w14:textId="338195C4" w:rsidTr="009A5AF5">
        <w:trPr>
          <w:cantSplit/>
          <w:trHeight w:val="395"/>
        </w:trPr>
        <w:tc>
          <w:tcPr>
            <w:tcW w:w="5000" w:type="pct"/>
            <w:gridSpan w:val="3"/>
          </w:tcPr>
          <w:p w14:paraId="6D41805F" w14:textId="1BD5A587" w:rsidR="00F86288" w:rsidRPr="00E23875" w:rsidRDefault="00D40472" w:rsidP="00BC4F42">
            <w:r w:rsidRPr="00E23875">
              <w:rPr>
                <w:sz w:val="20"/>
                <w:szCs w:val="20"/>
              </w:rPr>
              <w:t>Note:</w:t>
            </w:r>
            <w:r w:rsidR="004B2141" w:rsidRPr="00E23875">
              <w:rPr>
                <w:sz w:val="20"/>
                <w:szCs w:val="20"/>
              </w:rPr>
              <w:t xml:space="preserve"> </w:t>
            </w:r>
            <w:r w:rsidRPr="00E23875">
              <w:rPr>
                <w:sz w:val="20"/>
                <w:szCs w:val="20"/>
              </w:rPr>
              <w:t>These</w:t>
            </w:r>
            <w:r w:rsidRPr="00E23875" w:rsidDel="00B410C3">
              <w:rPr>
                <w:sz w:val="20"/>
                <w:szCs w:val="20"/>
              </w:rPr>
              <w:t xml:space="preserve"> </w:t>
            </w:r>
            <w:r w:rsidR="00B410C3" w:rsidRPr="00E23875">
              <w:rPr>
                <w:sz w:val="20"/>
                <w:szCs w:val="20"/>
              </w:rPr>
              <w:t>pathways</w:t>
            </w:r>
            <w:r w:rsidRPr="00E23875">
              <w:rPr>
                <w:sz w:val="20"/>
                <w:szCs w:val="20"/>
              </w:rPr>
              <w:t xml:space="preserve"> are consistent with </w:t>
            </w:r>
            <w:r w:rsidR="00931EC2" w:rsidRPr="00E23875">
              <w:rPr>
                <w:sz w:val="20"/>
                <w:szCs w:val="20"/>
              </w:rPr>
              <w:t xml:space="preserve">sectoral analysis </w:t>
            </w:r>
            <w:r w:rsidR="005E5F93" w:rsidRPr="00E23875">
              <w:rPr>
                <w:sz w:val="20"/>
                <w:szCs w:val="20"/>
              </w:rPr>
              <w:t>informing</w:t>
            </w:r>
            <w:r w:rsidRPr="00E23875">
              <w:rPr>
                <w:sz w:val="20"/>
                <w:szCs w:val="20"/>
              </w:rPr>
              <w:t xml:space="preserve"> our 2035 Targets Advice</w:t>
            </w:r>
            <w:r w:rsidR="004A3A18" w:rsidRPr="00E23875">
              <w:rPr>
                <w:sz w:val="20"/>
                <w:szCs w:val="20"/>
              </w:rPr>
              <w:t xml:space="preserve">. </w:t>
            </w:r>
            <w:r w:rsidR="00991D7B" w:rsidRPr="00E23875">
              <w:rPr>
                <w:sz w:val="20"/>
                <w:szCs w:val="20"/>
              </w:rPr>
              <w:t xml:space="preserve">Draft numbers </w:t>
            </w:r>
            <w:proofErr w:type="gramStart"/>
            <w:r w:rsidR="00991D7B" w:rsidRPr="00E23875">
              <w:rPr>
                <w:sz w:val="20"/>
                <w:szCs w:val="20"/>
              </w:rPr>
              <w:t>are</w:t>
            </w:r>
            <w:r w:rsidR="00426A8C" w:rsidRPr="00E23875">
              <w:rPr>
                <w:sz w:val="20"/>
                <w:szCs w:val="20"/>
              </w:rPr>
              <w:t xml:space="preserve"> aligned</w:t>
            </w:r>
            <w:proofErr w:type="gramEnd"/>
            <w:r w:rsidR="00426A8C" w:rsidRPr="00E23875">
              <w:rPr>
                <w:sz w:val="20"/>
                <w:szCs w:val="20"/>
              </w:rPr>
              <w:t xml:space="preserve"> to estimated 2025 emissions using </w:t>
            </w:r>
            <w:r w:rsidR="00644807" w:rsidRPr="00E23875">
              <w:rPr>
                <w:sz w:val="20"/>
                <w:szCs w:val="20"/>
              </w:rPr>
              <w:t xml:space="preserve">the 2024 National Inventory Report </w:t>
            </w:r>
            <w:r w:rsidR="004E2809" w:rsidRPr="00E23875">
              <w:rPr>
                <w:rFonts w:ascii="Aptos" w:hAnsi="Aptos"/>
                <w:color w:val="000000"/>
                <w:sz w:val="20"/>
                <w:szCs w:val="20"/>
              </w:rPr>
              <w:t xml:space="preserve">(DCCEEW, </w:t>
            </w:r>
            <w:r w:rsidR="00CB7A52" w:rsidRPr="00E23875">
              <w:rPr>
                <w:rFonts w:ascii="Aptos" w:hAnsi="Aptos"/>
                <w:color w:val="000000"/>
                <w:sz w:val="20"/>
                <w:szCs w:val="20"/>
              </w:rPr>
              <w:t>2026c)</w:t>
            </w:r>
            <w:r w:rsidR="004E2809" w:rsidRPr="00E23875">
              <w:rPr>
                <w:sz w:val="20"/>
                <w:szCs w:val="20"/>
              </w:rPr>
              <w:t xml:space="preserve"> </w:t>
            </w:r>
            <w:r w:rsidR="00991D7B" w:rsidRPr="00E23875">
              <w:rPr>
                <w:sz w:val="20"/>
                <w:szCs w:val="20"/>
              </w:rPr>
              <w:t xml:space="preserve">and </w:t>
            </w:r>
            <w:r w:rsidR="00075168" w:rsidRPr="00E23875">
              <w:rPr>
                <w:sz w:val="20"/>
                <w:szCs w:val="20"/>
              </w:rPr>
              <w:t xml:space="preserve">the June 2025 Quarterly Update </w:t>
            </w:r>
            <w:r w:rsidR="003E6179" w:rsidRPr="00E23875">
              <w:rPr>
                <w:sz w:val="20"/>
                <w:szCs w:val="20"/>
              </w:rPr>
              <w:t>of Australia’s National Greenhouse Gas Inventory</w:t>
            </w:r>
            <w:r w:rsidR="00626AE7" w:rsidRPr="00E23875">
              <w:rPr>
                <w:sz w:val="20"/>
                <w:szCs w:val="20"/>
              </w:rPr>
              <w:t xml:space="preserve"> </w:t>
            </w:r>
            <w:r w:rsidR="00626AE7" w:rsidRPr="00E23875">
              <w:rPr>
                <w:rFonts w:ascii="Aptos" w:hAnsi="Aptos"/>
                <w:color w:val="000000"/>
                <w:sz w:val="20"/>
                <w:szCs w:val="20"/>
              </w:rPr>
              <w:t xml:space="preserve">(DCCEEW, </w:t>
            </w:r>
            <w:r w:rsidR="00CB7A52" w:rsidRPr="00E23875">
              <w:rPr>
                <w:rFonts w:ascii="Aptos" w:hAnsi="Aptos"/>
                <w:color w:val="000000"/>
                <w:sz w:val="20"/>
                <w:szCs w:val="20"/>
              </w:rPr>
              <w:t>2025d</w:t>
            </w:r>
            <w:r w:rsidR="00A36268" w:rsidRPr="00E23875">
              <w:rPr>
                <w:rFonts w:ascii="Aptos" w:hAnsi="Aptos"/>
                <w:color w:val="000000"/>
                <w:sz w:val="20"/>
                <w:szCs w:val="20"/>
              </w:rPr>
              <w:t>)</w:t>
            </w:r>
            <w:r w:rsidR="003E6179" w:rsidRPr="00E23875">
              <w:rPr>
                <w:sz w:val="20"/>
                <w:szCs w:val="20"/>
              </w:rPr>
              <w:t xml:space="preserve">. </w:t>
            </w:r>
            <w:r w:rsidRPr="00E23875">
              <w:rPr>
                <w:sz w:val="20"/>
                <w:szCs w:val="20"/>
              </w:rPr>
              <w:t xml:space="preserve">We will update </w:t>
            </w:r>
            <w:r w:rsidR="00AD4BB6" w:rsidRPr="00E23875">
              <w:rPr>
                <w:sz w:val="20"/>
                <w:szCs w:val="20"/>
              </w:rPr>
              <w:t>reference</w:t>
            </w:r>
            <w:r w:rsidR="00AD4BB6" w:rsidRPr="00E23875" w:rsidDel="00C50A12">
              <w:rPr>
                <w:sz w:val="20"/>
                <w:szCs w:val="20"/>
              </w:rPr>
              <w:t xml:space="preserve"> </w:t>
            </w:r>
            <w:r w:rsidR="00C50A12" w:rsidRPr="00E23875">
              <w:rPr>
                <w:sz w:val="20"/>
                <w:szCs w:val="20"/>
              </w:rPr>
              <w:t>pathways</w:t>
            </w:r>
            <w:r w:rsidR="00AD4BB6" w:rsidRPr="00E23875">
              <w:rPr>
                <w:sz w:val="20"/>
                <w:szCs w:val="20"/>
              </w:rPr>
              <w:t xml:space="preserve"> </w:t>
            </w:r>
            <w:r w:rsidRPr="00E23875">
              <w:rPr>
                <w:sz w:val="20"/>
                <w:szCs w:val="20"/>
              </w:rPr>
              <w:t xml:space="preserve">and report on the full financial year of </w:t>
            </w:r>
            <w:r w:rsidR="00904BB8" w:rsidRPr="00E23875">
              <w:rPr>
                <w:sz w:val="20"/>
                <w:szCs w:val="20"/>
              </w:rPr>
              <w:t xml:space="preserve">sectoral </w:t>
            </w:r>
            <w:r w:rsidRPr="00E23875">
              <w:rPr>
                <w:sz w:val="20"/>
                <w:szCs w:val="20"/>
              </w:rPr>
              <w:t>emissions data to June 2026 in the final 2026 Annual Progress Advice.</w:t>
            </w:r>
          </w:p>
        </w:tc>
      </w:tr>
    </w:tbl>
    <w:p w14:paraId="6B338C56" w14:textId="728C4AA4" w:rsidR="00FA5CB6" w:rsidRPr="00E23875" w:rsidRDefault="0004392A" w:rsidP="00683F91">
      <w:pPr>
        <w:pStyle w:val="Heading3"/>
      </w:pPr>
      <w:proofErr w:type="gramStart"/>
      <w:r w:rsidRPr="00E23875">
        <w:lastRenderedPageBreak/>
        <w:t>Determining</w:t>
      </w:r>
      <w:proofErr w:type="gramEnd"/>
      <w:r w:rsidRPr="00E23875">
        <w:t xml:space="preserve"> reference </w:t>
      </w:r>
      <w:r w:rsidR="00C50A12" w:rsidRPr="00E23875">
        <w:t xml:space="preserve">pathways </w:t>
      </w:r>
      <w:r w:rsidRPr="00E23875">
        <w:t xml:space="preserve">for </w:t>
      </w:r>
      <w:r w:rsidR="0029724F" w:rsidRPr="00E23875">
        <w:t xml:space="preserve">metrics </w:t>
      </w:r>
      <w:r w:rsidR="00DF1281" w:rsidRPr="00E23875">
        <w:t xml:space="preserve">tracking </w:t>
      </w:r>
      <w:r w:rsidRPr="00E23875">
        <w:t>economic transformation</w:t>
      </w:r>
    </w:p>
    <w:p w14:paraId="58A17C2C" w14:textId="4A8F9161" w:rsidR="00511283" w:rsidRPr="00E23875" w:rsidRDefault="00CA4CD6" w:rsidP="00485953">
      <w:pPr>
        <w:rPr>
          <w:iCs/>
        </w:rPr>
      </w:pPr>
      <w:r w:rsidRPr="00E23875">
        <w:rPr>
          <w:iCs/>
        </w:rPr>
        <w:t xml:space="preserve">We are developing </w:t>
      </w:r>
      <w:r w:rsidR="00AD4BB6" w:rsidRPr="00E23875">
        <w:rPr>
          <w:iCs/>
        </w:rPr>
        <w:t xml:space="preserve">reference </w:t>
      </w:r>
      <w:r w:rsidR="00C50A12" w:rsidRPr="00E23875">
        <w:rPr>
          <w:iCs/>
        </w:rPr>
        <w:t xml:space="preserve">pathways </w:t>
      </w:r>
      <w:r w:rsidRPr="00E23875">
        <w:rPr>
          <w:iCs/>
        </w:rPr>
        <w:t xml:space="preserve">to track progress </w:t>
      </w:r>
      <w:r w:rsidR="007B41C9" w:rsidRPr="00E23875">
        <w:rPr>
          <w:iCs/>
        </w:rPr>
        <w:t>across the economy</w:t>
      </w:r>
      <w:r w:rsidRPr="00E23875">
        <w:rPr>
          <w:iCs/>
        </w:rPr>
        <w:t xml:space="preserve"> and highlight areas which may need further policy </w:t>
      </w:r>
      <w:r w:rsidR="006B7640" w:rsidRPr="00E23875">
        <w:rPr>
          <w:iCs/>
        </w:rPr>
        <w:t>effort</w:t>
      </w:r>
      <w:r w:rsidRPr="00E23875">
        <w:rPr>
          <w:iCs/>
        </w:rPr>
        <w:t xml:space="preserve">. These </w:t>
      </w:r>
      <w:r w:rsidR="0029724F" w:rsidRPr="00E23875">
        <w:rPr>
          <w:iCs/>
        </w:rPr>
        <w:t xml:space="preserve">metrics </w:t>
      </w:r>
      <w:r w:rsidRPr="00E23875">
        <w:rPr>
          <w:iCs/>
        </w:rPr>
        <w:t xml:space="preserve">track uptake of </w:t>
      </w:r>
      <w:r w:rsidRPr="00E23875">
        <w:t>critical abatement technologies, green industry development, and social equity</w:t>
      </w:r>
      <w:r w:rsidR="00B40985" w:rsidRPr="00E23875">
        <w:t>.</w:t>
      </w:r>
      <w:r w:rsidR="006A1BB4" w:rsidRPr="00E23875">
        <w:t xml:space="preserve"> </w:t>
      </w:r>
      <w:r w:rsidR="00B40985" w:rsidRPr="00E23875">
        <w:t>A</w:t>
      </w:r>
      <w:r w:rsidR="006A1BB4" w:rsidRPr="00E23875">
        <w:t xml:space="preserve"> select </w:t>
      </w:r>
      <w:r w:rsidR="000B0977" w:rsidRPr="00E23875">
        <w:t>l</w:t>
      </w:r>
      <w:r w:rsidR="00C25CF7" w:rsidRPr="00E23875">
        <w:t xml:space="preserve">ist </w:t>
      </w:r>
      <w:r w:rsidR="002E010B" w:rsidRPr="00E23875">
        <w:t xml:space="preserve">of draft </w:t>
      </w:r>
      <w:r w:rsidR="0029724F" w:rsidRPr="00E23875">
        <w:t xml:space="preserve">metrics </w:t>
      </w:r>
      <w:r w:rsidR="00343FF9" w:rsidRPr="00E23875">
        <w:t xml:space="preserve">is </w:t>
      </w:r>
      <w:r w:rsidR="002E010B" w:rsidRPr="00E23875">
        <w:t xml:space="preserve">set out in </w:t>
      </w:r>
      <w:r w:rsidR="00585C88" w:rsidRPr="00E23875">
        <w:rPr>
          <w:iCs/>
        </w:rPr>
        <w:fldChar w:fldCharType="begin"/>
      </w:r>
      <w:r w:rsidR="00585C88" w:rsidRPr="00E23875">
        <w:rPr>
          <w:iCs/>
        </w:rPr>
        <w:instrText xml:space="preserve"> REF _Ref230731420 \h </w:instrText>
      </w:r>
      <w:r w:rsidR="00585C88" w:rsidRPr="00E23875">
        <w:rPr>
          <w:iCs/>
        </w:rPr>
      </w:r>
      <w:r w:rsidR="00585C88" w:rsidRPr="00E23875">
        <w:rPr>
          <w:iCs/>
        </w:rPr>
        <w:fldChar w:fldCharType="separate"/>
      </w:r>
      <w:r w:rsidR="00585C88" w:rsidRPr="00E23875">
        <w:t>Table 2</w:t>
      </w:r>
      <w:r w:rsidR="00585C88" w:rsidRPr="00E23875">
        <w:rPr>
          <w:iCs/>
        </w:rPr>
        <w:fldChar w:fldCharType="end"/>
      </w:r>
      <w:r w:rsidR="00934CAC" w:rsidRPr="00E23875">
        <w:rPr>
          <w:iCs/>
        </w:rPr>
        <w:t>.</w:t>
      </w:r>
      <w:r w:rsidR="00B13214" w:rsidRPr="00E23875">
        <w:rPr>
          <w:iCs/>
        </w:rPr>
        <w:t xml:space="preserve"> </w:t>
      </w:r>
    </w:p>
    <w:p w14:paraId="6AC33B54" w14:textId="0E37BC8C" w:rsidR="007B6E8A" w:rsidRPr="00E23875" w:rsidRDefault="007B6E8A" w:rsidP="004363BE">
      <w:pPr>
        <w:pStyle w:val="Caption"/>
        <w:jc w:val="left"/>
      </w:pPr>
      <w:bookmarkStart w:id="23" w:name="_Ref230731420"/>
      <w:r w:rsidRPr="00E23875">
        <w:t xml:space="preserve">Table </w:t>
      </w:r>
      <w:r w:rsidRPr="00E23875">
        <w:fldChar w:fldCharType="begin"/>
      </w:r>
      <w:r w:rsidRPr="00E23875">
        <w:instrText xml:space="preserve"> SEQ Table \* ARABIC </w:instrText>
      </w:r>
      <w:r w:rsidRPr="00E23875">
        <w:fldChar w:fldCharType="separate"/>
      </w:r>
      <w:r w:rsidRPr="00E23875">
        <w:t>2</w:t>
      </w:r>
      <w:r w:rsidRPr="00E23875">
        <w:fldChar w:fldCharType="end"/>
      </w:r>
      <w:bookmarkEnd w:id="23"/>
      <w:r w:rsidRPr="00E23875">
        <w:t xml:space="preserve">: </w:t>
      </w:r>
      <w:r w:rsidR="00AD4BB6" w:rsidRPr="00E23875">
        <w:t xml:space="preserve">Reference </w:t>
      </w:r>
      <w:r w:rsidR="00C50A12" w:rsidRPr="00E23875">
        <w:t xml:space="preserve">pathways </w:t>
      </w:r>
      <w:r w:rsidRPr="00E23875">
        <w:t xml:space="preserve">for </w:t>
      </w:r>
      <w:r w:rsidR="0029724F" w:rsidRPr="00E23875">
        <w:t xml:space="preserve">metrics </w:t>
      </w:r>
      <w:r w:rsidR="00DF1281" w:rsidRPr="00E23875">
        <w:t xml:space="preserve">tracking </w:t>
      </w:r>
      <w:r w:rsidR="00E26AFD" w:rsidRPr="00E23875">
        <w:t>economic transformation</w:t>
      </w:r>
      <w:r w:rsidR="00DE4079" w:rsidRPr="00E23875">
        <w:t xml:space="preserve"> </w:t>
      </w:r>
    </w:p>
    <w:tbl>
      <w:tblPr>
        <w:tblStyle w:val="TableGridLight"/>
        <w:tblW w:w="4993" w:type="pct"/>
        <w:tblBorders>
          <w:top w:val="none" w:sz="0" w:space="0" w:color="auto"/>
          <w:left w:val="none" w:sz="0" w:space="0" w:color="auto"/>
          <w:bottom w:val="none" w:sz="0" w:space="0" w:color="auto"/>
          <w:right w:val="none" w:sz="0" w:space="0" w:color="auto"/>
          <w:insideH w:val="single" w:sz="2" w:space="0" w:color="00679F"/>
          <w:insideV w:val="none" w:sz="0" w:space="0" w:color="auto"/>
        </w:tblBorders>
        <w:tblCellMar>
          <w:top w:w="85" w:type="dxa"/>
          <w:left w:w="85" w:type="dxa"/>
          <w:bottom w:w="85" w:type="dxa"/>
          <w:right w:w="85" w:type="dxa"/>
        </w:tblCellMar>
        <w:tblLook w:val="04A0" w:firstRow="1" w:lastRow="0" w:firstColumn="1" w:lastColumn="0" w:noHBand="0" w:noVBand="1"/>
      </w:tblPr>
      <w:tblGrid>
        <w:gridCol w:w="1863"/>
        <w:gridCol w:w="2957"/>
        <w:gridCol w:w="5246"/>
      </w:tblGrid>
      <w:tr w:rsidR="007B6E8A" w:rsidRPr="00E23875" w14:paraId="5E8530C6" w14:textId="77777777" w:rsidTr="009A5AF5">
        <w:trPr>
          <w:trHeight w:val="364"/>
        </w:trPr>
        <w:tc>
          <w:tcPr>
            <w:tcW w:w="925" w:type="pct"/>
            <w:tcBorders>
              <w:top w:val="single" w:sz="8" w:space="0" w:color="00679F"/>
              <w:bottom w:val="single" w:sz="8" w:space="0" w:color="00679F"/>
            </w:tcBorders>
            <w:shd w:val="clear" w:color="auto" w:fill="EAF6FC"/>
            <w:vAlign w:val="center"/>
            <w:hideMark/>
          </w:tcPr>
          <w:p w14:paraId="2B1D637F" w14:textId="6F588732" w:rsidR="007B6E8A" w:rsidRPr="00E23875" w:rsidRDefault="0029724F" w:rsidP="00BC4F42">
            <w:pPr>
              <w:pStyle w:val="ReportTableColumnRowTitles"/>
              <w:keepNext/>
              <w:rPr>
                <w:b/>
              </w:rPr>
            </w:pPr>
            <w:r w:rsidRPr="00E23875">
              <w:rPr>
                <w:b/>
              </w:rPr>
              <w:t>Metric</w:t>
            </w:r>
          </w:p>
        </w:tc>
        <w:tc>
          <w:tcPr>
            <w:tcW w:w="1469" w:type="pct"/>
            <w:tcBorders>
              <w:top w:val="single" w:sz="8" w:space="0" w:color="00679F"/>
              <w:bottom w:val="single" w:sz="8" w:space="0" w:color="00679F"/>
            </w:tcBorders>
            <w:shd w:val="clear" w:color="auto" w:fill="EAF6FC"/>
            <w:vAlign w:val="center"/>
          </w:tcPr>
          <w:p w14:paraId="217EBF34" w14:textId="32477570" w:rsidR="007B6E8A" w:rsidRPr="00E23875" w:rsidRDefault="007B6E8A" w:rsidP="00BC4F42">
            <w:pPr>
              <w:pStyle w:val="ReportTableColumnRowTitles"/>
              <w:rPr>
                <w:b/>
              </w:rPr>
            </w:pPr>
            <w:r w:rsidRPr="00E23875">
              <w:rPr>
                <w:b/>
              </w:rPr>
              <w:t xml:space="preserve">Draft </w:t>
            </w:r>
            <w:r w:rsidR="00DF108A" w:rsidRPr="00E23875">
              <w:rPr>
                <w:b/>
              </w:rPr>
              <w:t xml:space="preserve">reference </w:t>
            </w:r>
            <w:r w:rsidR="00C50A12" w:rsidRPr="00E23875">
              <w:rPr>
                <w:b/>
              </w:rPr>
              <w:t>pathways</w:t>
            </w:r>
          </w:p>
        </w:tc>
        <w:tc>
          <w:tcPr>
            <w:tcW w:w="2606" w:type="pct"/>
            <w:tcBorders>
              <w:top w:val="single" w:sz="8" w:space="0" w:color="00679F"/>
              <w:bottom w:val="single" w:sz="8" w:space="0" w:color="00679F"/>
            </w:tcBorders>
            <w:shd w:val="clear" w:color="auto" w:fill="EAF6FC"/>
            <w:vAlign w:val="center"/>
          </w:tcPr>
          <w:p w14:paraId="1679ECFC" w14:textId="7199C244" w:rsidR="007B6E8A" w:rsidRPr="00E23875" w:rsidRDefault="00E76B9E" w:rsidP="00BC4F42">
            <w:pPr>
              <w:pStyle w:val="ReportTableColumnRowTitles"/>
              <w:keepNext/>
              <w:rPr>
                <w:b/>
              </w:rPr>
            </w:pPr>
            <w:r w:rsidRPr="00E23875">
              <w:rPr>
                <w:b/>
              </w:rPr>
              <w:t>Estimation</w:t>
            </w:r>
            <w:r w:rsidR="007B6E8A" w:rsidRPr="00E23875">
              <w:rPr>
                <w:b/>
              </w:rPr>
              <w:t xml:space="preserve"> approach</w:t>
            </w:r>
            <w:r w:rsidR="00EA0E9E" w:rsidRPr="00E23875">
              <w:rPr>
                <w:b/>
              </w:rPr>
              <w:t xml:space="preserve"> and assumptions</w:t>
            </w:r>
          </w:p>
        </w:tc>
      </w:tr>
      <w:tr w:rsidR="007B6E8A" w:rsidRPr="00E23875" w14:paraId="0F812388" w14:textId="77777777" w:rsidTr="009A5AF5">
        <w:trPr>
          <w:trHeight w:val="364"/>
        </w:trPr>
        <w:tc>
          <w:tcPr>
            <w:tcW w:w="925" w:type="pct"/>
            <w:tcBorders>
              <w:top w:val="single" w:sz="8" w:space="0" w:color="00679F"/>
            </w:tcBorders>
            <w:vAlign w:val="center"/>
          </w:tcPr>
          <w:p w14:paraId="36AD02BB" w14:textId="28854257" w:rsidR="007B6E8A" w:rsidRPr="00E23875" w:rsidRDefault="000E3BE1">
            <w:pPr>
              <w:rPr>
                <w:b/>
              </w:rPr>
            </w:pPr>
            <w:r w:rsidRPr="00E23875">
              <w:rPr>
                <w:b/>
              </w:rPr>
              <w:t xml:space="preserve">Share of on-grid </w:t>
            </w:r>
            <w:r w:rsidR="00A92C03" w:rsidRPr="00E23875">
              <w:rPr>
                <w:b/>
              </w:rPr>
              <w:t xml:space="preserve">electricity provided from </w:t>
            </w:r>
            <w:r w:rsidRPr="00E23875">
              <w:rPr>
                <w:b/>
              </w:rPr>
              <w:t>renewables</w:t>
            </w:r>
          </w:p>
        </w:tc>
        <w:tc>
          <w:tcPr>
            <w:tcW w:w="1469" w:type="pct"/>
            <w:tcBorders>
              <w:top w:val="single" w:sz="8" w:space="0" w:color="00679F"/>
            </w:tcBorders>
            <w:vAlign w:val="center"/>
          </w:tcPr>
          <w:p w14:paraId="264EA1DE" w14:textId="45728C99" w:rsidR="007B6E8A" w:rsidRPr="00E23875" w:rsidRDefault="00502EF3">
            <w:pPr>
              <w:jc w:val="center"/>
              <w:rPr>
                <w:iCs/>
              </w:rPr>
            </w:pPr>
            <w:r w:rsidRPr="00E23875">
              <w:rPr>
                <w:iCs/>
              </w:rPr>
              <w:t>4</w:t>
            </w:r>
            <w:r w:rsidR="00E167E4" w:rsidRPr="00E23875">
              <w:rPr>
                <w:iCs/>
              </w:rPr>
              <w:t>4</w:t>
            </w:r>
            <w:r w:rsidR="001B24D3" w:rsidRPr="00E23875">
              <w:t>–</w:t>
            </w:r>
            <w:r w:rsidRPr="00E23875">
              <w:rPr>
                <w:iCs/>
              </w:rPr>
              <w:t>4</w:t>
            </w:r>
            <w:r w:rsidR="00E167E4" w:rsidRPr="00E23875">
              <w:rPr>
                <w:iCs/>
              </w:rPr>
              <w:t>9</w:t>
            </w:r>
            <w:r w:rsidRPr="00E23875">
              <w:rPr>
                <w:iCs/>
              </w:rPr>
              <w:t>%</w:t>
            </w:r>
            <w:r w:rsidR="007A3DE7" w:rsidRPr="00E23875">
              <w:rPr>
                <w:iCs/>
              </w:rPr>
              <w:t xml:space="preserve"> in 2025</w:t>
            </w:r>
            <w:r w:rsidR="00216062" w:rsidRPr="00E23875">
              <w:rPr>
                <w:iCs/>
              </w:rPr>
              <w:t>–</w:t>
            </w:r>
            <w:r w:rsidR="007A3DE7" w:rsidRPr="00E23875">
              <w:rPr>
                <w:iCs/>
              </w:rPr>
              <w:t>26</w:t>
            </w:r>
          </w:p>
        </w:tc>
        <w:tc>
          <w:tcPr>
            <w:tcW w:w="2606" w:type="pct"/>
            <w:tcBorders>
              <w:top w:val="single" w:sz="8" w:space="0" w:color="00679F"/>
            </w:tcBorders>
          </w:tcPr>
          <w:p w14:paraId="5CFA5362" w14:textId="758694A2" w:rsidR="00F34316" w:rsidRPr="00E23875" w:rsidRDefault="00074068" w:rsidP="009A5AF5">
            <w:pPr>
              <w:spacing w:after="60"/>
            </w:pPr>
            <w:r w:rsidRPr="00E23875">
              <w:rPr>
                <w:iCs/>
              </w:rPr>
              <w:t>Th</w:t>
            </w:r>
            <w:r w:rsidR="002C2D42" w:rsidRPr="00E23875">
              <w:rPr>
                <w:iCs/>
              </w:rPr>
              <w:t xml:space="preserve">e </w:t>
            </w:r>
            <w:r w:rsidR="00CD00C3" w:rsidRPr="00E23875">
              <w:rPr>
                <w:iCs/>
              </w:rPr>
              <w:t xml:space="preserve">central estimate is </w:t>
            </w:r>
            <w:r w:rsidR="003B218C" w:rsidRPr="00E23875">
              <w:rPr>
                <w:iCs/>
              </w:rPr>
              <w:t>the average of</w:t>
            </w:r>
            <w:r w:rsidR="00CD00C3" w:rsidRPr="00E23875">
              <w:rPr>
                <w:iCs/>
              </w:rPr>
              <w:t xml:space="preserve"> actual data </w:t>
            </w:r>
            <w:r w:rsidR="00B11479" w:rsidRPr="00E23875">
              <w:rPr>
                <w:iCs/>
              </w:rPr>
              <w:t>for 202</w:t>
            </w:r>
            <w:r w:rsidR="00B04E12" w:rsidRPr="00E23875">
              <w:rPr>
                <w:iCs/>
              </w:rPr>
              <w:t>4</w:t>
            </w:r>
            <w:r w:rsidR="00B11479" w:rsidRPr="00E23875">
              <w:rPr>
                <w:iCs/>
              </w:rPr>
              <w:t>–2</w:t>
            </w:r>
            <w:r w:rsidR="00B04E12" w:rsidRPr="00E23875">
              <w:rPr>
                <w:iCs/>
              </w:rPr>
              <w:t>5</w:t>
            </w:r>
            <w:r w:rsidR="00CD00C3" w:rsidRPr="00E23875">
              <w:rPr>
                <w:iCs/>
              </w:rPr>
              <w:t xml:space="preserve"> and </w:t>
            </w:r>
            <w:r w:rsidR="00B11479" w:rsidRPr="00E23875">
              <w:rPr>
                <w:iCs/>
              </w:rPr>
              <w:t>projected</w:t>
            </w:r>
            <w:r w:rsidR="00CD00C3" w:rsidRPr="00E23875">
              <w:rPr>
                <w:iCs/>
              </w:rPr>
              <w:t xml:space="preserve"> data </w:t>
            </w:r>
            <w:r w:rsidR="00B11479" w:rsidRPr="00E23875">
              <w:rPr>
                <w:iCs/>
              </w:rPr>
              <w:t>for</w:t>
            </w:r>
            <w:r w:rsidR="00CD00C3" w:rsidRPr="00E23875">
              <w:rPr>
                <w:iCs/>
              </w:rPr>
              <w:t xml:space="preserve"> </w:t>
            </w:r>
            <w:r w:rsidR="00554D7D" w:rsidRPr="00E23875">
              <w:rPr>
                <w:iCs/>
              </w:rPr>
              <w:t>2026–27</w:t>
            </w:r>
            <w:r w:rsidR="00CD00C3" w:rsidRPr="00E23875">
              <w:rPr>
                <w:iCs/>
              </w:rPr>
              <w:t xml:space="preserve"> </w:t>
            </w:r>
            <w:r w:rsidR="00554D7D" w:rsidRPr="00E23875">
              <w:rPr>
                <w:iCs/>
              </w:rPr>
              <w:t>in</w:t>
            </w:r>
            <w:r w:rsidR="00CD00C3" w:rsidRPr="00E23875">
              <w:rPr>
                <w:iCs/>
              </w:rPr>
              <w:t xml:space="preserve"> </w:t>
            </w:r>
            <w:r w:rsidR="009E08E3" w:rsidRPr="00E23875">
              <w:rPr>
                <w:iCs/>
              </w:rPr>
              <w:t>AEMO’s</w:t>
            </w:r>
            <w:r w:rsidR="00CD00C3" w:rsidRPr="00E23875">
              <w:rPr>
                <w:iCs/>
              </w:rPr>
              <w:t xml:space="preserve"> 2026 I</w:t>
            </w:r>
            <w:r w:rsidR="0011754A" w:rsidRPr="00E23875">
              <w:rPr>
                <w:iCs/>
              </w:rPr>
              <w:t>SP</w:t>
            </w:r>
            <w:r w:rsidR="00CD00C3" w:rsidRPr="00E23875">
              <w:rPr>
                <w:iCs/>
              </w:rPr>
              <w:t xml:space="preserve"> Step Change scenario</w:t>
            </w:r>
            <w:r w:rsidR="00C531FF" w:rsidRPr="00E23875">
              <w:rPr>
                <w:iCs/>
              </w:rPr>
              <w:t xml:space="preserve"> </w:t>
            </w:r>
            <w:r w:rsidR="00C531FF" w:rsidRPr="00E23875">
              <w:rPr>
                <w:rFonts w:ascii="Aptos" w:hAnsi="Aptos"/>
                <w:color w:val="000000"/>
              </w:rPr>
              <w:t xml:space="preserve">(AEMO, </w:t>
            </w:r>
            <w:r w:rsidR="00CB7A52" w:rsidRPr="00E23875">
              <w:rPr>
                <w:rFonts w:ascii="Aptos" w:hAnsi="Aptos"/>
                <w:iCs/>
                <w:color w:val="000000"/>
              </w:rPr>
              <w:t>2026a</w:t>
            </w:r>
            <w:r w:rsidR="00A36268" w:rsidRPr="00E23875">
              <w:rPr>
                <w:rFonts w:ascii="Aptos" w:hAnsi="Aptos"/>
                <w:iCs/>
                <w:color w:val="000000"/>
              </w:rPr>
              <w:t>)</w:t>
            </w:r>
            <w:r w:rsidR="0054143C" w:rsidRPr="00E23875">
              <w:rPr>
                <w:iCs/>
              </w:rPr>
              <w:t xml:space="preserve">. We </w:t>
            </w:r>
            <w:r w:rsidR="008A1CFB" w:rsidRPr="00E23875">
              <w:rPr>
                <w:iCs/>
              </w:rPr>
              <w:t>make a simplifying</w:t>
            </w:r>
            <w:r w:rsidR="0054143C" w:rsidRPr="00E23875">
              <w:rPr>
                <w:iCs/>
              </w:rPr>
              <w:t xml:space="preserve"> assum</w:t>
            </w:r>
            <w:r w:rsidR="008A1CFB" w:rsidRPr="00E23875">
              <w:rPr>
                <w:iCs/>
              </w:rPr>
              <w:t>ption that</w:t>
            </w:r>
            <w:r w:rsidR="0054143C" w:rsidRPr="00E23875">
              <w:rPr>
                <w:iCs/>
              </w:rPr>
              <w:t xml:space="preserve"> this applies</w:t>
            </w:r>
            <w:r w:rsidR="00AD34DF" w:rsidRPr="00E23875">
              <w:rPr>
                <w:iCs/>
              </w:rPr>
              <w:t xml:space="preserve"> to all on-grid electricity</w:t>
            </w:r>
            <w:r w:rsidR="008A1CFB" w:rsidRPr="00E23875">
              <w:rPr>
                <w:iCs/>
              </w:rPr>
              <w:t xml:space="preserve">, </w:t>
            </w:r>
            <w:r w:rsidR="00020389" w:rsidRPr="00E23875">
              <w:rPr>
                <w:iCs/>
              </w:rPr>
              <w:t>noting the ISP</w:t>
            </w:r>
            <w:r w:rsidR="00AD34DF" w:rsidRPr="00E23875">
              <w:rPr>
                <w:iCs/>
              </w:rPr>
              <w:t xml:space="preserve"> </w:t>
            </w:r>
            <w:proofErr w:type="gramStart"/>
            <w:r w:rsidR="00AD34DF" w:rsidRPr="00E23875">
              <w:rPr>
                <w:iCs/>
              </w:rPr>
              <w:t xml:space="preserve">is </w:t>
            </w:r>
            <w:r w:rsidR="00020389" w:rsidRPr="00E23875">
              <w:rPr>
                <w:iCs/>
              </w:rPr>
              <w:t>limited</w:t>
            </w:r>
            <w:proofErr w:type="gramEnd"/>
            <w:r w:rsidR="00AD34DF" w:rsidRPr="00E23875">
              <w:rPr>
                <w:iCs/>
              </w:rPr>
              <w:t xml:space="preserve"> to the N</w:t>
            </w:r>
            <w:r w:rsidR="00890127" w:rsidRPr="00E23875">
              <w:rPr>
                <w:iCs/>
              </w:rPr>
              <w:t xml:space="preserve">ational </w:t>
            </w:r>
            <w:r w:rsidR="00AD34DF" w:rsidRPr="00E23875">
              <w:rPr>
                <w:iCs/>
              </w:rPr>
              <w:t>E</w:t>
            </w:r>
            <w:r w:rsidR="00890127" w:rsidRPr="00E23875">
              <w:rPr>
                <w:iCs/>
              </w:rPr>
              <w:t xml:space="preserve">lectricity </w:t>
            </w:r>
            <w:r w:rsidR="00AD34DF" w:rsidRPr="00E23875">
              <w:rPr>
                <w:iCs/>
              </w:rPr>
              <w:t>M</w:t>
            </w:r>
            <w:r w:rsidR="00890127" w:rsidRPr="00E23875">
              <w:rPr>
                <w:iCs/>
              </w:rPr>
              <w:t>arket (</w:t>
            </w:r>
            <w:r w:rsidR="00AD34DF" w:rsidRPr="00E23875">
              <w:rPr>
                <w:iCs/>
              </w:rPr>
              <w:t>NEM</w:t>
            </w:r>
            <w:r w:rsidR="00890127" w:rsidRPr="00E23875">
              <w:rPr>
                <w:iCs/>
              </w:rPr>
              <w:t>)</w:t>
            </w:r>
            <w:r w:rsidR="003B218C" w:rsidRPr="00E23875">
              <w:rPr>
                <w:iCs/>
              </w:rPr>
              <w:t>.</w:t>
            </w:r>
          </w:p>
          <w:p w14:paraId="31A484A3" w14:textId="56EC0D1E" w:rsidR="007B6E8A" w:rsidRPr="00E23875" w:rsidRDefault="004A467F">
            <w:pPr>
              <w:rPr>
                <w:iCs/>
              </w:rPr>
            </w:pPr>
            <w:r w:rsidRPr="00E23875">
              <w:rPr>
                <w:iCs/>
              </w:rPr>
              <w:t>A</w:t>
            </w:r>
            <w:r w:rsidR="00F7699D" w:rsidRPr="00E23875">
              <w:rPr>
                <w:iCs/>
              </w:rPr>
              <w:t xml:space="preserve"> range </w:t>
            </w:r>
            <w:proofErr w:type="gramStart"/>
            <w:r w:rsidR="00F7699D" w:rsidRPr="00E23875">
              <w:rPr>
                <w:iCs/>
              </w:rPr>
              <w:t xml:space="preserve">is </w:t>
            </w:r>
            <w:r w:rsidR="00F34316" w:rsidRPr="00E23875">
              <w:t xml:space="preserve">then </w:t>
            </w:r>
            <w:r w:rsidR="00775A5B" w:rsidRPr="00E23875">
              <w:t>applied</w:t>
            </w:r>
            <w:proofErr w:type="gramEnd"/>
            <w:r w:rsidR="00812630" w:rsidRPr="00E23875">
              <w:t xml:space="preserve"> </w:t>
            </w:r>
            <w:r w:rsidR="00A90BC8" w:rsidRPr="00E23875">
              <w:rPr>
                <w:iCs/>
              </w:rPr>
              <w:t>to allow</w:t>
            </w:r>
            <w:r w:rsidR="009F5AF9" w:rsidRPr="00E23875">
              <w:rPr>
                <w:iCs/>
              </w:rPr>
              <w:t xml:space="preserve"> for </w:t>
            </w:r>
            <w:r w:rsidR="00FE27B6" w:rsidRPr="00E23875">
              <w:rPr>
                <w:iCs/>
              </w:rPr>
              <w:t>year</w:t>
            </w:r>
            <w:r w:rsidR="00184962" w:rsidRPr="00E23875">
              <w:rPr>
                <w:iCs/>
              </w:rPr>
              <w:t xml:space="preserve">-to-year variations in </w:t>
            </w:r>
            <w:r w:rsidR="00A90BC8" w:rsidRPr="00E23875">
              <w:rPr>
                <w:iCs/>
              </w:rPr>
              <w:t>renewable generation</w:t>
            </w:r>
            <w:r w:rsidR="0011754A" w:rsidRPr="00E23875">
              <w:rPr>
                <w:iCs/>
              </w:rPr>
              <w:t>, based on</w:t>
            </w:r>
            <w:r w:rsidR="000911A5" w:rsidRPr="00E23875">
              <w:rPr>
                <w:iCs/>
              </w:rPr>
              <w:t xml:space="preserve"> </w:t>
            </w:r>
            <w:r w:rsidR="00CD1AA7" w:rsidRPr="00E23875">
              <w:rPr>
                <w:iCs/>
              </w:rPr>
              <w:t>past v</w:t>
            </w:r>
            <w:r w:rsidR="008405DA" w:rsidRPr="00E23875">
              <w:rPr>
                <w:iCs/>
              </w:rPr>
              <w:t>ariability</w:t>
            </w:r>
            <w:r w:rsidR="00CD1AA7" w:rsidRPr="00E23875">
              <w:rPr>
                <w:iCs/>
              </w:rPr>
              <w:t xml:space="preserve"> in </w:t>
            </w:r>
            <w:r w:rsidR="009F5AF9" w:rsidRPr="00E23875">
              <w:rPr>
                <w:iCs/>
              </w:rPr>
              <w:t>wind</w:t>
            </w:r>
            <w:r w:rsidR="003B7346" w:rsidRPr="00E23875">
              <w:rPr>
                <w:iCs/>
              </w:rPr>
              <w:t xml:space="preserve">, </w:t>
            </w:r>
            <w:r w:rsidR="009F5AF9" w:rsidRPr="00E23875">
              <w:rPr>
                <w:iCs/>
              </w:rPr>
              <w:t xml:space="preserve">solar </w:t>
            </w:r>
            <w:r w:rsidR="003B7346" w:rsidRPr="00E23875">
              <w:rPr>
                <w:iCs/>
              </w:rPr>
              <w:t xml:space="preserve">and hydro </w:t>
            </w:r>
            <w:r w:rsidR="00214D41" w:rsidRPr="00E23875">
              <w:rPr>
                <w:iCs/>
              </w:rPr>
              <w:t xml:space="preserve">generation, and </w:t>
            </w:r>
            <w:r w:rsidR="003B7346" w:rsidRPr="00E23875">
              <w:rPr>
                <w:iCs/>
              </w:rPr>
              <w:t xml:space="preserve">the </w:t>
            </w:r>
            <w:r w:rsidR="00BE0709" w:rsidRPr="00E23875">
              <w:rPr>
                <w:iCs/>
              </w:rPr>
              <w:t xml:space="preserve">expected future energy </w:t>
            </w:r>
            <w:r w:rsidR="003B7346" w:rsidRPr="00E23875">
              <w:rPr>
                <w:iCs/>
              </w:rPr>
              <w:t>generation mix</w:t>
            </w:r>
            <w:r w:rsidR="008D100B" w:rsidRPr="00E23875">
              <w:rPr>
                <w:iCs/>
              </w:rPr>
              <w:t xml:space="preserve"> (</w:t>
            </w:r>
            <w:r w:rsidR="00D32E6C" w:rsidRPr="00E23875">
              <w:rPr>
                <w:iCs/>
              </w:rPr>
              <w:t>per</w:t>
            </w:r>
            <w:r w:rsidR="003B7346" w:rsidRPr="00E23875">
              <w:rPr>
                <w:iCs/>
              </w:rPr>
              <w:t xml:space="preserve"> </w:t>
            </w:r>
            <w:r w:rsidR="00D32E6C" w:rsidRPr="00E23875">
              <w:rPr>
                <w:iCs/>
              </w:rPr>
              <w:t xml:space="preserve">AEMO’s </w:t>
            </w:r>
            <w:r w:rsidR="008D100B" w:rsidRPr="00E23875">
              <w:rPr>
                <w:iCs/>
              </w:rPr>
              <w:t>ISP)</w:t>
            </w:r>
            <w:r w:rsidR="00A90BC8" w:rsidRPr="00E23875">
              <w:rPr>
                <w:iCs/>
              </w:rPr>
              <w:t>.</w:t>
            </w:r>
          </w:p>
        </w:tc>
      </w:tr>
      <w:tr w:rsidR="007B6E8A" w:rsidRPr="00E23875" w14:paraId="5F0FFD69" w14:textId="77777777" w:rsidTr="009A5AF5">
        <w:trPr>
          <w:trHeight w:val="18"/>
        </w:trPr>
        <w:tc>
          <w:tcPr>
            <w:tcW w:w="925" w:type="pct"/>
            <w:tcBorders>
              <w:top w:val="single" w:sz="8" w:space="0" w:color="00679F"/>
            </w:tcBorders>
            <w:vAlign w:val="center"/>
          </w:tcPr>
          <w:p w14:paraId="683CC25D" w14:textId="44A157D4" w:rsidR="007B6E8A" w:rsidRPr="00E23875" w:rsidRDefault="00344E11">
            <w:pPr>
              <w:rPr>
                <w:b/>
              </w:rPr>
            </w:pPr>
            <w:r w:rsidRPr="00E23875">
              <w:rPr>
                <w:b/>
              </w:rPr>
              <w:t>Rooftop solar</w:t>
            </w:r>
          </w:p>
        </w:tc>
        <w:tc>
          <w:tcPr>
            <w:tcW w:w="4075" w:type="pct"/>
            <w:gridSpan w:val="2"/>
            <w:vMerge w:val="restart"/>
            <w:tcBorders>
              <w:top w:val="single" w:sz="8" w:space="0" w:color="00679F"/>
            </w:tcBorders>
            <w:vAlign w:val="center"/>
          </w:tcPr>
          <w:p w14:paraId="62C5F334" w14:textId="5B4173DE" w:rsidR="007B6E8A" w:rsidRPr="00E23875" w:rsidRDefault="00390C28">
            <w:pPr>
              <w:rPr>
                <w:iCs/>
              </w:rPr>
            </w:pPr>
            <w:r w:rsidRPr="00E23875">
              <w:rPr>
                <w:iCs/>
              </w:rPr>
              <w:t>Under development</w:t>
            </w:r>
            <w:r w:rsidR="009D3E65" w:rsidRPr="00E23875">
              <w:t>:</w:t>
            </w:r>
            <w:r w:rsidRPr="00E23875">
              <w:rPr>
                <w:iCs/>
              </w:rPr>
              <w:t xml:space="preserve"> </w:t>
            </w:r>
            <w:r w:rsidR="00DE622E" w:rsidRPr="00E23875">
              <w:rPr>
                <w:iCs/>
              </w:rPr>
              <w:t xml:space="preserve">we may develop </w:t>
            </w:r>
            <w:r w:rsidR="00310DC9" w:rsidRPr="00E23875">
              <w:rPr>
                <w:iCs/>
              </w:rPr>
              <w:t xml:space="preserve">reference </w:t>
            </w:r>
            <w:r w:rsidR="00624AE8" w:rsidRPr="00E23875">
              <w:rPr>
                <w:iCs/>
              </w:rPr>
              <w:t xml:space="preserve">pathways </w:t>
            </w:r>
            <w:r w:rsidR="00572380" w:rsidRPr="00E23875">
              <w:rPr>
                <w:iCs/>
              </w:rPr>
              <w:t xml:space="preserve">for these metrics drawing on the </w:t>
            </w:r>
            <w:r w:rsidR="009256EE" w:rsidRPr="00E23875">
              <w:rPr>
                <w:iCs/>
              </w:rPr>
              <w:t>2026 I</w:t>
            </w:r>
            <w:r w:rsidR="0011754A" w:rsidRPr="00E23875">
              <w:rPr>
                <w:iCs/>
              </w:rPr>
              <w:t>SP</w:t>
            </w:r>
            <w:r w:rsidR="009256EE" w:rsidRPr="00E23875">
              <w:rPr>
                <w:iCs/>
              </w:rPr>
              <w:t xml:space="preserve"> Step Change scenario.</w:t>
            </w:r>
          </w:p>
        </w:tc>
      </w:tr>
      <w:tr w:rsidR="007B6E8A" w:rsidRPr="00E23875" w14:paraId="1D528A74" w14:textId="77777777" w:rsidTr="009A5AF5">
        <w:trPr>
          <w:trHeight w:val="18"/>
        </w:trPr>
        <w:tc>
          <w:tcPr>
            <w:tcW w:w="925" w:type="pct"/>
            <w:tcBorders>
              <w:bottom w:val="single" w:sz="2" w:space="0" w:color="00679F"/>
            </w:tcBorders>
            <w:vAlign w:val="center"/>
          </w:tcPr>
          <w:p w14:paraId="03799817" w14:textId="3D75B27D" w:rsidR="007B6E8A" w:rsidRPr="00E23875" w:rsidRDefault="00344E11">
            <w:pPr>
              <w:rPr>
                <w:b/>
              </w:rPr>
            </w:pPr>
            <w:r w:rsidRPr="00E23875">
              <w:rPr>
                <w:b/>
              </w:rPr>
              <w:t>Battery storage</w:t>
            </w:r>
          </w:p>
        </w:tc>
        <w:tc>
          <w:tcPr>
            <w:tcW w:w="4075" w:type="pct"/>
            <w:gridSpan w:val="2"/>
            <w:vMerge/>
            <w:vAlign w:val="center"/>
          </w:tcPr>
          <w:p w14:paraId="3B21DE1B" w14:textId="337FC3F9" w:rsidR="007B6E8A" w:rsidRPr="00E23875" w:rsidRDefault="007B6E8A"/>
        </w:tc>
      </w:tr>
      <w:tr w:rsidR="007B6E8A" w:rsidRPr="00E23875" w14:paraId="349ABC52" w14:textId="77777777" w:rsidTr="009A5AF5">
        <w:trPr>
          <w:trHeight w:val="364"/>
        </w:trPr>
        <w:tc>
          <w:tcPr>
            <w:tcW w:w="925" w:type="pct"/>
            <w:tcBorders>
              <w:top w:val="single" w:sz="2" w:space="0" w:color="00679F"/>
              <w:bottom w:val="single" w:sz="2" w:space="0" w:color="00679F"/>
            </w:tcBorders>
            <w:vAlign w:val="center"/>
          </w:tcPr>
          <w:p w14:paraId="0296330D" w14:textId="76AE6640" w:rsidR="007B6E8A" w:rsidRPr="00E23875" w:rsidRDefault="00344E11">
            <w:pPr>
              <w:rPr>
                <w:b/>
              </w:rPr>
            </w:pPr>
            <w:r w:rsidRPr="00E23875">
              <w:rPr>
                <w:b/>
              </w:rPr>
              <w:t>E</w:t>
            </w:r>
            <w:r w:rsidR="00824CE7" w:rsidRPr="00E23875">
              <w:rPr>
                <w:b/>
              </w:rPr>
              <w:t>lectric vehicle (</w:t>
            </w:r>
            <w:r w:rsidRPr="00E23875">
              <w:rPr>
                <w:b/>
              </w:rPr>
              <w:t>EV</w:t>
            </w:r>
            <w:r w:rsidR="00824CE7" w:rsidRPr="00E23875">
              <w:rPr>
                <w:b/>
              </w:rPr>
              <w:t>)</w:t>
            </w:r>
            <w:r w:rsidRPr="00E23875">
              <w:rPr>
                <w:b/>
              </w:rPr>
              <w:t xml:space="preserve"> sales share</w:t>
            </w:r>
            <w:r w:rsidR="003C4EFD" w:rsidRPr="00E23875">
              <w:rPr>
                <w:b/>
              </w:rPr>
              <w:t xml:space="preserve"> (light vehicles)</w:t>
            </w:r>
          </w:p>
        </w:tc>
        <w:tc>
          <w:tcPr>
            <w:tcW w:w="1469" w:type="pct"/>
            <w:tcBorders>
              <w:top w:val="single" w:sz="2" w:space="0" w:color="00679F"/>
              <w:bottom w:val="single" w:sz="2" w:space="0" w:color="00679F"/>
            </w:tcBorders>
            <w:vAlign w:val="center"/>
          </w:tcPr>
          <w:p w14:paraId="3A886C1C" w14:textId="1A2CA525" w:rsidR="00CB7D1D" w:rsidRPr="00E23875" w:rsidRDefault="001F560E" w:rsidP="00C418D6">
            <w:pPr>
              <w:pStyle w:val="ListParagraph"/>
              <w:numPr>
                <w:ilvl w:val="0"/>
                <w:numId w:val="8"/>
              </w:numPr>
            </w:pPr>
            <w:r w:rsidRPr="00E23875">
              <w:t>15% B</w:t>
            </w:r>
            <w:r w:rsidR="00C65FB8" w:rsidRPr="00E23875">
              <w:t xml:space="preserve">attery electric vehicles </w:t>
            </w:r>
            <w:r w:rsidR="00604667" w:rsidRPr="00E23875">
              <w:t xml:space="preserve">(BEVs) </w:t>
            </w:r>
            <w:r w:rsidR="007A3DE7" w:rsidRPr="00E23875">
              <w:t>in 2026 calendar year</w:t>
            </w:r>
          </w:p>
          <w:p w14:paraId="573121F5" w14:textId="2BAF742E" w:rsidR="007B6E8A" w:rsidRPr="00E23875" w:rsidRDefault="001F560E" w:rsidP="00C418D6">
            <w:pPr>
              <w:pStyle w:val="ListParagraph"/>
              <w:numPr>
                <w:ilvl w:val="0"/>
                <w:numId w:val="8"/>
              </w:numPr>
            </w:pPr>
            <w:r w:rsidRPr="00E23875">
              <w:t xml:space="preserve">20% </w:t>
            </w:r>
            <w:r w:rsidR="00C65FB8" w:rsidRPr="00E23875">
              <w:t xml:space="preserve">Battery electric vehicles </w:t>
            </w:r>
            <w:r w:rsidR="00181E8B" w:rsidRPr="00E23875">
              <w:t xml:space="preserve">AND </w:t>
            </w:r>
            <w:r w:rsidR="00C65FB8" w:rsidRPr="00E23875">
              <w:t>plug-in hybrids</w:t>
            </w:r>
            <w:r w:rsidR="007A3DE7" w:rsidRPr="00E23875">
              <w:t xml:space="preserve"> in 2026 calendar year</w:t>
            </w:r>
          </w:p>
        </w:tc>
        <w:tc>
          <w:tcPr>
            <w:tcW w:w="2606" w:type="pct"/>
            <w:tcBorders>
              <w:top w:val="single" w:sz="2" w:space="0" w:color="00679F"/>
              <w:bottom w:val="single" w:sz="2" w:space="0" w:color="00679F"/>
            </w:tcBorders>
            <w:vAlign w:val="center"/>
          </w:tcPr>
          <w:p w14:paraId="12F0A29A" w14:textId="6249C002" w:rsidR="007B6E8A" w:rsidRPr="00E23875" w:rsidRDefault="00824CE7">
            <w:r w:rsidRPr="00E23875">
              <w:t>This d</w:t>
            </w:r>
            <w:r w:rsidR="007C437E" w:rsidRPr="00E23875">
              <w:t xml:space="preserve">raws on </w:t>
            </w:r>
            <w:r w:rsidR="005B09CA" w:rsidRPr="00E23875">
              <w:t>our</w:t>
            </w:r>
            <w:r w:rsidR="007C437E" w:rsidRPr="00E23875">
              <w:t xml:space="preserve"> </w:t>
            </w:r>
            <w:r w:rsidR="003C0025" w:rsidRPr="00E23875">
              <w:t>analysis</w:t>
            </w:r>
            <w:r w:rsidR="00C322F4" w:rsidRPr="00E23875">
              <w:t xml:space="preserve"> </w:t>
            </w:r>
            <w:r w:rsidR="00861806" w:rsidRPr="00E23875">
              <w:t>for the 2035 Targets Advice</w:t>
            </w:r>
            <w:r w:rsidR="00EA0331" w:rsidRPr="00E23875">
              <w:t xml:space="preserve">. The analysis </w:t>
            </w:r>
            <w:r w:rsidR="00F206E2" w:rsidRPr="00E23875">
              <w:t>assumes</w:t>
            </w:r>
            <w:r w:rsidR="00D34B51" w:rsidRPr="00E23875">
              <w:t xml:space="preserve"> the New Vehicle Efficiency Standard </w:t>
            </w:r>
            <w:r w:rsidR="00F206E2" w:rsidRPr="00E23875">
              <w:t>is</w:t>
            </w:r>
            <w:r w:rsidR="00D34B51" w:rsidRPr="00E23875">
              <w:t xml:space="preserve"> the main driver of light vehicle decarbonisation </w:t>
            </w:r>
            <w:r w:rsidR="003C0025" w:rsidRPr="00E23875">
              <w:t>until 2029</w:t>
            </w:r>
            <w:r w:rsidR="00861806" w:rsidRPr="00E23875">
              <w:t xml:space="preserve">. The mix of </w:t>
            </w:r>
            <w:r w:rsidR="00C65FB8" w:rsidRPr="00E23875">
              <w:t>technologies may vary.</w:t>
            </w:r>
          </w:p>
        </w:tc>
      </w:tr>
      <w:tr w:rsidR="004B2641" w:rsidRPr="00E23875" w14:paraId="7542683F" w14:textId="77777777" w:rsidTr="009A5AF5">
        <w:trPr>
          <w:trHeight w:val="364"/>
        </w:trPr>
        <w:tc>
          <w:tcPr>
            <w:tcW w:w="925" w:type="pct"/>
            <w:tcBorders>
              <w:top w:val="single" w:sz="2" w:space="0" w:color="00679F"/>
              <w:bottom w:val="single" w:sz="4" w:space="0" w:color="auto"/>
            </w:tcBorders>
            <w:vAlign w:val="center"/>
          </w:tcPr>
          <w:p w14:paraId="50161565" w14:textId="373EEBFA" w:rsidR="004B2641" w:rsidRPr="00E23875" w:rsidRDefault="0022171E" w:rsidP="08F3F8A1">
            <w:pPr>
              <w:rPr>
                <w:b/>
                <w:bCs/>
              </w:rPr>
            </w:pPr>
            <w:r w:rsidRPr="00E23875">
              <w:rPr>
                <w:b/>
                <w:bCs/>
              </w:rPr>
              <w:t>Change in</w:t>
            </w:r>
            <w:r w:rsidR="00F77C5F" w:rsidRPr="00E23875">
              <w:rPr>
                <w:b/>
                <w:bCs/>
              </w:rPr>
              <w:t xml:space="preserve"> residential energy consumption by </w:t>
            </w:r>
            <w:r w:rsidR="000766F2" w:rsidRPr="00E23875">
              <w:rPr>
                <w:b/>
                <w:bCs/>
              </w:rPr>
              <w:t xml:space="preserve">fuel </w:t>
            </w:r>
            <w:r w:rsidR="00DB5A40" w:rsidRPr="00E23875">
              <w:rPr>
                <w:b/>
                <w:bCs/>
              </w:rPr>
              <w:t>type</w:t>
            </w:r>
          </w:p>
        </w:tc>
        <w:tc>
          <w:tcPr>
            <w:tcW w:w="1469" w:type="pct"/>
            <w:tcBorders>
              <w:top w:val="single" w:sz="2" w:space="0" w:color="00679F"/>
              <w:bottom w:val="single" w:sz="4" w:space="0" w:color="auto"/>
            </w:tcBorders>
            <w:vAlign w:val="center"/>
          </w:tcPr>
          <w:p w14:paraId="1873CFED" w14:textId="362F4F30" w:rsidR="00970F5B" w:rsidRPr="00E23875" w:rsidRDefault="00254851" w:rsidP="00C418D6">
            <w:pPr>
              <w:pStyle w:val="ListParagraph"/>
              <w:numPr>
                <w:ilvl w:val="0"/>
                <w:numId w:val="8"/>
              </w:numPr>
            </w:pPr>
            <w:r w:rsidRPr="00E23875">
              <w:t xml:space="preserve">Upwards trend in the </w:t>
            </w:r>
            <w:r w:rsidR="00970F5B" w:rsidRPr="00E23875">
              <w:t>%</w:t>
            </w:r>
            <w:r w:rsidR="00655550" w:rsidRPr="00E23875">
              <w:t xml:space="preserve"> </w:t>
            </w:r>
            <w:r w:rsidR="0067246E" w:rsidRPr="00E23875">
              <w:t xml:space="preserve">share of </w:t>
            </w:r>
            <w:r w:rsidR="00E33C2C" w:rsidRPr="00E23875">
              <w:t>residential</w:t>
            </w:r>
            <w:r w:rsidR="0067246E" w:rsidRPr="00E23875">
              <w:t xml:space="preserve"> </w:t>
            </w:r>
            <w:r w:rsidR="00491ECF" w:rsidRPr="00E23875">
              <w:t>energy from</w:t>
            </w:r>
            <w:r w:rsidR="0067246E" w:rsidRPr="00E23875">
              <w:t xml:space="preserve"> </w:t>
            </w:r>
            <w:r w:rsidR="00970F5B" w:rsidRPr="00E23875">
              <w:t>electricity</w:t>
            </w:r>
          </w:p>
          <w:p w14:paraId="7A3FAB9D" w14:textId="5B0AD6F5" w:rsidR="004B2641" w:rsidRPr="00E23875" w:rsidRDefault="00491ECF" w:rsidP="00C418D6">
            <w:pPr>
              <w:pStyle w:val="ListParagraph"/>
              <w:numPr>
                <w:ilvl w:val="0"/>
                <w:numId w:val="8"/>
              </w:numPr>
            </w:pPr>
            <w:r w:rsidRPr="00E23875">
              <w:t>Downwards trend</w:t>
            </w:r>
            <w:r w:rsidR="00E93EAE" w:rsidRPr="00E23875">
              <w:t xml:space="preserve"> in </w:t>
            </w:r>
            <w:r w:rsidRPr="00E23875">
              <w:t xml:space="preserve">the </w:t>
            </w:r>
            <w:r w:rsidR="00970F5B" w:rsidRPr="00E23875">
              <w:t xml:space="preserve">% </w:t>
            </w:r>
            <w:r w:rsidR="00E33C2C" w:rsidRPr="00E23875">
              <w:t xml:space="preserve">share </w:t>
            </w:r>
            <w:r w:rsidR="00E929DA" w:rsidRPr="00E23875">
              <w:t xml:space="preserve">and total </w:t>
            </w:r>
            <w:r w:rsidR="003A7F90" w:rsidRPr="00E23875">
              <w:t xml:space="preserve">consumption </w:t>
            </w:r>
            <w:r w:rsidR="00E929DA" w:rsidRPr="00E23875">
              <w:t>for</w:t>
            </w:r>
            <w:r w:rsidR="00E93EAE" w:rsidRPr="00E23875">
              <w:t xml:space="preserve"> residential</w:t>
            </w:r>
            <w:r w:rsidR="00970F5B" w:rsidRPr="00E23875">
              <w:t xml:space="preserve"> </w:t>
            </w:r>
            <w:r w:rsidRPr="00E23875">
              <w:t xml:space="preserve">energy from </w:t>
            </w:r>
            <w:r w:rsidR="00655550" w:rsidRPr="00E23875">
              <w:t>gas</w:t>
            </w:r>
            <w:r w:rsidR="004B2641" w:rsidRPr="00E23875">
              <w:t xml:space="preserve"> </w:t>
            </w:r>
          </w:p>
        </w:tc>
        <w:tc>
          <w:tcPr>
            <w:tcW w:w="2606" w:type="pct"/>
            <w:tcBorders>
              <w:top w:val="single" w:sz="2" w:space="0" w:color="00679F"/>
              <w:bottom w:val="single" w:sz="4" w:space="0" w:color="auto"/>
            </w:tcBorders>
            <w:vAlign w:val="center"/>
          </w:tcPr>
          <w:p w14:paraId="77A7A3C3" w14:textId="4CD8BFA7" w:rsidR="004B2641" w:rsidRPr="00E23875" w:rsidRDefault="00035768" w:rsidP="004B2641">
            <w:r w:rsidRPr="00E23875">
              <w:t xml:space="preserve">This </w:t>
            </w:r>
            <w:r w:rsidR="00072731" w:rsidRPr="00E23875">
              <w:t>indicator</w:t>
            </w:r>
            <w:r w:rsidRPr="00E23875">
              <w:t xml:space="preserve"> </w:t>
            </w:r>
            <w:proofErr w:type="gramStart"/>
            <w:r w:rsidR="001A3921" w:rsidRPr="00E23875">
              <w:t>monitors</w:t>
            </w:r>
            <w:proofErr w:type="gramEnd"/>
            <w:r w:rsidR="001005C1" w:rsidRPr="00E23875">
              <w:t xml:space="preserve"> how</w:t>
            </w:r>
            <w:r w:rsidR="00F77C5F" w:rsidRPr="00E23875">
              <w:t xml:space="preserve"> </w:t>
            </w:r>
            <w:r w:rsidR="00986A87" w:rsidRPr="00E23875">
              <w:t xml:space="preserve">households are </w:t>
            </w:r>
            <w:r w:rsidR="000C1BDA" w:rsidRPr="00E23875">
              <w:t>transitioning to lower-emissions energy sources over time</w:t>
            </w:r>
            <w:r w:rsidR="006727B3" w:rsidRPr="00E23875">
              <w:t>.</w:t>
            </w:r>
            <w:r w:rsidR="00021E85" w:rsidRPr="00E23875">
              <w:t xml:space="preserve"> </w:t>
            </w:r>
          </w:p>
        </w:tc>
      </w:tr>
    </w:tbl>
    <w:p w14:paraId="4D6EB162" w14:textId="5E48C9BD" w:rsidR="009D3406" w:rsidRPr="00E23875" w:rsidRDefault="009D3406" w:rsidP="00F43B3D"/>
    <w:tbl>
      <w:tblPr>
        <w:tblStyle w:val="TableGrid"/>
        <w:tblW w:w="0" w:type="auto"/>
        <w:shd w:val="clear" w:color="auto" w:fill="DAE9F7" w:themeFill="text2" w:themeFillTint="1A"/>
        <w:tblLook w:val="04A0" w:firstRow="1" w:lastRow="0" w:firstColumn="1" w:lastColumn="0" w:noHBand="0" w:noVBand="1"/>
      </w:tblPr>
      <w:tblGrid>
        <w:gridCol w:w="9969"/>
      </w:tblGrid>
      <w:tr w:rsidR="00D7686E" w:rsidRPr="00E23875" w14:paraId="3CB4A21E" w14:textId="77777777" w:rsidTr="009B7649">
        <w:trPr>
          <w:trHeight w:val="1266"/>
        </w:trPr>
        <w:tc>
          <w:tcPr>
            <w:tcW w:w="9969" w:type="dxa"/>
            <w:shd w:val="clear" w:color="auto" w:fill="DAE9F7" w:themeFill="text2" w:themeFillTint="1A"/>
            <w:vAlign w:val="center"/>
          </w:tcPr>
          <w:p w14:paraId="2E11A226" w14:textId="77777777" w:rsidR="00D7686E" w:rsidRPr="00E23875" w:rsidRDefault="00D7686E" w:rsidP="00AC7BAF">
            <w:pPr>
              <w:spacing w:before="120" w:after="120"/>
              <w:rPr>
                <w:b/>
                <w:i/>
              </w:rPr>
            </w:pPr>
            <w:r w:rsidRPr="00E23875">
              <w:rPr>
                <w:b/>
                <w:i/>
              </w:rPr>
              <w:lastRenderedPageBreak/>
              <w:t>Question 1</w:t>
            </w:r>
          </w:p>
          <w:p w14:paraId="75864FE9" w14:textId="415EA2EC" w:rsidR="00D7686E" w:rsidRPr="00E23875" w:rsidRDefault="00241B41" w:rsidP="00D6066B">
            <w:pPr>
              <w:spacing w:before="120" w:after="120"/>
              <w:ind w:left="24"/>
            </w:pPr>
            <w:r w:rsidRPr="00E23875">
              <w:t xml:space="preserve">What are your views on the proposed approach for setting </w:t>
            </w:r>
            <w:r w:rsidR="00310DC9" w:rsidRPr="00E23875">
              <w:t xml:space="preserve">reference </w:t>
            </w:r>
            <w:r w:rsidR="00624AE8" w:rsidRPr="00E23875">
              <w:t xml:space="preserve">pathways </w:t>
            </w:r>
            <w:r w:rsidRPr="00E23875">
              <w:t xml:space="preserve">to assess progress, including strengths, limitations and any alternative approaches that should </w:t>
            </w:r>
            <w:proofErr w:type="gramStart"/>
            <w:r w:rsidRPr="00E23875">
              <w:t>be considered</w:t>
            </w:r>
            <w:proofErr w:type="gramEnd"/>
            <w:r w:rsidRPr="00E23875">
              <w:t>?</w:t>
            </w:r>
          </w:p>
        </w:tc>
      </w:tr>
    </w:tbl>
    <w:p w14:paraId="6BFB3017" w14:textId="77777777" w:rsidR="00804D36" w:rsidRPr="00E23875" w:rsidRDefault="00804D36" w:rsidP="00955567"/>
    <w:p w14:paraId="28EDD6AC" w14:textId="33AF1E11" w:rsidR="007241F4" w:rsidRPr="00E23875" w:rsidRDefault="00317103" w:rsidP="002861CD">
      <w:pPr>
        <w:pStyle w:val="Heading2"/>
        <w:numPr>
          <w:ilvl w:val="1"/>
          <w:numId w:val="4"/>
        </w:numPr>
        <w:rPr>
          <w:szCs w:val="28"/>
        </w:rPr>
      </w:pPr>
      <w:bookmarkStart w:id="24" w:name="_Toc233721709"/>
      <w:r w:rsidRPr="00E23875">
        <w:rPr>
          <w:szCs w:val="28"/>
        </w:rPr>
        <w:t>Major drivers of this year’s progress</w:t>
      </w:r>
      <w:r w:rsidR="008944C5" w:rsidRPr="00E23875">
        <w:t xml:space="preserve"> – </w:t>
      </w:r>
      <w:r w:rsidR="008944C5" w:rsidRPr="00E23875">
        <w:rPr>
          <w:szCs w:val="28"/>
        </w:rPr>
        <w:t>preliminary analysis</w:t>
      </w:r>
      <w:bookmarkEnd w:id="24"/>
    </w:p>
    <w:p w14:paraId="103B4E90" w14:textId="1C8604A6" w:rsidR="00F40B8F" w:rsidRPr="00E23875" w:rsidRDefault="00B60E6C" w:rsidP="003047F2">
      <w:r w:rsidRPr="00E23875">
        <w:t xml:space="preserve">This section highlights selected emissions reduction drivers (including policy) and </w:t>
      </w:r>
      <w:proofErr w:type="gramStart"/>
      <w:r w:rsidRPr="00E23875">
        <w:t>identifies</w:t>
      </w:r>
      <w:proofErr w:type="gramEnd"/>
      <w:r w:rsidRPr="00E23875">
        <w:t xml:space="preserve"> where more policy </w:t>
      </w:r>
      <w:r w:rsidR="00CB110E" w:rsidRPr="00E23875">
        <w:t xml:space="preserve">may </w:t>
      </w:r>
      <w:proofErr w:type="gramStart"/>
      <w:r w:rsidR="00CB110E" w:rsidRPr="00E23875">
        <w:t xml:space="preserve">be </w:t>
      </w:r>
      <w:r w:rsidRPr="00E23875">
        <w:t>needed</w:t>
      </w:r>
      <w:proofErr w:type="gramEnd"/>
      <w:r w:rsidRPr="00E23875">
        <w:t xml:space="preserve">. </w:t>
      </w:r>
      <w:r w:rsidR="00F4725D" w:rsidRPr="00E23875">
        <w:t xml:space="preserve">Our preliminary analysis </w:t>
      </w:r>
      <w:r w:rsidR="00FA0621" w:rsidRPr="00E23875">
        <w:t xml:space="preserve">has </w:t>
      </w:r>
      <w:r w:rsidR="00CB110E" w:rsidRPr="00E23875">
        <w:t>found</w:t>
      </w:r>
      <w:r w:rsidR="008407CE" w:rsidRPr="00E23875">
        <w:t xml:space="preserve">: </w:t>
      </w:r>
    </w:p>
    <w:p w14:paraId="1B8EAAD2" w14:textId="258EC270" w:rsidR="00151D41" w:rsidRPr="00E23875" w:rsidRDefault="00766C3F" w:rsidP="00B32BC8">
      <w:pPr>
        <w:pStyle w:val="ListParagraph"/>
        <w:numPr>
          <w:ilvl w:val="0"/>
          <w:numId w:val="5"/>
        </w:numPr>
      </w:pPr>
      <w:r w:rsidRPr="00E23875">
        <w:t>Electricity</w:t>
      </w:r>
      <w:r w:rsidR="007C1613" w:rsidRPr="00E23875">
        <w:t xml:space="preserve"> continues to deliver the largest emissions reduction </w:t>
      </w:r>
      <w:r w:rsidR="001646B5" w:rsidRPr="00E23875">
        <w:t>of any sector</w:t>
      </w:r>
      <w:r w:rsidR="007C1613" w:rsidRPr="00E23875">
        <w:t xml:space="preserve"> (</w:t>
      </w:r>
      <w:r w:rsidR="00E70DA0" w:rsidRPr="00E23875">
        <w:t>5</w:t>
      </w:r>
      <w:r w:rsidR="007C1613" w:rsidRPr="00E23875">
        <w:t>.</w:t>
      </w:r>
      <w:r w:rsidR="00E70DA0" w:rsidRPr="00E23875">
        <w:t>7</w:t>
      </w:r>
      <w:r w:rsidR="007C1613" w:rsidRPr="00E23875">
        <w:t xml:space="preserve"> Mt CO₂-e in </w:t>
      </w:r>
      <w:r w:rsidR="00E70DA0" w:rsidRPr="00E23875">
        <w:t>the 20</w:t>
      </w:r>
      <w:r w:rsidR="007C1613" w:rsidRPr="00E23875">
        <w:t>25</w:t>
      </w:r>
      <w:r w:rsidR="00E70DA0" w:rsidRPr="00E23875">
        <w:t xml:space="preserve"> calendar year</w:t>
      </w:r>
      <w:r w:rsidR="007C1613" w:rsidRPr="00E23875">
        <w:t xml:space="preserve">), driven by the rollout of renewables and batteries (CCA Analysis of </w:t>
      </w:r>
      <w:r w:rsidR="00954CB8" w:rsidRPr="00E23875">
        <w:rPr>
          <w:rFonts w:ascii="Aptos" w:hAnsi="Aptos"/>
          <w:color w:val="000000"/>
        </w:rPr>
        <w:t xml:space="preserve">DCCEEW, </w:t>
      </w:r>
      <w:r w:rsidR="00CB7A52" w:rsidRPr="00E23875">
        <w:rPr>
          <w:rFonts w:ascii="Aptos" w:hAnsi="Aptos"/>
          <w:color w:val="000000"/>
        </w:rPr>
        <w:t>2026a</w:t>
      </w:r>
      <w:r w:rsidR="00A36268" w:rsidRPr="00E23875">
        <w:rPr>
          <w:rFonts w:ascii="Aptos" w:hAnsi="Aptos"/>
          <w:color w:val="000000"/>
        </w:rPr>
        <w:t>)</w:t>
      </w:r>
      <w:r w:rsidR="007C1613" w:rsidRPr="00E23875">
        <w:t>. Greater investment in generation and storage</w:t>
      </w:r>
      <w:r w:rsidR="006D6A53" w:rsidRPr="00E23875">
        <w:t xml:space="preserve"> – </w:t>
      </w:r>
      <w:r w:rsidR="007C1613" w:rsidRPr="00E23875">
        <w:t xml:space="preserve">alongside </w:t>
      </w:r>
      <w:r w:rsidR="005535FE" w:rsidRPr="00E23875">
        <w:t xml:space="preserve">addressing linked barriers such as </w:t>
      </w:r>
      <w:r w:rsidR="007C1613" w:rsidRPr="00E23875">
        <w:t>approvals</w:t>
      </w:r>
      <w:r w:rsidR="007A76C5" w:rsidRPr="00E23875">
        <w:t xml:space="preserve"> times</w:t>
      </w:r>
      <w:r w:rsidR="007C1613" w:rsidRPr="00E23875">
        <w:t xml:space="preserve"> and </w:t>
      </w:r>
      <w:r w:rsidR="007A76C5" w:rsidRPr="00E23875">
        <w:t>transmission delays</w:t>
      </w:r>
      <w:r w:rsidR="006D6A53" w:rsidRPr="00E23875">
        <w:t xml:space="preserve"> – </w:t>
      </w:r>
      <w:proofErr w:type="gramStart"/>
      <w:r w:rsidR="007C1613" w:rsidRPr="00E23875">
        <w:t>is needed</w:t>
      </w:r>
      <w:proofErr w:type="gramEnd"/>
      <w:r w:rsidR="007C1613" w:rsidRPr="00E23875">
        <w:t xml:space="preserve"> to accelerate capacity growth</w:t>
      </w:r>
      <w:r w:rsidR="005467DC" w:rsidRPr="00E23875">
        <w:t xml:space="preserve"> and generation</w:t>
      </w:r>
      <w:r w:rsidR="007C1613" w:rsidRPr="00E23875">
        <w:t>.</w:t>
      </w:r>
    </w:p>
    <w:p w14:paraId="5C242C7B" w14:textId="208D59FD" w:rsidR="006814A7" w:rsidRPr="00E23875" w:rsidRDefault="00060338" w:rsidP="00D30681">
      <w:pPr>
        <w:pStyle w:val="ListParagraph"/>
        <w:numPr>
          <w:ilvl w:val="0"/>
          <w:numId w:val="5"/>
        </w:numPr>
      </w:pPr>
      <w:r w:rsidRPr="00E23875">
        <w:t xml:space="preserve">Passenger </w:t>
      </w:r>
      <w:r w:rsidR="001A118A" w:rsidRPr="00E23875">
        <w:t>EV</w:t>
      </w:r>
      <w:r w:rsidRPr="00E23875">
        <w:t xml:space="preserve"> uptake is increasing, driven by the </w:t>
      </w:r>
      <w:r w:rsidR="0043379C" w:rsidRPr="00E23875">
        <w:t>g</w:t>
      </w:r>
      <w:r w:rsidRPr="00E23875">
        <w:t>overnment’s New Vehicle Efficiency Standard (NVES)</w:t>
      </w:r>
      <w:r w:rsidR="004435D1" w:rsidRPr="00E23875">
        <w:t>,</w:t>
      </w:r>
      <w:r w:rsidRPr="00E23875">
        <w:t xml:space="preserve"> high fuel prices</w:t>
      </w:r>
      <w:r w:rsidR="0057249C" w:rsidRPr="00E23875">
        <w:t xml:space="preserve"> and shifting consumer preferences</w:t>
      </w:r>
      <w:r w:rsidRPr="00E23875">
        <w:t>.</w:t>
      </w:r>
      <w:r w:rsidR="00D81AE5" w:rsidRPr="00E23875">
        <w:t xml:space="preserve"> </w:t>
      </w:r>
      <w:r w:rsidR="008614D8" w:rsidRPr="00E23875">
        <w:t>T</w:t>
      </w:r>
      <w:r w:rsidR="00933448" w:rsidRPr="00E23875">
        <w:t xml:space="preserve">he light vehicle fleet is currently tracking ahead </w:t>
      </w:r>
      <w:r w:rsidR="00705EDF" w:rsidRPr="00E23875">
        <w:t>of</w:t>
      </w:r>
      <w:r w:rsidR="00933448" w:rsidRPr="00E23875">
        <w:t xml:space="preserve"> </w:t>
      </w:r>
      <w:r w:rsidR="004F3286" w:rsidRPr="00E23875">
        <w:t>(</w:t>
      </w:r>
      <w:r w:rsidR="00A96F7D" w:rsidRPr="00E23875">
        <w:t>that is,</w:t>
      </w:r>
      <w:r w:rsidR="004F3286" w:rsidRPr="00E23875">
        <w:t xml:space="preserve"> better than) the NVES limit. </w:t>
      </w:r>
      <w:r w:rsidR="00D81AE5" w:rsidRPr="00E23875">
        <w:t>F</w:t>
      </w:r>
      <w:r w:rsidRPr="00E23875">
        <w:t xml:space="preserve">urther </w:t>
      </w:r>
      <w:r w:rsidR="00E03A28" w:rsidRPr="00E23875">
        <w:t>polic</w:t>
      </w:r>
      <w:r w:rsidR="00A96C47" w:rsidRPr="00E23875">
        <w:t xml:space="preserve">ies </w:t>
      </w:r>
      <w:proofErr w:type="gramStart"/>
      <w:r w:rsidR="00A96C47" w:rsidRPr="00E23875">
        <w:t>are</w:t>
      </w:r>
      <w:r w:rsidRPr="00E23875">
        <w:t xml:space="preserve"> needed</w:t>
      </w:r>
      <w:proofErr w:type="gramEnd"/>
      <w:r w:rsidRPr="00E23875">
        <w:t xml:space="preserve"> to electrify Australia’s heavy vehicle fleet.</w:t>
      </w:r>
      <w:r w:rsidR="006814A7" w:rsidRPr="00E23875" w:rsidDel="004336B8">
        <w:t xml:space="preserve"> </w:t>
      </w:r>
    </w:p>
    <w:p w14:paraId="0F134D9A" w14:textId="4B593378" w:rsidR="006D3011" w:rsidRPr="00E23875" w:rsidRDefault="00712BF7" w:rsidP="00EA4CDF">
      <w:r w:rsidRPr="00E23875">
        <w:t xml:space="preserve">We </w:t>
      </w:r>
      <w:r w:rsidR="00730F99" w:rsidRPr="00E23875">
        <w:t>consider these</w:t>
      </w:r>
      <w:r w:rsidR="002A4725" w:rsidRPr="00E23875">
        <w:t xml:space="preserve"> </w:t>
      </w:r>
      <w:r w:rsidRPr="00E23875">
        <w:t xml:space="preserve">valuable areas </w:t>
      </w:r>
      <w:r w:rsidR="00AA5B3B" w:rsidRPr="00E23875">
        <w:t xml:space="preserve">to </w:t>
      </w:r>
      <w:proofErr w:type="gramStart"/>
      <w:r w:rsidRPr="00E23875">
        <w:t>monitor</w:t>
      </w:r>
      <w:proofErr w:type="gramEnd"/>
      <w:r w:rsidRPr="00E23875">
        <w:t xml:space="preserve"> in this year’s </w:t>
      </w:r>
      <w:r w:rsidR="0061563E" w:rsidRPr="00E23875">
        <w:t>Annual Progress Advice</w:t>
      </w:r>
      <w:r w:rsidR="002A4725" w:rsidRPr="00E23875">
        <w:t>,</w:t>
      </w:r>
      <w:r w:rsidRPr="00E23875">
        <w:t xml:space="preserve"> </w:t>
      </w:r>
      <w:r w:rsidR="007E45C8" w:rsidRPr="00E23875">
        <w:t>aligning with the</w:t>
      </w:r>
      <w:r w:rsidRPr="00E23875">
        <w:t xml:space="preserve"> first </w:t>
      </w:r>
      <w:r w:rsidR="00811570" w:rsidRPr="00E23875">
        <w:t xml:space="preserve">2 </w:t>
      </w:r>
      <w:r w:rsidRPr="00E23875">
        <w:t xml:space="preserve">priorities of the </w:t>
      </w:r>
      <w:r w:rsidR="00617EA0" w:rsidRPr="00E23875">
        <w:t>g</w:t>
      </w:r>
      <w:r w:rsidRPr="00E23875">
        <w:t>overnment’s Net Zero Plan</w:t>
      </w:r>
      <w:r w:rsidR="007E45C8" w:rsidRPr="00E23875">
        <w:t xml:space="preserve">: </w:t>
      </w:r>
      <w:r w:rsidR="00172C56" w:rsidRPr="00E23875">
        <w:t>clean</w:t>
      </w:r>
      <w:r w:rsidRPr="00E23875">
        <w:t xml:space="preserve"> </w:t>
      </w:r>
      <w:r w:rsidR="00172C56" w:rsidRPr="00E23875">
        <w:t xml:space="preserve">energy across </w:t>
      </w:r>
      <w:r w:rsidRPr="00E23875">
        <w:t xml:space="preserve">the </w:t>
      </w:r>
      <w:r w:rsidR="00172C56" w:rsidRPr="00E23875">
        <w:t xml:space="preserve">economy </w:t>
      </w:r>
      <w:r w:rsidRPr="00E23875">
        <w:t xml:space="preserve">and </w:t>
      </w:r>
      <w:r w:rsidR="00172C56" w:rsidRPr="00E23875">
        <w:t xml:space="preserve">lowering </w:t>
      </w:r>
      <w:r w:rsidRPr="00E23875">
        <w:t xml:space="preserve">emissions </w:t>
      </w:r>
      <w:r w:rsidR="00172C56" w:rsidRPr="00E23875">
        <w:t xml:space="preserve">through electrification </w:t>
      </w:r>
      <w:r w:rsidRPr="00E23875">
        <w:t xml:space="preserve">and </w:t>
      </w:r>
      <w:r w:rsidR="00172C56" w:rsidRPr="00E23875">
        <w:t>efficiency</w:t>
      </w:r>
      <w:r w:rsidR="00691DA2" w:rsidRPr="00E23875">
        <w:t xml:space="preserve"> improvements</w:t>
      </w:r>
      <w:r w:rsidR="00172C56" w:rsidRPr="00E23875">
        <w:t xml:space="preserve"> </w:t>
      </w:r>
      <w:r w:rsidRPr="00E23875">
        <w:rPr>
          <w:rFonts w:ascii="Aptos" w:hAnsi="Aptos"/>
          <w:color w:val="000000"/>
        </w:rPr>
        <w:t xml:space="preserve">(DCCEEW, </w:t>
      </w:r>
      <w:r w:rsidR="00CB7A52" w:rsidRPr="00E23875">
        <w:rPr>
          <w:rFonts w:ascii="Aptos" w:hAnsi="Aptos"/>
          <w:color w:val="000000"/>
        </w:rPr>
        <w:t>2025c</w:t>
      </w:r>
      <w:r w:rsidR="00A36268" w:rsidRPr="00E23875">
        <w:rPr>
          <w:rFonts w:ascii="Aptos" w:hAnsi="Aptos"/>
          <w:color w:val="000000"/>
        </w:rPr>
        <w:t>)</w:t>
      </w:r>
      <w:r w:rsidRPr="00E23875">
        <w:t xml:space="preserve">. </w:t>
      </w:r>
    </w:p>
    <w:p w14:paraId="70A983E5" w14:textId="2FB35D69" w:rsidR="00B5049F" w:rsidRPr="00E23875" w:rsidRDefault="005053C3" w:rsidP="00B131AC">
      <w:pPr>
        <w:pStyle w:val="Heading3"/>
      </w:pPr>
      <w:r w:rsidRPr="00E23875">
        <w:t>Renewables and batteries are reshaping electricity supply and prices</w:t>
      </w:r>
      <w:r w:rsidR="009976D3" w:rsidRPr="00E23875">
        <w:t xml:space="preserve"> </w:t>
      </w:r>
    </w:p>
    <w:p w14:paraId="7BBF7BCE" w14:textId="1F5D5090" w:rsidR="00F919FB" w:rsidRPr="00E23875" w:rsidRDefault="00187EA7" w:rsidP="00F919FB">
      <w:r w:rsidRPr="00E23875">
        <w:t xml:space="preserve">Preliminary analysis shows that renewable </w:t>
      </w:r>
      <w:r w:rsidR="007033D0" w:rsidRPr="00E23875">
        <w:t>energy</w:t>
      </w:r>
      <w:r w:rsidRPr="00E23875">
        <w:t xml:space="preserve"> generation and battery storage are increasingly shaping Australia’s electricity system, lowering wholesale prices and meeting rising demand. </w:t>
      </w:r>
      <w:r w:rsidR="0023134D" w:rsidRPr="00E23875">
        <w:t>R</w:t>
      </w:r>
      <w:r w:rsidR="00210F32" w:rsidRPr="00E23875">
        <w:t xml:space="preserve">enewable generation </w:t>
      </w:r>
      <w:r w:rsidR="00376BCC" w:rsidRPr="00E23875">
        <w:t xml:space="preserve">has been growing steadily and </w:t>
      </w:r>
      <w:r w:rsidR="00103986" w:rsidRPr="00E23875">
        <w:t>reach</w:t>
      </w:r>
      <w:r w:rsidR="00364E70" w:rsidRPr="00E23875">
        <w:t>ed</w:t>
      </w:r>
      <w:r w:rsidR="00103986" w:rsidRPr="00E23875">
        <w:t xml:space="preserve"> </w:t>
      </w:r>
      <w:r w:rsidR="00EC5C82" w:rsidRPr="00E23875">
        <w:t xml:space="preserve">around </w:t>
      </w:r>
      <w:r w:rsidR="00C16BC9" w:rsidRPr="00E23875">
        <w:t>43%</w:t>
      </w:r>
      <w:r w:rsidR="00103986" w:rsidRPr="00E23875">
        <w:t xml:space="preserve"> </w:t>
      </w:r>
      <w:r w:rsidR="0097443F" w:rsidRPr="00E23875">
        <w:t xml:space="preserve">in 2025 </w:t>
      </w:r>
      <w:r w:rsidR="00C16BC9" w:rsidRPr="00E23875">
        <w:rPr>
          <w:rFonts w:ascii="Aptos" w:hAnsi="Aptos"/>
          <w:color w:val="000000"/>
        </w:rPr>
        <w:t>(</w:t>
      </w:r>
      <w:r w:rsidR="00DE1E11" w:rsidRPr="00E23875">
        <w:rPr>
          <w:rFonts w:ascii="Aptos" w:hAnsi="Aptos"/>
          <w:color w:val="000000"/>
        </w:rPr>
        <w:t>CEC</w:t>
      </w:r>
      <w:r w:rsidR="00A521EE" w:rsidRPr="00E23875">
        <w:rPr>
          <w:rFonts w:ascii="Aptos" w:hAnsi="Aptos"/>
          <w:color w:val="000000"/>
        </w:rPr>
        <w:t>,</w:t>
      </w:r>
      <w:r w:rsidR="00DE1E11" w:rsidRPr="00E23875">
        <w:rPr>
          <w:rFonts w:ascii="Aptos" w:hAnsi="Aptos"/>
          <w:color w:val="000000"/>
        </w:rPr>
        <w:t xml:space="preserve"> </w:t>
      </w:r>
      <w:r w:rsidR="00CB7A52" w:rsidRPr="00E23875">
        <w:rPr>
          <w:rFonts w:ascii="Aptos" w:hAnsi="Aptos"/>
          <w:color w:val="000000"/>
        </w:rPr>
        <w:t>2026a</w:t>
      </w:r>
      <w:r w:rsidR="00A36268" w:rsidRPr="00E23875">
        <w:rPr>
          <w:rFonts w:ascii="Aptos" w:hAnsi="Aptos"/>
          <w:color w:val="000000"/>
        </w:rPr>
        <w:t>)</w:t>
      </w:r>
      <w:r w:rsidR="00D55C5A" w:rsidRPr="00E23875">
        <w:t>.</w:t>
      </w:r>
      <w:r w:rsidR="00D871E7" w:rsidRPr="00E23875">
        <w:t xml:space="preserve"> </w:t>
      </w:r>
      <w:r w:rsidR="00950F34" w:rsidRPr="00E23875">
        <w:t>A</w:t>
      </w:r>
      <w:r w:rsidR="00E53D1B" w:rsidRPr="00E23875">
        <w:t> </w:t>
      </w:r>
      <w:r w:rsidR="00950F34" w:rsidRPr="00E23875">
        <w:t xml:space="preserve">large </w:t>
      </w:r>
      <w:r w:rsidR="00BC71EB" w:rsidRPr="00E23875">
        <w:t xml:space="preserve">contributor to this </w:t>
      </w:r>
      <w:r w:rsidR="00694BE3" w:rsidRPr="00E23875">
        <w:t>rise</w:t>
      </w:r>
      <w:r w:rsidR="006C460D" w:rsidRPr="00E23875">
        <w:t xml:space="preserve"> </w:t>
      </w:r>
      <w:r w:rsidR="00E74CCD" w:rsidRPr="00E23875">
        <w:t>is</w:t>
      </w:r>
      <w:r w:rsidR="006C460D" w:rsidRPr="00E23875">
        <w:t xml:space="preserve"> </w:t>
      </w:r>
      <w:r w:rsidR="00691143" w:rsidRPr="00E23875">
        <w:t>growth in</w:t>
      </w:r>
      <w:r w:rsidR="006C460D" w:rsidRPr="00E23875">
        <w:t xml:space="preserve"> </w:t>
      </w:r>
      <w:r w:rsidR="000D20D5" w:rsidRPr="00E23875">
        <w:t xml:space="preserve">rooftop </w:t>
      </w:r>
      <w:r w:rsidR="002C52A3" w:rsidRPr="00E23875">
        <w:t>solar</w:t>
      </w:r>
      <w:r w:rsidR="001C5358" w:rsidRPr="00E23875">
        <w:rPr>
          <w:rStyle w:val="FootnoteReference"/>
        </w:rPr>
        <w:footnoteReference w:id="3"/>
      </w:r>
      <w:r w:rsidR="002C52A3" w:rsidRPr="00E23875">
        <w:t xml:space="preserve"> and </w:t>
      </w:r>
      <w:r w:rsidR="00CE6BA0" w:rsidRPr="00E23875">
        <w:t>national</w:t>
      </w:r>
      <w:r w:rsidR="000A5DFA" w:rsidRPr="00E23875">
        <w:t xml:space="preserve"> batter</w:t>
      </w:r>
      <w:r w:rsidR="00454152" w:rsidRPr="00E23875">
        <w:t>y stor</w:t>
      </w:r>
      <w:r w:rsidR="00854A97" w:rsidRPr="00E23875">
        <w:t>age</w:t>
      </w:r>
      <w:r w:rsidR="00B80F13" w:rsidRPr="00E23875">
        <w:t xml:space="preserve"> capacity</w:t>
      </w:r>
      <w:r w:rsidR="00367A68" w:rsidRPr="00E23875">
        <w:t xml:space="preserve"> </w:t>
      </w:r>
      <w:r w:rsidR="00656DC9" w:rsidRPr="00E23875">
        <w:t xml:space="preserve">at </w:t>
      </w:r>
      <w:r w:rsidR="00093576" w:rsidRPr="00E23875">
        <w:t>t</w:t>
      </w:r>
      <w:r w:rsidR="00656DC9" w:rsidRPr="00E23875">
        <w:t xml:space="preserve">he </w:t>
      </w:r>
      <w:r w:rsidR="00367A68" w:rsidRPr="00E23875">
        <w:t>household</w:t>
      </w:r>
      <w:r w:rsidR="00683146" w:rsidRPr="00E23875">
        <w:rPr>
          <w:rStyle w:val="FootnoteReference"/>
        </w:rPr>
        <w:footnoteReference w:id="4"/>
      </w:r>
      <w:r w:rsidR="00367A68" w:rsidRPr="00E23875">
        <w:t xml:space="preserve"> and grid level</w:t>
      </w:r>
      <w:r w:rsidR="00CF3AD4" w:rsidRPr="00E23875">
        <w:t xml:space="preserve"> (Figure 3).</w:t>
      </w:r>
      <w:r w:rsidR="009F02D7" w:rsidRPr="00E23875">
        <w:t xml:space="preserve"> </w:t>
      </w:r>
      <w:r w:rsidR="00257E8E" w:rsidRPr="00E23875">
        <w:t>These changes have</w:t>
      </w:r>
      <w:r w:rsidR="00D92553" w:rsidRPr="00E23875" w:rsidDel="000B67EA">
        <w:t xml:space="preserve"> </w:t>
      </w:r>
      <w:r w:rsidR="000B67EA" w:rsidRPr="00E23875">
        <w:t>started</w:t>
      </w:r>
      <w:r w:rsidR="00D92553" w:rsidRPr="00E23875">
        <w:t xml:space="preserve"> to transform the energy market </w:t>
      </w:r>
      <w:r w:rsidR="000516CE" w:rsidRPr="00E23875">
        <w:t xml:space="preserve">and </w:t>
      </w:r>
      <w:r w:rsidR="00354A12" w:rsidRPr="00E23875">
        <w:t xml:space="preserve">electricity prices </w:t>
      </w:r>
      <w:r w:rsidR="00897216" w:rsidRPr="00E23875">
        <w:t>in the last 12 months</w:t>
      </w:r>
      <w:r w:rsidR="007D7C90" w:rsidRPr="00E23875">
        <w:t xml:space="preserve"> </w:t>
      </w:r>
      <w:r w:rsidR="00CB7A52" w:rsidRPr="00E23875">
        <w:rPr>
          <w:rFonts w:ascii="Aptos" w:hAnsi="Aptos"/>
          <w:color w:val="000000"/>
        </w:rPr>
        <w:t>(AEMO, 2026b</w:t>
      </w:r>
      <w:r w:rsidR="00A36268" w:rsidRPr="00E23875">
        <w:rPr>
          <w:rFonts w:ascii="Aptos" w:hAnsi="Aptos"/>
          <w:color w:val="000000"/>
        </w:rPr>
        <w:t>)</w:t>
      </w:r>
      <w:r w:rsidR="00E24882" w:rsidRPr="00E23875">
        <w:t>.</w:t>
      </w:r>
    </w:p>
    <w:p w14:paraId="04EFEA1A" w14:textId="08EE86AE" w:rsidR="0026549F" w:rsidRPr="00E23875" w:rsidRDefault="003D24AC" w:rsidP="00D01E5C">
      <w:pPr>
        <w:pStyle w:val="Caption"/>
        <w:jc w:val="left"/>
      </w:pPr>
      <w:r w:rsidRPr="00E23875">
        <w:lastRenderedPageBreak/>
        <w:t xml:space="preserve"> </w:t>
      </w:r>
      <w:bookmarkStart w:id="25" w:name="_Ref230797912"/>
      <w:r w:rsidR="00BA7E6C" w:rsidRPr="00E23875">
        <w:t xml:space="preserve">Figure </w:t>
      </w:r>
      <w:r w:rsidR="00BA7E6C" w:rsidRPr="00E23875">
        <w:fldChar w:fldCharType="begin"/>
      </w:r>
      <w:r w:rsidR="00BA7E6C" w:rsidRPr="00E23875">
        <w:instrText xml:space="preserve"> SEQ Figure \* ARABIC </w:instrText>
      </w:r>
      <w:r w:rsidR="00BA7E6C" w:rsidRPr="00E23875">
        <w:fldChar w:fldCharType="separate"/>
      </w:r>
      <w:r w:rsidR="00BA7E6C" w:rsidRPr="00E23875">
        <w:t>3</w:t>
      </w:r>
      <w:r w:rsidR="00BA7E6C" w:rsidRPr="00E23875">
        <w:fldChar w:fldCharType="end"/>
      </w:r>
      <w:bookmarkEnd w:id="25"/>
      <w:r w:rsidR="00BA7E6C" w:rsidRPr="00E23875">
        <w:t>: Renewable energy and investment share</w:t>
      </w:r>
    </w:p>
    <w:p w14:paraId="6180CE3F" w14:textId="05CF26BD" w:rsidR="005C2B94" w:rsidRPr="00E23875" w:rsidRDefault="00203882" w:rsidP="003D24AC">
      <w:r w:rsidRPr="00E23875">
        <w:rPr>
          <w:noProof/>
        </w:rPr>
        <w:drawing>
          <wp:inline distT="0" distB="0" distL="0" distR="0" wp14:anchorId="371538C5" wp14:editId="51FBF8D2">
            <wp:extent cx="6206603" cy="2846359"/>
            <wp:effectExtent l="0" t="0" r="3810" b="0"/>
            <wp:docPr id="168993236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932368"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6206603" cy="2846359"/>
                    </a:xfrm>
                    <a:prstGeom prst="rect">
                      <a:avLst/>
                    </a:prstGeom>
                    <a:noFill/>
                  </pic:spPr>
                </pic:pic>
              </a:graphicData>
            </a:graphic>
          </wp:inline>
        </w:drawing>
      </w:r>
    </w:p>
    <w:p w14:paraId="048F3FB2" w14:textId="2616BA00" w:rsidR="005E75CA" w:rsidRPr="00E23875" w:rsidRDefault="005E75CA" w:rsidP="0075495C">
      <w:pPr>
        <w:pStyle w:val="ReportFigureSource"/>
        <w:rPr>
          <w:color w:val="202020"/>
          <w:sz w:val="20"/>
          <w:szCs w:val="20"/>
          <w:lang w:val="en-AU"/>
        </w:rPr>
      </w:pPr>
      <w:r w:rsidRPr="00E23875">
        <w:rPr>
          <w:color w:val="202020"/>
          <w:sz w:val="20"/>
          <w:szCs w:val="20"/>
          <w:lang w:val="en-AU"/>
        </w:rPr>
        <w:t xml:space="preserve">Source: </w:t>
      </w:r>
      <w:r w:rsidR="002B3B60" w:rsidRPr="00E23875">
        <w:rPr>
          <w:color w:val="202020"/>
          <w:sz w:val="20"/>
          <w:szCs w:val="20"/>
          <w:lang w:val="en-AU"/>
        </w:rPr>
        <w:t xml:space="preserve">CCA analysis of </w:t>
      </w:r>
      <w:r w:rsidR="00CB7A52" w:rsidRPr="00E23875">
        <w:rPr>
          <w:rFonts w:ascii="Aptos" w:hAnsi="Aptos"/>
          <w:color w:val="202020"/>
          <w:lang w:val="en-AU"/>
        </w:rPr>
        <w:t>CEC (2026a</w:t>
      </w:r>
      <w:r w:rsidR="00A36268" w:rsidRPr="00E23875">
        <w:rPr>
          <w:rFonts w:ascii="Aptos" w:hAnsi="Aptos"/>
          <w:color w:val="202020"/>
          <w:lang w:val="en-AU"/>
        </w:rPr>
        <w:t>)</w:t>
      </w:r>
      <w:r w:rsidR="002A357D" w:rsidRPr="00E23875">
        <w:rPr>
          <w:color w:val="202020"/>
          <w:sz w:val="20"/>
          <w:szCs w:val="20"/>
          <w:lang w:val="en-AU"/>
        </w:rPr>
        <w:t>.</w:t>
      </w:r>
    </w:p>
    <w:p w14:paraId="36EDB70A" w14:textId="1A49E771" w:rsidR="00F919FB" w:rsidRPr="00E23875" w:rsidRDefault="00037B7D" w:rsidP="00F919FB">
      <w:r w:rsidRPr="00E23875">
        <w:t>Wholesale electricity prices have fallen despite higher demand, reflecting the growing role of battery storage in shifting and supplying low</w:t>
      </w:r>
      <w:r w:rsidRPr="00E23875">
        <w:rPr>
          <w:rFonts w:ascii="Cambria Math" w:hAnsi="Cambria Math" w:cs="Cambria Math"/>
        </w:rPr>
        <w:t>‑</w:t>
      </w:r>
      <w:r w:rsidRPr="00E23875">
        <w:t xml:space="preserve">cost renewable energy. </w:t>
      </w:r>
      <w:r w:rsidR="0047270D" w:rsidRPr="00E23875">
        <w:t xml:space="preserve">Despite higher demand in Australia’s largest grid during summer heatwaves, </w:t>
      </w:r>
      <w:r w:rsidR="00270848" w:rsidRPr="00E23875">
        <w:t xml:space="preserve">distributed </w:t>
      </w:r>
      <w:r w:rsidR="0083328A" w:rsidRPr="00E23875">
        <w:t xml:space="preserve">solar kept average demand </w:t>
      </w:r>
      <w:r w:rsidR="001571ED" w:rsidRPr="00E23875">
        <w:t xml:space="preserve">in Q1 2026 </w:t>
      </w:r>
      <w:r w:rsidR="0083328A" w:rsidRPr="00E23875">
        <w:t xml:space="preserve">comparable to </w:t>
      </w:r>
      <w:r w:rsidR="00E076F3" w:rsidRPr="00E23875">
        <w:t xml:space="preserve">previous years and </w:t>
      </w:r>
      <w:r w:rsidR="001571ED" w:rsidRPr="00E23875">
        <w:t xml:space="preserve">Q1 prices </w:t>
      </w:r>
      <w:r w:rsidR="0060106F" w:rsidRPr="00E23875">
        <w:t xml:space="preserve">were at </w:t>
      </w:r>
      <w:r w:rsidR="004B284C" w:rsidRPr="00E23875">
        <w:t xml:space="preserve">their lowest level in </w:t>
      </w:r>
      <w:r w:rsidR="00F47A6F" w:rsidRPr="00E23875">
        <w:t>4</w:t>
      </w:r>
      <w:r w:rsidR="009B3FA1" w:rsidRPr="00E23875">
        <w:t xml:space="preserve"> years</w:t>
      </w:r>
      <w:r w:rsidR="00F47A6F" w:rsidRPr="00E23875">
        <w:t xml:space="preserve"> (Figure 4)</w:t>
      </w:r>
      <w:r w:rsidR="00F919FB" w:rsidRPr="00E23875">
        <w:t xml:space="preserve">. </w:t>
      </w:r>
      <w:r w:rsidR="00FF2D67" w:rsidRPr="00E23875">
        <w:t xml:space="preserve">Batteries are displacing gas-fired generation during peak periods at lower cost </w:t>
      </w:r>
      <w:r w:rsidR="007D2103" w:rsidRPr="00E23875">
        <w:rPr>
          <w:rFonts w:ascii="Aptos" w:hAnsi="Aptos"/>
          <w:color w:val="000000"/>
        </w:rPr>
        <w:t>(</w:t>
      </w:r>
      <w:r w:rsidR="00B26A6A" w:rsidRPr="00E23875">
        <w:rPr>
          <w:rFonts w:ascii="Aptos" w:hAnsi="Aptos"/>
          <w:color w:val="000000"/>
        </w:rPr>
        <w:t xml:space="preserve">AEMO, </w:t>
      </w:r>
      <w:r w:rsidR="00CB7A52" w:rsidRPr="00E23875">
        <w:rPr>
          <w:rFonts w:ascii="Aptos" w:hAnsi="Aptos"/>
          <w:color w:val="000000"/>
        </w:rPr>
        <w:t>2026b</w:t>
      </w:r>
      <w:r w:rsidR="00A36268" w:rsidRPr="00E23875">
        <w:rPr>
          <w:rFonts w:ascii="Aptos" w:hAnsi="Aptos"/>
          <w:color w:val="000000"/>
        </w:rPr>
        <w:t>)</w:t>
      </w:r>
      <w:r w:rsidR="00FF2D67" w:rsidRPr="00E23875">
        <w:t>,</w:t>
      </w:r>
      <w:r w:rsidR="00AA7B78" w:rsidRPr="00E23875">
        <w:t xml:space="preserve"> </w:t>
      </w:r>
      <w:r w:rsidR="00FF2D67" w:rsidRPr="00E23875">
        <w:t>storing excess daytime solar energy for evening use</w:t>
      </w:r>
      <w:r w:rsidR="00F919FB" w:rsidRPr="00E23875">
        <w:t xml:space="preserve">. </w:t>
      </w:r>
      <w:r w:rsidR="008F6594" w:rsidRPr="00E23875">
        <w:t xml:space="preserve">Installed battery capacity in the </w:t>
      </w:r>
      <w:r w:rsidR="00890127" w:rsidRPr="00E23875">
        <w:t>NEM</w:t>
      </w:r>
      <w:r w:rsidR="008F6594" w:rsidRPr="00E23875">
        <w:t xml:space="preserve"> doubled over the past year, with 4 GW / 11 GWh of large-scale capacity added</w:t>
      </w:r>
      <w:r w:rsidR="005109A7" w:rsidRPr="00E23875">
        <w:t xml:space="preserve"> </w:t>
      </w:r>
      <w:r w:rsidR="00CB7A52" w:rsidRPr="00E23875">
        <w:rPr>
          <w:rFonts w:ascii="Aptos" w:hAnsi="Aptos"/>
          <w:color w:val="000000"/>
        </w:rPr>
        <w:t>(AEMO, 2026b</w:t>
      </w:r>
      <w:r w:rsidR="00A36268" w:rsidRPr="00E23875">
        <w:rPr>
          <w:rFonts w:ascii="Aptos" w:hAnsi="Aptos"/>
          <w:color w:val="000000"/>
        </w:rPr>
        <w:t>)</w:t>
      </w:r>
      <w:r w:rsidR="00F919FB" w:rsidRPr="00E23875">
        <w:t xml:space="preserve">. </w:t>
      </w:r>
    </w:p>
    <w:p w14:paraId="7132E9EE" w14:textId="7DC1D522" w:rsidR="00BA7E6C" w:rsidRPr="00E23875" w:rsidRDefault="00BA7E6C" w:rsidP="00BA7E6C">
      <w:pPr>
        <w:pStyle w:val="Caption"/>
        <w:jc w:val="left"/>
      </w:pPr>
      <w:r w:rsidRPr="00E23875">
        <w:t xml:space="preserve">Figure </w:t>
      </w:r>
      <w:r w:rsidRPr="00E23875">
        <w:fldChar w:fldCharType="begin"/>
      </w:r>
      <w:r w:rsidRPr="00E23875">
        <w:instrText xml:space="preserve"> SEQ Figure \* ARABIC </w:instrText>
      </w:r>
      <w:r w:rsidRPr="00E23875">
        <w:fldChar w:fldCharType="separate"/>
      </w:r>
      <w:r w:rsidRPr="00E23875">
        <w:t>4</w:t>
      </w:r>
      <w:r w:rsidRPr="00E23875">
        <w:fldChar w:fldCharType="end"/>
      </w:r>
      <w:r w:rsidRPr="00E23875">
        <w:t xml:space="preserve">: </w:t>
      </w:r>
      <w:r w:rsidR="00BC6196" w:rsidRPr="00E23875">
        <w:t>NEM</w:t>
      </w:r>
      <w:r w:rsidRPr="00E23875">
        <w:t xml:space="preserve"> average spot prices, Q1 2023</w:t>
      </w:r>
      <w:r w:rsidR="001B24D3" w:rsidRPr="00E23875">
        <w:t>–</w:t>
      </w:r>
      <w:r w:rsidRPr="00E23875">
        <w:t>Q1 2026</w:t>
      </w:r>
    </w:p>
    <w:p w14:paraId="723430A1" w14:textId="3BF8F0B1" w:rsidR="00273B50" w:rsidRPr="00E23875" w:rsidRDefault="00DD6A73" w:rsidP="007740A0">
      <w:r>
        <w:rPr>
          <w:noProof/>
        </w:rPr>
        <w:drawing>
          <wp:inline distT="0" distB="0" distL="0" distR="0" wp14:anchorId="4B71DFCE" wp14:editId="139BEB9F">
            <wp:extent cx="6041390" cy="2792095"/>
            <wp:effectExtent l="0" t="0" r="0" b="8255"/>
            <wp:docPr id="13159574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41390" cy="2792095"/>
                    </a:xfrm>
                    <a:prstGeom prst="rect">
                      <a:avLst/>
                    </a:prstGeom>
                    <a:noFill/>
                  </pic:spPr>
                </pic:pic>
              </a:graphicData>
            </a:graphic>
          </wp:inline>
        </w:drawing>
      </w:r>
    </w:p>
    <w:p w14:paraId="584645A6" w14:textId="4D3FF46A" w:rsidR="005E75CA" w:rsidRPr="00E23875" w:rsidRDefault="005E75CA" w:rsidP="00DF289E">
      <w:pPr>
        <w:pStyle w:val="ReportFigureSource"/>
        <w:spacing w:after="0"/>
        <w:rPr>
          <w:color w:val="202020"/>
          <w:sz w:val="20"/>
          <w:szCs w:val="20"/>
          <w:lang w:val="en-AU"/>
        </w:rPr>
      </w:pPr>
      <w:r w:rsidRPr="00E23875">
        <w:rPr>
          <w:color w:val="202020"/>
          <w:sz w:val="20"/>
          <w:szCs w:val="20"/>
          <w:lang w:val="en-AU"/>
        </w:rPr>
        <w:t>Source</w:t>
      </w:r>
      <w:r w:rsidR="00855B3D" w:rsidRPr="00E23875">
        <w:rPr>
          <w:color w:val="202020"/>
          <w:sz w:val="20"/>
          <w:szCs w:val="20"/>
          <w:lang w:val="en-AU"/>
        </w:rPr>
        <w:t>s</w:t>
      </w:r>
      <w:r w:rsidRPr="00E23875">
        <w:rPr>
          <w:color w:val="202020"/>
          <w:sz w:val="20"/>
          <w:szCs w:val="20"/>
          <w:lang w:val="en-AU"/>
        </w:rPr>
        <w:t xml:space="preserve">: </w:t>
      </w:r>
      <w:proofErr w:type="spellStart"/>
      <w:r w:rsidR="00CB7A52" w:rsidRPr="00E23875">
        <w:rPr>
          <w:rFonts w:ascii="Aptos" w:eastAsia="Times New Roman" w:hAnsi="Aptos"/>
          <w:color w:val="000000"/>
          <w:sz w:val="20"/>
          <w:lang w:val="en-AU"/>
        </w:rPr>
        <w:t>Rimrod</w:t>
      </w:r>
      <w:proofErr w:type="spellEnd"/>
      <w:r w:rsidR="00CB7A52" w:rsidRPr="00E23875">
        <w:rPr>
          <w:rFonts w:ascii="Aptos" w:eastAsia="Times New Roman" w:hAnsi="Aptos"/>
          <w:color w:val="000000"/>
          <w:sz w:val="20"/>
          <w:lang w:val="en-AU"/>
        </w:rPr>
        <w:t xml:space="preserve"> &amp; Manfield (2026</w:t>
      </w:r>
      <w:r w:rsidR="00A36268" w:rsidRPr="00E23875">
        <w:rPr>
          <w:rFonts w:ascii="Aptos" w:eastAsia="Times New Roman" w:hAnsi="Aptos"/>
          <w:color w:val="000000"/>
          <w:sz w:val="20"/>
          <w:lang w:val="en-AU"/>
        </w:rPr>
        <w:t>)</w:t>
      </w:r>
      <w:r w:rsidR="002A357D" w:rsidRPr="00E23875">
        <w:rPr>
          <w:sz w:val="20"/>
          <w:szCs w:val="20"/>
          <w:lang w:val="en-AU"/>
        </w:rPr>
        <w:t xml:space="preserve">; </w:t>
      </w:r>
      <w:r w:rsidR="00CB7A52" w:rsidRPr="00E23875">
        <w:rPr>
          <w:rFonts w:ascii="Aptos" w:hAnsi="Aptos"/>
          <w:color w:val="000000"/>
          <w:sz w:val="20"/>
          <w:szCs w:val="20"/>
          <w:lang w:val="en-AU"/>
        </w:rPr>
        <w:t>AEMO (2026b</w:t>
      </w:r>
      <w:r w:rsidR="00A36268" w:rsidRPr="00E23875">
        <w:rPr>
          <w:rFonts w:ascii="Aptos" w:hAnsi="Aptos"/>
          <w:color w:val="000000"/>
          <w:sz w:val="20"/>
          <w:szCs w:val="20"/>
          <w:lang w:val="en-AU"/>
        </w:rPr>
        <w:t>)</w:t>
      </w:r>
      <w:r w:rsidR="008D1600" w:rsidRPr="00E23875">
        <w:rPr>
          <w:sz w:val="20"/>
          <w:szCs w:val="20"/>
          <w:lang w:val="en-AU"/>
        </w:rPr>
        <w:t>.</w:t>
      </w:r>
    </w:p>
    <w:p w14:paraId="1DD03F70" w14:textId="1ECC15BD" w:rsidR="00B26A6A" w:rsidRPr="00E23875" w:rsidRDefault="00B26A6A" w:rsidP="007740A0">
      <w:pPr>
        <w:rPr>
          <w:sz w:val="20"/>
          <w:szCs w:val="20"/>
        </w:rPr>
      </w:pPr>
      <w:r w:rsidRPr="00E23875">
        <w:rPr>
          <w:sz w:val="20"/>
          <w:szCs w:val="20"/>
        </w:rPr>
        <w:t xml:space="preserve">Note: Based on </w:t>
      </w:r>
      <w:r w:rsidR="00244CB2" w:rsidRPr="00E23875">
        <w:rPr>
          <w:sz w:val="20"/>
          <w:szCs w:val="20"/>
        </w:rPr>
        <w:t xml:space="preserve">AEMO’s </w:t>
      </w:r>
      <w:r w:rsidR="005B3303" w:rsidRPr="00E23875">
        <w:rPr>
          <w:i/>
          <w:iCs/>
          <w:sz w:val="20"/>
          <w:szCs w:val="20"/>
        </w:rPr>
        <w:t xml:space="preserve">Quarterly </w:t>
      </w:r>
      <w:r w:rsidR="00EA0EB7" w:rsidRPr="00E23875">
        <w:rPr>
          <w:i/>
          <w:iCs/>
          <w:sz w:val="20"/>
          <w:szCs w:val="20"/>
        </w:rPr>
        <w:t>E</w:t>
      </w:r>
      <w:r w:rsidR="005B3303" w:rsidRPr="00E23875">
        <w:rPr>
          <w:i/>
          <w:iCs/>
          <w:sz w:val="20"/>
          <w:szCs w:val="20"/>
        </w:rPr>
        <w:t xml:space="preserve">nergy </w:t>
      </w:r>
      <w:r w:rsidR="00EA0EB7" w:rsidRPr="00E23875">
        <w:rPr>
          <w:i/>
          <w:iCs/>
          <w:sz w:val="20"/>
          <w:szCs w:val="20"/>
        </w:rPr>
        <w:t>D</w:t>
      </w:r>
      <w:r w:rsidR="005B3303" w:rsidRPr="00E23875">
        <w:rPr>
          <w:i/>
          <w:iCs/>
          <w:sz w:val="20"/>
          <w:szCs w:val="20"/>
        </w:rPr>
        <w:t>ynamics</w:t>
      </w:r>
      <w:r w:rsidR="004E332B" w:rsidRPr="00E23875">
        <w:rPr>
          <w:iCs/>
          <w:sz w:val="20"/>
          <w:szCs w:val="20"/>
        </w:rPr>
        <w:t xml:space="preserve">. </w:t>
      </w:r>
      <w:r w:rsidR="00D40147" w:rsidRPr="00E23875">
        <w:rPr>
          <w:iCs/>
          <w:sz w:val="20"/>
          <w:szCs w:val="20"/>
        </w:rPr>
        <w:t>NEM o</w:t>
      </w:r>
      <w:r w:rsidR="00C725C6" w:rsidRPr="00E23875">
        <w:rPr>
          <w:iCs/>
          <w:sz w:val="20"/>
          <w:szCs w:val="20"/>
        </w:rPr>
        <w:t>perational demand excludes</w:t>
      </w:r>
      <w:r w:rsidR="005B3303" w:rsidRPr="00E23875" w:rsidDel="005929B1">
        <w:rPr>
          <w:sz w:val="20"/>
          <w:szCs w:val="20"/>
        </w:rPr>
        <w:t xml:space="preserve"> </w:t>
      </w:r>
      <w:r w:rsidR="00572218" w:rsidRPr="00E23875">
        <w:rPr>
          <w:iCs/>
          <w:sz w:val="20"/>
          <w:szCs w:val="20"/>
        </w:rPr>
        <w:t xml:space="preserve">electricity </w:t>
      </w:r>
      <w:r w:rsidR="00877AE4" w:rsidRPr="00E23875">
        <w:rPr>
          <w:iCs/>
          <w:sz w:val="20"/>
          <w:szCs w:val="20"/>
        </w:rPr>
        <w:t xml:space="preserve">demand met by </w:t>
      </w:r>
      <w:r w:rsidR="00A75E5B" w:rsidRPr="00E23875">
        <w:rPr>
          <w:iCs/>
          <w:sz w:val="20"/>
          <w:szCs w:val="20"/>
        </w:rPr>
        <w:t>rooftop solar</w:t>
      </w:r>
      <w:r w:rsidR="00277086" w:rsidRPr="00E23875">
        <w:rPr>
          <w:iCs/>
          <w:sz w:val="20"/>
          <w:szCs w:val="20"/>
        </w:rPr>
        <w:t>.</w:t>
      </w:r>
    </w:p>
    <w:p w14:paraId="547BE0CC" w14:textId="1C0106F4" w:rsidR="002C7204" w:rsidRPr="00E23875" w:rsidRDefault="005854CA" w:rsidP="00373630">
      <w:pPr>
        <w:pStyle w:val="Heading3"/>
      </w:pPr>
      <w:r w:rsidRPr="00E23875">
        <w:lastRenderedPageBreak/>
        <w:t xml:space="preserve">Accelerating </w:t>
      </w:r>
      <w:r w:rsidR="00B1484C" w:rsidRPr="00E23875">
        <w:t xml:space="preserve">renewable </w:t>
      </w:r>
      <w:r w:rsidR="002C7204" w:rsidRPr="00E23875">
        <w:t xml:space="preserve">energy investment </w:t>
      </w:r>
      <w:r w:rsidR="006775BE" w:rsidRPr="00E23875">
        <w:t xml:space="preserve">and </w:t>
      </w:r>
      <w:r w:rsidR="00B66721" w:rsidRPr="00E23875">
        <w:t xml:space="preserve">capacity </w:t>
      </w:r>
      <w:r w:rsidR="006775BE" w:rsidRPr="00E23875">
        <w:t xml:space="preserve">additions </w:t>
      </w:r>
      <w:r w:rsidR="00B1484C" w:rsidRPr="00E23875">
        <w:t>will be critica</w:t>
      </w:r>
      <w:r w:rsidR="00051238" w:rsidRPr="00E23875">
        <w:t xml:space="preserve">l to achieving </w:t>
      </w:r>
      <w:r w:rsidR="00C76195" w:rsidRPr="00E23875">
        <w:t xml:space="preserve">Australia’s </w:t>
      </w:r>
      <w:r w:rsidR="004F09CD" w:rsidRPr="00E23875">
        <w:t>decarbonisation objectives</w:t>
      </w:r>
    </w:p>
    <w:p w14:paraId="6383E2E6" w14:textId="314925CA" w:rsidR="00DE7870" w:rsidRPr="00E23875" w:rsidRDefault="00B32E94" w:rsidP="00DA4612">
      <w:pPr>
        <w:rPr>
          <w:iCs/>
        </w:rPr>
      </w:pPr>
      <w:r w:rsidRPr="00E23875">
        <w:rPr>
          <w:iCs/>
        </w:rPr>
        <w:t xml:space="preserve">Despite recent improvements, more investment in renewables </w:t>
      </w:r>
      <w:proofErr w:type="gramStart"/>
      <w:r w:rsidRPr="00E23875">
        <w:rPr>
          <w:iCs/>
        </w:rPr>
        <w:t>is needed</w:t>
      </w:r>
      <w:proofErr w:type="gramEnd"/>
      <w:r w:rsidRPr="00E23875">
        <w:rPr>
          <w:iCs/>
        </w:rPr>
        <w:t xml:space="preserve"> to achieve Australia’s renewable energy and decarbonisation goals. </w:t>
      </w:r>
      <w:r w:rsidR="00D23C1A" w:rsidRPr="00E23875">
        <w:t>I</w:t>
      </w:r>
      <w:r w:rsidR="00211D93" w:rsidRPr="00E23875">
        <w:rPr>
          <w:iCs/>
        </w:rPr>
        <w:t>nvestment</w:t>
      </w:r>
      <w:r w:rsidR="00DA4612" w:rsidRPr="00E23875">
        <w:rPr>
          <w:iCs/>
        </w:rPr>
        <w:t xml:space="preserve"> in </w:t>
      </w:r>
      <w:r w:rsidR="00B43183" w:rsidRPr="00E23875">
        <w:rPr>
          <w:iCs/>
        </w:rPr>
        <w:t>large</w:t>
      </w:r>
      <w:r w:rsidR="00BA6F7A" w:rsidRPr="00E23875">
        <w:rPr>
          <w:iCs/>
        </w:rPr>
        <w:t>-</w:t>
      </w:r>
      <w:r w:rsidR="00B43183" w:rsidRPr="00E23875">
        <w:rPr>
          <w:iCs/>
        </w:rPr>
        <w:t xml:space="preserve">scale </w:t>
      </w:r>
      <w:r w:rsidR="00DA4612" w:rsidRPr="00E23875">
        <w:rPr>
          <w:iCs/>
        </w:rPr>
        <w:t xml:space="preserve">renewable energy generation and storage </w:t>
      </w:r>
      <w:r w:rsidR="008B7F5C" w:rsidRPr="00E23875">
        <w:rPr>
          <w:iCs/>
        </w:rPr>
        <w:t>de</w:t>
      </w:r>
      <w:r w:rsidR="00D23C1A" w:rsidRPr="00E23875">
        <w:rPr>
          <w:iCs/>
        </w:rPr>
        <w:t>clin</w:t>
      </w:r>
      <w:r w:rsidR="008B7F5C" w:rsidRPr="00E23875">
        <w:rPr>
          <w:iCs/>
        </w:rPr>
        <w:t xml:space="preserve">ed </w:t>
      </w:r>
      <w:r w:rsidR="00D23C1A" w:rsidRPr="00E23875">
        <w:rPr>
          <w:iCs/>
        </w:rPr>
        <w:t xml:space="preserve">from $12.7 bn in 2024 </w:t>
      </w:r>
      <w:r w:rsidR="00A8498F" w:rsidRPr="00E23875">
        <w:rPr>
          <w:iCs/>
        </w:rPr>
        <w:t>to $9.2 bn in 2025</w:t>
      </w:r>
      <w:r w:rsidR="00AD426D" w:rsidRPr="00E23875">
        <w:rPr>
          <w:iCs/>
        </w:rPr>
        <w:t xml:space="preserve"> </w:t>
      </w:r>
      <w:r w:rsidR="00DA4612" w:rsidRPr="00E23875">
        <w:rPr>
          <w:rFonts w:ascii="Aptos" w:hAnsi="Aptos"/>
          <w:color w:val="000000"/>
        </w:rPr>
        <w:t xml:space="preserve">(CEC, </w:t>
      </w:r>
      <w:r w:rsidR="00CB7A52" w:rsidRPr="00E23875">
        <w:rPr>
          <w:rFonts w:ascii="Aptos" w:hAnsi="Aptos"/>
          <w:color w:val="000000"/>
        </w:rPr>
        <w:t>2026a</w:t>
      </w:r>
      <w:r w:rsidR="00A36268" w:rsidRPr="00E23875">
        <w:rPr>
          <w:rFonts w:ascii="Aptos" w:hAnsi="Aptos"/>
          <w:color w:val="000000"/>
        </w:rPr>
        <w:t>)</w:t>
      </w:r>
      <w:r w:rsidR="00692C38" w:rsidRPr="00E23875">
        <w:rPr>
          <w:iCs/>
        </w:rPr>
        <w:t>.</w:t>
      </w:r>
      <w:r w:rsidR="00690307" w:rsidRPr="00E23875" w:rsidDel="00F926D3">
        <w:rPr>
          <w:iCs/>
        </w:rPr>
        <w:t xml:space="preserve"> </w:t>
      </w:r>
    </w:p>
    <w:p w14:paraId="6860A7FB" w14:textId="5DEE8992" w:rsidR="00475E57" w:rsidRPr="00E23875" w:rsidRDefault="00023CCC" w:rsidP="00DA4612">
      <w:pPr>
        <w:rPr>
          <w:iCs/>
        </w:rPr>
      </w:pPr>
      <w:r w:rsidRPr="00E23875">
        <w:rPr>
          <w:iCs/>
        </w:rPr>
        <w:t>There are e</w:t>
      </w:r>
      <w:r w:rsidR="00546519" w:rsidRPr="00E23875">
        <w:rPr>
          <w:iCs/>
        </w:rPr>
        <w:t>ncouraging</w:t>
      </w:r>
      <w:r w:rsidRPr="00E23875">
        <w:rPr>
          <w:iCs/>
        </w:rPr>
        <w:t xml:space="preserve"> signs of renewed momentum </w:t>
      </w:r>
      <w:r w:rsidR="00F41A2E" w:rsidRPr="00E23875">
        <w:rPr>
          <w:iCs/>
        </w:rPr>
        <w:t xml:space="preserve">in </w:t>
      </w:r>
      <w:r w:rsidR="00F3630A" w:rsidRPr="00E23875">
        <w:rPr>
          <w:iCs/>
        </w:rPr>
        <w:t>2026</w:t>
      </w:r>
      <w:r w:rsidR="001C1444" w:rsidRPr="00E23875">
        <w:rPr>
          <w:iCs/>
        </w:rPr>
        <w:t>. P</w:t>
      </w:r>
      <w:r w:rsidR="00F41A2E" w:rsidRPr="00E23875">
        <w:rPr>
          <w:iCs/>
        </w:rPr>
        <w:t xml:space="preserve">rojects reaching final investment decision </w:t>
      </w:r>
      <w:r w:rsidR="00266D25" w:rsidRPr="00E23875">
        <w:rPr>
          <w:iCs/>
        </w:rPr>
        <w:t>(FID)</w:t>
      </w:r>
      <w:r w:rsidR="00F41A2E" w:rsidRPr="00E23875">
        <w:rPr>
          <w:iCs/>
        </w:rPr>
        <w:t xml:space="preserve"> </w:t>
      </w:r>
      <w:r w:rsidR="001C1444" w:rsidRPr="00E23875">
        <w:rPr>
          <w:iCs/>
        </w:rPr>
        <w:t xml:space="preserve">totalled </w:t>
      </w:r>
      <w:r w:rsidR="00746169" w:rsidRPr="00E23875">
        <w:rPr>
          <w:iCs/>
        </w:rPr>
        <w:t>2.4 GW from January to the beginning of June</w:t>
      </w:r>
      <w:r w:rsidR="006827F3" w:rsidRPr="00E23875">
        <w:rPr>
          <w:iCs/>
        </w:rPr>
        <w:t xml:space="preserve"> 2026</w:t>
      </w:r>
      <w:r w:rsidR="009B0EB4" w:rsidRPr="00E23875">
        <w:rPr>
          <w:iCs/>
        </w:rPr>
        <w:t xml:space="preserve">, exceeding </w:t>
      </w:r>
      <w:r w:rsidR="00944BF9" w:rsidRPr="00E23875">
        <w:rPr>
          <w:iCs/>
        </w:rPr>
        <w:t>the</w:t>
      </w:r>
      <w:r w:rsidR="00F41A2E" w:rsidRPr="00E23875">
        <w:rPr>
          <w:iCs/>
        </w:rPr>
        <w:t xml:space="preserve"> 2.1 GW in </w:t>
      </w:r>
      <w:r w:rsidR="00DA07F8" w:rsidRPr="00E23875">
        <w:rPr>
          <w:iCs/>
        </w:rPr>
        <w:t xml:space="preserve">FID achieved </w:t>
      </w:r>
      <w:r w:rsidR="00F41A2E" w:rsidRPr="00E23875">
        <w:rPr>
          <w:iCs/>
        </w:rPr>
        <w:t xml:space="preserve">in the entire 2025 calendar year </w:t>
      </w:r>
      <w:r w:rsidR="00F41A2E" w:rsidRPr="00E23875">
        <w:rPr>
          <w:rFonts w:ascii="Aptos" w:hAnsi="Aptos"/>
          <w:color w:val="000000"/>
        </w:rPr>
        <w:t xml:space="preserve">(CER, </w:t>
      </w:r>
      <w:r w:rsidR="00BC3506" w:rsidRPr="00E23875">
        <w:rPr>
          <w:rFonts w:ascii="Aptos" w:hAnsi="Aptos"/>
          <w:color w:val="000000"/>
        </w:rPr>
        <w:t>2026b</w:t>
      </w:r>
      <w:r w:rsidR="00F6081C" w:rsidRPr="00E23875">
        <w:rPr>
          <w:rFonts w:ascii="Aptos" w:hAnsi="Aptos"/>
          <w:color w:val="000000"/>
        </w:rPr>
        <w:t>)</w:t>
      </w:r>
      <w:r w:rsidR="00CB21EA" w:rsidRPr="00E23875">
        <w:rPr>
          <w:iCs/>
        </w:rPr>
        <w:t xml:space="preserve">. </w:t>
      </w:r>
      <w:proofErr w:type="gramStart"/>
      <w:r w:rsidR="00CB21EA" w:rsidRPr="00E23875">
        <w:rPr>
          <w:iCs/>
        </w:rPr>
        <w:t>Maintaining</w:t>
      </w:r>
      <w:proofErr w:type="gramEnd"/>
      <w:r w:rsidR="00CB21EA" w:rsidRPr="00E23875">
        <w:rPr>
          <w:iCs/>
        </w:rPr>
        <w:t xml:space="preserve"> this momentum will be important to build the pipeline of projects in coming years.</w:t>
      </w:r>
    </w:p>
    <w:p w14:paraId="7652BA26" w14:textId="76DBC29B" w:rsidR="00864A0B" w:rsidRPr="00E23875" w:rsidRDefault="008A3B55" w:rsidP="00DA4612">
      <w:pPr>
        <w:rPr>
          <w:iCs/>
        </w:rPr>
      </w:pPr>
      <w:r w:rsidRPr="00E23875">
        <w:rPr>
          <w:iCs/>
        </w:rPr>
        <w:t>Yet, r</w:t>
      </w:r>
      <w:r w:rsidR="00B43FDC" w:rsidRPr="00E23875">
        <w:rPr>
          <w:iCs/>
        </w:rPr>
        <w:t>ecent</w:t>
      </w:r>
      <w:r w:rsidR="00CD232F" w:rsidRPr="00E23875">
        <w:rPr>
          <w:iCs/>
        </w:rPr>
        <w:t xml:space="preserve"> capacity additions </w:t>
      </w:r>
      <w:r w:rsidR="002743BB" w:rsidRPr="00E23875">
        <w:rPr>
          <w:iCs/>
        </w:rPr>
        <w:t>and</w:t>
      </w:r>
      <w:r w:rsidR="00D50AB5" w:rsidRPr="00E23875">
        <w:rPr>
          <w:iCs/>
        </w:rPr>
        <w:t xml:space="preserve"> investment in renewable energy </w:t>
      </w:r>
      <w:r w:rsidR="0090121F" w:rsidRPr="00E23875">
        <w:rPr>
          <w:iCs/>
        </w:rPr>
        <w:t>are</w:t>
      </w:r>
      <w:r w:rsidR="00D50AB5" w:rsidRPr="00E23875">
        <w:rPr>
          <w:iCs/>
        </w:rPr>
        <w:t xml:space="preserve"> not </w:t>
      </w:r>
      <w:r w:rsidR="00D11D87" w:rsidRPr="00E23875">
        <w:rPr>
          <w:iCs/>
        </w:rPr>
        <w:t xml:space="preserve">yet </w:t>
      </w:r>
      <w:r w:rsidR="00C049CF" w:rsidRPr="00E23875">
        <w:rPr>
          <w:iCs/>
        </w:rPr>
        <w:t>at</w:t>
      </w:r>
      <w:r w:rsidR="00D11D87" w:rsidRPr="00E23875">
        <w:rPr>
          <w:iCs/>
        </w:rPr>
        <w:t xml:space="preserve"> the scale of deployment </w:t>
      </w:r>
      <w:r w:rsidR="00F04161" w:rsidRPr="00E23875">
        <w:rPr>
          <w:iCs/>
        </w:rPr>
        <w:t xml:space="preserve">needed to </w:t>
      </w:r>
      <w:r w:rsidR="00A123BE" w:rsidRPr="00E23875">
        <w:rPr>
          <w:iCs/>
        </w:rPr>
        <w:t>meet Australia’s decarbonisation</w:t>
      </w:r>
      <w:r w:rsidR="00FC2AAE" w:rsidRPr="00E23875">
        <w:rPr>
          <w:iCs/>
        </w:rPr>
        <w:t xml:space="preserve"> targets</w:t>
      </w:r>
      <w:r w:rsidR="00AB54B0" w:rsidRPr="00E23875">
        <w:rPr>
          <w:iCs/>
        </w:rPr>
        <w:t>.</w:t>
      </w:r>
      <w:r w:rsidR="00D50AB5" w:rsidRPr="00E23875">
        <w:rPr>
          <w:iCs/>
        </w:rPr>
        <w:t xml:space="preserve"> </w:t>
      </w:r>
      <w:r w:rsidR="000656D2" w:rsidRPr="00E23875">
        <w:rPr>
          <w:iCs/>
        </w:rPr>
        <w:t>In 2025,</w:t>
      </w:r>
      <w:r w:rsidR="00690307" w:rsidRPr="00E23875">
        <w:rPr>
          <w:iCs/>
        </w:rPr>
        <w:t xml:space="preserve"> </w:t>
      </w:r>
      <w:r w:rsidR="00D101B4" w:rsidRPr="00E23875">
        <w:rPr>
          <w:iCs/>
        </w:rPr>
        <w:t>3.4</w:t>
      </w:r>
      <w:r w:rsidR="00E515C4" w:rsidRPr="00E23875">
        <w:rPr>
          <w:iCs/>
        </w:rPr>
        <w:t xml:space="preserve"> GW of </w:t>
      </w:r>
      <w:r w:rsidR="008B4849" w:rsidRPr="00E23875">
        <w:rPr>
          <w:iCs/>
        </w:rPr>
        <w:t xml:space="preserve">new </w:t>
      </w:r>
      <w:r w:rsidR="0053384E" w:rsidRPr="00E23875">
        <w:rPr>
          <w:iCs/>
        </w:rPr>
        <w:t xml:space="preserve">large-scale </w:t>
      </w:r>
      <w:r w:rsidR="00E515C4" w:rsidRPr="00E23875">
        <w:rPr>
          <w:iCs/>
        </w:rPr>
        <w:t xml:space="preserve">renewable generation </w:t>
      </w:r>
      <w:proofErr w:type="gramStart"/>
      <w:r w:rsidR="00C91428" w:rsidRPr="00E23875">
        <w:rPr>
          <w:iCs/>
        </w:rPr>
        <w:t xml:space="preserve">was </w:t>
      </w:r>
      <w:r w:rsidR="00E450EE" w:rsidRPr="00E23875">
        <w:rPr>
          <w:iCs/>
        </w:rPr>
        <w:t>commissioned</w:t>
      </w:r>
      <w:proofErr w:type="gramEnd"/>
      <w:r w:rsidR="00E450EE" w:rsidRPr="00E23875">
        <w:rPr>
          <w:iCs/>
        </w:rPr>
        <w:t>, down from</w:t>
      </w:r>
      <w:r w:rsidR="00DA4612" w:rsidRPr="00E23875">
        <w:rPr>
          <w:iCs/>
        </w:rPr>
        <w:t xml:space="preserve"> the </w:t>
      </w:r>
      <w:r w:rsidR="00140A1F" w:rsidRPr="00E23875">
        <w:rPr>
          <w:iCs/>
        </w:rPr>
        <w:t>4.4 GW in 2024</w:t>
      </w:r>
      <w:r w:rsidR="004E192E" w:rsidRPr="00E23875">
        <w:rPr>
          <w:iCs/>
        </w:rPr>
        <w:t xml:space="preserve">. </w:t>
      </w:r>
      <w:r w:rsidR="00D021E7" w:rsidRPr="00E23875">
        <w:rPr>
          <w:iCs/>
        </w:rPr>
        <w:t>B</w:t>
      </w:r>
      <w:r w:rsidR="004E192E" w:rsidRPr="00E23875">
        <w:rPr>
          <w:iCs/>
        </w:rPr>
        <w:t>oth years</w:t>
      </w:r>
      <w:r w:rsidR="00D021E7" w:rsidRPr="00E23875">
        <w:rPr>
          <w:iCs/>
        </w:rPr>
        <w:t xml:space="preserve"> </w:t>
      </w:r>
      <w:r w:rsidR="00333F77" w:rsidRPr="00E23875">
        <w:rPr>
          <w:iCs/>
        </w:rPr>
        <w:t>were well below</w:t>
      </w:r>
      <w:r w:rsidR="00D021E7" w:rsidRPr="00E23875">
        <w:rPr>
          <w:iCs/>
        </w:rPr>
        <w:t xml:space="preserve"> the </w:t>
      </w:r>
      <w:r w:rsidR="00D00925" w:rsidRPr="00E23875">
        <w:rPr>
          <w:iCs/>
        </w:rPr>
        <w:t xml:space="preserve">average </w:t>
      </w:r>
      <w:r w:rsidR="00D021E7" w:rsidRPr="00E23875">
        <w:rPr>
          <w:iCs/>
        </w:rPr>
        <w:t xml:space="preserve">annual </w:t>
      </w:r>
      <w:r w:rsidR="00D00925" w:rsidRPr="00E23875">
        <w:rPr>
          <w:iCs/>
        </w:rPr>
        <w:t>addition of</w:t>
      </w:r>
      <w:r w:rsidR="00140A1F" w:rsidRPr="00E23875">
        <w:rPr>
          <w:iCs/>
        </w:rPr>
        <w:t xml:space="preserve"> </w:t>
      </w:r>
      <w:r w:rsidR="00C94BA8" w:rsidRPr="00E23875">
        <w:rPr>
          <w:iCs/>
        </w:rPr>
        <w:t xml:space="preserve">around </w:t>
      </w:r>
      <w:r w:rsidR="000C395C" w:rsidRPr="00E23875">
        <w:rPr>
          <w:iCs/>
        </w:rPr>
        <w:t>7</w:t>
      </w:r>
      <w:r w:rsidR="00C94BA8" w:rsidRPr="00E23875">
        <w:rPr>
          <w:iCs/>
        </w:rPr>
        <w:t>.</w:t>
      </w:r>
      <w:r w:rsidR="000C395C" w:rsidRPr="00E23875">
        <w:rPr>
          <w:iCs/>
        </w:rPr>
        <w:t>7 GW</w:t>
      </w:r>
      <w:r w:rsidR="00757310" w:rsidRPr="00E23875">
        <w:rPr>
          <w:iCs/>
        </w:rPr>
        <w:t xml:space="preserve"> of </w:t>
      </w:r>
      <w:r w:rsidR="005916DC" w:rsidRPr="00E23875">
        <w:rPr>
          <w:iCs/>
        </w:rPr>
        <w:t>large-scale</w:t>
      </w:r>
      <w:r w:rsidR="00D33391" w:rsidRPr="00E23875">
        <w:rPr>
          <w:iCs/>
        </w:rPr>
        <w:t xml:space="preserve"> variable renewable energy capacity </w:t>
      </w:r>
      <w:r w:rsidR="00D021E7" w:rsidRPr="00E23875">
        <w:rPr>
          <w:iCs/>
        </w:rPr>
        <w:t xml:space="preserve">estimated to be </w:t>
      </w:r>
      <w:proofErr w:type="gramStart"/>
      <w:r w:rsidR="00D33391" w:rsidRPr="00E23875">
        <w:rPr>
          <w:iCs/>
        </w:rPr>
        <w:t>required</w:t>
      </w:r>
      <w:proofErr w:type="gramEnd"/>
      <w:r w:rsidR="00D33391" w:rsidRPr="00E23875">
        <w:rPr>
          <w:iCs/>
        </w:rPr>
        <w:t xml:space="preserve"> </w:t>
      </w:r>
      <w:r w:rsidR="00F54681" w:rsidRPr="00E23875">
        <w:rPr>
          <w:iCs/>
        </w:rPr>
        <w:t>to m</w:t>
      </w:r>
      <w:r w:rsidR="00B91695" w:rsidRPr="00E23875">
        <w:rPr>
          <w:iCs/>
        </w:rPr>
        <w:t>eet the</w:t>
      </w:r>
      <w:r w:rsidR="00B35871" w:rsidRPr="00E23875">
        <w:rPr>
          <w:iCs/>
        </w:rPr>
        <w:t xml:space="preserve"> 2030</w:t>
      </w:r>
      <w:r w:rsidR="00B91695" w:rsidRPr="00E23875">
        <w:rPr>
          <w:iCs/>
        </w:rPr>
        <w:t xml:space="preserve"> </w:t>
      </w:r>
      <w:r w:rsidR="00F8687F" w:rsidRPr="00E23875">
        <w:rPr>
          <w:iCs/>
        </w:rPr>
        <w:t xml:space="preserve">target </w:t>
      </w:r>
      <w:r w:rsidR="00DA4612" w:rsidRPr="00E23875">
        <w:rPr>
          <w:rFonts w:ascii="Aptos" w:hAnsi="Aptos"/>
          <w:color w:val="000000"/>
        </w:rPr>
        <w:t>(</w:t>
      </w:r>
      <w:r w:rsidR="0057578B" w:rsidRPr="00E23875">
        <w:rPr>
          <w:rFonts w:ascii="Aptos" w:hAnsi="Aptos"/>
          <w:color w:val="000000"/>
        </w:rPr>
        <w:t xml:space="preserve">CEC, </w:t>
      </w:r>
      <w:r w:rsidR="00CB7A52" w:rsidRPr="00E23875">
        <w:rPr>
          <w:rFonts w:ascii="Aptos" w:hAnsi="Aptos"/>
          <w:iCs/>
          <w:color w:val="000000"/>
        </w:rPr>
        <w:t>2026a;</w:t>
      </w:r>
      <w:r w:rsidR="0057578B" w:rsidRPr="00E23875">
        <w:rPr>
          <w:iCs/>
        </w:rPr>
        <w:t xml:space="preserve"> </w:t>
      </w:r>
      <w:r w:rsidR="0081148E" w:rsidRPr="00E23875">
        <w:rPr>
          <w:rFonts w:ascii="Aptos" w:hAnsi="Aptos"/>
          <w:color w:val="000000"/>
        </w:rPr>
        <w:t xml:space="preserve">AEMO, </w:t>
      </w:r>
      <w:r w:rsidR="00CB7A52" w:rsidRPr="00E23875">
        <w:rPr>
          <w:rFonts w:ascii="Aptos" w:hAnsi="Aptos"/>
          <w:iCs/>
          <w:color w:val="000000"/>
        </w:rPr>
        <w:t>2026a</w:t>
      </w:r>
      <w:r w:rsidR="00A36268" w:rsidRPr="00E23875">
        <w:rPr>
          <w:rFonts w:ascii="Aptos" w:hAnsi="Aptos"/>
          <w:iCs/>
          <w:color w:val="000000"/>
        </w:rPr>
        <w:t>)</w:t>
      </w:r>
      <w:r w:rsidR="00DA4612" w:rsidRPr="00E23875">
        <w:rPr>
          <w:iCs/>
        </w:rPr>
        <w:t>.</w:t>
      </w:r>
      <w:r w:rsidR="00E515C4" w:rsidRPr="00E23875">
        <w:rPr>
          <w:iCs/>
        </w:rPr>
        <w:t xml:space="preserve"> </w:t>
      </w:r>
    </w:p>
    <w:p w14:paraId="59D571D2" w14:textId="173AC0F2" w:rsidR="00D85877" w:rsidRPr="00E23875" w:rsidRDefault="00D96ED2" w:rsidP="00D85877">
      <w:pPr>
        <w:rPr>
          <w:iCs/>
        </w:rPr>
      </w:pPr>
      <w:r w:rsidRPr="00E23875">
        <w:rPr>
          <w:iCs/>
        </w:rPr>
        <w:t xml:space="preserve">Development barriers and </w:t>
      </w:r>
      <w:r w:rsidR="00CD110F" w:rsidRPr="00E23875">
        <w:rPr>
          <w:iCs/>
        </w:rPr>
        <w:t xml:space="preserve">market </w:t>
      </w:r>
      <w:r w:rsidRPr="00E23875">
        <w:rPr>
          <w:iCs/>
        </w:rPr>
        <w:t xml:space="preserve">uncertainties </w:t>
      </w:r>
      <w:r w:rsidR="007C5216" w:rsidRPr="00E23875">
        <w:rPr>
          <w:iCs/>
        </w:rPr>
        <w:t>continue to</w:t>
      </w:r>
      <w:r w:rsidRPr="00E23875">
        <w:rPr>
          <w:iCs/>
        </w:rPr>
        <w:t xml:space="preserve"> </w:t>
      </w:r>
      <w:r w:rsidR="005E2C15" w:rsidRPr="00E23875">
        <w:rPr>
          <w:iCs/>
        </w:rPr>
        <w:t xml:space="preserve">constrain investment and project delivery by </w:t>
      </w:r>
      <w:r w:rsidR="003B047E" w:rsidRPr="00E23875">
        <w:rPr>
          <w:iCs/>
        </w:rPr>
        <w:t>increasing project risk</w:t>
      </w:r>
      <w:r w:rsidR="007E5DD3" w:rsidRPr="00E23875">
        <w:rPr>
          <w:iCs/>
        </w:rPr>
        <w:t xml:space="preserve"> </w:t>
      </w:r>
      <w:r w:rsidR="007E5DD3" w:rsidRPr="00E23875">
        <w:rPr>
          <w:rFonts w:ascii="Aptos" w:hAnsi="Aptos"/>
          <w:color w:val="000000"/>
        </w:rPr>
        <w:t>(</w:t>
      </w:r>
      <w:r w:rsidR="00CB7A52" w:rsidRPr="00E23875">
        <w:rPr>
          <w:rFonts w:ascii="Aptos" w:hAnsi="Aptos"/>
          <w:iCs/>
          <w:color w:val="000000"/>
        </w:rPr>
        <w:t>Guthrie, 2026</w:t>
      </w:r>
      <w:r w:rsidR="00A36268" w:rsidRPr="00E23875">
        <w:rPr>
          <w:rFonts w:ascii="Aptos" w:hAnsi="Aptos"/>
          <w:iCs/>
          <w:color w:val="000000"/>
        </w:rPr>
        <w:t>)</w:t>
      </w:r>
      <w:r w:rsidR="00854DF1" w:rsidRPr="00E23875">
        <w:rPr>
          <w:iCs/>
        </w:rPr>
        <w:t xml:space="preserve">. </w:t>
      </w:r>
      <w:r w:rsidR="00D85877" w:rsidRPr="00E23875">
        <w:rPr>
          <w:iCs/>
        </w:rPr>
        <w:t>Rather than withdrawing</w:t>
      </w:r>
      <w:r w:rsidR="00542289" w:rsidRPr="00E23875">
        <w:rPr>
          <w:iCs/>
        </w:rPr>
        <w:t xml:space="preserve"> from the market</w:t>
      </w:r>
      <w:r w:rsidR="00D85877" w:rsidRPr="00E23875">
        <w:rPr>
          <w:iCs/>
        </w:rPr>
        <w:t>, lenders are re</w:t>
      </w:r>
      <w:r w:rsidR="00173A10" w:rsidRPr="00E23875">
        <w:rPr>
          <w:iCs/>
        </w:rPr>
        <w:t>-</w:t>
      </w:r>
      <w:r w:rsidR="00D85877" w:rsidRPr="00E23875">
        <w:rPr>
          <w:iCs/>
        </w:rPr>
        <w:t>pricing risk</w:t>
      </w:r>
      <w:r w:rsidR="009958EA" w:rsidRPr="00E23875">
        <w:rPr>
          <w:iCs/>
        </w:rPr>
        <w:t xml:space="preserve"> by </w:t>
      </w:r>
      <w:r w:rsidR="00D85877" w:rsidRPr="00E23875">
        <w:rPr>
          <w:iCs/>
        </w:rPr>
        <w:t>applying more stringent due diligence</w:t>
      </w:r>
      <w:r w:rsidR="698F9654" w:rsidRPr="00E23875">
        <w:t>,</w:t>
      </w:r>
      <w:r w:rsidR="00D85877" w:rsidRPr="00E23875">
        <w:rPr>
          <w:iCs/>
        </w:rPr>
        <w:t xml:space="preserve"> </w:t>
      </w:r>
      <w:r w:rsidR="698F9654" w:rsidRPr="00E23875">
        <w:t>particularly</w:t>
      </w:r>
      <w:r w:rsidR="00D85877" w:rsidRPr="00E23875">
        <w:t xml:space="preserve"> </w:t>
      </w:r>
      <w:r w:rsidR="00A50600" w:rsidRPr="00E23875">
        <w:t>where projects have</w:t>
      </w:r>
      <w:r w:rsidR="00D85877" w:rsidRPr="00E23875">
        <w:rPr>
          <w:iCs/>
        </w:rPr>
        <w:t xml:space="preserve"> weak offtake arrangements or unresolved grid and connection risks</w:t>
      </w:r>
      <w:r w:rsidR="001B4B52" w:rsidRPr="00E23875">
        <w:rPr>
          <w:iCs/>
        </w:rPr>
        <w:t>. This is</w:t>
      </w:r>
      <w:r w:rsidR="00D85877" w:rsidRPr="00E23875">
        <w:rPr>
          <w:iCs/>
        </w:rPr>
        <w:t xml:space="preserve"> contributing to a widening gap between </w:t>
      </w:r>
      <w:r w:rsidR="00102E50" w:rsidRPr="00E23875">
        <w:rPr>
          <w:iCs/>
        </w:rPr>
        <w:t xml:space="preserve">projects that are </w:t>
      </w:r>
      <w:r w:rsidR="00D85877" w:rsidRPr="00E23875">
        <w:rPr>
          <w:iCs/>
        </w:rPr>
        <w:t xml:space="preserve">technically </w:t>
      </w:r>
      <w:proofErr w:type="gramStart"/>
      <w:r w:rsidR="00D85877" w:rsidRPr="00E23875">
        <w:rPr>
          <w:iCs/>
        </w:rPr>
        <w:t>viable</w:t>
      </w:r>
      <w:proofErr w:type="gramEnd"/>
      <w:r w:rsidR="00D85877" w:rsidRPr="00E23875">
        <w:rPr>
          <w:iCs/>
        </w:rPr>
        <w:t xml:space="preserve"> and </w:t>
      </w:r>
      <w:r w:rsidR="006C4B1E" w:rsidRPr="00E23875">
        <w:rPr>
          <w:iCs/>
        </w:rPr>
        <w:t xml:space="preserve">those that are commercially </w:t>
      </w:r>
      <w:r w:rsidR="00D85877" w:rsidRPr="00E23875">
        <w:rPr>
          <w:iCs/>
        </w:rPr>
        <w:t>financeable.</w:t>
      </w:r>
    </w:p>
    <w:p w14:paraId="5DBDE16A" w14:textId="705BFD64" w:rsidR="00854DF1" w:rsidRPr="00E23875" w:rsidRDefault="00F02546" w:rsidP="00854DF1">
      <w:r w:rsidRPr="00E23875">
        <w:rPr>
          <w:iCs/>
        </w:rPr>
        <w:t>Key</w:t>
      </w:r>
      <w:r w:rsidR="00030F17" w:rsidRPr="00E23875">
        <w:rPr>
          <w:iCs/>
        </w:rPr>
        <w:t xml:space="preserve"> </w:t>
      </w:r>
      <w:r w:rsidR="00156A30" w:rsidRPr="00E23875">
        <w:rPr>
          <w:iCs/>
        </w:rPr>
        <w:t xml:space="preserve">challenges to overcome </w:t>
      </w:r>
      <w:r w:rsidR="00030F17" w:rsidRPr="00E23875">
        <w:rPr>
          <w:iCs/>
        </w:rPr>
        <w:t xml:space="preserve">include </w:t>
      </w:r>
      <w:r w:rsidR="00156A30" w:rsidRPr="00E23875">
        <w:rPr>
          <w:iCs/>
        </w:rPr>
        <w:t>lengthy</w:t>
      </w:r>
      <w:r w:rsidR="00854DF1" w:rsidRPr="00E23875">
        <w:rPr>
          <w:iCs/>
        </w:rPr>
        <w:t xml:space="preserve"> planning </w:t>
      </w:r>
      <w:r w:rsidR="0067463A" w:rsidRPr="00E23875">
        <w:rPr>
          <w:iCs/>
        </w:rPr>
        <w:t xml:space="preserve">and approval </w:t>
      </w:r>
      <w:r w:rsidR="00E20C2A" w:rsidRPr="00E23875">
        <w:rPr>
          <w:iCs/>
        </w:rPr>
        <w:t>durations</w:t>
      </w:r>
      <w:r w:rsidR="008A19A1" w:rsidRPr="00E23875">
        <w:rPr>
          <w:iCs/>
        </w:rPr>
        <w:t>,</w:t>
      </w:r>
      <w:r w:rsidR="00854DF1" w:rsidRPr="00E23875">
        <w:rPr>
          <w:iCs/>
        </w:rPr>
        <w:t xml:space="preserve"> transmission delays, grid congestion, curtailment</w:t>
      </w:r>
      <w:r w:rsidR="00C24490" w:rsidRPr="00E23875">
        <w:rPr>
          <w:iCs/>
        </w:rPr>
        <w:t xml:space="preserve"> risks</w:t>
      </w:r>
      <w:r w:rsidR="00854DF1" w:rsidRPr="00E23875">
        <w:rPr>
          <w:iCs/>
        </w:rPr>
        <w:t>, and complex connection process</w:t>
      </w:r>
      <w:r w:rsidR="00F64B87" w:rsidRPr="00E23875">
        <w:rPr>
          <w:iCs/>
        </w:rPr>
        <w:t>es</w:t>
      </w:r>
      <w:r w:rsidR="00444AF3" w:rsidRPr="00E23875">
        <w:rPr>
          <w:iCs/>
        </w:rPr>
        <w:t xml:space="preserve"> </w:t>
      </w:r>
      <w:r w:rsidR="00854DF1" w:rsidRPr="00E23875">
        <w:rPr>
          <w:rFonts w:ascii="Aptos" w:hAnsi="Aptos"/>
          <w:color w:val="000000"/>
        </w:rPr>
        <w:t xml:space="preserve">(CEIG, </w:t>
      </w:r>
      <w:r w:rsidR="00CB7A52" w:rsidRPr="00E23875">
        <w:rPr>
          <w:rFonts w:ascii="Aptos" w:hAnsi="Aptos"/>
          <w:iCs/>
          <w:color w:val="000000"/>
        </w:rPr>
        <w:t>2025</w:t>
      </w:r>
      <w:r w:rsidR="00A36268" w:rsidRPr="00E23875">
        <w:rPr>
          <w:rFonts w:ascii="Aptos" w:hAnsi="Aptos"/>
          <w:iCs/>
          <w:color w:val="000000"/>
        </w:rPr>
        <w:t>)</w:t>
      </w:r>
      <w:r w:rsidR="00854DF1" w:rsidRPr="00E23875">
        <w:rPr>
          <w:iCs/>
        </w:rPr>
        <w:t>.</w:t>
      </w:r>
      <w:r w:rsidR="00A5708F" w:rsidRPr="00E23875">
        <w:rPr>
          <w:iCs/>
        </w:rPr>
        <w:t xml:space="preserve"> </w:t>
      </w:r>
      <w:r w:rsidR="0060475D" w:rsidRPr="00E23875">
        <w:rPr>
          <w:iCs/>
        </w:rPr>
        <w:t xml:space="preserve">These challenges </w:t>
      </w:r>
      <w:proofErr w:type="gramStart"/>
      <w:r w:rsidR="0060475D" w:rsidRPr="00E23875">
        <w:rPr>
          <w:iCs/>
        </w:rPr>
        <w:t>are compounded</w:t>
      </w:r>
      <w:proofErr w:type="gramEnd"/>
      <w:r w:rsidR="0060475D" w:rsidRPr="00E23875">
        <w:rPr>
          <w:iCs/>
        </w:rPr>
        <w:t xml:space="preserve"> by </w:t>
      </w:r>
      <w:r w:rsidR="00D41D58" w:rsidRPr="00E23875">
        <w:rPr>
          <w:iCs/>
        </w:rPr>
        <w:t>social licence</w:t>
      </w:r>
      <w:r w:rsidR="0039160B" w:rsidRPr="00E23875">
        <w:rPr>
          <w:iCs/>
        </w:rPr>
        <w:t xml:space="preserve"> </w:t>
      </w:r>
      <w:r w:rsidR="007E55F2" w:rsidRPr="00E23875">
        <w:rPr>
          <w:iCs/>
        </w:rPr>
        <w:t>considerations</w:t>
      </w:r>
      <w:r w:rsidR="00FC59DA" w:rsidRPr="00E23875">
        <w:rPr>
          <w:iCs/>
        </w:rPr>
        <w:t>;</w:t>
      </w:r>
      <w:r w:rsidR="00D41D58" w:rsidRPr="00E23875">
        <w:rPr>
          <w:iCs/>
        </w:rPr>
        <w:t xml:space="preserve"> workforce shortages</w:t>
      </w:r>
      <w:r w:rsidR="00FC59DA" w:rsidRPr="00E23875">
        <w:rPr>
          <w:iCs/>
        </w:rPr>
        <w:t>;</w:t>
      </w:r>
      <w:r w:rsidR="00D41D58" w:rsidRPr="00E23875">
        <w:rPr>
          <w:iCs/>
        </w:rPr>
        <w:t xml:space="preserve"> supply chain </w:t>
      </w:r>
      <w:r w:rsidR="0039160B" w:rsidRPr="00E23875">
        <w:rPr>
          <w:iCs/>
        </w:rPr>
        <w:t>limitations</w:t>
      </w:r>
      <w:r w:rsidR="00FC59DA" w:rsidRPr="00E23875">
        <w:rPr>
          <w:iCs/>
        </w:rPr>
        <w:t>;</w:t>
      </w:r>
      <w:r w:rsidR="00D41D58" w:rsidRPr="00E23875">
        <w:rPr>
          <w:iCs/>
        </w:rPr>
        <w:t xml:space="preserve"> data</w:t>
      </w:r>
      <w:r w:rsidR="0039160B" w:rsidRPr="00E23875">
        <w:rPr>
          <w:iCs/>
        </w:rPr>
        <w:t xml:space="preserve"> gaps</w:t>
      </w:r>
      <w:r w:rsidR="00FC59DA" w:rsidRPr="00E23875">
        <w:rPr>
          <w:iCs/>
        </w:rPr>
        <w:t>;</w:t>
      </w:r>
      <w:r w:rsidR="00F35290" w:rsidRPr="00E23875">
        <w:rPr>
          <w:iCs/>
        </w:rPr>
        <w:t xml:space="preserve"> and</w:t>
      </w:r>
      <w:r w:rsidR="00D41D58" w:rsidRPr="00E23875">
        <w:rPr>
          <w:iCs/>
        </w:rPr>
        <w:t xml:space="preserve"> </w:t>
      </w:r>
      <w:r w:rsidR="00F653F0" w:rsidRPr="00E23875">
        <w:rPr>
          <w:iCs/>
        </w:rPr>
        <w:t xml:space="preserve">research, development and demonstration </w:t>
      </w:r>
      <w:r w:rsidR="00A92F8F" w:rsidRPr="00E23875">
        <w:rPr>
          <w:iCs/>
        </w:rPr>
        <w:t>capacity</w:t>
      </w:r>
      <w:r w:rsidR="00D875A7" w:rsidRPr="00E23875" w:rsidDel="00B7647A">
        <w:rPr>
          <w:iCs/>
        </w:rPr>
        <w:t xml:space="preserve"> – </w:t>
      </w:r>
      <w:r w:rsidR="00D875A7" w:rsidRPr="00E23875">
        <w:rPr>
          <w:iCs/>
        </w:rPr>
        <w:t>all of which are</w:t>
      </w:r>
      <w:r w:rsidR="00716109" w:rsidRPr="00E23875">
        <w:rPr>
          <w:iCs/>
        </w:rPr>
        <w:t xml:space="preserve"> increasing project costs and delaying deployment</w:t>
      </w:r>
      <w:r w:rsidR="00A92F8F" w:rsidRPr="00E23875">
        <w:rPr>
          <w:iCs/>
        </w:rPr>
        <w:t xml:space="preserve"> </w:t>
      </w:r>
      <w:r w:rsidR="00E3129F" w:rsidRPr="00E23875">
        <w:rPr>
          <w:rFonts w:ascii="Aptos" w:hAnsi="Aptos"/>
          <w:color w:val="000000"/>
        </w:rPr>
        <w:t xml:space="preserve">(CCA, </w:t>
      </w:r>
      <w:r w:rsidR="00CB7A52" w:rsidRPr="00E23875">
        <w:rPr>
          <w:rFonts w:ascii="Aptos" w:hAnsi="Aptos"/>
          <w:iCs/>
          <w:color w:val="000000"/>
        </w:rPr>
        <w:t>2024</w:t>
      </w:r>
      <w:r w:rsidR="00A36268" w:rsidRPr="00E23875">
        <w:rPr>
          <w:rFonts w:ascii="Aptos" w:hAnsi="Aptos"/>
          <w:iCs/>
          <w:color w:val="000000"/>
        </w:rPr>
        <w:t>)</w:t>
      </w:r>
      <w:r w:rsidR="00AC052C" w:rsidRPr="00E23875">
        <w:rPr>
          <w:iCs/>
        </w:rPr>
        <w:t>.</w:t>
      </w:r>
    </w:p>
    <w:p w14:paraId="3993B03D" w14:textId="6AD44281" w:rsidR="00DA4612" w:rsidRPr="00E23875" w:rsidRDefault="001D12B3" w:rsidP="00DA4612">
      <w:r w:rsidRPr="00E23875">
        <w:rPr>
          <w:iCs/>
        </w:rPr>
        <w:t>Private demand</w:t>
      </w:r>
      <w:r w:rsidR="00AF0442" w:rsidRPr="00E23875">
        <w:rPr>
          <w:iCs/>
        </w:rPr>
        <w:t xml:space="preserve">-side signals </w:t>
      </w:r>
      <w:r w:rsidR="00644893" w:rsidRPr="00E23875">
        <w:rPr>
          <w:iCs/>
        </w:rPr>
        <w:t>have also weakened</w:t>
      </w:r>
      <w:r w:rsidR="006E5CCE" w:rsidRPr="00E23875">
        <w:rPr>
          <w:iCs/>
        </w:rPr>
        <w:t>, with</w:t>
      </w:r>
      <w:r w:rsidR="00644893" w:rsidRPr="00E23875">
        <w:rPr>
          <w:iCs/>
        </w:rPr>
        <w:t xml:space="preserve"> c</w:t>
      </w:r>
      <w:r w:rsidR="008F77FD" w:rsidRPr="00E23875">
        <w:rPr>
          <w:iCs/>
        </w:rPr>
        <w:t xml:space="preserve">orporate power purchase </w:t>
      </w:r>
      <w:r w:rsidR="008F77FD" w:rsidRPr="00E23875" w:rsidDel="008901B1">
        <w:rPr>
          <w:iCs/>
        </w:rPr>
        <w:t xml:space="preserve">agreements </w:t>
      </w:r>
      <w:r w:rsidR="004406BC" w:rsidRPr="00E23875">
        <w:rPr>
          <w:iCs/>
        </w:rPr>
        <w:t xml:space="preserve">of large-scale renewable energy </w:t>
      </w:r>
      <w:r w:rsidR="00532402" w:rsidRPr="00E23875">
        <w:rPr>
          <w:iCs/>
        </w:rPr>
        <w:t>decreas</w:t>
      </w:r>
      <w:r w:rsidR="006E5CCE" w:rsidRPr="00E23875">
        <w:rPr>
          <w:iCs/>
        </w:rPr>
        <w:t>ing</w:t>
      </w:r>
      <w:r w:rsidR="00D62A42" w:rsidRPr="00E23875">
        <w:rPr>
          <w:iCs/>
        </w:rPr>
        <w:t xml:space="preserve"> from </w:t>
      </w:r>
      <w:r w:rsidR="00C246E8" w:rsidRPr="00E23875">
        <w:rPr>
          <w:iCs/>
        </w:rPr>
        <w:t>4 GW in 2024 to</w:t>
      </w:r>
      <w:r w:rsidR="00D62A42" w:rsidRPr="00E23875">
        <w:rPr>
          <w:iCs/>
        </w:rPr>
        <w:t xml:space="preserve"> </w:t>
      </w:r>
      <w:r w:rsidR="00BF332E" w:rsidRPr="00E23875">
        <w:rPr>
          <w:iCs/>
        </w:rPr>
        <w:t>2.4 GW in 2025</w:t>
      </w:r>
      <w:r w:rsidR="009E5BB3" w:rsidRPr="00E23875">
        <w:rPr>
          <w:iCs/>
        </w:rPr>
        <w:t xml:space="preserve"> </w:t>
      </w:r>
      <w:r w:rsidR="009E5BB3" w:rsidRPr="00E23875">
        <w:rPr>
          <w:rFonts w:ascii="Aptos" w:hAnsi="Aptos"/>
          <w:color w:val="000000"/>
        </w:rPr>
        <w:t>(BNEF</w:t>
      </w:r>
      <w:r w:rsidR="00A36268" w:rsidRPr="00E23875">
        <w:rPr>
          <w:rFonts w:ascii="Aptos" w:hAnsi="Aptos"/>
          <w:iCs/>
          <w:color w:val="000000"/>
        </w:rPr>
        <w:t>,</w:t>
      </w:r>
      <w:r w:rsidR="009E5BB3" w:rsidRPr="00E23875">
        <w:rPr>
          <w:rFonts w:ascii="Aptos" w:hAnsi="Aptos"/>
          <w:color w:val="000000"/>
        </w:rPr>
        <w:t xml:space="preserve"> 2026)</w:t>
      </w:r>
      <w:r w:rsidR="00B374C9" w:rsidRPr="00E23875">
        <w:rPr>
          <w:iCs/>
        </w:rPr>
        <w:t>.</w:t>
      </w:r>
      <w:r w:rsidR="004406BC" w:rsidRPr="00E23875">
        <w:rPr>
          <w:iCs/>
        </w:rPr>
        <w:t xml:space="preserve"> </w:t>
      </w:r>
      <w:r w:rsidR="00E23BD9" w:rsidRPr="00E23875">
        <w:rPr>
          <w:iCs/>
        </w:rPr>
        <w:t xml:space="preserve">Increased </w:t>
      </w:r>
      <w:r w:rsidR="00335A70" w:rsidRPr="00E23875">
        <w:rPr>
          <w:iCs/>
        </w:rPr>
        <w:t xml:space="preserve">size and volume of </w:t>
      </w:r>
      <w:r w:rsidR="00F16B13" w:rsidRPr="00E23875">
        <w:rPr>
          <w:iCs/>
        </w:rPr>
        <w:t>these agreements</w:t>
      </w:r>
      <w:r w:rsidR="00E23BD9" w:rsidRPr="00E23875">
        <w:rPr>
          <w:iCs/>
        </w:rPr>
        <w:t xml:space="preserve"> would</w:t>
      </w:r>
      <w:r w:rsidR="0029455B" w:rsidRPr="00E23875">
        <w:rPr>
          <w:iCs/>
        </w:rPr>
        <w:t xml:space="preserve"> better support the commercial</w:t>
      </w:r>
      <w:r w:rsidR="0084653B" w:rsidRPr="00E23875">
        <w:rPr>
          <w:iCs/>
        </w:rPr>
        <w:t xml:space="preserve"> </w:t>
      </w:r>
      <w:r w:rsidR="004D66D4" w:rsidRPr="00E23875">
        <w:rPr>
          <w:iCs/>
        </w:rPr>
        <w:t>viability of renewable energy projects</w:t>
      </w:r>
      <w:r w:rsidR="009A7D66" w:rsidRPr="00E23875">
        <w:rPr>
          <w:iCs/>
        </w:rPr>
        <w:t>.</w:t>
      </w:r>
    </w:p>
    <w:p w14:paraId="5F7C49A3" w14:textId="59370284" w:rsidR="00233496" w:rsidRPr="00E23875" w:rsidRDefault="00BC288A" w:rsidP="007943A8">
      <w:r w:rsidRPr="00E23875">
        <w:t xml:space="preserve">The </w:t>
      </w:r>
      <w:r w:rsidR="00FF61B4" w:rsidRPr="00E23875">
        <w:t>incoming</w:t>
      </w:r>
      <w:r w:rsidRPr="00E23875">
        <w:t xml:space="preserve"> COP31 Pres</w:t>
      </w:r>
      <w:r w:rsidR="00233496" w:rsidRPr="00E23875">
        <w:t>iden</w:t>
      </w:r>
      <w:r w:rsidR="005C11C4" w:rsidRPr="00E23875">
        <w:t>cy</w:t>
      </w:r>
      <w:r w:rsidR="00266A72" w:rsidRPr="00E23875">
        <w:t>,</w:t>
      </w:r>
      <w:r w:rsidR="005C11C4" w:rsidRPr="00E23875">
        <w:t xml:space="preserve"> Türkiye</w:t>
      </w:r>
      <w:r w:rsidR="00266A72" w:rsidRPr="00E23875">
        <w:t>,</w:t>
      </w:r>
      <w:r w:rsidR="005C11C4" w:rsidRPr="00E23875">
        <w:t xml:space="preserve"> </w:t>
      </w:r>
      <w:r w:rsidR="00543319" w:rsidRPr="00E23875">
        <w:t>has</w:t>
      </w:r>
      <w:r w:rsidR="00543319" w:rsidRPr="00E23875" w:rsidDel="00266A72">
        <w:t xml:space="preserve"> </w:t>
      </w:r>
      <w:r w:rsidR="00266A72" w:rsidRPr="00E23875">
        <w:t>announced</w:t>
      </w:r>
      <w:r w:rsidR="00E42E66" w:rsidRPr="00E23875">
        <w:t xml:space="preserve"> </w:t>
      </w:r>
      <w:r w:rsidR="007579B8" w:rsidRPr="00E23875">
        <w:t>a global electrification target</w:t>
      </w:r>
      <w:r w:rsidR="00FC49E2" w:rsidRPr="00E23875">
        <w:t xml:space="preserve"> </w:t>
      </w:r>
      <w:r w:rsidR="00B372F4" w:rsidRPr="00E23875">
        <w:t>to increase the share of final energy demand</w:t>
      </w:r>
      <w:r w:rsidR="00E03C13" w:rsidRPr="00E23875">
        <w:t xml:space="preserve"> m</w:t>
      </w:r>
      <w:r w:rsidR="00657BFB" w:rsidRPr="00E23875">
        <w:t>et by electricity</w:t>
      </w:r>
      <w:r w:rsidR="00283CAA" w:rsidRPr="00E23875">
        <w:t xml:space="preserve"> from just over 20</w:t>
      </w:r>
      <w:r w:rsidR="00741A08" w:rsidRPr="00E23875">
        <w:t>% today to</w:t>
      </w:r>
      <w:r w:rsidR="00FC49E2" w:rsidRPr="00E23875">
        <w:t xml:space="preserve"> 35%</w:t>
      </w:r>
      <w:r w:rsidR="00C53A1F" w:rsidRPr="00E23875">
        <w:t xml:space="preserve"> by 2035</w:t>
      </w:r>
      <w:r w:rsidR="00817DD1" w:rsidRPr="00E23875">
        <w:t xml:space="preserve"> </w:t>
      </w:r>
      <w:r w:rsidR="00817DD1" w:rsidRPr="00E23875">
        <w:rPr>
          <w:rFonts w:ascii="Aptos" w:hAnsi="Aptos"/>
          <w:color w:val="000000"/>
        </w:rPr>
        <w:t xml:space="preserve">(UNFCCC, </w:t>
      </w:r>
      <w:r w:rsidR="00CB7A52" w:rsidRPr="00E23875">
        <w:rPr>
          <w:rFonts w:ascii="Aptos" w:hAnsi="Aptos"/>
          <w:color w:val="000000"/>
        </w:rPr>
        <w:t>2026</w:t>
      </w:r>
      <w:r w:rsidR="00A36268" w:rsidRPr="00E23875">
        <w:rPr>
          <w:rFonts w:ascii="Aptos" w:hAnsi="Aptos"/>
          <w:color w:val="000000"/>
        </w:rPr>
        <w:t>)</w:t>
      </w:r>
      <w:r w:rsidR="00236079" w:rsidRPr="00E23875">
        <w:t>.</w:t>
      </w:r>
      <w:r w:rsidR="007579B8" w:rsidRPr="00E23875">
        <w:t xml:space="preserve"> </w:t>
      </w:r>
      <w:r w:rsidR="00CA60EC" w:rsidRPr="00E23875">
        <w:t xml:space="preserve">Achieving this target would </w:t>
      </w:r>
      <w:r w:rsidR="009733AF" w:rsidRPr="00E23875">
        <w:t xml:space="preserve">require significant </w:t>
      </w:r>
      <w:r w:rsidR="00BB6F88" w:rsidRPr="00E23875">
        <w:t xml:space="preserve">international </w:t>
      </w:r>
      <w:r w:rsidR="00623259" w:rsidRPr="00E23875">
        <w:t xml:space="preserve">acceleration in the </w:t>
      </w:r>
      <w:r w:rsidR="009733AF" w:rsidRPr="00E23875">
        <w:t>electrification of</w:t>
      </w:r>
      <w:r w:rsidR="00CA60EC" w:rsidRPr="00E23875">
        <w:t xml:space="preserve"> </w:t>
      </w:r>
      <w:r w:rsidR="009C2DC9" w:rsidRPr="00E23875">
        <w:t>transport, buildings and industry</w:t>
      </w:r>
      <w:r w:rsidR="00971C72" w:rsidRPr="00E23875">
        <w:t xml:space="preserve">. </w:t>
      </w:r>
      <w:r w:rsidR="00C069B1" w:rsidRPr="00E23875">
        <w:t xml:space="preserve">We will further </w:t>
      </w:r>
      <w:r w:rsidR="007E00D5" w:rsidRPr="00E23875">
        <w:t xml:space="preserve">assess </w:t>
      </w:r>
      <w:r w:rsidR="003F04DF" w:rsidRPr="00E23875">
        <w:t>next year</w:t>
      </w:r>
      <w:r w:rsidR="007E00D5" w:rsidRPr="00E23875">
        <w:t xml:space="preserve"> </w:t>
      </w:r>
      <w:r w:rsidR="00EF2BF5" w:rsidRPr="00E23875">
        <w:t xml:space="preserve">what this </w:t>
      </w:r>
      <w:r w:rsidR="004E68E8" w:rsidRPr="00E23875">
        <w:t>ambition</w:t>
      </w:r>
      <w:r w:rsidR="00D20143" w:rsidRPr="00E23875">
        <w:t xml:space="preserve"> could mean</w:t>
      </w:r>
      <w:r w:rsidR="00EF2BF5" w:rsidRPr="00E23875">
        <w:t xml:space="preserve"> for Australia</w:t>
      </w:r>
      <w:r w:rsidR="00D20143" w:rsidRPr="00E23875">
        <w:t>’s energy transition</w:t>
      </w:r>
      <w:r w:rsidR="00EF2BF5" w:rsidRPr="00E23875">
        <w:t>.</w:t>
      </w:r>
    </w:p>
    <w:p w14:paraId="3D7A8C5B" w14:textId="16184D6C" w:rsidR="006D3011" w:rsidRPr="00E23875" w:rsidRDefault="00D0126D" w:rsidP="007943A8">
      <w:r w:rsidRPr="00E23875">
        <w:t xml:space="preserve">We will continue to </w:t>
      </w:r>
      <w:proofErr w:type="gramStart"/>
      <w:r w:rsidRPr="00E23875">
        <w:t>monitor</w:t>
      </w:r>
      <w:proofErr w:type="gramEnd"/>
      <w:r w:rsidRPr="00E23875">
        <w:t xml:space="preserve"> </w:t>
      </w:r>
      <w:r w:rsidR="0029044C" w:rsidRPr="00E23875">
        <w:t xml:space="preserve">domestic </w:t>
      </w:r>
      <w:r w:rsidRPr="00E23875">
        <w:t>policy developments in the electricity sector</w:t>
      </w:r>
      <w:r w:rsidR="00DB67F3" w:rsidRPr="00E23875">
        <w:t xml:space="preserve">. </w:t>
      </w:r>
      <w:r w:rsidR="00B2101D" w:rsidRPr="00E23875">
        <w:t>Our</w:t>
      </w:r>
      <w:r w:rsidRPr="00E23875">
        <w:t xml:space="preserve"> </w:t>
      </w:r>
      <w:r w:rsidR="00DD043D" w:rsidRPr="00E23875">
        <w:t xml:space="preserve">final </w:t>
      </w:r>
      <w:r w:rsidR="00831EC1" w:rsidRPr="00E23875">
        <w:t xml:space="preserve">Annual Progress Advice </w:t>
      </w:r>
      <w:r w:rsidR="00DD043D" w:rsidRPr="00E23875">
        <w:t>will include a short update on</w:t>
      </w:r>
      <w:r w:rsidR="008A1A6B" w:rsidRPr="00E23875">
        <w:t xml:space="preserve"> the </w:t>
      </w:r>
      <w:r w:rsidR="007D6170" w:rsidRPr="00E23875">
        <w:t>Capacity Investment Scheme (</w:t>
      </w:r>
      <w:r w:rsidR="008A1A6B" w:rsidRPr="00E23875">
        <w:t>CIS</w:t>
      </w:r>
      <w:r w:rsidR="007D6170" w:rsidRPr="00E23875">
        <w:t>)</w:t>
      </w:r>
      <w:r w:rsidR="008A1A6B" w:rsidRPr="00E23875">
        <w:t xml:space="preserve"> and plans for the Electricity Services Entry Mechanism</w:t>
      </w:r>
      <w:r w:rsidR="007D6170" w:rsidRPr="00E23875">
        <w:t xml:space="preserve"> (ESEM)</w:t>
      </w:r>
      <w:r w:rsidR="008A1A6B" w:rsidRPr="00E23875">
        <w:t>.</w:t>
      </w:r>
      <w:r w:rsidR="00DF22D0" w:rsidRPr="00E23875">
        <w:t xml:space="preserve"> </w:t>
      </w:r>
    </w:p>
    <w:p w14:paraId="73D901DA" w14:textId="77777777" w:rsidR="00190D8C" w:rsidRPr="00E23875" w:rsidRDefault="00B33C16" w:rsidP="00156156">
      <w:pPr>
        <w:pStyle w:val="Heading3"/>
        <w:spacing w:after="240" w:line="278" w:lineRule="auto"/>
      </w:pPr>
      <w:r w:rsidRPr="00E23875">
        <w:lastRenderedPageBreak/>
        <w:t>E</w:t>
      </w:r>
      <w:r w:rsidR="001E7096" w:rsidRPr="00E23875">
        <w:t>V</w:t>
      </w:r>
      <w:r w:rsidRPr="00E23875">
        <w:t xml:space="preserve"> adoption is rising rapidly </w:t>
      </w:r>
      <w:r w:rsidR="009176A1" w:rsidRPr="00E23875">
        <w:t xml:space="preserve">amid </w:t>
      </w:r>
      <w:r w:rsidR="00997ACC" w:rsidRPr="00E23875">
        <w:t>evolving</w:t>
      </w:r>
      <w:r w:rsidR="00C93DF4" w:rsidRPr="00E23875">
        <w:t xml:space="preserve"> </w:t>
      </w:r>
      <w:r w:rsidR="00072537" w:rsidRPr="00E23875">
        <w:t xml:space="preserve">market, policy and consumer dynamics </w:t>
      </w:r>
    </w:p>
    <w:p w14:paraId="0E9F972F" w14:textId="31891AE1" w:rsidR="00F173D6" w:rsidRPr="00E23875" w:rsidRDefault="00190D8C" w:rsidP="0010351F">
      <w:pPr>
        <w:pStyle w:val="Caption"/>
        <w:jc w:val="left"/>
      </w:pPr>
      <w:r w:rsidRPr="00E23875">
        <w:t xml:space="preserve">Figure </w:t>
      </w:r>
      <w:r w:rsidRPr="00E23875">
        <w:fldChar w:fldCharType="begin"/>
      </w:r>
      <w:r w:rsidRPr="00E23875">
        <w:instrText xml:space="preserve"> SEQ Figure \* ARABIC </w:instrText>
      </w:r>
      <w:r w:rsidRPr="00E23875">
        <w:fldChar w:fldCharType="separate"/>
      </w:r>
      <w:r w:rsidRPr="00E23875">
        <w:t>5</w:t>
      </w:r>
      <w:r w:rsidRPr="00E23875">
        <w:fldChar w:fldCharType="end"/>
      </w:r>
      <w:r w:rsidRPr="00E23875">
        <w:t>: EV sales progress</w:t>
      </w:r>
    </w:p>
    <w:bookmarkStart w:id="26" w:name="_Ref232611890"/>
    <w:p w14:paraId="688D694E" w14:textId="120B3040" w:rsidR="000D0CE1" w:rsidRPr="00E23875" w:rsidRDefault="00BB2481" w:rsidP="000D0CE1">
      <w:pPr>
        <w:pStyle w:val="Caption"/>
        <w:jc w:val="left"/>
      </w:pPr>
      <w:r w:rsidRPr="00E23875">
        <w:rPr>
          <w:noProof/>
        </w:rPr>
        <mc:AlternateContent>
          <mc:Choice Requires="wpg">
            <w:drawing>
              <wp:inline distT="0" distB="0" distL="0" distR="0" wp14:anchorId="1FFC5845" wp14:editId="27D9281D">
                <wp:extent cx="6535029" cy="5397623"/>
                <wp:effectExtent l="0" t="0" r="0" b="0"/>
                <wp:docPr id="392405640" name="Group 25"/>
                <wp:cNvGraphicFramePr/>
                <a:graphic xmlns:a="http://schemas.openxmlformats.org/drawingml/2006/main">
                  <a:graphicData uri="http://schemas.microsoft.com/office/word/2010/wordprocessingGroup">
                    <wpg:wgp>
                      <wpg:cNvGrpSpPr/>
                      <wpg:grpSpPr>
                        <a:xfrm>
                          <a:off x="0" y="0"/>
                          <a:ext cx="6535029" cy="5397623"/>
                          <a:chOff x="-12516" y="0"/>
                          <a:chExt cx="5165704" cy="4015991"/>
                        </a:xfrm>
                      </wpg:grpSpPr>
                      <wps:wsp>
                        <wps:cNvPr id="894384178" name="Text Box 2"/>
                        <wps:cNvSpPr txBox="1">
                          <a:spLocks noChangeArrowheads="1"/>
                        </wps:cNvSpPr>
                        <wps:spPr bwMode="auto">
                          <a:xfrm>
                            <a:off x="-12516" y="3685078"/>
                            <a:ext cx="5066243" cy="330913"/>
                          </a:xfrm>
                          <a:prstGeom prst="rect">
                            <a:avLst/>
                          </a:prstGeom>
                          <a:solidFill>
                            <a:srgbClr val="FFFFFF"/>
                          </a:solidFill>
                          <a:ln w="9525">
                            <a:noFill/>
                            <a:miter lim="800000"/>
                            <a:headEnd/>
                            <a:tailEnd/>
                          </a:ln>
                        </wps:spPr>
                        <wps:txbx>
                          <w:txbxContent>
                            <w:p w14:paraId="069E9D67" w14:textId="47DB5186" w:rsidR="00155525" w:rsidRPr="00E23875" w:rsidRDefault="00155525">
                              <w:pPr>
                                <w:rPr>
                                  <w:i/>
                                  <w:sz w:val="20"/>
                                  <w:szCs w:val="20"/>
                                </w:rPr>
                              </w:pPr>
                              <w:r w:rsidRPr="00E23875">
                                <w:rPr>
                                  <w:i/>
                                  <w:sz w:val="20"/>
                                  <w:szCs w:val="20"/>
                                </w:rPr>
                                <w:t>Source</w:t>
                              </w:r>
                              <w:r w:rsidR="008D1600" w:rsidRPr="00E23875">
                                <w:rPr>
                                  <w:i/>
                                  <w:sz w:val="20"/>
                                  <w:szCs w:val="20"/>
                                </w:rPr>
                                <w:t>s</w:t>
                              </w:r>
                              <w:r w:rsidRPr="00E23875">
                                <w:rPr>
                                  <w:i/>
                                  <w:sz w:val="20"/>
                                  <w:szCs w:val="20"/>
                                </w:rPr>
                                <w:t xml:space="preserve">: </w:t>
                              </w:r>
                              <w:sdt>
                                <w:sdtPr>
                                  <w:rPr>
                                    <w:rFonts w:ascii="Aptos" w:hAnsi="Aptos"/>
                                    <w:i/>
                                    <w:color w:val="000000"/>
                                    <w:sz w:val="20"/>
                                    <w:szCs w:val="20"/>
                                  </w:rPr>
                                  <w:tag w:val="MENDELEY_CITATION_v3_eyJjaXRhdGlvbklEIjoiTUVOREVMRVlfQ0lUQVRJT05fYjk4ODlmZGQtZTM3Ni00YjI0LWFjNmUtYmQwNmNkMTE1Zjc4IiwicHJvcGVydGllcyI6eyJub3RlSW5kZXgiOjB9LCJpc0VkaXRlZCI6ZmFsc2UsIm1hbnVhbE92ZXJyaWRlIjp7ImlzTWFudWFsbHlPdmVycmlkZGVuIjp0cnVlLCJjaXRlcHJvY1RleHQiOiIoQUVNQywgMjAyNSkiLCJtYW51YWxPdmVycmlkZVRleHQiOiJBRU1DICgyMDI1YikifSwiY2l0YXRpb25JdGVtcyI6W3siaWQiOiI0MzE1NTUwYS1kMWVhLTM4ZjgtYjk0Yy0wNTQ0ODY1MDgyZWIiLCJpdGVtRGF0YSI6eyJ0eXBlIjoicmVwb3J0IiwiaWQiOiI0MzE1NTUwYS1kMWVhLTM4ZjgtYjk0Yy0wNTQ0ODY1MDgyZWIiLCJ0aXRsZSI6IlJlc2lkZW50aWFsIEVsZWN0cmljaXR5IFByaWNlIFRyZW5kcyAyMDI1IiwiZ3JvdXBJZCI6IjE3ZDJmODEzLTJmM2UtMzdmNi1hNzJmLTE0MmY1MGQ3NzY4ZCIsImF1dGhvciI6W3siZmFtaWx5IjoiQUVNQyIsImdpdmVuIjoiIiwicGFyc2UtbmFtZXMiOmZhbHNlLCJkcm9wcGluZy1wYXJ0aWNsZSI6IiIsIm5vbi1kcm9wcGluZy1wYXJ0aWNsZSI6IiJ9XSwiYWNjZXNzZWQiOnsiZGF0ZS1wYXJ0cyI6W1syMDI2LDYsMTddXX0sIlVSTCI6Imh0dHBzOi8vd3d3LmFlbWMuZ292LmF1L21hcmtldC1yZXZpZXdzLWFkdmljZS9yZXNpZGVudGlhbC1lbGVjdHJpY2l0eS1wcmljZS10cmVuZHMtMjAyNSIsImlzc3VlZCI6eyJkYXRlLXBhcnRzIjpbWzIwMjVdXX0sImNvbnRhaW5lci10aXRsZS1zaG9ydCI6IiJ9LCJpc1RlbXBvcmFyeSI6ZmFsc2V9XX0="/>
                                  <w:id w:val="498085332"/>
                                  <w:placeholder>
                                    <w:docPart w:val="27B0606D4E414F79A448AE2D1A35BC52"/>
                                  </w:placeholder>
                                </w:sdtPr>
                                <w:sdtEndPr/>
                                <w:sdtContent>
                                  <w:r w:rsidR="003E2558" w:rsidRPr="00E23875">
                                    <w:rPr>
                                      <w:rFonts w:ascii="Aptos" w:hAnsi="Aptos"/>
                                      <w:i/>
                                      <w:color w:val="000000"/>
                                      <w:sz w:val="20"/>
                                      <w:szCs w:val="20"/>
                                    </w:rPr>
                                    <w:t>AEMC (2025b)</w:t>
                                  </w:r>
                                </w:sdtContent>
                              </w:sdt>
                              <w:r w:rsidR="00172A53" w:rsidRPr="00E23875">
                                <w:rPr>
                                  <w:i/>
                                  <w:iCs/>
                                  <w:sz w:val="20"/>
                                  <w:szCs w:val="20"/>
                                </w:rPr>
                                <w:t>;</w:t>
                              </w:r>
                              <w:r w:rsidRPr="00E23875">
                                <w:rPr>
                                  <w:i/>
                                  <w:sz w:val="20"/>
                                  <w:szCs w:val="20"/>
                                </w:rPr>
                                <w:t xml:space="preserve"> </w:t>
                              </w:r>
                              <w:r w:rsidR="00FB2F92" w:rsidRPr="00E23875">
                                <w:rPr>
                                  <w:i/>
                                  <w:sz w:val="20"/>
                                  <w:szCs w:val="20"/>
                                </w:rPr>
                                <w:t xml:space="preserve">CCA analysis of Federal Chamber of Automotive Industries (VFACTS) and Electric Vehicle Council data (via </w:t>
                              </w:r>
                              <w:r w:rsidR="003E2558" w:rsidRPr="00E23875">
                                <w:rPr>
                                  <w:rFonts w:ascii="Aptos" w:hAnsi="Aptos"/>
                                  <w:i/>
                                  <w:color w:val="000000"/>
                                  <w:sz w:val="20"/>
                                  <w:szCs w:val="20"/>
                                </w:rPr>
                                <w:t>AAA (2026</w:t>
                              </w:r>
                              <w:r w:rsidR="00002086" w:rsidRPr="00E23875">
                                <w:rPr>
                                  <w:rFonts w:ascii="Aptos" w:hAnsi="Aptos"/>
                                  <w:i/>
                                  <w:color w:val="000000"/>
                                  <w:sz w:val="20"/>
                                  <w:szCs w:val="20"/>
                                </w:rPr>
                                <w:t>)</w:t>
                              </w:r>
                              <w:r w:rsidR="00FB2F92" w:rsidRPr="00E23875">
                                <w:rPr>
                                  <w:i/>
                                  <w:sz w:val="20"/>
                                  <w:szCs w:val="20"/>
                                </w:rPr>
                                <w:t xml:space="preserve">; </w:t>
                              </w:r>
                              <w:r w:rsidR="003E2558" w:rsidRPr="00E23875">
                                <w:rPr>
                                  <w:rFonts w:ascii="Aptos" w:hAnsi="Aptos"/>
                                  <w:i/>
                                  <w:color w:val="000000"/>
                                  <w:sz w:val="20"/>
                                  <w:szCs w:val="20"/>
                                </w:rPr>
                                <w:t>CarExpert (2026</w:t>
                              </w:r>
                              <w:r w:rsidR="00002086" w:rsidRPr="00E23875">
                                <w:rPr>
                                  <w:rFonts w:ascii="Aptos" w:hAnsi="Aptos"/>
                                  <w:i/>
                                  <w:color w:val="000000"/>
                                  <w:sz w:val="20"/>
                                  <w:szCs w:val="20"/>
                                </w:rPr>
                                <w:t>)</w:t>
                              </w:r>
                              <w:r w:rsidR="00FB2F92" w:rsidRPr="00E23875">
                                <w:rPr>
                                  <w:i/>
                                  <w:sz w:val="20"/>
                                  <w:szCs w:val="20"/>
                                </w:rPr>
                                <w:t xml:space="preserve">; </w:t>
                              </w:r>
                              <w:r w:rsidR="003E2558" w:rsidRPr="00E23875">
                                <w:rPr>
                                  <w:rFonts w:ascii="Aptos" w:hAnsi="Aptos"/>
                                  <w:i/>
                                  <w:color w:val="000000"/>
                                  <w:sz w:val="20"/>
                                  <w:szCs w:val="20"/>
                                </w:rPr>
                                <w:t>Andrew (2026</w:t>
                              </w:r>
                              <w:r w:rsidR="00002086" w:rsidRPr="00E23875">
                                <w:rPr>
                                  <w:rFonts w:ascii="Aptos" w:hAnsi="Aptos"/>
                                  <w:i/>
                                  <w:color w:val="000000"/>
                                  <w:sz w:val="20"/>
                                  <w:szCs w:val="20"/>
                                </w:rPr>
                                <w:t>)</w:t>
                              </w:r>
                              <w:r w:rsidR="00FB2F92" w:rsidRPr="00E23875">
                                <w:rPr>
                                  <w:rFonts w:ascii="Aptos" w:hAnsi="Aptos"/>
                                  <w:i/>
                                  <w:color w:val="000000"/>
                                  <w:sz w:val="20"/>
                                  <w:szCs w:val="20"/>
                                </w:rPr>
                                <w:t>)</w:t>
                              </w:r>
                              <w:r w:rsidR="00FB2F92" w:rsidRPr="00E23875">
                                <w:rPr>
                                  <w:i/>
                                  <w:sz w:val="20"/>
                                  <w:szCs w:val="20"/>
                                </w:rPr>
                                <w:t>.</w:t>
                              </w:r>
                            </w:p>
                          </w:txbxContent>
                        </wps:txbx>
                        <wps:bodyPr rot="0" vert="horz" wrap="square" lIns="91440" tIns="45720" rIns="91440" bIns="45720" anchor="t" anchorCtr="0">
                          <a:noAutofit/>
                        </wps:bodyPr>
                      </wps:wsp>
                      <pic:pic xmlns:pic="http://schemas.openxmlformats.org/drawingml/2006/picture">
                        <pic:nvPicPr>
                          <pic:cNvPr id="732970512" name="Picture 24"/>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53188" cy="3723005"/>
                          </a:xfrm>
                          <a:prstGeom prst="rect">
                            <a:avLst/>
                          </a:prstGeom>
                          <a:noFill/>
                        </pic:spPr>
                      </pic:pic>
                    </wpg:wgp>
                  </a:graphicData>
                </a:graphic>
              </wp:inline>
            </w:drawing>
          </mc:Choice>
          <mc:Fallback>
            <w:pict>
              <v:group w14:anchorId="1FFC5845" id="Group 25" o:spid="_x0000_s1032" style="width:514.55pt;height:425pt;mso-position-horizontal-relative:char;mso-position-vertical-relative:line" coordorigin="-125" coordsize="51657,40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rUHHbgMAAMMHAAAOAAAAZHJzL2Uyb0RvYy54bWykVW1v2zYQ/j5g/4Hg&#10;90TvtiVELrqkCQp0W7B2P4CiKIuoRHIkbTn79TuSku24BRp0AiyTIu/43HPPHe/eHccBHZg2XIoa&#10;J7cxRkxQ2XKxq/HfXx5vNhgZS0RLBilYjV+Ywe+2v/5yN6mKpbKXQ8s0AifCVJOqcW+tqqLI0J6N&#10;xNxKxQQsdlKPxMJU76JWkwm8j0OUxvEqmqRulZaUGQNfH8Ii3nr/Xceo/bPrDLNoqDFgs/6t/btx&#10;72h7R6qdJqrndIZBfgLFSLiAQ0+uHoglaK/5N65GTrU0srO3VI6R7DpOmY8Bokniq2ietNwrH8uu&#10;mnbqRBNQe8XTT7ulfxyetPqsnjUwMakdcOFnLpZjp0f3DyjR0VP2cqKMHS2i8HFVZEWclhhRWCuy&#10;cr1Ks0Aq7YF5Z3eTpEWywuhsTPsPszksFOs4D+Z5nBRlmTjzaDk9eoVpUqAScybC/D8iPvdEMc+v&#10;qYCIZ414W+NNmWebPFmDcgUZQbNfXLC/ySNKHTSHATY7ypA9wmeQvU+9UZ8k/WqQkPc9ETv2Xms5&#10;9Yy0gDIEdWEa/BjnpJl+ly0cQ/ZWekdXvF/wl602RQzAvGqXFBTxapXmWeAwy+Iy8Rk4UUgqpY19&#10;YnJEblBjDVXhDyKHT8YGtpctLt9GDrx95MPgJ3rX3A8aHQhU0KN/5gS92jYINNW4LNLCexbS2XuY&#10;I7dQ4QMfgdnYPQG9I+aDaP0WS/gQxgB6EJB+x5QjJ9Bkj83RpyZfEtDI9gWo0zIUNDQgGPRS/4vR&#10;BMVcY/PPnmiG0fBRAP1lkueu+v0kL9YpTPTlSnO5QgQFVzW2GIXhvfUdw9Eh5HtIU8c9bQ5lQDJD&#10;Bm1u7xSnFfzmaoXRNyL9cVcDK7t3+ENnHN/kYyT6617dQGNRxPKGD9y++CYJKXGgxOGZU8epm5z1&#10;vs7Sch0XSbroHXa5w1Hq6V42B1MQE6dXOjcKBLVo/PX2yE1fndsMXC3acuM5QiD4qqV9h6TQLh8k&#10;3Y9M2ND/NRsgWClMz5WBrFZsbFgLIv/Y+qIDOWv6FwD0SjNWM0t7l8kOBDp/B9WdFjziM0iH/01V&#10;Coo6N7hTaSZFlmygkbjumK3TLI6LuXqWIl8K7421eSosjzOUiB8CUC9Cf1P4Bjrfau4qupz7Xee7&#10;d/sfAAAA//8DAFBLAwQKAAAAAAAAACEA9hU02PI+AQDyPgEAFAAAAGRycy9tZWRpYS9pbWFnZTEu&#10;cG5niVBORw0KGgoAAAANSUhEUgAAA7QAAAKtCAYAAAAXaSJJAAAAAXNSR0IArs4c6QAAAARnQU1B&#10;AACxjwv8YQUAAAAJcEhZcwAAFxEAABcRAcom8z8AAP+lSURBVHhe7P13tBzFmf+Pe//5nO/5fT7e&#10;xbssy5WNA7vOu168edde73rXOJFsAzYGbHLSvVcSOWqGHGRAMwQLA0YIyyYZhLAN2IBlMkbkLHIS&#10;OYooQNTvPNVdM9VPP1VdPdM9M933/TrnObqarq6u2F3vfqqq3/e+ivCRrZr/3wdntD73wcn2JtPG&#10;2/uPTbYXjE20lkybaN84Ntm+d2yytXzaZHvFtMm2gsFgMBgMBoPBYLACbQXpDdIdWn9MtJaQHiFd&#10;QvqEdArpFa5hwBTmQ7se8+drThz3nWmT7fbYRPs2oVHBYDAYDAaDwWAw2MhYrFvapGNIz3CNA2rO&#10;2MRxnxqbbB84baJ9A28c0ybaq6ZNtu+eNtG6YNpk+6ixidZ2H5x5/H+vOX7sP02bOfeTa40fP+0v&#10;9jz1/e973/v+hMcLAAAAAAAAAD3yJ6QzSG+Q7iD9QTqE9Ajpklif3B3rFa5hbiB9QzqHRwpqwkdm&#10;zl1t2nhr52kTrT9wATs22b582mS7sebMuV+CUAUAAAAAAACMMH9CuoX0i9YxXOCS3hlv7Uz6h58I&#10;KsiaM+d+emyydZJdyWMT7TfGJtunjU22v/qZZvP/8HMAAAAAAAAAoAqQniFdo/XNRPuNhO6ZbJ20&#10;5swTP83PARVgbPzYfxibbJ+edMe3LvrgxNwffqZ5DkQsAAAAAAAAoFaQziG9Q7qHCdsFpI94eDCC&#10;rDXZ/uuxydZZTMj+ZM3J9md4WAAAAAAAAACoI381/djPTptsncyE7Vmkl3hYMCKMTbb3Tc4hb7XX&#10;mHXs2jwcAAAAAAAAAEwF1pj147VJF3U0UrSH0L48HBgiH5zR+ubYROvm7puH9oJpu5y4Fg8HAAAA&#10;AAAAAFMR0kdaJxnNNNG6mXQUDwcGzNhE60eWC/3WaeOt9XkYAAAAAAAAAADvex/pJa2busL2RzwM&#10;GADTxo/+xNhEa0m3Io7bj4cBAAAAAAAAAJCG9JMlapeQvuJhQEmMTRz3/WmT7RXx9OJlH5xsf5mH&#10;AQAAAAAAAADghnQU6alY2K4gncXDgIIZm2h13iRMm2z94i/2PPX9PAwAAAAAAAAAgGxIT5Gusry1&#10;mPlaFvZ62WkTrd35cQAAAAAAAAAA+SF9hXW1JTJtsn2qKeAPThz3Q34cAAAAAAAAAEDvTBtvbdWd&#10;Dds+lR8HPTJtsnVe/KbgrWmT7Q34cQAAAAAAAAAA/TNtfO6Gse6iJZ7n8eMgJx3P7ERr1diM1hf5&#10;cQAAAAAAAAAAxUG6i/QXPLV9YtbM0hsCiFkAAAAAAAAAGAykv4ynFmtqeyCxm/H43A35cQAAAAAA&#10;AAAA5UHLPa2NorD7cSjxd2ZjMdvaih8HAAAAAAAAAFA+tCFvV9TiO7WZTBs/+hP0Ud943Sw+zQMA&#10;AAAAAAAAQ8T6pM8K0mv8OLAYm2gtiXfU+gU/BgAAAAAAAABg8JA+i6ceL+HHQExnE6jJ9rK/2PPU&#10;9/PjAAAAAAAAAAAGD+kz0mnYJMrBB2e0vmnmZn9wsv1lfhwAAAAAAAAAwPAgndbRbDNa3+THpzRj&#10;E62b44XG2D0LAAAAAAAAAEYQ0muxl/ZmfmzKMjbZ3jeaaty6lR8DAAAAAAAAADA6kG6Ll4ruy49N&#10;OdaabP/1tIn2Ku26Hm+tz48DAAAAAAAAABgdSLdFX6VpryI9x49PKcYmW2fF6n4BPwYAAAAAAAAA&#10;YPQg/RbPsj2LH5syjI0f+w9mUfG0XU5cix8HAAAAAAAAADB6kH4zWo50HT8+JRibbGlVP22y1ebH&#10;AAAAAAAAAACMLqTj4tm2p/NjtWfNmSd+2ij6NWb9eG1+HAAAAAAAAADA6LLGrGPXNppuzZlzP82P&#10;15qxydZJsXf2ZH4MAAAAAAAAAMDoM22y9ZN4Le1J/Fht+cjMuasZJf9X04/9LD8OAAAAAAAAAGD0&#10;WXOy/Rmj7Ujn8eO1ZNp4a+fYO3sRPwYAAAAAAAAAoDqQrtP6bry1Mz9WS6ZNtP5AGf7gxNwf8mMA&#10;AAAAAAAAAKoD6TotaCdaf+DHasfYxHGf0nOsJ9pvfKZ5zv/hxwEAAAAAAAAAVAfSdaTvIp133Kf4&#10;8VoxNtk+MFo03D6NHwMAAAAAAAAAUD1I38U670B+rFZMm2jfEGf0q/wYAAAAAAAAAIDqQfoumnbc&#10;voEfqw0f2vWYP48zueozzSamGwMAAABgoEyb0dpK2/jcDfkxAPKgv78Zt6exieO+wI8DMNUgfUc6&#10;j/Qe6T5+vBasOXHcd2Lv7OX82LAxW033a2OT7XkU39h4ayY/Fh1vLefXDmHaRHsFj0tbzR/I0yZb&#10;S1N5nmwt5eEAAG70gCvVj9qKfudhh0kqfSOYRtAfeuA/2V4s3ttz1rUYh+f5QOJjbLK1zA5PaeHh&#10;ykRKsxk3gGIpu6xp/JUam020ZvNwZUN54vkk4+FA7/CyLbot1Q3SeVRGpPv4sVowbbLdjhtCgx8b&#10;Nryh9mp2A0/d6IzlFKEecbyMh60b0gPJN2ABAKSBoAWjQCRkhTrusa7zPh+mTbQWpsMPVoRIacbA&#10;uBzKLmv+cqRzjQF7aiFoy4eXbdFtqW6QzovLqc2P1YKxifZtlME1Z879Ej82bHhD7dXsBu56eOft&#10;BO54WnN42LohPZB8AxYAQBoIWjBsXIPufuo67/NBDp//mdwPUhoGef2pRNllzePuWM523C+uvsXD&#10;gd7hZVt0W6obpPN0GU20b+PHKs9Htmr+f7oRTLRXve997/sTfnzY8IbaqyUEbUGeVZqmzOPQ8Qz4&#10;LeAwkB5IvgELACANBC0YNs4ZS33Udd7nA70ETofPP2uqH6Q0Fz0wjjzRdB3LJloLebi6U3ZZj022&#10;l/D4qZ3zcGUDQVs+vGyLbks15E/MOlrSf/xgpfngjNbn4kZwNz82CvCGqk0/gNlDIcvY1CXXQzxU&#10;jOo1GtL5OUVxVZEeSPQbDwcAcANBC4aJq/3R7CNa18rDh9LL80EP/uPnsn5ZPMDpxoSU5qIHxtI1&#10;ssqljkjlUGRZR2uyuzPo9BTkAb4cMUDQlg8v26LbUh0hvUflRPqPH6s0H5xsb6IbwUTrAn5sFOAN&#10;NbL+HwCu6cKhD1HXmp+pMN2YkB5IRdQLAFMJl6AYNbGYSt8IphHkh553qXrN8WLXxag+Hyhf9IyO&#10;PHjJ9EhpLnpgLF2Dp2MqIJVD0WU9CkDQlg8v27q2pSIhvUflRPqPH6s008bb+8eN4Ch+bBTgDTWy&#10;/h8A7mnH7SU8rMSobDowLKQHUhH1AsBUAoIWDJOyBtyj9nzQn3ARXkLbYaQ0Fz0wlq4xzHIZFlI5&#10;FF3Wo0BZ/Qt04WVb17ZUJKT3dFmNt/fnxyrN2GR7gW4AE63t+LFRgDfUyIp5ALimHfNwHBKt/Bxd&#10;hlNkujEhPZCKqhcApgoQtGCYlDXgHrXng2tGlh1GSnPRA2PpGsMsl2EhlUPRZT0KlNW/QBdetnVt&#10;S0VCei8upwX8WKUZm2jpxfMfnHn8f/NjowBvqJEV8wBwPeTIe8vD2rg2sChiunH8Jnk2eYpTXuB4&#10;7TB11l48wdor3dmUIpX25XniluLIUy8sn4nNtej/ekrYRGt23nVcZkpZlBc5XjqeN94Q7Ols/Nqm&#10;fHSbC5zWnoX8sOzWAQmOqBzjFzceAWKXG3/RQ+2Q0p3VL3zEdb2Yt+luu2vNCWl3nKLbUZFlatJl&#10;l6fO/0RroclrmYI2+hZj3N8ddRraFlPpY2kU62CivULnP2derDpNtRcr7cH9WLpX2QOeaNptN0zy&#10;7CSJMuXlocu5tbDMtXpFXF8+N8Ny1qF8DffzwdUPeDhOYP9PeWal+KU0J9pJ/J3edJtM79Fhw+MM&#10;MR6Hi3Raov7Bw0nwe4I2zwZVRbQ9gxRHEWVtyLqPZ+G6/+R9XsnpCK9fgp67Ulq648GwtOSlrLFU&#10;8ff3dPnmEbRljX2KfP4WDek9nY6JVtCM1MowbaJ9I2VszfFj/4kfGwV4Q40s/MbkwzPt2PtBd+lm&#10;HDWO/m4q+uYnPWQcRukM6vDjczfkN6RMm2gt9MUtl0FYveibR2g+aVAccDPhm0BkWjTYDr7pZeEb&#10;NEmm6yPnIJEjPyyjOhDLQrieayqey/QDKHDQQkQvUQLrOkebJnK3o4D6LqJMg/obpZuElGMgL8Ub&#10;SrRhndQ/ZdODk4w+xs8xadTtJ+BaWfdUgy6T0Dol0/Xqf5EopY/qObpnpAdU/HwimpWTjsdlNCAL&#10;bcch5L2+Duvop/niiS1ne5Sv4X4+uPoBD2eT995i0qDvG3Q9licpzeaeEXKPpLYk1TkPF2I8DhfR&#10;QDx9ftZYxDX2kdpM3rYX0val+Iooa4PvPu4jb5vKel7J6Qir30jUZzxHkmnJfL6FUOZYqpz7e/q8&#10;kPSUNfYp4/lbNKT39PUn2jfyY5VmbLJ9r87YzLmf5MdGAV75kWXfmEIRO5dne/doAMfT03+act1A&#10;LMu6sUdviYQ8Bhg9mHh8BrnDZpdB7/l0D4hdA9MQ88UbSq950hZwg3QhPyzjN+Wp39OD0n7KLeTN&#10;Yq/lktWmid7j9g+2+i1T18DcZc585BQQhn76u69OU2Gjegp/oRCH5/HaRJ7S9Hkh5otbuldRPbva&#10;fur8XsuUzumjfxv6ub40UJLKI9Nytkf5Gu7ng6vf8HCGntuKzwMppZlmUzjaiWTSM5OHCTEeh4tI&#10;bKbP9/UHQrqfUT5T4fpoe762X1ZZG1z3cR7OxnkvzjDf80pOR3b99tq+fWkJoZ8xQdZYqtc8RXG7&#10;2zMPG4X3C9p+8ul9TvbaXzLiLRrSe3RN0n/8WKUxb4DWGj9+Gj82CqQqPWrcNN1hXqj5HsbOm5jj&#10;ZuzslH00RtfDPDK68cfm6Ci+zut6w5ecjiU8XIw58iWf439gSA9ROz10vu8m47qpuR4aUXlZ5ceP&#10;G/O0jyyc7UFbJISk6XDG6HceZyhSvl3X0cbymVHWy+L6cMfn6COElLZ85m5Lzj4baL4Hr5RubxlY&#10;ZRq98ZX7aG7rsU262rnpX94+NtFe4RoMpcL2Yp4Xha6BORmll+osMkfaKZzDKyWVia9O7XN1urx1&#10;mnVvbi13lWkIfQ2QyARhIZVHpuVsj/I13H3a9Qzk4QhX2Ph+q2c9RB5IKQ3uvDjD57VUeQthMsw+&#10;Pwv9HGfnS+LURmr//PlaZtsvq6wN0n3c1/7k8HlMjtsVLw9n4/SekyXGNMLx6PnmFPpZuNLb71iq&#10;3Pu7ENYzJia81+lj7OMqm36fv0VDes+kix+rNNMmo5vRX+x56vv5sVEgVek9mK9xO28ejje50sOD&#10;rJ+GKAk918NAGsy7GqXrwc8fXDqsY+DkujnKHVe+qROuG5oWe+xGFa1pEMqZPA7CTU26QUjpdr2V&#10;8wmcLKRy0DdoMZ3putPmuDlm4Xz4JCxat6tf7lhpcglxCsfbnR4giuUmD5pcdR3Hr9ej6LYZxev0&#10;8oneJUeb1kb9KI5XG/0/R9xEP2XqrN94SlYnz77BtjHHwMCHFtQ8npz93f0CKx1v9xw9fXohnUt5&#10;c5YDmSNfYrlTvEJ4d9tN55PILGszWItePiWeFWJeovymykmnSy5T8VkSgivtuj+aKetRW0+sA+Zh&#10;E3FS3Xf6n5A/MrsfxVPL7TiykNPifj7o66TCywN/6dkg3e8JKX+usHKaE+fRgDuaruy7t7A2ZJej&#10;6z7Ky9s+PwtXf3DVma5/ITx/ZkllV1TbL6usDeL9xNH+ynxeyemQ27VBElKmjdjhovGMHL+UlhDk&#10;9pnuL3nHUmI6C7u/S2HldkG44+9v7FPm87doSO/F13S+ZK4kpiDf9773/Qk/NgqkKrwH8zVuQmpY&#10;UoMl5LDpDp8H6ebuur6r0/BwhHQTccVLuIQ1D0dIaXY9MAjx4egJT0jXkOqSh9HmeJDKLzD86fCR&#10;jsv9MHHVXa83Mal+o/giAcVvzjbyQzNdtgaddqHtSw8kua7lGzvh9AQIdSi1CW2OlwKuB4erXfdT&#10;ptJ19G+OtLnKSZtQrlnoQRePx9Me5f4utwEezgovTuHWAz85vCN+oV6F+jfIgwx5MCXGHbcBX99z&#10;DnQ9dSPWQY9v3sW4Mp43zjblyKervfNweZHL3H2fdeWVhyN4GDIuxgxiHTpmCshpjp6ZUh92CUNv&#10;PsVruMOH4Lw3O+rc0e8TbUosN7KC2r5cDsWVtdyunWHFPlPE80pOh9yuCVFsOcrQIF9DzmsW6Xjk&#10;fBF5xlJifTviJfLd33ka3M8Zoqyxj9j+C3r+lsCfmGvyA5Vm1DPFK7wXy2okUsPS5/E3lmIHdj84&#10;QnHfUNtLxJs7e5vLO5ah+9beMk9aXfnj4QjxBuW4mRHSDcHV0Q1SeiRBLt2gorDpHZv1zYmXn1DG&#10;oaTK11MGhONG7W2fLuQHmVvcGVyDA99DkxD7ifBQEuvaISANch9IlqVrkOV60BnylFOesDbOh1lG&#10;3UreJm2OPu3DVT66PoSdnnV41hd4fzGk4swod9fLG1d5RG2L9SVPmYtt0dH3pHuVawaMjSTKpfsP&#10;R+zjGfc6CblPpJ9LNq7BFxcsBld75+HyIpW5q34IV//h4QgexhXOwMO6wktpprr0tROprr35FK7h&#10;Cx+K1FbcdS48L9m4oOy2L5VDkWUtt2s5rNxf+n9exeGEdMjtjxCfB8Iz1sZ1r/WVpQuxbcT3bX7f&#10;yTOWKvf+zsN5njMljn3KfP6WgUkf/73SjHqmUo2jB3M1boOrkfM3dPJNLLszZCG+lUumg9a7RlNw&#10;PDeBXkh0JuEhRsbPIaQHkvOG4yzfeNqm28Ty5vG7wnWvE30qhcp5kDcMgt+0pIdyVvt0IT8s5Tqw&#10;cdWzUP7JtegBde6p657yaOPsJxniz/WgkdLUe5lK5/UuhLPy5MI1IOla/Gmu8dbMPPetdDzZaZTS&#10;IpV5CHzwJPd5uZ6kdhuSDmlwGd+LU30jacXkW4rHlUcbuWzS903C1W55uLxIZe5Lu6sf8HAED0Pm&#10;uq+LfT+Hhzar3uSy9uRTuIYvfCjSy18y3sfF+7PgASy77UvlIIWzyVPWcrtOhxXLIyAtocjpkNs1&#10;IYnrzj3bY+lzsu/PEnIZd62ssVR/93cezl1/ZY594vhT7Z+fo+PM+fwtA5Mm/nulGfVMpRuE3JD6&#10;RWqI/A1nSJhekYSOy3Q6rG9ZhkA37rhzpr9vm2E8LiK0gxOuwUrPxkSCHrSIDwLZKP90YyvyhhJ5&#10;RmgdUfwmMld65JtvFvKDTK4DG/m8Ho0NDp113cPDleNKNw8nwc+J0p5+8y1fo/cy5eE4RZeXa2Dr&#10;Mj1w9czaMPDzQtIo3SNC2jrlwQwipHuu2+R66jUd0nm9Wi/PCR5HHE9mul1tUbrfucLycHmRy06u&#10;H8LVD3g4QhZb8mwBR1ixLqQ0Z5W3XH6efArX8IXPg9hXWN+WPE1S2cnp7M2k8pbiL7KsQ8O62l3W&#10;vS0UOR1yuyZ4uH6MO2RCGMRYqvj7Ow/nbkuu+ujJhBdjZT1/y8Ckgf9eaUY9U7wBRCY37H6QbvRk&#10;pqO63uQV1Ri1IBJu8pkmDMptonT3EK9lPE5CjlOuF+dDo1cTHjaRYM9zc+xOBeFx5UXfJHM8BLi5&#10;br5ZyDdnuQ5s5PN6NztuZ10LdZYXV7p5OAn5JU66rORrpMNx5POy01ZGeUUvVvK1R913PN5kHj4k&#10;jdI9wtfWo4FOzj6cMLme8qbDIJ3Xu8lp85GOIyzdzkGVUF+9ttss5LJzl4GrH/BwhCusvqbZKMuz&#10;SZZUDoQUPqu85fLz5FO4hi98HqQxDBerUv8KnRLcu6XzJ8VfZFmHhnW2JUcbyYucDrldEzxcP5ZV&#10;ni7KGkuVd3/n4dx5d9VHr8bjJ8p4/paBLw+VZdQzxSs+Mrlh94NLsJqbvasj5HkzFQLdSKW3yj7j&#10;Dy2Dc4pm4lwa6NPDxf22jMdLSA8kV704Hxq9mudho6fCiOLFYxk3YhdU95nX0je2qHzlMnPffLOQ&#10;26RcBzbyeb2bHbezrj11Foor3TychFz26bKSr5EOx5HPy05bWeUVtU15CqDTqK06HqqpsAFplMrc&#10;1dblKWbcrH4kDhjkesqTDhvpvN5NTpuPdByB6c7Rpnptt1nIZecuA1eaeThDyLNNNM+9XkpzVnnL&#10;5efJp3ANX/g8iGMYy4skHaf7QzKWCDmdvVo6f1L8RZZ1aFhXu5P6Si/I6fC0ayFsr5ZVnlkUOZYq&#10;9/7Ow7nz7qqPXo3Hbyj6+VsGWXmoJKOeqVSla5Mbdr9Ijc+IRaljS1NpisJMYY3WmabTlTJ2A47O&#10;F24K5hMiQsdxdXYejpAeSK56cT00in4ZYENTZ2gqTDSlQygH24Q1RCG4yovKwbVGIh3WffPNQr6+&#10;XAc20nnUvnm4XnDVNW+fvSClm4yHk+DnRHlOvwiSr9FbmYakrczyMpjlBnKf5SbnNR0uO43S9aS2&#10;7ioDfd9zrNWS4nanPR1WSgdHOi9rRkyRpK4dmG5XW5TK0RWWh8uLWHaO+iFcbYCHs3GthxONnnuC&#10;J9JGSnNWecvl58mncA1f+LyI45Q435IH19WexXQ6wvaCFH+RZR0a1tXusu5tocjpcLdrHo4sq92W&#10;Tb9jKVcZF3d/5+HcbUmqj6LGPi6KeP6Wgbkm/73SjHqm0hVeXqXLN/zo26ep3wd8o+neVGRxyzuw&#10;82HvuVFLnZ2MhyPkzinXi6v8fGkpGv12Wm9m4Lgh95AWOS65DAzp8Om6C0WuL//1CZd3g4frBckL&#10;EOXRv55HbK98fa4j3Vl152p/Urn3WqZi+smEF0c2rod9Vp76IV7D5HxjzsMTPExIGqV7hKPM0zNS&#10;hIGRjRS3q56ksFI6OHIZydcoA/len319Od1yvcrtXQ6bB6nMfWl39QMejoi9HyyP6RlG9H+zRs3X&#10;lgxSmrPaiVx+nnwK1/CFz4t0H/K9lHfdn9LlW2w6pXIosqxDw5b5vIrCSemQ2zXB23CUFn+5DJq8&#10;Y6ny7+88nLvMXGMIHq5Menn+lsGgrzcQRj1TvLIjkxt2v7hvbnKH5Of3CnU+bjyMwel5ZWUi3Uhd&#10;04sM0jlkPByR54ZDOG7UKQ+ZTVQfdJ2k2TfCSOizHekc014I18DJV+YueBzaPNcmUuF7vDYh15e7&#10;DgwugZeZduEzUFIdSu0z6y2ofINP5sXVP7M8B3I5yYM5OWx2mfbarsR7C1mGWJSgc1J9wROPnFf5&#10;2qkwjnA20j1CKg9HuFS7spHOcdWTFFZKB8c1+JE8CjadjeES/cQ/QJZwtQ3fQND1fHDNJnK1AR4u&#10;L1KZu+qHcPUfHo5IlYvQj3tBSnNWO5HLz5NP4Rq+8HkR7+2Ol/K+8UDZbV8qhyLLOk9Yub/0/7yK&#10;wwnpkNs1IcXrqycDL3NtGfdnTlljKUddF3h/5+HSaTBI/UCbJ59EyNinzOdvGZjr8d8rzahnKlXZ&#10;2uSGXQSS8JKMN+Z+4HHr+D0PDqmz8/RIncV3Y4zeuqVv7GQ8LCGnwRO/5P0m8wxGpDzw9Eg3VV86&#10;CB5eW8YNTSIVR0Y80sMqSq98881CLp+wviG9rady8w2WpTqXrufOZ3pgQ+QRqlK6tTnakatdu9pI&#10;P2UqXUf/5kibq5y09fBQk9LO7ws2Ut/R5wj3Hh4mJI1Se5HauiOcO92Owbarnhzxp9LB0eIwdQ19&#10;rigOCY+gzLwex7W5k+/6zjbluC9JbYaMh8uLXOZynyNcbZGHI3iYrIFjKHKa/fUml5/cDomUGCcr&#10;8OU4IV1Daheu+zFRdtsvu6xzhk2VTZQeuXzyPa+kdMj3WMLd5+W0EK6+k7dPSPH4+izBw2vjO2vL&#10;dV3g/Z2H88cvjSGKGPtIde1Lh1Te+hxH2ygacz3+e6UZ9Uzxytamb5rJtyWZ5nigc5zCize6Aqcb&#10;S51Fb4cuNGzXzZTf8KTOJYWLp2+JYY3Z4Q2uc/TDlDrqjNZW3JPKw2rTa3qT276bN4WpsHH8nUTE&#10;8DBxuMXSDUqcKkTmEB0+UnE46i16c5e+iVpp9T7IXchlJN/0Oa6Hhp6mx9o2lY00SIrDpx60zrqO&#10;60U/tOM24pu6xMtRx+144EftKBrYGtP/d8Ttuh/0U6augZFOg9l9Ncpz9mYbOQcjhPMBKdQRIdap&#10;Y3CdCheQRvm+lm7rUjhdZnzqWnRfSKe5Y3I9SfFL6ZBw1inFyT8fFu3iKddrD/cXwhlfvE6/09Z1&#10;v0jnk8w3KJXbu3zPz4MrXtfzwdV2k7FGOPu0w6IyjL7/6KsHqfyy2omcT7kdEnL4ZLnwdp8X172d&#10;m3R/tSmz7Zdd1rnClvi8crVrPU6I4+XnOZ0q7FON0QsEx466jvt4Fql44jLoZywl1XXZ93cyezyQ&#10;CO/oH/2OfTx13ffztwzMNfnvlWbUM5Wq8B4t62ZpcAnGhBXc6FwdLEp3Yhdi+YEhrEfw5SO6YRqx&#10;nz7OzY7X4BQWtvEblviQyWnCw9794CXrvtRwPigcN8osxBsSu677ml0LbZscuTzD8xJa/04T2p1B&#10;TlsOE952G/z1nW3SSxGDnO6wMtUDI2lw0YsJ7TwEZ3vjLwEd6XS1RR4uJI1S+5Lidw6MrPuf896X&#10;MLmeQtMh4fI65TM5XSG4ZhjkMkFQGOT2Lt/z85D3+eAaDCZjjXClOdzSgozopZ3IaXHXt++5bBs/&#10;Lw9hbdadRkNYPFkmX6fsss4TlpDD5zDH88rl6baN59vVF/IYjzMU/7O1t7FU6ff3ACdU6hyh/eUy&#10;x9jHWS59Pn/LwFyT/15pRj1TvMJ7tTwNxdkou3E5pxH0iv9G4jf+VsmQN05XeB6vIfMmJAx4XdcI&#10;ModXLfIyZ6TFZfH6Ih5nCHkHm/qtrJDOPG3TRn4Iyzd9iX7LTRoU2vRa1yH9q9e4qXykB5Gh3zL1&#10;vZxKWTw7IfU7mdB3QsjbJm2jtsDjM/Cw2jLSKA0apLaeux1G3njhZZJcT6HpcNFvmfraWwg9X5/O&#10;cdwzDXJ7d9/z85BZpz0KWkL3m17KxJhw3++lncjlJ7dDQ2a5ePIdSub9MaNdGHpuexltv+yyzhPW&#10;kFlmDst6XmUJLinfuZ4j6fi86fGR+15sm9Cneooz5/095EUyPyd3mmzzjH367S88vjIx1+W/V5pR&#10;zxSv9F5Numm4yLwBOQRkv+ibcI7OoIV3xqAy5Cat46GOmHNQEU3H8NwUHGmLpyd5XxrYJk0F4UQ3&#10;qOy8Jq21VLoB5yH4Bha/we3lQe6il4e2RN52p/PguKFzctV1PG2Yx+Ei16A2MO4iytQ5Dcwy0+d0&#10;eOG4q++EEHmB0u3MaxOtha7BJ5EKH5BGKQ2uOggfYEQvJPLUU550uOjl/kLhfWWah2haZDofbgvr&#10;o3I5uu/5ecjzfMjz7MlfFrLxgb8UZ1Y7kctPboeGaGqlp1wc+c5Dloc8T7sso+2XXdZ5wtqU8byK&#10;y08QaJG54sh9Hw9MTxa91Del0zeWKvP+Tuj27nnm8vAGfR3PeWnLvq/mrjeyjOdvGZhr898rzahn&#10;KlXxPVqejh41yHQc2gqebsyhRh2tsWsvkW8A0e5qWQLPhgYL+hzrRq1FIt1krTe1eQYVNs70Zg14&#10;u9/ZLSSfRDxYmBOdzx5M+sal11MvzLop5SG+Wetr8jzwdS/pMPnapk3em74Pk4e4HgsvN1ddm3bI&#10;11GHwvpLIt12Gw+Nu6gyNQ9lnt+4XSbymr5edt8JIXrZEu86yh7aUVlFafENRAyp9AWksZe2burS&#10;Ti+VoR5gWdfLU0+9pMNFvM4r+qZgn2XaC4k6FfKft4/K5Zh9z89DyPMh9NkjemPo/462GD/75EEr&#10;/yyYUKZZ7UQuP7kdcpzlIuS7F/j90MpTTx68Itt+2WWdJ6xEGc8rMw7jec/Kt+4bjj4f3xtzPeNC&#10;KWMsVcb93WCPw3h6eVibssY+RT5/yyCkbCpHLTMFAAAAgFoheY5CXnq6pnDycAAAMBWo5T2wlpkC&#10;AAAAQK2QvFQu76yNawouDwcAAFOBWt4Da5kpAAAAANQKSdDSlEXfdEvXmlWaYsjDAgDAVKCW2q+W&#10;mQIAAABArXDuCh5tiLM4WreeMOdmPHnXxAEAQF2opfarZaYAAAAAUDskb2tuC/xsDQAA1BFzL+S/&#10;V5paZgoAAAAAtaPzWQ9p5+JMy/7sBgAA1J1aar9aZgoAAAAAtcX6ZFfqUyjGIm+u/gTcPAhZAACI&#10;qKX2q2WmAAAAAAAAAAAkqKX2q2WmAAAAAAAAAAAkqKX2q2WmAAAAAAAAAAAkqKX2q2WmAAAAAAAA&#10;AAAkqKX2q2WmAAAAAAAAAAAkqKX2q2WmAAAAAAAAAAAkqKX2q2WmAAAAAAAAAAAkqKX2q2WmAAAA&#10;AAAAAAAkqKX2q2WmAAAAAAAAAAAkqKX2q2WmAAAAAAAAAAAkqKX2q2WmAAAAAAAAAAAkqKX2q2Wm&#10;AAAAAAAAAAAkqKX2q2WmAAAAAAAAAAAkqKX2q2WmAAAAAAAAAAAkqKX2q2WmKswas45de9qM1lZk&#10;YxPHfYEfBwAAgHtl1aE6M/VHdcmPAwAAKIdaar9aZqqiTBufu+G0ifYKUyfaJlqzebh+SMQd29hk&#10;ex4PN0x4+oadRro2T8+0ydZSHm4UkdOO/g5GD+pTvJ26+tkg7pWgPKiuknXXXkF1ysMBAAAonlqO&#10;BWuZqYoyNtlalh7QtVWR3gcet45/iGJRgqdv2GmURaE80B415LSjv4PRI4+gHcS9EpSD9qxLdTfZ&#10;Ws7DAgAAKJ5ajgVrmamKwh/wHZvR2oqH7ZVU3EMWixI8fcNOoywK5YH2qCGnHf0djB55BG06XGwF&#10;3itBOehpxrzecF8CAICBUct7bi0zVVHGJttL+AOepmLxcP2Qin/IYlGCp2/YaZRFoTzQHjXktKO/&#10;g9Ejj6AdxL0SZBPVGbOAqd+p6eLRPX4JDwcAAKB4ajkWrGWmKgpNxRqbbC/uPuBby4peV8QHEfFA&#10;YmhiUYKnb9hplEWhPNAeNeS0o7+D0SOPoB3EvRJkk66vsHu1XgNt1TeJWWwMBQAAg6GWY8FaZgo4&#10;4YOP0AFI0dCAJhJb+o3+wsSxEUmjQRaF8kB71JDTjv5eJ2jd6Nhka07ktaxGu5TII2jBaJCur+He&#10;qwEAAGRTy7FgLTMFnPDBx6AHIPpTDamBa3LQytM36DRyZFFYjYG2nHb09zqgN9eZaC2sS92m7wvV&#10;6WdTlXR9DfdeDQAAIJuqjxdEapkp4IQPPgY5AImmCUq7k0LQloWcdvT3OmBPua1D3ULQVo90fQ33&#10;Xg0AACCbqo8XRKqUqeQ0Vf4NQvp/NH01ZKdLeaDfHTzF4msOH2SRIKNzpfU+iXOs9PnOsclKkw/K&#10;Mw1w6dMH1nWX60GvVR7p+IsZgJhpjzzvVv4Xixu5CHlMH8+XxthzNZuuZ5dHnBYqkyV0PKs+DFn1&#10;EuVdl31XrE+0V5jrJGPLxp5CytNvrq3rNSBuOe3F9vciy9u1A6o57uljuq338tmWsfHWzFT9kcX3&#10;FF0XgfHy+0WUtm7bjb6/2Q2TPDsisDxTnlljrs+i8Kn9EtHaxvS5VEY8bCh6VsZEa2FW/5DKjt8b&#10;DHK7lsPa2PcpV9nS8aC2KqQ3tK7l9MvtweDqG9LzTg6b/Xwz7d2VfzneLEvXS/q64ff4oGdNjvaa&#10;lRbr2cpexoZtgAUAAKOGuY/x3ytNFTIVDdDSDx2/tZb6BqHygCJ68OqBCBfMzPSD04pfP2Azzsn6&#10;eLwvTS6CyyYezKZ+zzGQcCGn229GkOkBEisTHjYOH5TGoHowFg2qM+OV8xfVi3wsaXk2rPEJFcn0&#10;oFwY0Bpc6ePheiV3eWcMNF0DZn1Mv9CSBH7yGqGDzGigmhGfZSFtReqLdF4sIFKzE/j5VD7B5dmx&#10;SITosovbgui9DdgFOBIK+c9zEdaeW0vd9zH5/ie3azksEZW/UCYuC7g3SOkNrWs5/en2YOPqG1L/&#10;d4XVx+ilRVYbo+M54vVbul5cZcfD2cQvegLak4mvtTzrfkP40hJ2vaj98ngBAGBUMfcv/nulGfVM&#10;uQYHIUYPNNeDRh5QxJ6v1O+yUbrigZLD8yjYRHtF3jTxcIboAZ8xMLHMlbesgYQPV5xZ5hto8LA6&#10;fEAae05Lxg6brnrJdT1PvRtyxcfNIZjltBfT33tNL53H4zI4B8za2yX87jJHeRhyxxeb6fM8PoNr&#10;cOy6hyXO7TFNkudVC2MeLqPfEWI6hfhDkMrCZZFnTbi24/4nt2s5bH/PEE9bFfIXWtdy+v390tk3&#10;8ghPhwfeaSxuZ7xeS9eLq+x4OEOfdeiMl5DSkppRkGH45BAAoEqYexf/vdKMeqacg+bOdEAaGKSn&#10;HlkPGnFA4hpQ5DbHdX3mesDKaUoPBgzig7gHc6UnCzm9UZnrATUNfvTUScEL5hF4qbABaXS2k0Bz&#10;tRNCzGcP9e6tS6+YiabSS1NQjdHvPE5CTHsB/d3nuYjSqL2GzgEheQJ5nERvA+a0+QaYLrGnLb6v&#10;+PqWL27pPFedkXXOc+Y7mtZIx6N0p+PXJoga6bq+dh55SYW4M14OSLjaXX6T+4wcf56wvK4d5Uom&#10;lC0hnSOVuTH7XFea7DAcZxsR0ucMm/e+xe7Tzni9lq4Xuezke3w/YrZjnlkbUlp6sh76CQAADANz&#10;3+K/V5pRz1TqoREPyrgYcj70HNPlXAOKrsViOVo/Q2/dnQMV+RxaAymkJxr0LOPpIeQ0pQcDhE8A&#10;aXEXTz+M0+8Ve66BRBbS4EgSKq66kcISPFxWGr2DrHhNdcfo/0K69TUc3iu5XhJp66xT7q7zTofT&#10;Jgw+CWlQpb1WwrR5Z30KAypXWni4PEQ7Vafj1IKbpTdeX5yewUBTOoW8eesyFgy6P+qpuck1itx4&#10;3AapL+v2yeomnn0hlp+rrfjSo82IqOgFRadNS2XkEs5S/UthxbQ77oeEdE9xvSjx4WofkbWWdl52&#10;xfdWV3804Xn8hJg3Z1jp3pMuL/d9Sn4J0GtdE3L63W2WcPYN4Z7iDNux7ouS+L7oXGZjp12/9LDv&#10;p3L4xPNHui9JZcfLyOAqK30Psabam7XwqXAmrHC/IaS02KZf0Jrr+J4fjvQDAMCoYe5b/PdKM8qZ&#10;cj0wuZg1uDwv0oPM+5AUBqv6Qe54kOnfhTfA8QApNXgm42EJOU2uQVp6ABylJZ0OQhqsGuvlQSzV&#10;jW/wK11fGlQSPFxWGp0DEmEgRbjWkLnSL9dLXO/CYJIQ1yJ6B8dCWKEdEk5PmlD3rrTzcHmQB41y&#10;OzVIdSTVqdSufOEJZ18Q6kZqh1SPrnsKIZehnF8pn2T6PiDUj4GH1+cI9y1CFIyCUBXDedqVVI6u&#10;l04+crd9R3+MTC7nfHXCw0Uvung4Qn6GuOLtra4JOf3+funsG1I7d4X19CPXdGTXfZHgYX3x20hl&#10;J53neu5Smlx9VuzjvvYnpCW+hrj3gaucXO0EAABGDXPf4r9XmlHOVPTgoIeNZY6BCOEc6AsPfHFA&#10;QQ9O4QFmkAfybuFEiNdxlLccVn5IpsO5wxo8A83UQCILecDkvn6e8Olw7jQ6B+2OwYtBLmu5Ll1h&#10;XcLAIL7MEIQHkWrnjrIxODxJqTJypZ2Hy4M4wMwqC0EoSDMV5HYii3WD8xy536dEm++eQrjuK9KA&#10;Whoc+wbfBn4OGQ9jw8O6wkv5dfUNHk6HdYhqH1IZZL00yCsS5HbtCiv0w7i/8PylPJAODyMh5TOk&#10;rgk5/XIdGvK0c2fYjLbuesbxcjLwcDqscB/iyGWXPs8lTn33A0KK33/v5WnJv1be1f4AAGDUMPct&#10;/nulqXqm9EDIHnykHjLyA18eUPgfSPI5/rJzpkkYJMnxp9PkijPEm8LPic5LDySykNLgfZMvDEyK&#10;8NBK8WoT6tzGI4RT15HqRRJjHNc6U99AyYVOr9XOhyVoXcIjmpZHU/OdJg6UU/EL7UoKx+HhtQlt&#10;QBLj1MeE9CYsfY4jfmGgS+fzcBx+jj7PISLEtusYrEsvEqSwYjjh3hNCOh53X7eRys6VBrlOnGHF&#10;ttdNW2tZNJW0NdtV5hJSekPqmpDT72/nrr4htkNH2Kx7j9wO3C+seDgdNqAMQsvOVXc8HCfPcyE0&#10;LTZy/cntDwAARo3Qe2mlqEqmaKARrUulB1z6AeQ14SHWywNJPsdfdq6BRT9pyhMnJ3VOwMPbhSgO&#10;hDfnrqnXLgHOw/nSKJeZv04M/BxtggdDvka6Xjguj7ivnqIpdrSejcSwe7MzyaQyktMeVj4SzrbX&#10;q/FPNjnit8NI8PDahHJOhenDpPYr3ZukeuHk8aQ6wjoFo9SGuEARhYPQl0NIxRNYBlLZufqZ3K4d&#10;YfV3cNNl4DK9dt3zLVaDlN6QfBJy+v3t3NU3xHbuCMvDcTwvrMR88XC+sDahZSeFc9WzjSv/vN3r&#10;sMI1pLTYyPWXnS4AABgFzH2L/15pRj1TkRgSBlt5THjg9/JAks/xl53rwdpPmvLEyUmdE/DwdiGn&#10;NxqIm41f4s2xUmLWNwUxFdaTRlcaeDgJycsplbd8jXQ4Tt560tfJMfDmJpWRnPaw8pFw5qlXY2Xh&#10;it8OI8HDS3E7w/VoUnn3MjgmXPmOXmrEm/f4NsES8mqQZgpwsSy1O1f/zILHE18vuwzEvMn9TG7X&#10;cliChJp4H/KZY28Eg5TekHwScvr97dzZRoS6d4Xl4ST4OWSufPFwvrA2oWUnhfPVs8G1TCD0GlI4&#10;G7n+stMFAACjgLlv8d8rzShnyr9ZiHnwRJ8IIZMFivzA7+WBJJ/jLzvXwKKfNOWJk5M6J+Dh7aOn&#10;lw0Za5VT4T1plMvMXycGaSAjlbd8jXQ4Tmg9xR5sue0a0/0gaudyuuUyktMeVj4Szjz1ahC0HZzT&#10;JLPMI7oI1xRlI1glrxwXvHngccXxZZaBVHaufia3azmsjZ5WnNXXuDnKV0pvSD4JOf3+du7qG2I7&#10;d4Tl4ST4OWSufPFwvrA2oWUnhQupZyJ9Xvg1pHA2cv2FpQsAAIaNuW/x3yvNKGdKetDED5vOZ1IS&#10;4R0PcSlsLw8k+Rx/2ZWRpjxxclLnBDy8s5CmQLrMtXOkDT/Hl0a5zPx1YuDnxNdJDeTla6TrhRM6&#10;5ViOP7oGebolT1k6rFxGrrh5uFBcbU9KYy+44ufhODy8NqE/pMJQuQnTEHtFumdJ9eLC2WYkc+zI&#10;LiGlywg10YMbGK8Ej0vHF1AGYhod/Uxu13JYCWsJy5Ksl6au2SRSekPyScjp97dzV98Q27kjLA/H&#10;kV5ukLnyxcP5wtqElp0ULqSeXfmXXk5I15DSYiPXX3a6AABgFDD3Lf57pRnVTOV9sBLOh5jwwO/l&#10;gSSf4y+7MtLkLpv0mj4OPyc6z12mPqJ0WIMB40VkA8RoTVo0DZnHIcHT50uj06sllK+N6LVyXEeq&#10;lyI3heLlFVm63m3S4cPTTsbDheIqt6zyDsXVX3g4Dg/vSpM07VQqt17pZXBMyEsr9KyTRHrp/5EI&#10;a83m7ciH1E/MutuUx1LYNCoPUnv2rfE1SGXn6gdyu5bDhhDNBnJ/Y1RqS1J6Q+qakNPvb+euviGm&#10;zRE2q81gUyh3Wmzk+uu9/QEAwCAJvZdWilHNlOuB7NuF0nWO9BDr5YEkn+Mvu7LSlA7nDmtweX+y&#10;Ht4SfKOn0M9VhMDT50ujS9xLmzvZyGWd3qTIG1aoQxsuRsiknaB5GG2CJ8EmFd5RRq6083B5kPOV&#10;9mzbdF9+JI23GVd/scNI8PDahPqRBshSnXB4urUJ8fcyOCZSsxyEdtgPek2hJNak/pPRd7KQysDl&#10;5TSI6dAm39Pkdp0OG3li2Y7Vnr7lan9SHUr5lMJJyOn3C07XOWI7zJEPG6l/6PMcz10eLuQaRGjZ&#10;OZ9ZDoFtkOJ3vaiRwkppsZHrIt3+AABgFDH3Lf57pRnVTDkfyI4Hq3cdovDA7+WBJJ/jLztXPvpN&#10;U2oAbMwxWHO+sQ54eEuk8hVvoFLEQJynL06jUzA5692Rlsgbkx7cu4SNXC9xnh3XcA4MhXzwMFHc&#10;cj0SnrhT9ehKu6sfheDyPLvKgnClg4dLtStHOA4Pr03qYy4PlGd2gytNUvy9DI4J6Rwp/n6Q2o3Y&#10;dzz1GIJThAhtn3D1x8ic9z+hPaXDSnXn6ucGHl6b0B97rWvCU0ap82XvvWVCO5Hy3TEhL4SnbzjL&#10;S6q3Xr3xrrzzcCZNLvHvetY5219gWmxC2x8AAIwi5r7Ff680o5op1wOZHkr8QaYfYMKDtWPCA7+X&#10;B5J8jr/sXPnoN02uhzaZGQyT0SDFKX6t8Dz+LNweFZ/p730u0WvXPIJKGmCQ2fmyw7sGYtQm7HN0&#10;edD/XW3FNdAT6yVx3sLg8hbEQipMLDR4GUXpFwRI55x0Pbran47f7ETtqQsJ57RjXd7Jz50YD1kq&#10;rGPg60ovD8fh4bUJfYyQPMzaJloL7bKIvJqOe0uB3h5CvIbHonYQfT9XalMSIX3WJ15CcbaPuM7t&#10;/uh8OdIx+f4ntyk5bDqc/BwhXEJTKuNe65rw1YVentH1JrunQRsT2rmrH3UtWp8fUg/elz1CGUTn&#10;WPfdPsvOlTbdj80O4N37u1P4u+5zedJiyNP+AABg1DD3Lf57pRnlTDkf5Pp3egil12uKJjzwe3kg&#10;yef4y845sCggTT5xk8eyHt4upIFAHnMNKl0DGNv4Ob6BTIhJ4sog10t+c3kIvAI4budOEZaMP1WP&#10;Lg9H1nlZFFImQh9w9RcejsPDu+InXNfIY64yk/qEK6xN/+XZWioJB07WPcMnXvIQ0ofDTL7/yeXl&#10;DOu5N8TPEW8fk+Ptta4N7us5zPWsE9p5EW2cLGuvAOcLgISlyy9P2XlnXwWar13nSYshT/sDAIBR&#10;w9y3+O+VZpQz5fNCSuYcuAgP/F4eSPI5/rJzDiwKSJN/qp5gjvLMeni7iD1YfQ1cpQGT9vBk5Iuf&#10;QzjrP9PSazltXPXiF6JJo3y6rpG3HqNNttIDPFc9ZtWR67wsei9vtzfc1V94OA4Pr03oYwZXXwgx&#10;14sJopfBsUGLgxztIGXkIXd4oQxZAiTr/FDyipCoLaXLznX/c/VJHo7Im5aEecpUSm9oXRPOmSWS&#10;xcsbUr+TCe3c1Y+y6j9h8TV53DYh92qpXvKWXX916F8TnjctRJ72BwAAo4a5b/HfK82oZypo4EkP&#10;VPMJCn6MTHjg9/JAks/xl51rYFFUmmjAkfmmP1E++R/eLigPmdcOMUHc6MGeZ6DEwxtyiYJ4SjKP&#10;g+Oql8y1bbGR8HWJWUOwqI0HZ3nqMU6nU3y7zgshmmId3gYorG9DF1d/4eE4PLw2oY/ZRAIhXY5O&#10;C2gvUnxZ5xDRNN30uXnNJ7YJn8feN0uhF6JrBeQpbtOufsbjJfKEJUL7Ko/PJWYJKW8hdW2T9bIp&#10;irP7qTN+TJvQzn39KETU2tfMQl/Le+9K10svZZf3BWrWvcbQS1rytj8AABglzH2L/15pqpCp6C1w&#10;a2HiDW087Ziv2Us/ZOQHfi8PJPkcf9m5BhZFpckQCf/kg1mXF1sXyMNE4fwPbwnJu6A9h8IAUA9E&#10;POubXAPp+K38nLieE6KJh7WJBz6z4/W6fX/2RKoXu8w662atQV18HfF7yS7s/CavR1Pr+6/Hbh3w&#10;duI/L4S4vBfLXhTtzQ76bJOrv/BwHB5eW2DZRwNyGihLZao/ORXcXuQ4/OUrerno/470x/UorwV3&#10;rO21cfVD6cVSEcTpzewfUj9z3f/yhLWJ1nTL9xTzTNFtIUDM9VLXEp1+mS4f3e4SYVN5ltt5Vj+K&#10;ykH318RO9fqeGdBPOb57tVQv/ZSdXYe8D8T9NeheY+glLb22PwAAGAXMfYv/XmlqmSlQOulBi/+T&#10;EwZ5MI2BAJi6SH0iZEDumr3Cw3FEb33GZ3VAtcgStAAAAKYutXwm1DJToHT4QCm0DclTxiBowdRF&#10;8hBJXjeONEsiqx+61mFmTVUG1QKCFgAAgItaPhNqmSlQOnygFDIojqZ2pqdJ+nagBKDuSILWt4kY&#10;EU+7TE3v5tP3aWqkZSlPcMcCBDSoDhC0AAAAXNTymVDLTIHSEactxuuwovXOiYH0PGnwbcL7Bu4A&#10;1B3nJj3RJlSdb5JaJvY9bWztZ+q4aJghUTcgaAEAALio5TOhlpkCpSNuZJPX6PyAzVcAqDuuFz65&#10;TNjUKRWGm+ezNKC6QNACAABwUctnQi0zBQaC2SmTD5pCjM6DZxaAiPizMvLOxZnWWup6MZQOaxle&#10;KNUWCFoAAAAuavlMqGWmwEAxn1GIP5Pj8DTpT7fQ8TnwCAEgY31yKvV5JWNRH9P9aV6WIOXnmk/T&#10;8M+dgXoBQQsAAMBFLZ8JtcwUAAAAAAAAAIAEtdR+tcwUAAAAAAAAAIAEtdR+tcwUAAAAAAAAAIAE&#10;tdR+tcwUAAAAAAAAAIAEtdR+tcwUAAAAAAAAAIAEtdR+tcwUAAAAAAAAAIAEtdR+tcwUAAAAAAAA&#10;AIAEtdR+tcwUAAAAAAAAAIAEtdR+tcwUAAAAAAAAAIAEtdR+tcwUAAAAAAAAAIAEtdR+tcwUAAAA&#10;AAAAAIAEtdR+tcwUAAAAAAAAAIAEtdR+tcwUAAAAAAAAAIAEtdR+tcwUAAAAAAAAAIAEtdR+tcwU&#10;AAAAAAAAAIAEtdR+tcwUAAAAAAAAAIAEtdR+tcwUAAAAAAAAAIAEtdR+tcwUAAAAAAAAAIAEtdR+&#10;tcwUAAAAAAAAAIAEtdR+tcwUAAAAAAAAAIAEtdR+tcwUAAAAAAAAAIAEtdR+tcwUAAAAAAAAAIAE&#10;tdR+tcwUAAAAAAAAAIAEtdR+tcwUAAAAAAAAAIAEtdR+tcwUAAAAAAAAAIAEtdR+tcwUAAAAAAAA&#10;AIAEtdR+tcwUAAAAAAAAAIAEtdR+tcwUAAAAAAAAAIAEtdR+tcwUAAAAAAAAAIAEtdR+tcwUAAAA&#10;AAAAAIAEtdR+tcwUAAAAAAAAAIAEtdR+tcwUAAAAMCSazeY6ZPx3AAAAYNjUUvvVMlMAAADAkGg0&#10;Gi81m03VbDY/yo8BAAAAw6SW2q+WmQIAAACGRKPRuKXRaDwMQQsAAGDUqKX2q2WmAAAAAAAAAAAk&#10;qKX2q2WmAAAAgCHRbDZXI+O/AwAAAMOmltqvlpkCAAAAhgTW0AIAABhVaqn9apkpAAAAYEhA0AIA&#10;ABhVaqn9apkpAAAAYEiYKceYdgwAAGDUqKX2q2WmAAAAAAAAAAAkqKX2q2WmAAAAgCFhfbYHHloA&#10;AAAjRS21Xy0zBQAAAAwJrKEFAAAwqtRS+9UyUwAAAMCQaDab68QGDy0AAICRopbar5aZAgAAAAAA&#10;AACQoJbar5aZAgAAAIZEo9GY32g0FsFDCwAAYNSopfarZaYAAACAIYE1tAAAAEaVWmq/WmYKAAAA&#10;GBLNZnPr2OChBQAAMFLUUvvVMlNgSrHGrGPXnjbRmj022Z43bbK11NjYZHuJ/m187ob8HAAAAAAA&#10;AKYatdR+tcxUxRmbOO4LY5OtOWOT7cVanE20V5h6MjY22VoWi7Z502a0tuJxlAkJRLouCcZIPCbT&#10;xtM3Nt6aSaKTx9MvFGdURunrcxubbC0n0cvjKIJIUKfrSNtEe0UZeQcAjC6zZ88+sNFozIWHFgAA&#10;wKhhxqj890pTy0xVlMjLSEJQEEZZRoJqorWQxDCPtwgoXorfKdwCTAvggkQliepe0kICuGiBqctF&#10;uJa2gvILAKgOWEMLAABgVDFjVP57pallpipG5PHsUcgKRl5Rfo1eiafzugVbD6a9pX14lXsVs93r&#10;t5fwOHtFp0W4RmStpTw8AKD+WB5aCFoAAAAjhRmn8t8rTS0zVSHIg5cWQv0bCeR+vbWx0F7O4y7M&#10;JloL+TVDKCJNRYl+15RrbVi7CwAAAAAARggzTuW/V5paZqoilCVmO0ZezB5FVb9e0FCjKcD82j6i&#10;jZ/S8SSN1u5mi96+Bb+v/noU6wCA6mN2Oea/AwAAAMPGjFX575WmlpmqALRRUkoElWDkqc27ZnRQ&#10;YrZjOcSfL118fSxNa/ZO5c5xXQ42ggIAuMAaWgAAAKOKGa/y3ytNLTM14njFUBmWU7h5RWBZFrCm&#10;1v8SQF6v6l3jOtFewcOH4ttdmdLJwwMApg6NRmN+o9FYBEELAABg1DDjVf57pallpkYcnxgqy0Kn&#10;13qn0ZZqsiC18ZabRxD3ep4LOicVT8ey8wEAAAAAAMAwMGNW/nulqWWmRhj9+ZuUCPKb9pjSJ3mi&#10;b7/O825E5LDQtap5vLO0TpW+l8vX6erv6I63ZnqFpGBZotuVNkoHD2vjE6C9bA7lSoeOLyMPAID6&#10;02w21yHjvwMAAADDxoxZ+e+VppaZGmG0ABSEkGT0eRmXQKJpy7kEY8D02jxiO1QIajEZOL2ayoaf&#10;b8PDW2nJFOv8HOvcXJ/w8dVfaJkAAOoN1tACAAAYVcy4lf9eaWqZqRHG591j4ihTpBG5RG3G9Nrg&#10;6cZ51+R6176GxesT2yFC0l3u4VOEfWufyUuMjaAAAESj0bil0Wg8DEELAABg1DBjV/57pallpkYU&#10;LYgEMcQtawqtjU9kccvygIZ9EqetehFuIZ/R8YlL77ThgE2YnNO0AzzXBt/Lg5A0AAAAAAAAMEzM&#10;2JX/XmlqmakRxSfKEjbRms3P9eETWrZleTKdoi9hbtHpo9+4vWWX4XkmfNfnYSV81887bRkAUG+a&#10;zeZqZPx3AAAAYNjkGf9WhlpmakQpywMaGm8hgtYzLdhHUNwlClpfGfGwEk4P80R7hWudMwBgaoI1&#10;tAAAAEaVPOPfylDLTI0oPlFljNZ68vOy8Iq9RNx+QVsmQYLWI5a9eSxZ0PrOHWaZAgBGEwhaAAAA&#10;o0ro+LdS1DJTI0qQqPN4KV14xZ5lwxJfoet8fWt8vXkME7RLUufFxsPa6M2oHGnPs9YZADB1MFOO&#10;Me0YAADAqBEy/q0ctczUiBIkaD1eShe+T8nYNixB6/NwJtLnmbrbr6D1lT0Pa+MTwiHXBQAAAAAA&#10;YFQIGf9WjlpmaooRvCnUEHbiDf4UUIZnetr43A3T58T5ChDqbkHrvq5PRGMjKACAC+uzPfDQAgAA&#10;GCnMWJb/XmlqmakphmtKLDefB7RoSIB6vZvcxuduyOPgpM4xFuDVTp3TMbeg9W0ElXfjLgDA1AFr&#10;aAEAAIwqZjzLf680tczUFCLUA9rLZlNZkEAm76gxEpYkEJ1C0GWBnylyxZuVt168u75p0r61vuQF&#10;J485pSlxnn7poMtmziBfLAAABk+z2VwnNnhoAQAAjBRmbMp/rzS1zNQUgbyELpHHzSfCesU3JTfY&#10;AsUs4Zta7ROJXnEqTMPWG0EJYXV4h3imsgitiyie9mJ4eQEAAAAAwCAxY1H+e6WpZaamCJFHNC2W&#10;UlbSFNn+BG1racg0YxufN5oEIg9PZO2wLJWLe72tvBGUL10+017cnGUAABh9Go3G/EajsQgeWgAA&#10;AKOGGYfy3ytNLTM1BcgjolzTavslt6CdaK/QXlZBFIaQJU65tzfyYLvX8UoimDy2PJwvfJ56kIxE&#10;rSSqAQDVBWtoAQAAjCpmDMp/rzS1zFTN0WtCfcKOCSZ+flHkFrRxevpZR+qbdtyNX6/pXZxZRkxY&#10;e6dwC15u3zdq85gklAEA1aXZbG4dGzy0AAAARgoz/uS/V5paZqrG5BGzOlyJU1p7EbTJ9LUWcpGY&#10;RaaXNtCkz+5419oKa5CLFNe9CnwAAAAAAABCMWNP/nulqWWmaooWkBnCKGE5Nlzqhb4FbST6lucV&#10;3b5pwSEmTfP1bQQlfdpHC+tUOMuE6c++tbnw0gJQH2bPnn1go9GYCw8tAACAUcOMPfnvlaaWmaoh&#10;uddqlixmiSIErbYePMm5yyM210ZMPrEphvdc37Vm2etdnmiv4OEBANUEa2gBAACMKmbsyX+vNLXM&#10;VM3wiSfRBiBmXWjRpj3JrYXO9aiS0YZROafdFvWpHG/5TrQW8vCEb7Mp6RoG787UPW6WBQAYLSwP&#10;LQQtAACAkcKMO/nvlaaWmaoRWes0UzZEMStBa0+dXsmUpaf2hkBTkKNyYl5Wfd3WUt8mVFleU5c4&#10;dQtpfx70GujUOZG5PLsAAAAAAAAUgRl38t8rTS0zVROqLmYNPhGXMmF6b5l4Paae8kyF7Z4jenRt&#10;UufEhnW0ANQDs8sx/x0AAAAYNmbcyX+vNLXMVMWJPx+zjAser3nE1ygQLM4DBGFR+IW229PqWzsc&#10;4mXt1bsLAKgGWEMLAABgVDHjTv57pallpipMbjFL02UrsPbSLx5tG5yoS01Rtsw1RZnwCdqQunBf&#10;d3B5BwCUR6PRmN9oNBZB0AIAABg1zLiT/15papmpikKiz+29E6yH3YGHSSr9kg1ot1+9tpdfO7Ys&#10;L2t5ghb9EAAAAAAAlEctx5y1zFQF0R5M1+ZEgknfUu0HHr9oAWLNRyo+h/Hzisa3ERS9UMgqVwha&#10;AICPZrO5Dhn/HQAAABg2tRxz1jJTFUN/NsYhsGRrLc0SXXlJXyNt5NXk5+WBx+cyfl7R+Nbz0o7J&#10;PDwHghYA4ANraAEAAIwqtRxz1jJTFcL7DVTBytoJN0RQ93ttHp/L+HlF4hWjgWtYvXH0I2gHNN0a&#10;AFAujUbjlkaj8TAELQAAgFHDjDv575WmlpmqCN5PxgjWr4fUh1Nk2daH4PKKQGb83CJxbrg10V7h&#10;2wjKxpeXIA+vs6zDBDUAAAAAAAC9YMad/PdKU8tMVQDftFfRSv4sT6i4ztowyUV4fssTdf1sBGXj&#10;27E5JB63N7y8vAMABkez2VyNjP8OAAAADBsz7uS/V5paZmqEiT7L016SFjMOG9BOxuRZTF3bZTnF&#10;tc+jmbKSvkObtREUD58Fj6Mbl39atk6HcJ62kvIOABgsWEMLAABgVDHjTv57pallpkaU3N+YjacZ&#10;a0FYoPF0ET7BJxl5IkM2psq74VXIlN1e8L5EcJSJD1c90u88rI3vxUGZU8oBAIMDghYAAMCoYsad&#10;/PdKU8tMjSDxN2ZFETRo42kzhE8Ljo3WndI5JFotwUyijQRvrm/q9ugpDUGnS7hedM32Eh4+BF9Z&#10;+dbi+s4bhCceAFA+Zsoxph2PFp2lNZgNAwZAPO5brsdCeL6XRjTzrbVUO09yziCcqphxJ/+90tQy&#10;UyOIeyOgwRtPm4GEGA87UCvpRuQU1jk2guL4Pa2ySPavvS1HzAMA6oXvBZ3bkuvz6YWjOWb/Xnfs&#10;MuHHQJfueGXw+zoM89pFY/ezkP01iiRxn+hhFlq/DDLfyXti7+1mKt0Xa5nPWmZqBKmCoCXsDj1Y&#10;6/0m5MOXn35vtL6p1OSJtadk6xuuP3xfaQEAjA7WZ3sK99BOJUFLLzl1Wgt62Wmew1l7HUx1hikq&#10;h3ntotEvvrXXcDB7odhMJUFLjomO46KPe0VV7otFUMt81jJTI0hVBC3hXW9ahk20V4Ssx82L9jg7&#10;RGTWWtcQfGK5a62lTg+xsZLyDwAYDmWuobUHqnoJg7BPQsrYYLoqA7c6iZsqMcxyH+a168RUErRF&#10;UZX7YhHUMp+1zNQIUiVBm3sn5n6sxDeX3jwUdIMvYl00NoMCoF40m811YivVQ9vrYLEqAzeIm+Ew&#10;zHIf5rU5uq/pddetpWWNU8oCgjY/VbkvFkEt81nLTI0gVRK0hjAPZD/WWlqWZzJxM2dW5HQzvS7W&#10;4QUOsSLTAgCoPxC0oGyGWe7DvLZNZwMxY0MQhf0AQZufqtwXi6CW+axlpkaQKgpaItooqti06ym4&#10;faxzyCL+PJI8zbeE6b29ilqIWQDqSaPRmN9oNBbVwUMb71q/xL7H0cwUiiPkXhot/WgtTMxmiXbI&#10;XyI9B3wvIztmDdDt8PT/eIbRYvMMSMQdKJbitbupPOt89LiRIBGt9dNpYzN7aGmKvzxN2s1zw4qr&#10;86yL05gqUw6VWSJ/pj5iL2RoOXG66YjaZec6Jp/mywgeb2fWtbOOG+xxCz9mcJThcpPm+O952nqo&#10;9yxRWWSdcqRr6y9S2OO5uD543hKbXmZc297s0v7sYjf9vbeF7n0qquto12jTbpP1z68nIZWv7ntx&#10;uvPcF6tOLfNZy0yNIImbyJCNpy0Ea1AiC8UsMzfOkr4za+PzLJc1vdcMovj1JNMPyQGUAwBgOAxw&#10;Da1z8OYjdOCWeU/LWDIS9h3y5EydfgRtvDlMQix2EpN4DstiqPP5D34923r8NEgkJoT4LKO0u0St&#10;nfascvW1i+w6tUWPXE4u7OunPJzcHGWYde2s4wa7HvkxIlEfsUCKytZ6idHnc1oSlYnjBdWpRKJf&#10;aIHqadfCi34z1nN9tcHQ/RRWe0XidyvdvbYFc5/SfTrlOMgnaLP6XyR0w+6LdaCW+axlpkCp6EFD&#10;/K3ZzvoSZp2bA91EPAOeuqEHRPrBlCwXeijo8phCZQHAVKXZbG4dW2U9tPYglMJz0dkRjsJg2ITp&#10;nh/NyjHhOp4WazDJzyfsAT8/ZkiIhs6AV2/GN4eLiKz47EG/7T3q3tctsZPDYxfNdOqUxTKeLp3W&#10;0LKI02DKlNKoX6iaHXU9dZK8TmsZnUPhzPmmTrsvruVycmHF3RFDJq+pMnR8Ni+8juTjBrsu+bHo&#10;Bb0px+QXCRIvpx3lGEqwoO2jTl1I/ULna0ZrK10XUR/svtxg32a27xFSPRm66Uue3znXbguu/uRo&#10;C3YaEnkQxpXd66XvibYXWcdDMzDi60X3sq5H3oTjcdSNWuazlpkCAAAAaggTtNm7HAsv0bIEbVKA&#10;pQeIRDQo7Q4y+fHO4NAzELdFrRQmRLykBu6CcDD44rM9OK48JwfGyQG8D/vlgJRPwg7DjxFcbEvx&#10;JPIgeBdt4SSdT9jXkcrJR/c8Txmy9ps67qkjIuu4wSdoTVlTOfBjhG7b3XoWvYchJNqm0C6LqFMX&#10;of2iKziTX35gL2HEmW2JqckOgek7P6stJEQ1vYARRK/BiifV7hJTnYX7IZEQz0KbqRu1zGctMwUA&#10;AAAMidmzZx/YaDTmlu2hDbP0wD9T0JrjbBohxznd0F5XJwwwDeED/nQeDIlBccaA3xdfZ9DrEeCE&#10;Lw4XIeckxIGnLLjwsLGFGC93O36XwCDsFxW+9EpY1/ZOU7W9+/xYVlllHTfYYtF9zB1Ht7zd7TeL&#10;0Pbda536CO0XvhcpVvpE4W88vFL6rTT33Bbs+5SvTxKuMmLl502Lr83UjVrms5aZAgAAAIbEoNbQ&#10;hll60J4laEMG/IQtkuwBZ8Lb4fCIhBCSjizRYOOLz8SRNegti6x8+NJuY+UjKWgDp5ASodfiuK7N&#10;8bWPrGtnHTf4xElIHCZMVl58lF2nPrKubfDdCxLrToV+bHn8Uy9IQtPsawu+tHFc10uUQ4a3Pc/1&#10;qk4t81nLTAEAAABDwvLQlipo+eAtlKyBm+01iQbdsiU2YLI3avJ4ffIQMuAPHbgTrvh69YLlJfJ+&#10;6h2U54ll6MmHK+0cVz7y1EnotTiua3N83uisa2cdN3TDpfPbz5Tjzu+C8Xxntc3wvMjx+8i6tiHr&#10;XuBaVuB6mWUITbOvLWSlzcZ1PV/8nDzXqzq1zGctMwUAAADUkEEI2s4AMI/ZgtYjJvIQMuAPHbgT&#10;rviKKFMfsZBN7fQaiVlB2Ar5cKWd48pHnjoJvRbHdW2Or86yrp113ODLb/amUO4NzzrpFozn25dP&#10;fTw4L3L8PrKubci8FziWFXSnG8szGkLT7EtnVtpsXNez4+Dxc/Jcr+rUMp+1zBQAAAAwJMwux/z3&#10;IihCfGUN3EIH2i7yeAN9hKTDNyDmuOIr20NriyuzkVcqTEY+XGnnuPKRp05Cr8VxXZvj85plXTvr&#10;uMEuc36M4LvsRuG75+jfpGm2VE8O41O5y65TH1nXNmTdC+zNoWxvdeeFgGN9bmiafW0hK202ruv5&#10;4ufkuV7VqWU+a5kpAAAAYEgMag0tH7yFkjVwMwNtabOXEOz4+SA/DyED/tCBO+GLzyrT1G6r/TDI&#10;DbII17Xy1EnotTiua3N8acm6dtZxgy1O+bHoBUa3jdufa9HfiafPDmaUUQhl16mPrGsbsu4FRLes&#10;Im9sRyQKGzkZQtPsawshaTO4rpcoB6yh7VDLfNYyUwAAAMCQaDQa8xuNxqKqCtrE90o9A/soLbFn&#10;y/JmJdOY3jDG4PL+GEIG/KEDd8IXX+eYZ5BOWDu7iusvOYmNdTzpy/Ik+dJu0y13j6dKKGtDPOW2&#10;r+/QZn3SyLezbVY+w+upO4U7faxTh862WQRZbTMrrwZXnfrIurYh615A2G04ah/mO73ueu5c2xOG&#10;8LWFkLQZXGXEZl94X1bZn/fhx+pGLfNZy0wBAAAANaQYQesXrNGaz84aQ3GNHNEd2EqD0aDv0HYG&#10;rOL0TsuLxo8ZQgfuhE9AhHyHNrRcbBKfy3FNzyQvbudTOXI+fGm38eWhm3b5O7QJsRJwLU73PE9e&#10;k+WcEhhGVLheGCTajFBO6Tykx7fddtVeLLW7oshqm0XUqYusaxtCRCNr9/M6fwv3DoNd/q4XKAFt&#10;ITNtBl8ZhX2HtntPDLle1allPmuZKQAAAGBINJvNdcj470XABK1ej5lp/NMoyWmw4vRKezCpB4RW&#10;HNGmOtYmR4IXJpnO1nIavBoRFQk4e5MkeUCfTIPsTQsduBNZAqJ7PCl2tEgab820p6ZmXctge6G1&#10;N4qVo+UtLHVTKIKV5zIjOiPBQrsv27tbZ1+L00m/lQaT3zivXTE60V4htzvrZctkaw4X3nbb1XFQ&#10;+LidU/z2ixQTzj6fSHirJTNraidaC6U0hpLVNouoUxdZ1zaEikb+ksD3kongZdpbWwhLG2FfJ3XM&#10;LguqW+teFPXr7jeoQ69XdWqZz1pmCgAAABgSg1pDG27pAXP6czHpMNLOvNwkz4ohsfGOwygdXLQY&#10;IuGcPt8etIYO3IksARFNT+yKWqc5PE4uEtOOJaNyzshHVtoNJg5pYE9wYZJMRzTYD70Wx85Pun2x&#10;67g8ZUKd87yE5CFLDHnjYObyNmcxqDqVyLq2IaucDIkXCWQZfcBOc89tITBthH09fowI6YN5rld1&#10;apnPWmYKAAAAGBKNRuOWRqPx8CgLWjM1M2u9ZOz5ssIZz1h7iW+gbDDe3MSg1pyfMSgmaLAbhe2K&#10;nLIErSEWROyarWX9eOwSniChDLPyEZx2oYw4SdGq85bYCCn0Whx+bfKe2vUee+ozy5DXuZQXLpR4&#10;HnzixOSPe8w7x3Wbb83p1L8wpT6EQdYpJ+vaBl85cezydr2EMvBrZ9WXRJ60hZRRfC/r9mvWB/Nc&#10;r+rUMp+1zBQAAAAAABgYIaJi2NjTjTNFmeXV48emIuallm9WBqgGtWzXtcwUAAAAMCSazeZqZPx3&#10;AOpMJQRtDi9cnrB1JzFl1+PxBdWglu26lpkCAAAAhkSZa2gBGFWqIGjZhmhLpCmv0XR8e8pxetOz&#10;qYLZMKw7/d4/PRpUg1pqv1pmCgAAABgSELRgKlIFQUvIGwTRelba2Ti1IdWSrKnJdSVVRp4NnEC1&#10;qKX2q2WmAAAAgCFhphxj2jGYSlgicKQFLWE2K7M3x+qmv7XMfBKLnzeVSJZJ8tNdoNrUUvvVMlMA&#10;AAAAAAAAABLUUvvVMlMAAADAkLA+2wMPLQAAgJGiltqvlpkCAAAAhgTW0AIAABhVaqn9apkpAAAA&#10;YEg0m811YoOHFgAAwEhRS+1Xy0wBAAAAAAAAAEhQS+1Xy0wBAAAAQ6LRaMxvNBqL4KEFAAAwatRS&#10;+9UyUwAAAMCQwBpaAAAAo0ottV8tMwUAAAAMiWazuXVs8NACAAAYKWqp/WqZKQAAAAAAAAAACWqp&#10;/WqZKQAAAGBIzJ49+8BGozEXHloAAACjRi21Xy0zBQAAAAwJrKEFAAAwqtRS+9UyUwAAAMCQsDy0&#10;ELQW08bnbjg22VpORn/z4wAAAMqnltqvlpkCAAAAQGGMTbbn9TtesOOgv/nxfikijVWlzHItk6qm&#10;G4AqU8v7ZBUy9cFvjSsYDBZmvP8AAAaL2eWY/15lihCLY+OtmdMm2iu0leChLSKNVaWqwrCq6Qag&#10;ytTyPlmFTPEBOwwGcxvvPwCAwVLHNbRVEItVSGNZVFUYVjXdAFSZWt4nq5ApPmCHwWBu4/0HADBY&#10;Go3G/EajsQiCdrBUIY1lUVVhWNV0A1BlanmfrEKm+IAdBoO5jfcfAADolyqIxSqksSyqKgyrmm4A&#10;qkwt75NVyBQfsMNgMLfx/gMAGCzNZnMdMv57P4xNtpZFA//Wcn6MMzbZXuIKG+003F6sdxruiAna&#10;ebi9eGziuC/w8AYuFteYdeza9JtJlxXPPDrGzyemzWhtZcLS3/y4gdIxbaK10I6b1t3qfE20ZvPw&#10;Bp5GH2OTrTnTJltLO/Fray31xZ+FKRMpXrqeq1wMlO+4brr57pzvLlfChM0Shr3Wv4HKJyqn9grr&#10;/GW6vgLO5/B0U7uI6tmOv73E114M5lw7b1E8cr1SmjvXyEh71F7ksFQvzvYakG4ABo1pp/z3SlOF&#10;TPEBOwwGcxvvPwCAwVLGGlp7QO3bUEmLwa7QmGMfi8SILZQEEwb+hC0Wzed3Uud2rLWUn0+ECFqd&#10;RkvMyNZaKom7EEEbiU4uGJNGx6X4fVCZZKXbF29I3XjP74RxC9qQa7jqP6Tcetnsy5yr684SmKI5&#10;2gxBgjwVnhmFsc/RddY5luwrHNPeSaTav4fVe/K6AAwb0zb575WmCpniA3YYDOY23n8AAIOl0Wjc&#10;0mg0Hi5S0GovkBkkT7QW8uMGlydJ7zDcHWAvSRyLPIPaq6tNEA4JQRvvVKx/i8NG3jHLWzvemsnj&#10;yBK09nEtICZas42Aiz2LnTRKIiFE0HbSqPOQFG9JMS2Lchcdryydz/JmxyumO/kSYhk/P1GnwvmE&#10;dVwUtEXWPxd/dt1LswJ8dK5plTulVadJp8vOe2sZP5+whTrPW+w174pdVudWusW4CVv42udHMwlM&#10;vSbrreut99cLAMPAtEv+e6WpQqb4gB0Gg7mN9x8AQD3wTSU2dAfoSU9S16PqFmpGlEnxM0GzjE+7&#10;1GEsYSaJ7ixB20njRHuFyxNpCy8eJkvQJjyUwvWJRBod3kqJbtnIwsWXNtszyfNksMPwY0T29fur&#10;/+40avn8rLp10TlHEMoGW5BK5RMiSrsvW5Lpd70AsumU/UR7hf17J13+9trtN474ARg0pk3y3ytN&#10;FTLFB+wwGMxtvP8AAAZLs9lcjYz/3i+2l00SDUxQdsRYQmx4poQm4mfh7IG5a/BOuIQD4RM9yemf&#10;sigjfHH4RCPRFWxJsc9xvRTwYaVd9qDq/NH1W0t52WaJRSKr7n1lV0T9+8SuoZO/Hl4ESC9ADP3k&#10;3eB6IWDPfHCdb003Tk5Z7pwnC3EiGb87HACDROoLlacKmeIDdhgM5jbefwAAg6WMNbQG79RVI+jS&#10;niSv0DMkBt9synBoHD5xFipGuZgKJSuNnbw5hIvBiB+fx4+TmLIbT5v1Cf+8+MpOH/fkLatcDP76&#10;T0z91dPBi/A4+tJtyMp7CL4y8M18cL0MyJOm7jR3t2gHYJC4+kKlqUKm+IAdBoO5jfcfAMBgKVfQ&#10;ytMfCacnKbHZTuxFc5osMHyCwKZXQevyoOXBl0bmKVueznfX7A2veDwuojWT0qZJ0Q7FISJdp5GE&#10;os5HJy3pOAUB1c1bWhgWUf+EtPGSTh/t8CusmQ7Bdz2Dr93YdNbc6vym69JY6jyPZ9rkmYvd5Jpk&#10;qiNejpb1uC4bgLJw9YVKU4VM8QE7DAZzG+8/AIDBYqYclzLt2N5AyBIRiY1rHNNF8xgXGD6xaNO9&#10;Vnrw7hMmdhrt3/PgS2Pi2jmMx5NFLEgtb61traWSVzMWsqkdfm2hlBC2gqjrnpMWhkXUv4GurUWe&#10;sLOvFo9C2nxkXY/wtRsi6hNSHruiMuslRXf9dtKLam36lJgubLe1cEv3CQCGga8vVJYqZIoP2GEw&#10;mNt4/wEA1AtrjWfHE2tNk01Nm/QJvVBC4+hZ0JbsoSXMMZ94KgrtsSUvXvR90sQ3X/lUZFuMabEo&#10;iDZf2enjnrxllUuvxOI28S1ibQHeaIMv3QZf3qOXAbG4NjtvC9fPKgOp/yS8sOxFhC9NAIw6vr5Q&#10;WaqQKT5gh8FgbuP9BwAwWKzP9hTuoSU6u/Va046ttbUpYWAP5rmYCiVLEBh6FbR2/Fw8hJKVxs61&#10;h7CWMeHRszfsKmAzLH3cE0cR9Z+FnT4+5d2HL90GX94T32cWysWQ1TYSG6rFgrjrafe35V6nWwMw&#10;LHx9obJUIVN8wA6DwdzG+w8AYLCUuYaWsNeD6imuHk8SkZiO7NmBNorXrPvj3+v0CwJDr4I2KYjc&#10;u8G6dnLWxzLS6Nv8xyYSSVE58GMSWdc1dPPXFW8hnxIi+tnpt9/699Wbja/uXfjSbfBd317Xa//O&#10;CZkBYM984H2MhyV8G7TZRGnUZTrwFykASGT1hUpShUzxATsMBnMb7z8AgMHSbDbXia0UDy3R3aym&#10;vaQ7qHcLCSM2pCmvhoS4Sm+OEyja3KLGJ0yI7jrGsO96ptPo/6ZosGjubq4V9NmerHwRbFOqzrUT&#10;LyMcnj4tSO01q8I1ssRVv/XfTbtbePb5uSNnvL7ytYVqUL487dee+WD/7YrX1xYNiTXvnjYHwCDJ&#10;6guVpAqZ4gN2GEyyaRtN78t4fFU13n8AAPUj4bHrrCGUPUkEE3PLbPGk13vq3WE7G+CkPlczCEHL&#10;0qg/DWPERCTqkrv1ps5PTt9dLIra5HrVeXaY6HzruENgSthinJ8X7b7b3SjKviYTPMtsYRSfZ3bZ&#10;9W4K1YlfuD5RQP13PKEU1hZ50fnylOosunH2LGg7YpXXeXReR8h3ys8+3ybplfW/ICB0eGv9rt1e&#10;CSrjRLsQ2iMAwyCrL1SSKmSKD9hhMGMkRNfcYBe15oa7qLEaidJ+jPcfAMBgaTQa8xuNxqIyPbSE&#10;vdmQz5Nk0IN/YXda22jgL8UzCEFL9JNGIrVBEUtHJFq6otVpOUQZkfKiukyIl3sQU0ZCPqPsEi84&#10;HOH6KdtY9KY/IZQ63y0AJazzehK0hC22UxYLzdD2m4pLuJ4N1XuiH0pGaXB4cAEYBiF9oXJUIVN8&#10;wA6D2fbhjSfVZ7bcU/3LDgeoL04/UP3n+EHqP6eH25fGD1L/usNs9enN91Af/s5k5b21vP8AAAZL&#10;2WtoDbbHMlRIaI9gtPNuSvhJYssQKgj6FbSEmMZoB9slvjQSsbdwcVdkpNNBxCJniS3w6Bzu5ctD&#10;x9PJBLP2iGbEG3nzrM/9mPzG5RRSdpGota4thBPLNi6nrLIlPOXWSWseunH0LmgJKnc7T7wuQ9tv&#10;Ygp4xlprQ0a9z5NeEAAwTEL6QuWoQqb4gB0GIyOv7Mc2nam+PHmo2uPEn6vTfvMHdd4f/qgWXblU&#10;nX/FDcG2+Oqb1HG//K3arHm8+tTmu6s11t85da0qGe8/AIDB0mw2t46tVA8tAAAAkJcqaL/cVCFT&#10;fMAOm9o2LRazf/O9XdX6e/1InXLh79UNdz+gHn/mefXcSyvU86+8qp5/eUWAReFeee0NdeWt96pd&#10;jjlNfXSTmer//PcP1PvX3dZrq31te7X6ejuO5DRn3n8AAAAAAAAgqqD9clOFTPEBO2xqG00J/qsN&#10;dlZf2+0IdcJ5v1Uvvfq66pcHnnhGHX3mr9U39zhKfX6bfdW/7dhw2r/uOFt9fpv91KfiKco8fcM2&#10;3n8AAINl9uzZBzYajbnw0AIAABg1qqD9clOFTPEBO2zq2rSNIkFLfx+18EL18muvq1Xvvcf1aW7e&#10;efdd7al95sVX1JPPv6SekuyFl/Wxx599QV164x3qgJPPUetsva8a23C69hrztA7LeP8BAAyWQa2h&#10;BQAAAPJSBe2Xmypkig/YYVPXaKrxRzaeoTdzuuDKpVyXDow33lqprrjlHvWDQ36sPrPFHjpdPK3D&#10;Mt5/AACDxfLQQtACAAAYKaqg/XJThUzxATts6hpt2ERrZ7c6dJ666rZ7uc4cKM++tEIdcvr56gu7&#10;NHW6yHvM0zsM4/0HAAAAAAAAograLzdVyBQfsMOmrv3lejupT2y2m9rpRz9V1955H9eYA4WmJx/x&#10;s8XaWwxBCwAwmF2O+e8AAADAsKmC9stNFTLFB+x1MloPStNV/2oDsp1hCdtFjW24S+K7sFrQfn83&#10;Nf2Y09T1d93PNWYx0JJcl8XQmts7HnxcbXfEyeqzW+6JKccAgA5YQwsAAGBUqYL2y00VMsUH7FU2&#10;Eme0idCaG+yiRRB59WhN6NqbzlRrf3cWzLZNZ6mPbjJDrfXtiU75GQ/tLkefpq67szhB+8bKlXqz&#10;pzsfelzdsuwRdev9j3rsEfWHW+5WJ5z3O73rsb1R1SgY7z8AgMHSaDTmNxqNRRC0AAAARo0qaL/c&#10;VCFTfMBeZaPvlpL3kYSZ+ZbqF3c5UH19tyP1N1XX23MObM85uiy+scdR6t93aqpPbr67mvatSDAa&#10;Qbvz0T8tVNA++vTzasElV6rJuaerzQ88Qa/RTdlh89QPD52ntjj4RLXurkeoz2y5p/5szyjtcEzG&#10;+w8AAAAAAABEFbRfbqqQKT5gr4qR0CFv7Orr7aQ+8PXt1erf3FF97od7q433n6tmts9Qh5+xWJ10&#10;wWXqzEuvVYuuXKouvPomWGwXXXerOu8PN6j9Tz5b/c+MQzve7I6g/VGxgvaeR5arg08/X31x+kHq&#10;r787S31miz3TtiX9u4f+/ix51dfYYGf9goLX+7CN9x8AwGBpNpvrkPHfAQAAgGFTBe2Xmypkig/Y&#10;R920kN1oup6GSh68T2+xh/bCkpDd/ydnq7Muu1Ytvfchtfy5F9Vrb7yl3lr5tnr7nXfVO++ugsVG&#10;vPr6m+qc31+nNp3d1utpqTzLErS0HnbveWeqz/5gL7Xa17YX1vMmjV5U8HofFeP9BwAwWLCGFgAA&#10;wKhSBe2Xmypkig/YR91IeJF9dOMZ6p+3P0Cv91x0xQ3q2Zde0eKJNhR6d9Uq9d5770XG1RXQ0Lde&#10;f7nkevXdAQhaWju730/OVn+/1T7ak87rtErG+w8AYLA0Go1bGo3GwxC0AAAARo0qaL/cVCFTfMA+&#10;qhatj91FfejbE+oLuxyoZsxdoBZcdKW68Z4H1fOvvMo1FMiAhP+iK5aqzRrHQdDmMN5/AAAAAAAA&#10;IKqg/XJThUzxAfsoGk1BJcH18c12UxvsdbQ6bMEF6spb71Evv/Y6105OVr33np56vPLtd6a8Ea+8&#10;9oY6+7Lr1KYHtAYiaPc56Sz1dz/cS33g6zvoNbsuo08JRVPK0+1gFIz3HwDAYGk2m6uR8d8BAACA&#10;YVMF7ZebKmSKD9hH0WhdJYnZb+17rLrgyhvVcy+v0AI1BFoz+vKrb6jHnnlB3fPocnXHQ4+pOx6c&#10;2nbvo8vVTfc+pFrnXKy+ucdR+jNHZQvafU86S31uq73VX3xzx860cbel28CoGO8/AIDBgjW0AAAA&#10;RpUqaL/cVCFTfMA+SkbeOhKzJLK2Puwkdcn1t6nnXlrB9VIC8jze9sCj6ue/u0ZPc93+yFPUFged&#10;qDZrHq82OaClvrP/3ClvVA70cuBL4wfrTbVIRFJ5l/Ud2geXP6N+vOhSXQ9f3fWI1GeE9KeE9ow+&#10;q0TH/3Hb/fROx6P2DVoy3n8AAIMFghYAAMCoUgXtl5sqZIoP2EfFaPop/fvZLfdS2x1xst746a23&#10;3+ZaSa1a9Z4WsQ8tf0Zdc/syLWSbPz1Xbbj30Wrt785Sf/rVbdX/73+3Vv9v3W3V+9fdVv9/qltU&#10;DtupP//GDto7a8rcFrTXFyhoX1jxqhbIZ112nfrpr5eo0y+6QrAr1fyLrlCnXvh7dcj889UPDj5R&#10;/f3W+6i16Fu0IyRqef8BAAwWM+UY044BGD3WmHXs2tMmW0unTbRXTJtozebHAag7VdB+ualCpviA&#10;fVRsjfV31t8mJc/sVbct0+tfObSL8ZPPv6QuvfEOdeTCC9X3GsfpjYc+svFoiaCqWFke2rzQDszX&#10;3XG/2vzAE9Qnv7975+XGKBjvPwAAUDfM2GVssj2PHwP9UfeynTajtZXJIwlbfjwUKp9Bj6EHUTfD&#10;yJfEqKSjjtSyXKuQKT5gH7aZdZQf32xX9cND56nLbrxTvfyqvPnT7Q8+po479xL9Ddp/3XG2XmdL&#10;cdA0ZbMulMcPc1tX0Ba7hrYX6EXFwfPPU1/YualfbozKulrefwAAg8X6bA88tCUxiIH9oCAvoR68&#10;j4i3sE5lKzE2cdwXxiZby3U++yjzYQiuQdTNMPIlMSrpqCO1LNcqZIoP2IdttG6W/qX1lKdc+Hv1&#10;2htvca2jPznzwBNPa6/sV2YdrsOvvt6O6i/X3wkitg8j4fjX352lvt88Xv3h5rt5sQ8U2vjrqIUX&#10;qi9NPwiCFgDQAWtoy2cQA/tBoae/6vz07i0skjqVbZkMQ3ANom6GkS+JUUlHHalluVYhU3zAPkwz&#10;3lmaZnrI6efr3XEl7n/8KXX8Ly9R/7ZjQ3sVeTyw3oym9tJmTPSd318u+SMv9r6g6eFktDu1y+g4&#10;QS8s7n54uZqce7paZ+t9o88KCekdhvH+AwAYLM1mc53Y4KEtiUEM7AcFBG01KVNwRV5kip/W+na9&#10;yIOomzLzlYdRSUcdqWW5ViFTfMA+TCNPHE0b3mT/lrr0htvV2+9E30y1oc/OHPmzxXqK8VrfmdDT&#10;i0dF7FTd9AuFb42rD39nUr9QeOqFl3jx98Trb76lHn7yWf2poGvvuE9df9f9TrvuzvvU4qtuVIee&#10;foH64i4Hjtx6aN5/AACgbgxiYD8oIGirSVmCa2y8NdPEy+tB+q1oyspXXkYlHXWkluVahUzxAfsw&#10;7QNf3159YecD1YKLr1RPMzG1atUq9cSzL6i5Z1+k/nfGYXqHXhKzPA5Yfza20XS1+jd3VBvtc7Ra&#10;cPEV6tmXXknUQy88/eLLatGVN6oDf3qemtlaoPY4YaFou5+wUO163M/UDw/5sfrviUPURzeZ0ZmC&#10;PirG+w8AYLA0Go35jUZjUZke2tiDs3hssrXMHvySKKKBIO3kys/h0OY4cRzRekI9UG4tp9/oGA/P&#10;oWuMTbbmdAWZnYbWnJA0uM7PWtvYTa9/YD9tfO6GrjxSGfLwBnvjIPp/lNduPFL4scn2Evs6ehdd&#10;R16SGxM5zFEHvZaZgcLZ55vyMPXV/d1fthJxOUWeRSt91E6zytwIGEoP/d/ExepuGeXfPs+UfVTe&#10;nbQvobq3w9mE5NHqY906pbY93pqpj/chuKy8dfvvRHtFJx/RDswL9TWsdhCSbqKfvsnzFVoPLjrt&#10;LVE/us0tcbVxgqcDFEcty7UKmeID9mEaeWi3OnSeWvH6G1wT6e/P0jTYb+x+1Eh57OpoVL4kJtff&#10;c4668Oob1dMvvKynA7/77ir17qp8Rtz+0ONq/5PPUf+03f467o9tMsNpNOX5g9+O1lKPoued9x8A&#10;wGApew1tNEC0B6lpowGnb9BKg2V+TsomWgv5eYZIKNoD/bTp4w5REQ+4mRhPne/MQzeMe2AfUk4u&#10;EWgLzngToURa7bD6BQCPlxmFsc/pRdD2W2aZ55PgGJ+7YTcud9lK6HMt0SJafA1+LmELmMy44rbp&#10;bcckEB0C2oRx5TGr7URCtzfBlc4biU4tNK2XIXLfy0o30W/f5PXgi6uv9mbM0Qd7LV+QTS3LtQqZ&#10;4gP2YRiJF1q/+b8zD1M/XnSpXk/JWXrPg/pzMn/7g7208OVxwIo1Ep5/871d1f9MHqomjj1dzVt0&#10;mbr4+tvU1bffq669875gu+GeB/S3gbc5/CT16S32UKuvF23c5TLyEBvjaRoF4/0HADBYms3m1rEV&#10;7qGlAbo9mOSiJ/LKmONJEWVIDFgtj5M+Nt6amfQapQebNFDtDMgjr9I8Ixy6a/86adTeNk7nGsK3&#10;QLWY6Az45Wm4Vh7Fgb09bVN7Ti1hE6dxSSePgpcoITittOjytT1mlvDh14k9W12xK5Ql0fWiyXk1&#10;9Ftmdp5t75huU/H5SS+cXLYuOudK6aPyjNPnbhNWu4y9lKa8dVlSnSa9fHE7jdqwzkfkkbfan9wH&#10;fHm0Rb3Ji6nXjjfYiMI4HI/Dh0m39nIywW33X7FdetJN8L5JaTeCMzpmtROH4Of9l8cTl3G3/zjE&#10;t932KU5b+PKXRFnp4MdAf9SyXKuQKT5gH4aZ74zudvzP1B/vfoBrWfXK62+oMy+9Vm8CRetmR+m7&#10;pHU1Epf06SPadOvTm++h1p11uP4mML1UGD92frDRxk5bHnyiXg/7sU1n6rojz2vKNur+zdMySsb7&#10;DwCgPtgeKZdnxA7Dj9mC2CV8Ys+KHqzToJMfT4g0YdBNJIS1JZiJhPfLcX5SUKaFYCdux8C+Kzbk&#10;PBJGSEoCKyVoHem0xQk/ZrCFFz9GhAjafsuMeV6X2McMCTHkKVuJxAsEVt+GxNpQIQ9MSImev/T6&#10;Unnaa7dM032A8OUxIdZCvJiOa0gkykkQcUS3TaXFuC/dREjfZG0hdQ0uaKV6IOwy5nnRbcmkwyF4&#10;7TBSfiBoy6OW5VqFTPEB+6DNeOY+tfnu6uTFl6sXV7zG9ay67f5H1QEnn6PW+vaEFlk8Dli5Rt5S&#10;KnfyjK+x/k7680h5jNY6j204mh7XvMb7DwBgsMyePfvARqMxtwwPbYj48QmHLA+QwTeYzPIEGlyD&#10;1a6QlIWVwRrYp8K54tbHbGHnECREopxYODsOl0AjfOkw+F4wECF12m+ZJabmesokkW9Pnji+9mLI&#10;I2BcIoro5MMhlIiEKBOEoysdLI3ess4SzRIh5dQNk24PrnQbul5wf9pt4cvL2k6jr60kZ0Gk1zV3&#10;4vDeZ9wve0LKCvRGLcu1CpniA/ZBGwmltTedqb666xHqwqtvUm+/8y7Xs+qE836rNwnSU1JrIoyq&#10;ZGYqMHlXezGqs7qse+b9BwAwWMpeQ5uFbzDZGYRPtFfYv4eSFDyydyyL7vnyoNxgRJjk/fTFEToQ&#10;TogX7kX2lGFestITJmjd+bVxlVlXEKe90ZzQa/WCL+6scjL44jAkRJlQf644fF5uTmh6bULO6YZJ&#10;twdXuvWxHH3T51EPSaPBSo9XQLvwtf086QD5qGW5ViFTfMA+aCOP36c230Ntc/hP1NW3L+NaVr31&#10;9jtq+tGnxZ7caGoqjwMGG5Tx/gMAGCyWh7Y0QWvWw0WDvs6mMukNWNIeWqdHJASf9zeEpAeMpgVH&#10;aZfMt0axG4cwsE9sFJSON2lyPHkFbbwmcE507XT6XfkguumQ66SIMstT764yCUWvZ9W74tLU3WQ5&#10;++IOFTC+OAx2XFL9ueLI075D02tT5pTjPG02KX5ZGeTIV0i7MuuaI69w3B6sqe2u8/OkA+SjluVa&#10;hUzxAfugbfX1dlSf22oftfe8s9TtDz6WELOrVr2nHnnqObXRPseo//u/W6fOhcEGbbz/FIU9KOHH&#10;XPgemoMiWg+Y/OSA9PCc6tjrxvgxF/HmOuInUbIGVHG9LLY3iglpI511fhPtFXyq3FQgFrKpnV2j&#10;gWVH1HSFbcpD218fyBIKWSQG3TksFU/8u9RmJAGVZTyeUHEQrUmWrpctMg3d8+U6KaLMur/L17Ax&#10;YXmZZBEJ+qRQSQtwd9yhAsYXhyGrnbriyDrPJjS9nK5glTaF8q+BdaWbyJN2whVXnnz52i6lIfVS&#10;R7cPqz14li/kSQfIRy3LtQqZ4gP2QRvtevuP2x2gjvr5r9SDy59JCNoXXnlVnfeHP6ovTx6iVvva&#10;9qlzYbBBG+8/RWEPRvgxF6MgaO10dy398JyqdISlVT48jERyV1XZJA8DEV2zM6iLBrzdtV/edmLS&#10;mjWlbpiYXY7570XARIH44sAnxkI8Kj7yeLBcWOn31rUPXxxFDIR9ZWjovFyhMPFuz9Kaw6z0+ESB&#10;wZffEPLUey/XSoipeNdh6YWTL+6scjL44jAk0iPUnyuOPO07NL2c9KdwuLhzT3d2pZvIk3a2MVTP&#10;gtbVrpLPftopubtTdCKcp+3nSQfIRy3LtQqZ4gP2QRvtovsfOzfVSYsuU48/80JC0D769HPqqIUX&#10;qn/Z4QD1F9/cMXUuDDZo4/2nKKooaO0dXckDKQ2wpjLiG/SA+k0M9q1Pa2jT02Btj2263rsbE3UH&#10;MXqAFQ/oXPVkrsvXB44aZa2h9Q1CbXxizPRjqiP791CSdS8PurOwzndu6pOFrxzsgbCrLWXhK0ND&#10;ERtsEb5BvaHfMstT776ydeHztNn44s4qJ4MvDoMdl1Q3rjjytO/Q9HKsdc7LE7Mpopcinc8pSbjS&#10;rY/lSXvxa2gTLy87M34yZtL42n6edIB81LJcq5ApPmAftNEOuLTh0xkXX6meev6lhKC977Gn1O4n&#10;LFR/v9U+Wvjyc2GwQRvvP0VRRUEbMiiditBAPCFkzUAqsH47bYEGsYJHyvbAUhh+vHN+ynsYe4od&#10;g7FOnCNel41GY36j0VhUuKAN+HQL4fPUJAb6Qt0Z7Gtxz0rn94yNYEwbcw12s8RVJBgj7xU/ZqUh&#10;dV+xhb+rLRHR2lTjHRO+m+ooQ4M9s4Efsylil+N+y8xOA69Pm9CXJjbsxaHznORa4HS4UAHji8PQ&#10;q6BlaRRnmBjy3DMNpl9l9R0XrnQbrJkuWWkP2uWYH7Px7XLcfb642zTh8vBGx8LaA8hPLcu1Cpni&#10;A/ZBG+2C+5WZh6uzL79OPfPiKwlBe/cjT6idfnSq+uyWe+nPv/BzYbBBG+8/RQFBWx/sutR/x5t2&#10;hNRv4jumHm9RwnvFP4niuI5Jg9RWTHxZA7U64/OqGGxPt9TuQ75DS9gvLfixrHV+RLLvuz/pwY/Z&#10;WII4NfjPGrib9FMcrkF54gUBb6MB9w5bJAZdQ2jzhJVW58yDfsuMCdVUeRLxxlYdj6HUDyVsEei6&#10;JyRecjniDr0H+eIw9CpoCVuo8nZhSNzfMtJr073HtZZJ6coiq90n+qYj7fY9QorHLjtKp9S2U/WZ&#10;WgvcXSds/26TSKtwL7LLmMcP+iNvu60EVcgUH7AP2uiTLuvOOkKd+/s/qmdfSgraOx58TP3gkB/r&#10;b9TSN1D5uTDYoI33n6IoQ9DyAUz0kExu4EQPRN8ATiIp2CSzprpaaaT/x2nobHSUiDgm3l12iS0c&#10;9AN8orXQ9+BNlEccLp6iaw309HqjhfYgwrH50jKXqMlCp5Otv+R14SJkoE/4vISu65i4+YBbD5ip&#10;rDOmr40KzWZzHTL+e78kPWGtZfaA1bSRzjFH2euw9mA/Xu9ojkV10O0/Ur/t1AeFideOmvYci6Lu&#10;5kCOOuPXsPtNJL6s40I7t6c0SseZAEz0lXgw3kmjNOgOaecJLzb1TzsPVjna9ZGMIYIJCOe9rt8y&#10;Y+cvMe0nUWeJe1q67l107k2sPsw9PWon1RC0ibrXZdKabdow5c1ueyHptdF92H7hJBptJCavj89q&#10;97xv2mmPjll7H1AcwvMqeX/o9p9kGdhTpdMvMWyxSm3LvgfEz7zlcZtwenLZS5hE/wL9YcqV/15p&#10;qpApPmAftK254XT1lVnkob0+5aG97YFH1WbN49Unvr8bBC1sJIz3n6IoW9BGXsL0es7u+fKbYole&#10;BW08sOs+qFle9YAgK+54EGGfZ0hciw8KmJlBdmIAIpg0qOmF0MFkKL5pls7fO+WTHNxYQs052B8l&#10;ylpDS3CPX8qo3MPEWGqnZG6S98aQ1V+1Ubt1eImC+pKOQ+5LiRcmxviLk4y+Q+a6r4SUIZH0MvG0&#10;R/eCrL7lEjn8ntlvmcVC3nfPWc5EROqe7SI1MyBlraVR+t1xZ5WTwReHoR9BS4T0s9D0cjLjZtex&#10;zw1q9wF909S1fZ6hk6+4/fJzk/HI94jwtmbac1rQEuk45HAgH6Y8+e+VpgqZ4gP2QRtNOf6fGYep&#10;My+9Rj39wssJQXv7A4+pLQ46QX0SHlrYiBjvP0VRtqA1b2z1ANB4L6OpsN3pX8KbYB8hg9LU2/j4&#10;oak9Fnyg4PGQcIEqCU3xWrEA0YO9aJMm21trpm3pXSJ1eejBb3egTsf4dXqh18GZhO0lkAY8rutY&#10;04o7bcWUGfei6cEQldcIvrVvNBq3NBqNh8sQtETCSxS3Jf3/uL2GtHsiam8pz3/QZ5eIeNAar9mM&#10;r2f1H0kocmLBx2c76DRk1W00uLeuLaQ57i8LpYGxS/gRoWVIUF5Zv02kP6Rvde51iXJI3zOJfsos&#10;qjM9CyZxn6HfTH1lXd9FnIfOp7ikcvbFHVJOhC8Ogx2XVH8hccT9o1vOrJ+Fptemc47Dwxq9GEjO&#10;2uHCM6Td99M3u/mKxKPUNnm9SkTPAd332Iwru635BW3cXq17lBwO5MPUB/+90lQhU3zAPmj7qw12&#10;UV+ePFQt/O3V6ikmaO986HG19WHz1Ke32AOCFjYSxvtPUQxC0LoGYwkh6QgjETIoTYShB7YrXHJ6&#10;YSovRDyIiNewpYVm6lrCG3LbixFfa7E0+MgasOWll8GZQYsGyhuZtcuxy/vVGazxdYvd3T87nthO&#10;WCPWBO8DDbak6wAAwKhg39slMWuj76kF3t8BsOn1WT/SVCFTfMA+aDO7HC+4+Er1JNvl+K6Hn1A7&#10;HHWK+uyWe2JTKNhIGO8/RVG2oOXixsaeZpVn2mleQesbZNhrl/gxm4TwZfGFXsuUNfdK2iTFsf9N&#10;eQh9CVq7Hq36donMrnDttonEy4COZyu5EZQ9NTN6a9/1NPF1t8Ok2WyuRsZ/BwBMXUKeR4Y8YQHI&#10;S6/P+pGmCpniA/ZBGwnaL40frH76myVq+XMvJgTtPY8sV9OPPk397Q+wyzFsNIz3n6IoW9DyYxwr&#10;nmDhEjIoCAlDhF4/4WFlU6TDr+WfhkVklW1e8tQFRxK08fQ8UdSGCNNoulpyIyiXEO7ElcN7XyZl&#10;rqEFAFSX7n3PvctxvHylM8uFHwegX3p91o80VcgUH7AP2mgq8RenH6ROufBy9cSzLyQE7b2PPqlm&#10;ts5Qn/vh3vgOLWwkjPefohi2oO2uKXKLPE6IgAwJQ/jywenEx78FGXytaglam3i9lT2VXJx2nDV1&#10;WNoIKs9U5WECQQsAkIjWyCY3z4rua3ptK7sfJncyB6AoinjWjxxVyBQfsA/aSNB+YZcD1UkXXKYe&#10;f+b5hKC97/Gn1B4n/Fz9/db7qNUhaGEjYLz/FMWwBW2IyOOECMi8YaR8cFxpDbkW4TrfJm+asshT&#10;FyGEpk/a3Mmcy70TrvRJm0kNEzPlGNOOAQCceHlFtGFTWtzS5l5LilhGAoAL17O00lQhU3zAPmij&#10;qcT/vnNTnXD+79SjTycF7QNPPK32Pels9flt9lWrr7dj6lwYbNDG+09R9CJojdDQJjyg84ioYXpo&#10;E5t5BIim7iBl6gpaotedKflGUAZX+roC2D8dHAAAAJjquJ6llaYKmeID9kEbTSX+tx1nq/a5l6hH&#10;nnouIWgfWv6Map56rvrHbfdTq38TghY2fOP9pygS31sMnAaVOEcQcHlElAknfQbGRYiADAlDhF6/&#10;7mtoQ9JmyBPWwDeCsnGlzxK0qXOGgfXZHnhoAQAAjBSuZ2mlqUKm+IB90Lb6N3dS/7L9AWruWb9R&#10;Dz/5bELQPvzUs+rQBeerf9puf/UXELSwETDef4qCfbYmUzjYm/W4dga2RZS0ztIwqF2OXWEIs8ux&#10;9Dkem9Bdjn3XChGCwxK09ksKX50ReT200kZQNq70mbQXUQ5FgDW0AAAARhXXs7TSVCFTfMA+aCPP&#10;6z9vt786+he/Vg8xQUtTkOf8/FfqX3aYDUELGwnj/adI2AfSncIyXiPU+TC8S2jYIopEjyRiUnHl&#10;2Mk2RECGhCGSgl7Ou51WSfgGX2uUBW3i5YL7xYY93Tw0fdJGUDadcmFl1xHZwrT2YdBsNteJDR5a&#10;AAAAI0XIs75yVCFTfMA+aCOhSlOKj1p4oXpw+TMJQfvYM8+rY876jfrXHWerv/gGBC1s+Mb7T5Ek&#10;BFkkPJZpIUS/k5Hoox1nrY0uXLvcEklBG8c33prZ2ek2+nxBR8zyKbxZhAjIkDCGrtCMRJotrnla&#10;uXeWCL3WKAtawi4H/TfVe9wGonKwppo7vK0ckx++EZSNNR25s1ZWbyoVXyvkOgAAAMBUJvRZXymq&#10;kCk+YB+0kaD9/Db7qcPPuEBvAmVDn/E57pe/Vf++U0P9+Td2SJ0Lgw3aeP8pmki4JndmdJvsdTUk&#10;BK3lAZXM5w10ESIgQ8IYovWxtpgTTE+ZlT2FodcadUEbVA6xlzp8vbW8EZQN84DrT11Y37PtuwyK&#10;otFozG80GovgoQUAADBqhD7rK0UVMsUH7IO2SNDuqw49fZH+TI/Nk8+/pH5yweXqCzsfCEELGwnj&#10;/acMorWOrdnR5wVSnx0gr+1inzAxcBEVf8N0cdLD2/snDEIEZEgYjpR3LbAmWgt9U6JDrzXqgtZA&#10;aaD6Snw/UZdJ5LX1vcyw8W0ExYlEbbeNRJ+5kKcoDwusoQUAADCq5H3WV4IqZIoP2AdtJGjX2Xpf&#10;ddBpv1T3Pro8IWiffuFlddqv/6C+OP0g9QEIWtgIGO8/o0wvIgqAUafZbG4dGzy0AAAARopajruq&#10;kCk+YB+00aZQf7/1Pmr2Keeoux95IiFon3nxFXXGJVepL40frD7w9e1T58Jggzbef0YZCFoAAAAA&#10;gMFRy3FXFTLFB+yDNi1ot9pH7feTs9WdDz2eELTPvbxCnXXZteq/Jw6BoIWNhPH+M8pA0II6Mnv2&#10;7AMbjcZceGgBAACMGrUcd1UhU3zAPmhbfb0d1ed+uLfae96Z6vYHHksI2hdeeVWd94cb1JcnD1Wr&#10;QdDCRsB4/xllIGhBHcEaWgAAAKNKLcddVcgUH7AP2lZfbyf1dz/cW+1xws/Vrfc9khC0L614Tf3q&#10;6pvV/848TK32NQha2PCN959RBoIW1BHLQwtBC0AF0J+b05va5fs03FQH5VZNajnuqkKm+IB90EaC&#10;9m9/sJfatX2GunnZwwlB+/Jrr6tLrr9NrTvrcPVnX9sudS4MNmjj/QcAAABwMRVeLGbtMN85VuMy&#10;KAOUWzWpZZ1VIVN8wD5o+8v1dlKf/cFeasbcBerGex9KCNoVr7+pfn/TnVrQvn/dbdXYhtOHbtM2&#10;mp7KA9m0jcbV2Ebp8Jm2URSnNiFe2GgZ7z8AgMFidjnmvwMwigxT0NJnzuj62jyfPOuXbEEbfSot&#10;5NNhU4HQekG5VZNh9fdSqUKm+IB90KYF7ZZ7qvFj5qsb7n4wIWjfevsddeWt96hv7HGU/mzPWt+Z&#10;GLp96NsTqTyQ0e8f/s6kWktb+ry0ReHovGnfmq7W3GAXXRb0GSPaKGuN9XeOBLRwLdjwjPcfAMBg&#10;wRpaUCWGKWizhGZRDOo6dQHlVW+G1d9LpQqZ4gP2QRuJuM9ssafaec5P1R/vekAL2XffXaXeeXeV&#10;Wv78i+o3196itjpsnvq3nWar/548ZKj2PzMOVf+03f463ban9kPfmlCf+v7u6t93aqj/mjhYfXlG&#10;+lxuX47//dLEwfq8f9h2P+2p/sRmu6mPbTpTfWTjGWoth3iGDc94/wEADJZGozG/0WgsgqAdDMab&#10;pL1FE63Z/DjwA0ELOCivejOs/l4qVcgUH7AP2v5y/Z3Up7fYQ+141Knq9gdpl+P39FraE8/7nZrV&#10;PkPNaC3Qn+655o5lasnNdw3Vlt7zoJp71kXqQ98aV2usv1PHe0rCc/09f6R+vOhSdckfb1NX3nZv&#10;6lyX/f6mu9RlS+/U55F4//ml16ijfn6h2urQH6t/3m5/7aX982/soMuJpifz8oMN1nj/AQCAujI2&#10;3prZGXhHUx/n8TDADwQt4KC86s2w+nupVCFTfMA+aKOptZ/afHe1xUEnqNN+8wd19uXXqZmtBfpT&#10;PfR92m/ucZT6492R5/btd94dqhF/uPlu9Q/b7KvTTmKT/iVv7aYHtLQgfWHFq7nTuvKdd/T06jdX&#10;vq0/VXTvY0+q3/7xNnXy4t+rfeadqb617zG6LEhI/9UGO6s1N9zFuZYXVq7x/gMAGCzNZnMdMv57&#10;kawx69i1aWfRscnWss7Ac6K9YmyyvcQ3ALUHqmZtHHk1zVo4K57FvrVzBhKU+poT7RWdeCdby0gk&#10;URp5eENXRLWW0v+njc/dsBtP9JuB4onW8wl5pfDaqCza83T+zM6rVh5djE225piwvvQautePPMF0&#10;PZ0Oli77ulL6xyZby0PEd+x9XpzIe1xuWWVsrW/U14nEf/I3/XuGoI3SH1+fynp87oY8TN52kGhv&#10;oiXbQBaOMtbXp+NZAq2bHvd1O/2E5VG3PU8749dNpNNKSzdOf7vwlZGUT0o3b3uU5iLqJaTciLif&#10;UDtebqeDfpPqw6Zzbd7nEvXgv+8RYl/q3Eem1swOk3/+e6WpQqb4gH3QRuLsM1vuqTad3db2xV0O&#10;0tOQyStJa0xpai7fLGqY3Hr/I+q7jbaeGkxinPJA/9I635//7mr14orX+Cl9QTs9X3DVjWpy7unq&#10;P6cfpL3ZH9l4MlWOsMEY7z8AgMFS9hpaEhT2YE4y1yYtCUFrCRzRJtorpEGvQQ9G+TnsfEn8EEZE&#10;6cFlKj/dwbF0LBJz3YEx/2QIDVzNMRKs9jGOGdzSoJYfk+jGqzfMceefBsqUDi3UrbRy83zuJBJQ&#10;wjmWUfpdddSpWxL4LK5QQRskZn3l4DjP2+60+QWSTbqNJE0LW9uTLwgfnzBLlIHLhDwaOumIRH+y&#10;rEoUtCH9m6fZG164pq/cDPYLJqf5+kEcRrfTrLiEuiV4+5fMdc+sIybP/PdKU4VM8QH7oI2m6/77&#10;Tk09vfgbux+l/vq7s9TYhrtokUiC9ovTD0ptFjVM7n/iabXPSWeqz2+zr1p9vR11HujfL00/SM09&#10;+yL15PMv8VP65tU33lQPPPG0+vU1N6vZp5yjvjzjUL0B1V9tsAumIQ/YeP8BAAyWRqNxS6PReLgM&#10;QatFUjx414NsawBnvFTWAC01ME54cDrxRF4S7fWNPKWdQbcUB5HwgjIvXORB6YogSXDZ6Uykgwae&#10;1iC7Kzhby7gXzPau8oGsGWiTmLR/t9FCyORhvDWTH5cQ0rxEC5WOeLXLrlsGOr9xGUfCxvKYCd49&#10;JsoT9ayPW3l3DcS7gjYWe/QveRPj9JpwPkGb8D4Lgq3fdpBojw4x4iMWm5bXrz3PpDOuD/PipPtS&#10;QbiOT5gl+1TyBYmdR1db61y322+1d960Bx7O1ecMnfiEtCYEbZxnu0y66827bYvHQYTWi6/cCHY/&#10;WmK3obh+rNkNsqjtHjcvLVpLTRuO8mPdB4R06Puadc+UZk9YaZgSnlqTX/57palCpviAfVBGU2ZJ&#10;uP7jtvur7Y84WZ184eVq4/1bnePkuaUdgP91x4a6/q77ucYbGk+98JI69ddL1Bd2OVB94Ovb67TS&#10;t3Rps6j9fnK2Fp5l8cprb6iblj2sTrnw92rbI36iN5EiQWs8xbDyjfcfAEB96Agmh0AgEoNIJpZS&#10;gtYxWO0OhtMD3qTYkgffyUFkWnDxQTVPpw5jedWk40RXTCSvkfDICEKM6IixifYKfsxFJ07P4Dch&#10;Vh15SwqPdBnaQtFVz3YYfoywvW1UPq54XII24U0U8lpEOwgVTi6Swl72xieu4biOT5j5jhFZebCv&#10;7Uoj0Q0jl6WhG186PSF5JbJEXFaeDL6ysduHdNxgi1qxrwSUn91WeTsPyYsvH3XElAf/vdJUIVN8&#10;wD4oIzFLn6rZ8qAT1YKLrlR/uOVute3hP+l8FoeO06ZLtPvvtXfex7Xd0Fjx+hvq8pvuVF/b7Qj1&#10;Z1+LBC0Jyr/9wV5qh6NOUbfd/yg/pXDIY0ubSe30o5/q8uFlCyvPeP8BAAyWZrO5Ghn/vQiyBnaE&#10;FhGOcAkh5fFK+sRSZzCcIQR9gtEeUPMBqMEltGy6YZID0SwhRXS8dg7PkIRJj++ckLwRJoyUvpAB&#10;dug0WumlhI1UzlliliiiHYSIDR+2B5gfs0kIOOE6vvK2ylH0wBJRGHmXbascnW2GMOGKErS879sk&#10;7xHp6fah9eIrt4Tn1PFSiUgIX6GMfMcMvr6QyItQP0RnfbSQjzpiyoP/XmmqkCk+YB+UkZgd22gX&#10;ddKiy9QzL76srrnjPrX1YSfp77PScdpwiezvfri3uub2ZVzTDQ3axOnuR57Q3uQ//0Y05Zim/v7N&#10;93bVmzdRPt5dtYqfVijvKaU3knriuRfV4Wcs1uuOozKLXgLwsoYVZ7z/AAAGS1lraEMHmUR3oJ8c&#10;BIbGIYkcg28Qa2MPMrmw88VvyBcmnRbbm82P2dONfYNtjjnHJzpC0k10ri+kPYSsugyuJ5beEDFL&#10;BMfvaQdZecjCnCu9FLDJuo4vL8wLTBsqzZY8iS6sNDrbDJE3nJTWrHzadPIs9Y/AeHzl5oufY03b&#10;Tr18CSmXrPR2pytHbUUKM5UwZcF/rzRVyBQfsA/CaNOntTedqb6z37Hqutj7SjsZb3P4SXptKIWh&#10;qbS0o++nN99DXXXbvVzTDY1Vq95Tjz3zvPbGms2ZSEjSv/+x84HqsqV3dHZEHgR3PvS4ap97idpo&#10;n6PV33x3li5bXt6w4oz3n7IxA0N60PPBCgBF0fGmVWAgUpagTUzB1QPA2CskmbXezI4ja+Bn4CIn&#10;eczaJIhf1zJ76i2/li9+Qz9TjomEaGXCzHgNpQG0j056PIPrkLwRnbQJYsAQeZppl1qKUyhXR/kS&#10;UXh//ISdXvtvXmacItpBaHuUYF5GZ30QWdfJKquEyO9cM97h2DPTgQhOY85wUlqz8mnjm4URGo+v&#10;3HzHON2wQloCyiUrvfpeYIlabWZH8snWHNf9pa64yrrSVCFTfMA+CKNNlP5tx4Y69VdL1NMvvqze&#10;e+89vZMxrQv9cCwSaY0tfeuVNom68tZ7uI4bGpTWp194We170ln6Uzp6LfBG0+Pv6e6pzr/iBvXa&#10;G2/x00rliWdf0GX57X2PVR/fbDft2cZnfcox3n/KpvMgcgx+aNARveHuPrCih5P7kw4S+qFjD4wC&#10;PlFiQ+FoUJLcHTUsDp52n/Fzy6Rblu4HfV3oronMHhwNGzPluOhpxwmxEWzFC9r0NQKsB0FL2J4b&#10;PuhMiAxHXizBm5hWaa0Rdk7LlDDX8/W50Lx1yyfdpmMhm9rR1X6R4ROKRKigSLYr617nuKcbeNqC&#10;rEBBa5/rqw8i6zohZWWeISlhFNXLcileIjiNOcNJac3Kp42vnYbG4ys3Xzo53rQElEtIes1YRHwh&#10;ROb4lFEdcZV1palCpviAvUyj6bAk/tb+7iy15cEnqtseeEx7PMmjeet9j6gdjjq54/UkQfYX39xR&#10;T0Gmb7+OEi+teF0d/Ytfqy+NHxxvbjVdi3TyOp94/u+0B3eQ0BTn515eoX57w+1q5x/9VK3+zR21&#10;pxbTj4s33n/KpPMQcUwpEt+KcqPjnil/8UNIfgDFljUold6uc5M8PAYI2tGgSl7aMggZtGURGod/&#10;gOkexIbii98m2gnV/uxN7Pmz7yse4dV9EWJ9d9fy3OYdwHbi8vS54LxZeUof695zXFMks+oytJ7s&#10;9Kbut76yDYzfR1YefAzSQ8uhOOiaqWeT8CwLTmPOcFJas/JpU7aHtls26WMce2MofiykXELTa9Dr&#10;dqOZD4kXFPzFV11xlXWlqUKm+IC9TCPxR7sX/9fEwWrOz3/V+WbryrffUbc/8Jjacc6pKUFLfy+5&#10;+S6u4YbKG2+tVPN/c4XaYO+jO3kiAfmRjWeofeadqZbeM5zPDK14/U11+U13qZmtBfqzQvqzPuSt&#10;FeoC1pvx/lMmnYeQsFlD5GFIrlvRUwhpIMC+x+ebrswGdvoTGfrhRQNVO37HtC97sBZ9LqE1R58f&#10;fW6B3tbaH3oXhbHtzTHnuoyfWyZWuTgf9HWiu5Yte4A0TKzP9hTqobUHba72nkXowM8nykyfpAEr&#10;PxaKL34ba2ow9d3cMzTs+5Dp39048w9eO+Xv6XPBeTN54V50+3NCnutk1aVPbNjw9CZEreeFYxHt&#10;ICsPWVjl5HwhSWRdJ7SsJBL9UkiHdcxZl0TecFJas/JpY9VfarOr0Hh85eaLn2PPxODHQsolNL0S&#10;UXv377RcN0xe+e+VpgqZ4gP2Mo3E34e+Pa7Xn16q15q+o4UYCdq7Hn5Cexc/usmMTlgjaC+78U6u&#10;3YYKeUQXX32T+sEhP1YfjAUtrfel9b/fbx6vfnX1TfyUgfHOu++q2x54VM1oLdA7INMUbipLTEEu&#10;xnj/KYvEJxuEBwDbSMMhFK2pboInIOFdkQYKlgfY9dC0j0uimQ145Th6fFCWjVU2zgd9nbA9Mq5B&#10;9ihQ1hpaottW0/3BJnphpHddLXxTqETfFvq+IbpW7FFl9eWL32D6fy/C08a8PDOD5c4Lqh5eCoT0&#10;uZC8EZ164ILW/uSQr448O7sSPrFhI6U38mDFLwwdoraIdhDaHl1YQki8dxvstErXcZVVaPpc50fH&#10;stsMYYVztvfEPVC6VuBLL+bdTl2viHyHto/QXY595edLry+NBt/5dcTklf9eaaqQKT5gL8toqjF9&#10;kuezW+6pWudcrNfOrnqP9uuNdg6+77Gn1Pix89XHNp2pw9uC9jfX3sJ121ChVF952z1aNJJXlryg&#10;JGrX+vaE+sLOTf2d2GHy1sqV6uZlD6tDFyzS38elcidvLa8TWH7j/acszMPKNZAwDxHXcSLzodp5&#10;ELmnBtqDMf4ATzykBMFsSKxVEwZunWMj9qCzys75oK8b5k16lqAbJs1mc53YCvXQEomXQEJbJRIv&#10;mzyf7fG1Z0nkGJIvgdL91tCZhSEsSfDFbzBhtGjxpDWLxCA/476VRTced58LyRvRqQc20E5shuUQ&#10;JanlHEL5hAzkCVd6E9cQRG0R7SBUgLkIeXGqr9FHWXXj99W5vFabCDmf6KTB8Y1p6tfJKc5CWhPP&#10;vPYKl5BMLMMRno2h9eIrt+R9KF0uhsRsLSG9IeXnu6912rejXInEyyH+0kXPmKA16+0l/FhVMXnl&#10;v1eaKmSKD9jLMpqSSxs8fb95gvbO2rz77ir12NPPq1ntn+n1tRSeBC2tBaW/z11yvVr1XrmfwsnL&#10;HQ8+pg487Zfq49/brbMxFKV1re9MaCE5bN5cuVLd9dDj6uTFl6t1Zx0e1cH6O3XSCevNeP8pi+6U&#10;tPQbVaI7lTf9oLPpPERYuCyxa2APzYTICfZ02CKBPwyt+F0Pw36J0plcF6jLl3bQFB7wBivf+kFP&#10;adcP3UQ82dMyCUcalmedbw8k6P/x9K3O5ls8PBENQrsvKyKTv+HI6QxghcHxVMAWEfrfidZsu11G&#10;0/nN91XTA1rfwM/GJXIMiRdJbKAXefesl0TCPSIrfiLhJXSaHmiKa0xtuvcjd5pCsPLsHFyH5I2w&#10;82D/zl5ILONla3ucO3EI+feJDRtfetksmGX8HthvOyDsvPL2mkWiP8T1YuKI0t79Bm6vZcWWx8yx&#10;yyC+33WfH8I9zE4bP2bDxDnd/2frezqJLcqH7u92f0inNdG/Tb6tzwxRmZiXguY6PA6DHcZVL75y&#10;I3ztg6clu324y893X/P1JyJ6bro9/fx5yo9XEZMf/nulqUKm+IC9LCNv6z9uu786efHv1ePPvJAQ&#10;X7Rz8HMvrVB7/fhM/T1XCq8FbfwJGtrB16y3HRUef+Z5dfy5l6jPbrlXJ7307/vX3UbNap+h3n53&#10;cJ/u8fHyq6+r1tkXq2/sfpR+WWA25uL1Awsz3n/KICE2PW9vQ+g8hNgD0X5Aud68G7oPHPmhmoVP&#10;0HLBViTRYMi/4ZXOm+OtcLd82vMSA0fJhEEcEZQGnY70QI1I1FPKg5Ass5BrSYNmm+hteRzeUS7D&#10;ptFozG80GovK8NAS0UCQCTRujnbjG/jZ+ESOIbPNRW1T9KSHxE8kXkplmWNATCSmnMZtlYcJoXO+&#10;Z3AdnLdOetL3rcx8U9ln1GWW2DBkpTe59CPdP/tpB4TrfB7OhS26ZWst7Wd6dsh9i8yVR+u4s80Q&#10;WdfRfT72Fka/pdPKn5u+cpHq0iakXnxpMbjiSZin73bT6y6/zL6Q1Z90Ghz3zIyXCFXE5If/Xmmq&#10;kCk+YC/Dop2Ad1Hf2vcY5w7Ar7+1Us0+5Vz1ye/v3jmHPIr09+FnXKCWPfYUP2WovPrGm+rnv7tG&#10;r1OlqcZGJP7pV7dTWx92klr22JMD/R6tC5rWTZ8RuuDKG9XG+8/VLwxovS+vI1iY8f5TBomHh/AA&#10;CIV5VxMPq6w1Tzbdh2pv9zL7DTw/ZueVex+jdGsv5uJeBsjJt9fpqaG+t8ZEp3wsQa89dCQsI3GZ&#10;eOPPzyeS3ofkZ5S4QJXymGgLdjro2vxNecerH3kN7GN6wBH4YsLKk/dFx7Aocw2tIR78pjzd2pvi&#10;+RxW1sDPkCVyDFE7zf85rJD4O2EoPuHFWeyBm50QAY77UeIlnKMvhNCNwz24Dskb0Umzo71H3nbb&#10;g5Us16y6DBEbREh6uahNHe+xHRgoDVzM8TA+jOc6+aKnO+ujiLKK2hqfARMwi6UT1t1mDI5nTKJP&#10;+9LK86nbPc30ScWX9DS7yKoXX1pspPZhnp2+siNCyo/nmx8nzIwBnp/oeeW5Z+Z4NlUFqS4rTxUy&#10;xQfsRVv0jdad1VdmHa5OOO936s2Vb3PN1eHYsy9S/7T9AepDdN6G0zvCiwTixdffyoMPnYuvv019&#10;cZcD9c7MtIaW0rra17dX39r3WHXxdbdq0Tsq0Jrl869YqnY86lT9/dwPfH2HTpph4cb7TxmEDIBC&#10;SIgpJpbsa7geUAZ7UM+PZcFEdeoNe2cgp0WY+213FEb2YrrIGgxkPaTta7vEnV3G/IFtD/Jdb8iT&#10;QiA9oEikkcpHSCeReEPuCpOIy12Wptyk+hoFms3m1rGV4qGdCiTanSBmbew+7GpbiTCetgVAlcl6&#10;ZoDeMM+vUX3m5MW0Ef57palCpviAvUjTu+t+a1xvnETTiW9/8DG9Q7CLsy+/Tm207zFa0K4Zf3KG&#10;4vni9INU+9yLR2Yar+G6O+9XG+59jPqb73a9njS1+suTh6oTfvk79fzLr/JThsorr72hN9iaMXeB&#10;+vzW++rNoiBq8xnvP2VgphC5PIchJASOIKYGIWgTU7yE9YaEnQ79djle12RMH7ff2GcMvm26wsxd&#10;jlEYeX2pr/wMvql2oYOf7hvttPC24/Dl3RKh3jVIXa+0O1zWiwBQfULbJhEStvNix7MxDABVJ6Qv&#10;gHxEnt14HbkwRqgipo3w3ytNFTLFB+xFGomlj248Q/33xCHqjEuuUq+/uVKvl3Vx07KH1b4/OUsL&#10;rTXW36mzLvWvv7urmjh2vnrgiadHStTe+dDjanLuAvW3P9hLb3pFaV1j/Z31N2B3Pe5navlzL/JT&#10;hgqVPU2Dps/6/OgXv9LppHRP2yhddzDZeP8pg34Fhb3miQSMNMAchKC1vZeSYCSMaHV5QAmWH6c4&#10;5bApwVos53lgds9Ne04NRQxwfPUdGn9IWgnrZUlqWqOhW2/p9IwCs2fPPrDRaMyFh7Y/7HuEq23Z&#10;m2BJbSaeimq9lPK3PwCqTOj9GIShy9O8sHaMEaqIaSP890pThUzxAXuRRqL0M1vsoXY7/mfqhrsf&#10;4PoqxatvvKUW/u5q/T1X8nSSd5fiIWFMmxrRmtUXVoyO1/PRp5/XnyD6l+0PUH/+jR2itG6wi/r4&#10;93ZV353dVg888Qw/ZSSg7//e88hyddgZF6gvzzhUly8ZvlWbbbz/lIFP4GQRImaJsgVtiJjNQ2Lj&#10;C8c6PolEOjqD7niHY4/Hk+iGdw/SQwc40UZDJNwpPcYrzKdYp+s7JH62fnF5J37B7DVWPB5Dt22k&#10;0zMKDGIN7VRA2uwn8uAn20nnd3sHVbtdWmFc9xsA6kDI/RiEE+8jsbxuZZn1jK0kVcgUH7AXZeT1&#10;I5FEa0zPvOwavYYzhKX3PKS+vvuR6mObzOxM4yWv59/9cG+145xT1dW336tWvv0OP20o0M7LNIX3&#10;vyYOUX/2te10WmmaNAly+lQOeZxHlveUuuOhx9WcX/xa/e/Mw9Rff2+WTjt2QPYb7z9l0KugtacZ&#10;Zw0uy9oUKjHNmKwAMUv4pvZmQeG1kEwJyFgAOuLrhuld0EbX5p80oXRYQtOzIUZW/IQkLkKMx2Po&#10;bpSTTs8oYHloIWj7JO6v0eZXaXEbbcgj9OFEm4s2J1rsu98AUAdC7scAZD1jK0kVMsUH7EUZiSPa&#10;UXfzg05Qdz38hHftrM0zL76i5v/mCvU/Mw5Vq68XfYfWeA4/+4M91QGnnKNuvPchftpQeOfdVeqe&#10;R5dr7/H71902yvdG0/WU6f8cP3jkNoaSePjJ59SCi69U39jjKLX2piRqsabWZ7z/lEEvgjaPmCXs&#10;B7Nvui/hE1w2ZYlZoqiBRCxuUztLSl7fbvn0JmhZGTunPPvq2xe/TUhaQ/GlBwAAAABuzPOY/15p&#10;qpApPmAvwkjU0RTcdXc9Qs274DL10quvcx3lhNZ43vvok2pma4H61Oa767iMkVCk6b00hfmKW+9R&#10;K98Zvqf25ddeV5s1j+tMOTYbYf3zDgeon11ylXry+Zf4KSMFvWigtb6Lr7pJbX/kKerjm+3WmYLM&#10;6xU2GEGb10PG1rAtyRKzBNtd17lBUNYuxYb4253dDaAypvMSoWKNSGxylRE2lKTgTOfNOuYUib48&#10;dOoxY6Mcn4D0xW/TCePZwCoUX3pGAbPLMf8dAAAAGDbmecx/rzRVyBQfsPdrJObMd2d3P2GhuufR&#10;J9WqVe6NoCTeevttdeZl1+p1qDR916zvJFv9mzupdbbeV81oLVBX3nqP3rl3mLz77io1o3W6+tim&#10;M6N8bzRdp5emSM89+yL9PdoqQBt2/fqaW7SopU2uyMOuy12o46lsvP+UQUegTrRX8GOcxKd5BFHm&#10;wxagLsGVEMsOkZpYi0f/Ct5OCfapD68QS+RT8HJywoWgW7xZ5dqjoDVTjdNx23S9xelwvvhtjHjO&#10;2jSr+23V9LUM3TXY7nwPE6yhBQAAMKqYZzb/vdJUIVN8wN6vkQgiEfrP2++vzrz0Wq6bgnn8mRfU&#10;Ty64XP3Tdvurtb4zkVjbSdf46+/OUtsdebI674ob1HMvvxo8pblo6Lq0Y/B/7NyMPMkbTtdrfj+x&#10;2W5q/5+cPTLTo0N46+131A33PKi/+/vZLffCelrBeP8pA3u9qEtoEmzjJa8glEhOU06L4ZDdhXmY&#10;UDFrsEW161x9DZNPjxDjWHlzCjNzfclLHXK+T3B2407vDmtIblqVzpsvfpukt9k9hby7Y206v4Tt&#10;uS9yyniRNBqN+Y1GYxEELQAAgFHDPEP575WmCpniA/Z+bfX1dlKf3mIPddBp56m7HnqCa6Zc3E07&#10;8S64QE/fpV2PSWCRx5C8v/T3Z7bYU31r32PUoQsWqUv+eJveuffpF15Wb761kkdVKr++9ma1+YEn&#10;dKbqkqAlj+34Maepa+9YxoOPPFTuc8+5WK2/14/0Omjsftw13n/KIOG5FEQMX6uqRREJmgyTxHHX&#10;QxmJHC2mKTyJXWuTGMk7m5gGHE8z5tdMGROtSbEaCfNEePp/D95fIum9bs2x8x+VobXTsyDerHLp&#10;UdC6r6/X0+p1tbShjtuT64ufw+pynu3JjsrZOi7UJ2FfL8QTDgAAAIAu5hnKf680VcgUH7D3Y2ad&#10;61d3PUJdfuOd6tXX+9sQiXYzvuW+h9X+J5+jvrDLQfoa3enH4/obquQN/vedGmqHo05Vhy64QHt1&#10;z7n8OnXRtbeo3990l7ry1nvVVbeVY9fecZ9ey9s+52L17X2P1WkjD+1fbRB5qdfbc446+he/Vlfd&#10;eq+6+rZlqfNHza65fZnOE/3dPvcStckBLb2mFoK2a7z/lIXlOUyJqYTIyWOCIOLiWDRB7BG2QAq3&#10;tGjTQljYgThhOcUsEZS3+IUAP5ewjqfqwOATnFnXNx5t77RnT/ycyLsaUCeO+iSMyHd55EeBZrO5&#10;Dhn/HQAAABg25lnLf680VcgUH7D3auQ5pc/s/OO2++m1sw8/+SzXpz3x3nvvqfsee0ode9ZF6h+2&#10;3U8LRVtgkbCla39440ktvj631T7qn7Y7QP37jg39yaD/nH6Q+s/pB8f/FmtfiuP95+0PUJ/cfPdo&#10;/XBsH/r2uPZufn6bfePwFLacdBRrB6svjR+s/mPnA9U62+yrPrLxZKqup7Lx/lMWlrBITVctUtAa&#10;yIOY3KFYf4pjie+cIPGUsrRoI2LxF6/vTIbn3s28RN5Q+vyI5XE2nyTx5s+E7U3QElpk0jdvrU/3&#10;UDlTnCZPRQlagye/i7O8rp209DCFfVBgDS0AAIBRxTx3+e+VpgqZ4gP2fow8lN/e71j1i0uvUSte&#10;L26zplUkah9/Sp10wWXa+0vXoqnNJKDNt1PpXxK65CFe69sTWviSkSAr2+g6dE1eHiRqaf0vDz/6&#10;NkN9dJMZ+l/KA8/XVDbef8oisbtwhggBoAgS62dzesMHSaPRuKXRaDwMQQsAAGDUqIL2y00VMsUH&#10;7L2Y8Zh+bJOZas8Tf67ufuQJ/Y3WIiFP7aNPP6dOPO93asuDT9TeV9p4icSsEbd6ym8sbmmdrVnT&#10;WrYZMZ0ul2gaNg9fBTPrlHmeprrx/lMmnTWYI+wtA/Uh8pDLnmIAAAAAZFMF7ZebKmSKD9h7MRI/&#10;5KX8lx1mq5MvvFy98+67XI8WxnMvrVBX3HK3OmrhhWrTA1rqH7bZT310k5lqre9Mau8sTxsMVqTx&#10;/lMmnemmAZ/vAaBfOtOiA6c2D4tms7kaGf8dAAAAGDZV0H65qUKm+IC9F6Ndfdemz+gccbLeiKlM&#10;aPrxq2+8qR575nm19J4H1Tm/v14dNP98tfH+Lf2pmdW+tp16/1e3VX/61e3Ual/fXn3gGzuoP4cV&#10;alSmZLQpV+TNjTzUU+Gbtbz/lI21ptG5kQ8A/dLdsXr0vbNYQwsAAGBUqYL2y00VMsUH7L0YfVLn&#10;U5vvro7/5W8L2wwqlJdWvKbuePBxtejKG/XGUXuc8HO1849+qqclb7z/XLXBXj/Suw2vtxesKKPP&#10;+ZCRR542vtIbddGmYPEni2iX57pOV+b9p2zMWlrynvWzMRIAPqrinSUgaAEAAIwqVdB+ualCpviA&#10;vRcjT+jf/mAvddmNd6q33n6Ha86BsmrVe/pbtLfe/6i6dOmd6vwrlqpzllyvzoUVZudd8Ud13hU3&#10;qMap5+pp31+ZebgWt5/Zck+9jpoErpn+XTevLe8/AIDBYqYcY9rx1KT7jezWUrzkAwCMGlXQfrmp&#10;Qqb4gL0X+7Ovbqc+98O91a0PPMr15VAgUUvC+rU339K7Lb/yGqxQozJ9/Q319Isvq2WPP6WuueM+&#10;9YtLr1WHnXGB2uHIU9TXdztST/8mzz1NUf7L9XeqjceW9x8AAACDI/FprwrMKMhLL5/qAgCMDlXQ&#10;frmpQqb4gL0XW+1r2+vvzz7wxNNcW4IpwLurVqlnXnxFT/2+bOmd6oxLrlJH/Gyxmn7MfPWtfY/V&#10;3+n90LcmOgKXpiXT2lu97najdHsaZeP9BwAwWKzP9sBDWzPo+8z6G9weIWd/o7tqHtr4G9HzfHsi&#10;QNACUG2qoP1yU4VM8QF7XqMppSRS/m3Hhv6sDoggL/Hrb76lXnr1NfXcyytEe3HFazpM0Z84GjYr&#10;335H5+2BJ55Ri65cqvb7ydnaa7vO1vuqj2+2q/rYpulpyVWZmsz7DwBgsGANbX0xYyYSffxYHeh6&#10;l92br0HQAlBtqqD9clOFTPEBe14jIUKet3/bqaEeeQqClnhPKfXMS6+on/5qidr28J+o/xo/WP3n&#10;9IM6Rt/Q/dL4wep7jePUKRf+Xi177CkeReWh3ajp8020IzV9aumB5c/oNdbHnPUbtfmBJ3Q2lFrr&#10;25PaY0vTktfcIPLa8jY2Ssb7DwBgsDSbzXVig4e2ZlRJ0NKGfZG3uLXU53G1gaAFoP5UQfvlpgqZ&#10;4gP2vGYE7b9D0HZ44ZXX1CXX36Y2PaCtPrLxDPWn626r/t9XtlH/b93YvrKNev+626q1vjOhdws+&#10;9/fXqzdXvq3eIyVcY95a+Y66//Gn1SV/vE0L+QN/ep7ekfrb+x2rhf5nt9xTfwKI2tPq6+3YmZbM&#10;29wwjfcfAAAAxVAVQTs23prZEZ050gtBC0D9qYL2y00VMsUH7HkNHto09z/+lDpy4YVaoP3Z17ZL&#10;lZkut42ma/FGmyUduuAC9cKK17RXc6pAU7KffO4lde0d96mzL79OHfGzC9X2R56id0ymqcmf2Gw3&#10;/TKAyqrzndsRWG/L+w8AYLA0Go35jUZjUVkeWlqX2fG8WaKF/j822ZrjWrcZIlYIO15+jOAiiUTN&#10;2GR7SScdE+0VY5PtxdPG527IzzWYdabmGiZPnc8zxWtQKT/8XIl47eeSaHfh7vnTJloLyVPJw9t0&#10;0h2Lszgdy8xvdlpdZsfH88Yx5UtlRP+PPamLed6zvKpWmUVpJYvKPioHba2FWWt+EwLVZdb5kqCN&#10;vhNttce4DWSVPUHiW6o7SrerLQMAesf0M/57palCpviAPa9B0Ka555Hl6sDTztOfsaFPGkViLGkk&#10;ZGmKLZUdhX3ulVenlKAlaDOpt1a+rV594y39qaV7H31S3XTvQ1rg7vnjX+hp2R/+zoT6wNe3V6uv&#10;t1Pn+7bD9Nry/gMAGCxlrqElkWgP/CVzbUZUhqAlwcSvnzCHKEuIxPG5G9pijpsrPwT9nhb2PA1a&#10;2InpIDrXiYTV4sS5JQpa/W/nEz/pOMlcntV0O6A49QuNbjlOtBby8yT6EbSRJ9hT/hPtFa66I1Ll&#10;zY3y6HkxAgDIj+lf/PdKU4VM8QF7XoOgTfPsSyvU+VcuVf878zCn+CJh9tGNZ+ip2qf+aon+xNB7&#10;U0zQSpDn9tmXXlE3LXtYf0N47tkXqVntM9QGex+t/mHb/fSGUlR+f7XBzuovtcjdeaCfBOL9BwAw&#10;WJrN5taxFe6h7YgHGugzr5stjoz3L3G8cEEbiSftXYvTogWmLdLIUyd46WzRp+OJRacJG4lc2+sr&#10;izM7rdpbaV0rEqhd7yX9P3l2RPcapuxay41Xk4sx+1r27zbBgta6ni6z8bkbaq8riUSr/HgaCJMv&#10;7clk5Ute7U6ePJ5ZiZA2khDAVnsz5RXXXVeouurOehnCvbHRi4S47hxlAADoDdPv+O+VpgqZ4gP2&#10;vIY1tDLLn3tRNX/6S7Xh3kerr8w6TItb+tf8/T8zDlXf3vdYdfD889Qf73pgynlnQyGBS5tm0aeA&#10;9vrxL9R3Z7fVurOO0J8C+vQWe6i1N52pd0t2vTgo2nj/AQDUB1sA8GOET0yFiBUiVND60pHw4gni&#10;mgtaLsoMCcHKwkTTXP3piKblGuHdWs6PE8n8+Kc4Z12P8NUBwUT4YkmsJfLGhLi9PpaXiaEreNNl&#10;7yOkjaQErUM0W+W+LHVs4rgvZJVl9HLE/YIGANAbvvtTZalCpviAPa9B0MrQp3hI1C695yF10fW3&#10;qt9ce0vCaNOoa+64Tz3x3It6QyjghsryjbdWqudfXqHufXS5Lrt5iy5Vu5+wUG2w19HqU5vvoXdK&#10;5m2zDOP9BwAwWGbPnn1go9GYW46H1i0SCT0VNZ5+yqdqhogVIlTQkgeVH7OxPWzpY8kpx/y4ISHe&#10;mNjseHCF+G184lAf74gz2ZNoY+VdFGFEqKCVhJ4hmkotXysrfqIbxl/XnJA2wqcc8+MG2wPLj3XS&#10;l113URwZ4QAA4bj6ZaWpQqb4gD2vQdD6oW+yvvTq6/q7rLa9/Orr6vW3VvLgIAAqu4efek4tvfch&#10;dcGVN6pDTj9frbfnHN0OyXgbLdJ4/wEADJYy19AmpuHSmsnx1kzJwycRIlaIHILWKeoIn2gNEWUG&#10;63oJAe36nWOLQ0m0huaHCAmblbfwepCvlRU/MShB6/LOEr50hlyHsF9ohLZzAIAfV7+sNFXIFB+w&#10;5zWsoQXDhDaWenD5M+rkCy9X/7FzU31k48lSpx/z/gMAGCyWh7ZwQRtPoe3uatsx2hCoPY8LR5tQ&#10;EVGYoLU/HcOEj0/scLr5TaY7NB2EXU6uY3ni8YXNylt4PcjXGqkpxz0KWtt7H11TtkRb91wLABCO&#10;q19Wmipkig/Y8xoELRgFnnt5hVp89U1qk/1b3bZZwmd+eP8BANSPzmdqzGA/Ya2lktAJEStEN5w8&#10;NjDHuNDi+ISPT+xwpHSzNbredBBSHN1jeeLJDpuVN19abHzX8m8KZW3IlFMEhqTNV682vnLonJ/H&#10;PNcCAITj6peVpgqZ4gP2vAZBC0YFErWnXPh7tdE+x6iPbjKjlN2Pef8BAAwWs8sx/70Murvi0vdG&#10;E98xXc6naIaIFaIoQVumh9a3xlSis2uwkPdc8QSEzcpbeD24r5X+1FHs1bQ/5eP5VJGLkLQVI2iz&#10;rwMAKAdXv6w0VcgUH7DnNQhaMErc/8TTau45F6u/++Heum0WPf2Y9x8AwGApcw1tFraI4IImVEQU&#10;JmittAheRKfY4VjXS0yfdf3OqdsaWn0s3iwp+sSQNS2XPpNkfUYpLyFpK1LQ+jbGAgCUg6tfVpoq&#10;ZIoP2PMaBC0YNa65fZn62m5H6m/WrrnhLqk224/x/gMAGCyNRmN+o9FYVLSg9QkEGxOGC6GOWMnY&#10;MdYWSPwY0REzgji0Cd3lmHuSbUJ2OXZ9jscQussxLy+JkLBZ9RQiGgnXtUx+sjbD6oWQtBUhaO1v&#10;5fKXHTbRtWLvs2d9OAAgHFe/rDRVyBQfsOc1CFowajz2zPPq0AWL1L/sMLvwXY95/wEA1IMQIZGc&#10;ipsSgF3vrXB+tOGUtf7SMTawj0sCkWDfiE15UBNpmWwtlUQt3wCLC5/kNeTvx9pxuISvlU6nSDV0&#10;0uwR8z4hR4SIRsKVLhO/zpdQj/0Q4jkNaYeErxzYN2adwrzTHoWXIgCA3nD1y0pThUzxAXtew2d7&#10;wKjx+ptvqatuu0dtuPfRarWvbZ9qs/0Y7z8AgMHSbDbXIeO/F0Fn3SRNLWVikgSfvVFUSgDqb9Qa&#10;QUZTU1tztDiZ0dqKxIcdt29s0InDElzGexanwZr23F7B06HDJQRtJKDsTxDR38mptLKA7IrDKB32&#10;tXgcvLwM9vn8GMf2crvEnE/IEX0L2onjvpBYKyua3vV6sSuNLuy0u14SFCFoieS12ktsD2yUx+53&#10;bF31DwDIj69fVpYqZIoP2PMaBC0YRV557Q21w1GnwEMLQM0ocw2tFqWZYia9ftbAPbDJc9or4t2T&#10;vULEugZtRCV8QsiKzzFNNCl6u55WySQPryHySHdFrWhxvvi5Bus6mYI2sdGVbZawyy6//gStPpZR&#10;ZgnLIQZdYtlOQ1GClkiIVof56h8AkJ+sfllJqpApPmDPa0bQ/sdOzaEJ2tfeeEs99swL6u5Hlqs7&#10;H35cPf7sC/o3MBhef3OlLvO7H3lC3fbAo7odrHj9TR5s4Mw+5Vz1ic12i9ppQZtD8f4DABgsjUbj&#10;lkaj8XAZgpaIp9HO4UJOezkn24slj6iN9mTanku9sVD3vCwhYgkNLXIoLTw+LXY96eDXiHbtbS+2&#10;xZT22nmEqE3nM0aJ81vLstJB8PxkEYlaJqIHKGg78QteeiJ66UHlYb1scLxYkIjrgpVlOYKWiGcI&#10;LE7s2tzn5lYAADch/bJyVCFTfMCe17oe2vIF7dvvvKtefvV1vUbyjgcfU1fffq/69TU3qzMuuUq1&#10;zr5YHXz6+erA085TrXMuVmdcfJX61TU3q6tvX6buePBx9djTz6uXX3tDvf3uuzxaEMi7767Snk8S&#10;r3c+9Li69o771EXX3aIW/vZq1T7nYnXw/PPV7FPOUcec+Ru14KIr1a+uvkldees9WuQ++vRzuu6o&#10;DgfFiedfqr40frBup2MFbQ7F+w8AABSJJHLyEip2QJLEGmlBzNpob2uA8AQATC1qee+tQqb4gD2v&#10;DWJTqFWr3tMev/sff1pddN2t6siFF6rNmsepdbbeR631nYlOWj5kGXnkPvydSfV3W+2tNp3dVkf+&#10;bLG65I+3qfsff0qteP0NtWrVKn4Z4IDK/7U33lQPP/ms+u0Nt6ujz/y12uKgE9Tnfri3WnODXdSH&#10;vp0sezJdH9+eUJ/Zck/9XdhDT79A/ea6W9Syx57UwpbEcdmc94cb1Pcax+u0UDp52+3FeP8BAAyW&#10;ZrO5Ghn/vS5A0A6PUO8okScsAGDqUMt7bxUyxQfsea1sQfvcyyu0l++4cy9ROxx5ivrG7kepf97+&#10;APXJ7++mxjaarlb/5o5q9fV2VH+53k7qL9ffSa2x/k76b/P7mhtOVx/fbDf1rzvM1p9y2WnOqdqb&#10;eMUt96jnX3mVXw4wqIyuvfM+NW/RpWrHOaeqb+5xlC7LT22+u/Z6/vk3dmDlv3On/KldkJD8m+/t&#10;quvsf2YcqrY+7CR1zFm/Ub+/6U71zIuv8MsVyjV33KdmHfcz3U4pXbzt9mK8/wAABkuZa2hHAQja&#10;4WKmAvt2OY43xNJTeH07FgMAph61vPdWIVN8wJ7XyhK0b618W93zyHK14OIr1czWAi2GPrLxpPqL&#10;b+6gRRQJlLENp2tPrM9I9FJYSiPtePuxTWaqL08eqma0Fuipyrc/+Jha+fY7/PJTnnfefVc98MTT&#10;auHvrla7n7BQfXXXI3T5U9l3yp/KOPaGu4zC/NUGUfn/v3W30W2GpgGPHzNfzf/NH9TtDzxa2jTk&#10;B5c/o476+a/0NUls87bbi/H+AwAYLBC02UDQ9o60MVi0XpZ2NrbWoZrfc6yfBQDUn1ree6uQKT5g&#10;z2tlCNp3V61SN977kDp0wQXqX3doqI9uPENN27CYTX1IZNG/FOe/7thQux2/UAvnskRVVbn30Se1&#10;V/yLuxyohawpt37NxPMRXf6z1eTc09W9jy7nly8EWjM9/6IrdPrJc8/T0ovx/gMAGCxmynFdpx1D&#10;0A6fxMZgaXFLm3wFb6gFAJha1PLeW4VM8QF7Xita0NI3RK+49R41cezp6h+22U+vg11zw1309FYS&#10;Q/S3ntYaC5SPbjJT/c1mu6pPfn939anN99BG05E//r1d1cc2nanDrLEBhY89iuQ13JAsWlP5j9vu&#10;r8aPOU39/qa71EqIWl3+l954h5rZPkP9w7b7aTEolb8WiBtN1y8GaEqxKf9Pb0Hlv7v+zZT/X20Q&#10;nZMs/+l6je3fb7WP2vbwk9SiK25Qr735pnrvvfd4knrmjZUr1S+X/FFfY9pGxex0zPsPAAAAAAAA&#10;RBW0X26qkCk+YM9rRQraV994S69tJa/d3/5gL/WBb+wQTSumXWrjqavk2SOB8r+zDlObNY9Xuxx9&#10;mtrrx79Qs089V++ye8j881XjlHP1bzSt9XvN49RXZh2uPr/NvlpAURwmTvqbBBqtB53VPkP94ea7&#10;1VtTePoxbbxFu0JPzD1dffYHe6n3r7utLh9dz3H5f3jjSfW5rfZW/zvzMPW92W2185xT1Z4n/lx/&#10;IofK/9AFi1Tj1F9G5X/sfPX9A49X6846Qn1ev5yIyl9PR7aELolmErW/u+F29eobxX3uh7zuF19/&#10;q55i/tFNZnTy0o/x/gMAGCzWZ3tq6aEFAABQXaqg/XJThUzxAXteK0rQ0q7DV912r5rV/pkWntIm&#10;PuTx+++JQ7T39pRfLVGX3Xinni5MG0e9+dbKjnfvzbfeVs+9/Kpa9thTOswpv/q92u34n6n/2KnR&#10;8Rp20h97HUnU7njUqXqqLa0fnXK8p9T1dz2g9j3pLPXZLffUwrNbRtG/5A2n9a+7HP1T9ZPFl6lL&#10;b7hd3fXQE+rZF1eoN95aqVbF5f/Wynd0+d/3+FNqyc13qVOp/I/7mfrS+EFqbVb+ZCRs6QXGDkee&#10;rNc0067KRUDpIW//Jvu39Pdo7Tz1arz/AAAGS93X0AIAAKguVdB+ualCpviAPa8VIWhXvvOOuuvh&#10;J9Q+J52lPr/1vtqD2vUMjusdc/9+q7311OBzl/xR3f3IE+qZl17R3jw6V5qmSj+Rh47C0G66dA59&#10;l3Zy7gL1dz/cW1+DhFR0jel6N16aYktpIFE1laDye+aFV/T3Y/9x2/3UWt+eSJQ/eWppM60Zcxeo&#10;c5dcr+vqqRde1h5d2lBLLv/3dPm/9sZb6pkXX1Z3P/yE+u0fb1d7nvBzPR2cytuUf7S51HRd/s2f&#10;/lLd/kBx5X/TvQ/p3ZlJMBexMRTvPwCAwdJsNteJDR5aAAAAI0UVtF9uqpApPmDPa0UI2ieff0n9&#10;ZPHl6iszD0t4ZqO1m9PVP263v54SfMUtd6sXV7zGTw+GvIhLbr5b7T3vTC3cSKwZ4UbrbOl7qrRR&#10;1Km/WqKefWmFFsVTgdfefEstuOhKtcFeR+vy5zsV/9N2+2uvOE0Hf6mP8qeXD9fdeb/a76Sz1H/s&#10;1NTCmcQslT+JWyp/akf0iaCiph7ThlP7/eRsLZZXXw+CFgAAAAAAlEMVtF9uqpApPmDPa/0KWpre&#10;e80dy/R6WNpMyAhas4HPZ7bYU6/HvO7O+/ipPUGew7seelwLNFrX2fFExp5CElnbH3Gyuvi6W9XK&#10;t6fG1ON7HnlSf99Xb9gUlzv9vdZ3JrRn88DTztNe2aIgj/kBJ5+jv2f7objszTX/7Gvb6XW3l994&#10;p34B0S+PPfO8/u7tv+/U1J5+3n7zGu8/AIDB0mg05jcajUXw0AIAABg1qqD9clOFTPEBe17rV9A+&#10;sPwZ/XkYMw3YCFnymP7z9vtr79rN9z2sP+VTFG+ufFvd8dDjenoxCTa6ntnFlwQdfU7moNPOU8+/&#10;/Co/tXbQmuGjFl6oy2H19XbsiEtab0qbb5Hw/OPdDxS6rvjdd1epW+9/RM0+5Ry9KzKtmY68wdH3&#10;YtfZeh81q7VAfwe3X55+8WX9vVv6jrG0Ljuv8f4DABgsWEMLAABgVKmC9stNFTLFB+x5rV9BS59V&#10;2WifY9SHvmXtgLvRdL0x0U4/OlVdc8d9eqpqGfzhlrv1jsrRhkGRoDWeyU1nt9X1d92vP2NTV2iN&#10;K5X/+nvO0btHG8FH4v7j39tNbdY4Xl156716SnLRvP3OO/Hnmearj2+2q/rzb+wQtaf4hcaXJw5R&#10;F159U19TzAk6f/HVN6oN9vqRfmHC229e4/0HADBYms3m1rHBQwsAAGCkqIL2y00VMsUH7HmtX0G7&#10;z0lndjbrsde0brz/XPXz311TmpglaErrpUvvUP8z4zD9vVsz3ZbE1b/scIA68fzf6SmrdYQ83o8+&#10;/bw69PRFWtDT+lUj6EnYfm3XI9WPz79UrShoLauE+ebwf40f3BG0ZPTNYPIYH7ZgkZ4e3g+0Fpd2&#10;z/5e4zjtCTZtlrfjUOP9BwAAAAAAAKIK2i83VcgUH7DnNSNo/z2noCWhes8jT6gfHvJjvW5SxxUL&#10;qk9+fzd16IILCl236eKh5c+o/U8+W6/nXCMW1iSw6TM+Wx06T91y38P8lFpA3ln65uz0Y+ZrMW/K&#10;n0Q9bZ7U+Om56qkXXup8iqcsyIO630/O0pt0GS851cPffG9XtdOcU/UmXv1A08tvue8RtdUh89RH&#10;OvlMt+NQ4/0HADBYZs+efWCj0ZgLDy0AAIBRowraLzdVyBQfsPdi5F2jdaePPh0uaEnILPzd1eqr&#10;ux6hPvD17XU8NNX1IxtPqi/s0lTnX7FUi5GyefnV19U5v79efXvfYzveYfqXNof65+0OUJdcfxs/&#10;pRbQNOIzL71Wbbx/S+eXhCR9SoemHn9x+oHql3/4Iz+lFEgwUxnTiw3yDJOgpqnnH91khvrmHkep&#10;sy+/Tq18p/f1u2+tfFt/Bmjrw07SeaP6haAFoLpgDS0AAIBRpQraLzdVyBQfsPdiq319e/1pl4ee&#10;fJbrCSdPPPuC3r2YPqdiphyToCHP6JYHn6huXjYYz+hbb7+jbr3/Ue2p/MgmRvBE025J+Jz2mytK&#10;nfY8LJ5/ZYU6+sxfqy9PHtL5VA9tCvWpzfdQ+/7kLHXbA4/yU0qBBC1t3HT4GYv12mUtrOmFwncm&#10;9OZQx5/3W/29W+lbtyHQtPKldz+gtjzoRLWW8dAKbTjUeP8BAAwWy0MLQQsKZ9pEa6Eeu020FvJj&#10;VWHaRGv2tIn2immTraVrzDp2bX4cAFAeVdB+ualCpviAvRejKcO0I+6dOdY7Prj8Gb3xEk0tJc8g&#10;xaM9vTvMVu1zLxnY2lXSSS+/9rr+NM0nvk9rSSNRRSKP0nXogkVaqPeop0aWx599Qe0z70y9k3Q0&#10;1Xdcrfa17dU6W++rLrjyxr43YwqFhOrrb72ldyL+tx1naw89lTuJTrJDTl+kXnjltZ6nPlPdXnz9&#10;repb+x7bl2fWGO8/AICpx9hke14Vnu+DoG5lYfJS5fyQkO3kY0ZrK358KjE2cdwXxibbiyOBH5UJ&#10;tVkeDoCiqPr9Q6QKmeID9l6Mpgx/Zss91aIrlqpXXnuDawoR+mzO13c/Uk8DNVN9SVB9efJQ9etr&#10;b1Evvfo6P6VU6NNB62yzr55qTLvh0rRXEla7Hf8zdcPdD/TsIRxVaO3w+LHz9eeSzJRj+k7rF3c5&#10;SF135/16F+JBQZ8EWnTlUrX+Xj9Sa286S5c9TT2mFxx7//hMLb57/WzTE8++qI7/5W/Vl8YPxmd7&#10;AKgBZpdj/vsgqZuI64e6lYURgySC+LFRgMpbl7lHqJo6GZtsLZvKHlrKuy1kIWjBIKjT/bBDFTLF&#10;B+y9GG0iRJ9eoamqN977ENcUIvRt03V3PUJ9eOMZeu0sxfOnX91OfW23I/Uxmio6SE6/6Er1X+OH&#10;6GmpJPBIzNK/2x1xsvrdDbfXStBSXu577Em17REn6ynGlE8SkOQRpZcMN937UKHfnc3mPV3GWxz0&#10;Y+2xN2tp6UUJfVbprocf7yk9VGPUlnY48hT9Gai/XC+a2t6P8f4DABgso7CGtm4irh9QFoMFoiwc&#10;PfUa5QUGTC3vh1XIFB+w92IkiD688aTeTOgniy/Xn0rx8c6qVfpzLf8z49Docznx90Hfv+626pt7&#10;zNEChnbhHSTn/+EGvTEU5YOm4GqRt+F0tekBLb1pVJ0E7apVq9TdDz+hNj/wBPXX352l80lG032/&#10;te8x6tb7HlXvvtubR7RXrrr1XrXTnJ+qT3x/d72m2nhotzn8JHXlrfeolW/n9xjTtHX69BDtoKw9&#10;7/Fnmfox3n8AAIOl0WjMbzQaiyBoRwOUxWCBQAsHbRMMg1q2uSpkig/YezGarkr/0s60Pzj4RL0G&#10;k3aXdfHOu6v051hoQyLyiNqCdr0956h7H13ek0euHy68+ib9rVISdXq6cSxoN9z7aPWz317Fg1ce&#10;ErTfm91WH9uEPOSRoP3oxjPUd/Y7Vm+S1esU31659o5lavyY+eqTJGjX20m3KfocFG0QdukNd+R+&#10;wUGfkDrul79V6+35o8Q3hvs13n8AAFMPDJS7oCwGCwRtOGibYBjUss1VIVN8wN6P0TTdv/3BXmqb&#10;w05Sf7jlbvX0Cy+r1954S4sREkjkGaTNfehzPJffeKf678lDkh7ar26rvrHHUer2Bx7tySPXD/SZ&#10;oO/sNzf20MaCdqNI0C64+MqOwKZ8VNnI00y7Nt/+4GPqe422WnvTmZGg3Wi63ll4g72O1t/epbCD&#10;5Krb7lU7/+in+hvEtqDd4qAT1SXX365ef/MtHY7nxzZqM7T2+tb7H1Ennv879b8zD+t827afnY1t&#10;4/0HADBYms3mOmT89yIxG8mMTbaWm+c4ra0cG2/N1McDB8pjk605iQ164nhoKiQPK0HpoN12aS1k&#10;5/yJ9oqxyfaSkDisfHTPN3mZbM/zra/shI3XalL4TjzW+k1eFhRnHLZTdnQelYUdvwuKm5c9/a03&#10;9vGsGyX4+lepHnUePGXXra/WUn7MEKdxSS9pJKKpsNQO7I2K9PlLpPPtMnaZK7z9O2fYZR0CnR+1&#10;90RZUbwL6Zo8PMHLhhteBoAyMe2M/15pqpApPmAvwmgd5H9OP1jteeLP1eKrblT3PfaUWv7ciwn7&#10;1TU3q/+eODghaP/sq9updWcdrq669R71Wsa05aL52W+vVv8783CdHr2GNvbQksj96a+X6I2Jnnnx&#10;ZbX8uRcqbC+qJ59/UT3+zAt6Gi95pD++2W46n+ZzOV+Zdbhaes+DA/eQX3bjHeqHh8zTa7HNZ4SM&#10;h/bX19ysHn7qWf15n3SeXlBPPv+Snl5Mnxo65qzfqA33OVp9Zos9tfe/KCFrjPcfAMBgKXsNrb3u&#10;TrJo0O4XDJGo4yKSx+PfsKf76ZX0uV1zf5YlKx9ZaeiEGW/N1ALHPtchaKeNz90w+RIg/HpE55M5&#10;PvN8TscWo1nl5xI1WYI2VRaSOURcSLuQzi9D0I5CWfvQGzqlXgbx9LVX8LIiUuEKSA8AoZh2xn+v&#10;NFXIFB+w92u0wZP5DAx9Y5bWZG5/5Clq+jGnJYzE1Ge22KPzmRw6lzYB+uIuB6ozLr5Si8dBQtNT&#10;Kb1ml2Pt1dtouvqHbfZTG+1zjNrl6NP0rsDTjz6t2nbMaWqXo3+qp4b/43b7612mjQeTBOS/7dhQ&#10;v7vhjsx10EWidzm+Yqlaf8/uLseUHhLY/7z9AWqz5vHae0tTklP5ifNEx7c+7CS9m/HHNp2pvbzU&#10;Dnn77Nd4/wEADJZGo3FLo9F4uAxBS4KMD5aNF8h45aIBcVe08TiIjmgRBtzJwb8smuha3cF3azmd&#10;Y4RgJBqjdMSD89RuvNqz2z1/Gfe2RZ5j9/lEohzidGihNKO1lS1KbfEUpTXKsyu9LpGUjKe9hM4z&#10;x0Lj6AggK826vMfnbqjF5HhrZqfsJ9orJHHtE7TJemkvTpRD5KHs1ovgPbTFMOU3fX5X7ErnE/b5&#10;/JghS9COSln7sMUspdcuj+gli1VW8cwJTlY5AFAGtWxzVcgUH7AXZeZbrrSxD32n9k+/um3CPvD1&#10;HTq7Gxtbfb0d9fds9553plr22JNc95QCTcF94ZVXVePUc7V30BbYZCSKKA+0A3OUdvq3yhblYbWv&#10;bx8JR+vbrB/4xg56yvi8Cy5Tjz49qO8Av6enpZ964e/VP223f+yxj9rFh3T576xfdNhpT1v0O7Uz&#10;2nHbfAaqDOP9BwBQHxIDeWuQb8O9Zfx4wjPqmLZpCyMueImOYPYIATutPIztfePHDHYYfoyw8+ib&#10;LswFrfN6tkBhYs0W4JKQNGQJRiaCEoKzE8be+VYQQj5BmyWQtFexI/CSgjPyOHbqXBSJdhh+viHr&#10;OOFL5yiVtYvEeY58atEc9xP6lx8nfOUAQFnUss1VIVN8wF6GkbeNGw9DRuKR1nR+Y7cj1dW3LePa&#10;pxRo86pblj2iPbDkrdTpFTYQ4umvg/E8rrH+Tnq6OHk6aU3rIFi16j09Ffqg+efpdbyuzZt42l3G&#10;zyvaeP8BAAyWZrO5Ghn/vV+YmFjCj9vYg3nXsaw4jIeJh7O9xK7BPJEQxUw4+0SZQXvQHOcTnWMO&#10;8WVICHzHSwDCvh4XyLbH2BuHLcaEdHXLvrWMHzNkiUZf2SXEuyDyiOhFgZ6Gm0ifr75sup7H9PUJ&#10;X9oNPiE3SmXtoiOmJ9or+DGbLMHsKwcAyqKWba4KmeID9mEaiRnykH5+m33VGRdfpTf4KRu6xi9+&#10;d43e/KlMz14VzJT/pzbfQ5326z/woioF+jzQBVcuVd9rHqenCbsE7agY7z8AgMFS1hraLK+pjW+g&#10;HDqANx5SLghCBWK/ZAms0Hz4yoJjxZkU8db0Vft3ie6LgLSQ8olRG1/efHHwKek67wXXke/6hC/t&#10;Bl+djFJZu7DO8b4UyvJ6+8oBgLKoZZurQqb4gH2YRtNfyTtKXsK9fnymuu7O+1XZn3+9//Gn1V4/&#10;/oWe7krfP+VpmmpGop4+nzSztUDd8+jy3J/LyQttULXrcT9Tf7/1Pvraknd8lIz3HwDAYClL0GZ5&#10;LG1cA+WkR4qmQ9KgXzbXOtysqcB5iKbA6l1i51nXTW9KJOS3mw+/EHGVhYTL+xgqjohu2PT1QuPx&#10;5S0rjsSU8k488c7A1tphH/E61XnRmtq4TaQ2VXJc35N2g69OsvJnU3ZZu8hzjq+8fOUAQFnUss1V&#10;IVN8wD5sM17Cr+56hDrxvN+pV18vb3OiV157Q/3m2lv0zsr0DVaz2/JUNhKUtG71P3ZuqgNPO089&#10;9cJLvNgK45kXX1FnXXat+vedmmr1b+6YSssoGu8/AIDBYqYcFz3t2B78SgLPxjVQTng9c1giDo+I&#10;CCUWsqldbCNBKQhbIb/dc/yiwlUWEi4R1E1jWpRwfNdzxc/x5S0kDj0dN/qcUnpHZ+25ldccUzmn&#10;ztFCtvuioyts5ev70m7wl9HolLWE3YdCzvGlw5d+AMqilm2uCpniA/Zhm9lx96+/O0t9v3mCuvi6&#10;W9Ubb63kWqgQFl91k9r8wBP0t0+L/FZp1Y3K4sPfmaG+vvtRatGVS/WmWUXz1tvvqF9fe4varHmc&#10;rmuabszTMYrG+w8AoB4U4aEl8gzGJYrw0HYH+Tod4jdFhzHl2OWhdf0uYW9WxI/5xI2NL2+hcRgi&#10;b2trTmJDsejlQULUJoVatCOwtA436/q+tBt8dTJKZS2Rd92t7wWArxwAKItatrkqZIoP2EfFSODQ&#10;jrv0OZYrb71XvbHyba6Jeubl117Xce5w1CnqwxtPqmnfij7Rw9Mwle0v19tZr6WlzbIuv/FO9dbK&#10;d3gx9gy9oLj2jvvU7ics1GKWrleV8uf9BwAwWKzP9hTqoS16Da20pi8EO25J8GRRxKZS+nhAHISv&#10;LDhWnIlPBRlx5Nqt1qbsdZ2hcUjEn94Rd961NzryTUvOur4v7QZfnYxSWbuwzhE/KWXAGlowitSy&#10;zVUhU3zAPkpGux7T9OOdfvRTddH1t6pX3+x/+vGK199Ul990l94EisQUphnLRgLzQ98eV5/YbDe1&#10;54m/UNff9YD+vE6/vLlypbrtgUf1utl/3Hb/zjd/+fVH1Xj/AQAMlrLW0DLPkHcg7fNcmWNZgiHa&#10;bTaaZmr/zjx54tRVgu1C2xHgIZ8NIrI80lZZeIWILRp8Qi10l2OfiA/deZeXKceXN18cvvMMLhHV&#10;nWqcjtcmy4PaTxqiY6NT1i5C+xB2OQajSC3bXBUyxQfso2S0SRCt5/y7H+ytpwaftOgydeO9D6nX&#10;3sgvbN9c+ba6adlDat4Fl6ofHPJj9cnNdlNrbrDLyO+qO0zT07A3mq4+v81+aqtD56nTL7pC3fvo&#10;crVq1SpevEE88MTT6ue/u0btNOenehOutb49Ubny5/0HADBYms3mOrEV6qElEtNGHbvXJj57Ijzf&#10;gwVpx5OX3sm1I3483jx7sG6nNSEchUE+ob249iZEBQlaEmNSeuNvhnbW7HIhZYsnqTwM0SZKchxE&#10;ESLLF4fvmKEzZZztIuzzdhrs/Lmu0TkuiEyDT8iNUlm7SH6HVu5DdptyCV9fOQBQFrVsc1XIFB+w&#10;j6LR9OO/3nSW+tquR6r9Tz5b/XLJH9UdDz6unntphXcXXvrG7POvvKrufOgJtejKG/W5X9/9CO2Z&#10;JaEG72y2UTn9xTd31JtmfWufY9SRP7tQXfLH29S9jyxXz728Qq182z0VmeqGyn/ZY0+qy268Ux19&#10;5m/UJge01d98d1f9soJeKPDrjbrx/gMAqA/JacftFfautSQO7Wmjvud7d7AfDeRtQRBNCbaOC6JT&#10;Wm9p0hGJUXvDp6SgSAqW1rKE2NVTYiOhUsamUCZeylOy3KxrOYRYUhi3l9jpjncF7r5scMRRhMjy&#10;xZEUWu3FXOjp43Hb4F7+hECcbM2xhX+0EzXVs95QyuvJ7aSPriPUG5El5EalrH34+hBvU1IfIrLK&#10;AYAyqGWbq0Km+IB9lI2mH398s13VF3c5UG1/xMn6+7F3PfyE3q343dhraL7y89KK19XNyx5R5/z+&#10;ejWzvUD9x04N9fHv7aqn0WLzp96MPKqf/P7u6n9mHKZ2P/5nuvzpxcKK197seG3NZ5ZoavddDz2h&#10;zr78Ov1ZpK/OOkJ9dss91Ye/M5mKt0rG+w8AYLA0Go35jUZjURkeWkL6LEvC9O62/oFyNH25OyB3&#10;mmetri2OXObyiIbkofA1tPELgNS1LOMijyPtzJwyh8AiihBZWXEkvaiySfXCvdTctJBNvOxwXN+e&#10;Km6bVYdZ7ZMYhbL2EdSH4jbHzzWElAMARVPLNleFTPEB+6ia8ajSFNWPbDypPrPFnuq/xg9WG+x9&#10;tPpu4zi15cEnqm0P/4na/siT9ZTiTQ9oq/X2/JH674lD1Oe22lsLKTp3rALfOh1Fo28Em7L76CYz&#10;1d9vtY/6EpX/Xj9S3z/weL151J4n/lzte9KZavoxp6nNDzpB181/TRys1tl6X/WxTWfqeKq2ZpYb&#10;7z8AgMFS1hpaGxIH2ktlBKX2nLWXGNEQOlCOPG9WPLFwkbx7EtrbGn0exvJwxmnxDOSJhEdZyEPh&#10;gjYWNh0PX0KM0+do/Ok1xGW/uOup7JaZlE6bIkRWSBxSGqP8+vOpRRr73I/2aE+253U88AHXj0Qt&#10;E3s5BS0h5WOQZR2Cow8t0+WY0YdCywGAIqllm6tCpviAfdTNCKs11t9JfeDr26v3r7ut+r9f2Ub9&#10;v3W31f+n6bH/7yvbqP/7la3Vn351W7Xa17fXU5YjIZWOD5bPSIzSdOHV19tJly2VMRnVCU3lpk8g&#10;UVn/2de203VDYSgsnVNlIWuM9x8AwGBpNptbx1aKhxYAAADolSpov9xUIVN8wA6D9Wo0lbvuLw14&#10;/wEAAAAAAICogvbLTRUyxQfsMFgvFonZaDpxndco8/4DABgss2fPPrDRaMyFhxYAAMCoUQXtl5sq&#10;ZIoP2GEwmNt4/wEADJZBrKEFAAAAeqEK2i83VcgUH7DDYDC38f4DABgslocWghYAAMBIUQXtl5sq&#10;ZIoP2GEwmNt4/wEAAAAAAICogvbLTRUyxQfsMBjMbbz/AAAGi9nlmP8OAAAADJsqaL/cVCFTfMAO&#10;g8HcxvsPAGCwYA0tAACAUaUK2i83VcgUH7DDYDC38f4DABgsjUZjfqPRWARBCwAAYNSogvbLTRUy&#10;xQfsMBjMbbz/AAAAAAAAQFRB++WmCpniA3YYDOY23n8AAIOl2WyuQ8Z/BwAAAIZNFbRfbqqQKT5g&#10;h8FgbuP9BwAwWLCGFgAAwKhSBe2Xmypkig/YYTCY23j/AQAMlkajcUuj0XgYghYAAMCoUQXtl5sq&#10;ZIoP2GEwmNt4/wEAAAAAAICogvbLTS0zBQAAAAyJZrO5Ghn/HQAAABg2tdR+tcwUAAAAMCSwhhYA&#10;AMCoUkvtV8tMAQAAAEMCghYAAMCoUkvtV8tMAQAAAEPCTDnGtON6MW2iNXvaRHvFtMnW0jVmHbs2&#10;P94v08bnbjg22Vqux2UTrdn8+CCh/FE+dX6HnBaQpuy2COpNLbVfLTMFAAAATBHGJltzzLN8bLK1&#10;jB8HYWgBp8uxtZQfI7rH22rajNZW/Hi/JOIveVxG6fflJXHcUR69knXtujM22Z7Xbx0Pri0WW/eh&#10;kEincuq84GFpKaIMpzK1LLtaZgoAAAAYEtZnewbioSUR2x30tRV5+niYUWRs4rgvRIPW9jz6mx8f&#10;NFmDeDOIpvIuwys2NtlebNcjP14kWaIyqptyvMVZ1w6F0qXrpOD0lU0RYqzstpjVF8qGv9zhaSmi&#10;DAeBub/1087LoApll5taZgoAAAAYEoNcQ0vitTPg01MQtQBZyMONIkUJm6IY9iA+9kp1RC0/XiTD&#10;LPuirj3s+uqVKoixYZYtvUwx5TM22V4iCfYqlCFh5WMePzZMqlB2uallpgAAAIAh0Ww214mtdA+t&#10;EUDkTesM8ibaK3i4UaQoYVMUwxzEG0yZ0ECeHyuSQZR9JNBbcygv9kuWoq49CvXVC1UQY8Ms25D2&#10;UYUyJEwaIWgHQC0zBQAAAEwBjFdWCwfbszHemsnDjhohA9dBMsxBPBFP842mj5c8bbzsstdt0cwY&#10;YGVa1LWHXV+9UgUxNsyyDWkfVShDwqQRgnYA1DJTAAAAwJBoNBrzG43GorI9tHqn0/gZbqblmYFo&#10;locvdEBoh3MOLqO1sIsTa3kn2itiz1xqfWN3sOyy5CC6m4bo92g3YIo72uXVDquP63KJd+iN44w9&#10;2EtceSCyBvGhZUbXoGslNrSJ0yqVB5EQgEIYs0lOuuxaS+llhjQt00eIaOiWnXsw3inrdJp0W4ja&#10;RXKdq3TtVDxR+1nM11YnznWZIz9EtHtzJ1+L+XFO94VROiy9NOq2QxNnaxnl11cfvB1ZGyB1+o+Z&#10;ceGKh8fhImpXrYWhfdOQ1Rdsok3p0m3AF79EOg5uva2h7Td98f2G7m+d/hzXT6p9Eol7psP4OYNm&#10;VNJRKLXMFAAAADAkBrWGVg9KmXiVRK5E6IAwS9Da13MZFwPpwSU3WdDqQTmtGXZ4/uIprskNsiRz&#10;DGSzBvEhZcY3dpKMl4dBCw9hgJzOc9rybg4kiUqOld6UoOVlHf3dFbLmN34eYV+bRKG3PUy0V9j5&#10;6lfQEqbfZE3NT7Rt5jHPrGeqL4eXPdGn7E81idZ7W9Tpz2g3FL/UbrL6AsHbgGR52qW3HbC0hOS/&#10;iPSF3N/4/QSCdkjUMlMAAADAkGg2m1vHVpqH1je9uOtVas2xf7cJGRASPkGrvV3day2zxZjxOnXO&#10;FURkiKgikvF0PWZ6sGmJBltk0Dn2QDUxnZeOS8IxYxCfVWb24Fd7aNPl0RVBQnm46KSL8s7KyRYt&#10;LqEsEVL2dlmmjk20FjrTRHF305Q+1762XZ8zWlvpNhV7xKyyEjc5y6ovF5GIjvPmmZrffWHUWm7/&#10;3sm70M4oD512xsS4IdWeI49pZyfcRByONGa2RfulAQnmidZsk5bODIduHlLtJqRs7Xzy9pwU0+44&#10;JELaZlb+iX7Tl2gnrD/Hs1I6ZehKp3V+qh8Mk6yyqyS1zBQAAABQY8yAjg+242NmoyjRQ0aEDAgJ&#10;n6ANGXj6BsYh5xN2GrhwNmghZOJyCCA7jDTA9KWVyCozM4D2l7sRKvI1JHxpJrLSJRFS9q7rsrIW&#10;hbkRfVL7TAlax/WN59JVnln15SPrJUCyrXRfDCVeJDnqI/miJx1/SHu2ryO156w6735ySRbVhC3I&#10;eJissk14Lh31l6xnuZ1IhLTNrPwXkb6u51wuA8KUk9TOCRO/q60MC1/ZVZZaZgoAAAAYErNnzz6w&#10;0WjMLdVD2/1GaGqwm/iUT8C0R37MJljQCgNCIhpY0qAvPSgMGbgSdhr4wNsQHpdbUGYN4rPKzBzz&#10;DV5t7x4/5sKKNyWOiKi+ozJ21TcnpLxc+Qk61wrjOyZ5Hw1ZZZVVXz5sD7PUphLedtszZ9pA9nTl&#10;Tvz8WEh7Jnxt1dcW7f7P687GV49ZZdsVcllr9c1LHn84G1+6DL78E/2mL5EGT5+yvbhSOHPMVw/D&#10;wFd2laWWmQIAAACGRNlraBOCQPDuEF3vliyCsgaEBp+gJbrT9qJrSWFchAxcidC0huAbqPuOEUWk&#10;o5c4ElMbaZ3qeGumTwiFEFL2Vr2WJmhd5xNZZZVVXz4SL32ElzEuQRR6TVvo8LrKypfBdy1fHIk+&#10;K4isEHzXJkz8vG1wLE+96GWXCGkfvvwT/aYvK35DwpMvvJwJTcegCclb5ahlpgAAAIAhYXloSxG0&#10;1pTi5XrwJ1hnDaLgISJCB2yZglbasCjeRdV8SoifYwgZuBKhaTXEawTnRWUQey55GoWBetYgPjQd&#10;8XrdOdFgObq+tPEPP88FDZrtNZV2HnSaehAtIWVvjvPBeKFTjh3XJrLKO6u+snB559h0X7bhj7Uu&#10;07QtwRL1xfKYlS+DL3++OLI82yH4rs2mYy/neWfl0Gn3PB4XIe3Dl/8i0meXIT8nbeZaadHqOzZM&#10;pDxXnlpmCgAAAKgh9vq8YBNEh29AaJMlaIlYcM2RRVc0LZp7qYiQgSsRmtZIyDPhyIWHZyOY7uA0&#10;fYzISkckhLoD3K5lD6BDoHpMemuT1/C9POCElL05Lg3G7Sm1/PzEdF3p3IBrE1nlnVVfWdjptNtn&#10;9JkX+WVQJ915bNCC1mqD/Fgovmsn6i+H8XhchLQPb/4LSJ/cj/0mtnXPsWEi5bny1DJTJaEfVvx7&#10;XtrCv2cVDUZ0HEHfs5L4/7f3Pi+XJNl998zGeCNoLBj387QHwRhsaQymEd6NMfbGC6G3F8abd6Me&#10;8Eb2c5+uMUYLWTx5e+uy3XVvC7lkM7gtKIwwmHZtvDOltUqorY1QrWbV/0AthDeDzYnMiDhx8sSJ&#10;yHvz3syM+/1AUE/dyIyME78yvnEiM8NNLdnqNTGN4Tt5Io3i99MugTUwAQDA1vBvOZa/z0HyspPK&#10;ID1QRO24WyNoOcN9ku5Rr8V25FEeaiauRE1eeVru/kp5UO6H5kTdiCOsfCQLDf6ttYrn1EqjFreA&#10;QFtalblE7f27puxjuuPJeO8F494pmhelgj233b3m2kSprEr1VSLnaWae21H+z70mUbLLY13LSuPS&#10;HlrCp6+1jXOpaR+W/cS5+SulX8u5+bgUc9i2Opo06gLUTCJoELRuJurWLB6UlU5OftuRTMcW18nr&#10;8LVA+VBuxJdiroEDAADWwCWfoY2T7fIzacHTRMcLcVc77k4VtJz+nsU+DyLyUDNxJWryGq6TecmP&#10;x5qoW3GElQ9e1ufaMpWkjgr3f09N2ft4bTLu5kQ0Vwge8CGtofysfNRcmyiVVam+aojb9/sFl+TZ&#10;WiVv/po1/S9HyS6PZZ+VBo+Tfa4W69pEKCPlpXTnUtM+LPuJc/PH07fGkxKhHpQ+tCRW2W2WJo2a&#10;maRzuQH88Mr9RiG8wTE02tEqNDHaJsbSSG9Gx/e5ASi9afQ3DJaPV0n6GUHKV+7cxEimwfJxTiee&#10;QmlgAgCALdF13Vdd1309t6Dlz/ZZ35j1WMcn953M/YJI7gticlma9BLW5NSK49TcI6JnMJ8XIi4K&#10;j48r2WPlgy8UyzjOVO+ZdU2OP6Z24lxT9rk0fbua4hHm1FybKNleqq8akm+NDrvwvG3yWMJaJOL0&#10;NlL+xm+eLtnlseyz0uDlK/s9h48PcgHCujbhF5By5eTpy6svBxmXo6Z9WPYT5+av9NIwT9ypoC/i&#10;xHqo65fXwiq7zdKkUTOTPLOSufHHzq8PcolXVGv06TMn420u6WvYVdGcDmJKGukgp3qTRRpX6YCl&#10;gQkAAIBYkFTuMxrMo5tM7GrG+sTrSEFMLsPYbSyAWp+1SPKgvCHUU3OPqPFcp7uTxhPs0iTYygev&#10;m1xZyJ1eMl6jZnLPt85aAoZTM2GPaabtI+SJFuBPeONyjU2EVd6En3dZdV6DXwwZngP3bwdX+wR3&#10;TuTmYoT1UraSXR5LVJbSCAs8Vt80FrVKfaFaNMfyzJaVpKZ9lBYW5sgfa1/ZhZukTyv6IMQVPMXe&#10;OUbtJnetOfH5kr9vmiaNmpnYKcYi0ZOs8onOkw6A+YGXi2LZoPnAo3VeT1h91gfRcDOvScPK65yU&#10;BmYAANgS+/3+Ywry93NhE+/qsTkRpVJQZncNea/FsCvJHyMFbeoBfjdKv09LFdQefn7uvlRzj0ju&#10;b4+H5/weSpNFV3bu2da8JzeZJIs0+vh8PuSiNLeln1xH8ZVLIwcXJ1L403Wsbd0WfF4i687FR3tG&#10;4o7boQVXn+49HWOxXCNYCKu8iWReZIiWEmExgj/zbZRjet3jG1523MvbpzkWMiW7POcIWiHo3DPl&#10;vj27xQzxFl95fqkvEIkjh94qztt8+DbyEG8sWElq2odw8qjvjzk3f6IM3/FjqDxcGRXm9sk4WmGL&#10;z6s8Zm78teTvm6ZJo2YkvWHnG1na8MX2HEPscpKVntGr4iu3M7EOOo6LnV/GzUHfwWmQjXnog3tR&#10;hDogEnJg9unwGyYNyPRbLg1PLg/DzVUd9DwxH/3gToNMf0PunxGSx/cLFeIlYcPnKnIDFwCgfS7x&#10;DG3tfUQi7mHJ2C89hqPgRa7/vzKuFdNw6eTfy5BOrGPgx8h7hMYwwcyKLDepTyax4zG9FyPpey74&#10;/byUj9QDLEL/uBK9LMtMQ6MXIMb7N8I1xuLRQiv7JH74Tc5pXFxtnpTJfqlNeUplpdVXf71xfi14&#10;H+nDuG1ItLKTQfY3T8kuj9lWK9JwfVMpnzSP+m49rWxlubo50Gi+p4Sp7bK6fcj+npbTHPk7pwyJ&#10;ZIcKD8wuCNqZaNKoBTAFLRt4cjd1Qqw4ndSgc4I2GSCMznsqNTe3XKeX5RNX0LUwHtg9NXmwJlY+&#10;H361Ok1Leb6icK3czQwA0DZd133Tdd3PZhW0J3rhiDDx03buuAkXm/SJRbmayaX3SmkTTBpXtXGf&#10;Q8fIc2W89ruELTLyN/8mb++3RAKRLmROE7QELTYoi7FhMbUmDY3gETphsdZClj2Pi9fIbDnurz9a&#10;rKa8ULtK2ixbhKlpU0RNWcn60vJbQ7owXTdHory7sudzlopF7Rq7CKut1qah9k2fx4Kdsmxz5Tos&#10;1MivZkz68gantn0MDgxW/uNyIs7Nn1qGw/VKZUiMxljFLr9A4vpzRZ7OxedD/r5pmjRqAZJVarkt&#10;iw3q/HcN3lFkXA25jp1sOzMGiFMJnZUGjHFHDStcmshLBC0d5z95wCZUyQRB2RpC8G1ZcpBxA2TI&#10;g771bZSPIb8u/6MtRSGtd9ze6CEe8pq5AQAAAABbJC6QjLfTSvx9GfdCANaDn6PK3zdNk0YtQBy0&#10;x2Ip5zXVCILqBEGbiOrxluUgskh0qau9FSuLOXwauZuWtZqYCkB9dSrZEqTcRJPteDnBy7d+KDbW&#10;5IMI28oqX7aQSwcA0Cb7/f4DCvJ3AFog3if1+72n95jb3j0AwPXxfVj+vmmaNOrK8OdmNDF1DUHL&#10;t8CSGJPxicByH2Sfd7ts6bx+OzWVg/0K+5xAJKKXdlw2lmD29M9ThHyObq61+Yhp5J9jS6+VPw4A&#10;0B6XeIYWgLUQdp0pu6E88Z4/LJZjYReA1VCaL2+SJo26ItwrmhVzFxa0g7c1PCMlBSPBxRrPrxO3&#10;tB3Xbckd3gR5ghDj26op75SuJQo5NWKUiOVYXzYSZrspaGWcp/bZDmLKtiwAQDtA0IKWSeYccb7w&#10;rbv3y+cMlTczAwCWpTTX3SRNGnUlasQscUlBWyNmidrttHyLEP0r43NoNzhvh7t2Jl9EjZAkagXt&#10;8DKKl73IHrzCIl+nClrxptF3MX0lBC+4nV8AQFv4LcfYdgxaxr9sZ/QiR3fvs79uAABYjtJcd5M0&#10;adQVSLYZG2KWuNRLoZI37Rpilkg8tMZxRPI6+sKxkvA2OX5zYzZpQrpGSBIlQcu/CeaDXzWWwvZk&#10;Qat4ustBzy8AAAAAAADXpDTX3SRNGnVhpohZolZM9s+chHRHgoszRcwSk7bKFl6eVIPz2LpndUef&#10;UPhWrtjWCEnCErSp0MxvebbKtyYfU8oRAHCbsM/2wEMLAABgVZTmupukSaMuRL+tln9XbSyKNMQ2&#10;1exzqdZbijn8pU5u22tBzBL8JUWlZzqtTxCdSiI4jTcw898llqCt3d4b62FcdzX54IIWzwUBADTw&#10;DC0AAIC1UprrbpImjboAo2dEDcEpScSkIbj4lljNu0ikz+0e3uWO0+BvJrTO4x5o6zhPjRAkYr5T&#10;MVl/vi5o+Sd9ZNocXg/acdX5iJ8hML3zfTm6D2+bCwgAgLbY7/cfDwEeWgAAAKuiZq67OZo0amZG&#10;L16aIGY9XCRq59e8YCrxnD4e3taITU7iXcxdg217lsIxR8023FRMpl7qaiGZEbQ13me5IHGOoE28&#10;zRnveCqy8155AAAAAAAArkXNXHdzNGnUjCTPqg7iJHzmxggyHSe6+AuL6MVLw7Hpdlz9e23pc7uH&#10;d/J6WiilM3gPn2I+xEuVFDtyhOdklVf0Uz6SrdoiX7VCMidoidz1h23iL93vMwnapC6HBQ6+uNC/&#10;ZZnlR6kHAEC7dF33Vdd1X8NDCwAAYG3UzHU3R5NGzUgiNicEmQ4hxfEoGC93Gh1bETTRRqSiVgkn&#10;eKGLtoW0x+nWCklL0Jav33u0/f+1sqnNB0HXG32qQAajPgEA7YJnaAEAAKyV2rnupmjSqBmZU9AS&#10;vXdv/OZfEpmWJ0+mXxM00eYZPMNvhPf5ncubkQ+LYVvvc/4ssE/Xsq9WSFqCluhF5vF1Kmx7L3Q4&#10;xiib2nx4Cva+nLolHADQBvv9/sdDgIcWAADAqpgy190MTRoFAAAAAAAAACChSe3XpFEAAADAQjw9&#10;PX3edd0LeGgBAACsjSa1X5NGAQAAAAuBZ2gBAACslSa1X5NGAQAAAAvBPLQQtAAAAFZFk9qvSaMA&#10;AAAAAAAAACQ0qf2aNAoAAABYCP+WY/k7AAAAsDRNar8mjQIAAAAWAs/QAgAAWCtNar8mjQIAAAAW&#10;ouu6r7qu+xqCFgAAwNpoUvs1aRQAAAAAAAAAgIQmtV+TRgEAAAALsd/vP6YgfwcAAACWpknt16RR&#10;AAAAwELgGVoAAABrpUnt16RRAAAAwEJ0XfdN13U/g6AFAACwNprUfk0aBQAAAAAAAAAgoUnt16RR&#10;AAAAwELs9/sPKMjfAQAAgKVpUvs1aRQAAACwEHiGFgAAwFppUvs1aRQAAACwEBC0AAAA1kqT2q9J&#10;o26Q7/3kix/cPR6+dfX58OITGd8Swc7PDp/KOAAAWBq/5RjbjgEAAKyNJrVfk0bdIHePx5dUj3eP&#10;x9f0fxK497vje1e/u+N7+r88R+Pu8fDOt4n7x+OB/T0p8DTvHw9vZfw4HN7e7w6vakTq/e7w5M+R&#10;cQAAAAAAAAAdba6+eZo06sZIxCvzzkbhF4WuhTyexOVYeNaFJN0qQcvD4W3JywwvLQBgrbDP9sBD&#10;CwAAYFVoc/XN06RRN8bd4+E51SF5V2UcF5N3uy9/JOM5QSQOHl0nlEnUiuDErk+Trq0cw9NNBK1y&#10;LHmXXZpelPuwOzzxdDjeZnhpAQBrA8/QAgAAWCtNar8mjboxohAdC0AnGoNIzIs/v2XZi1QZz+HH&#10;SvGqwQWtjOP0zwGztClkPLVObBeOAQCAJdjv9x8PAR5aAAAAq6JmTr45mjTqhiAxF4RoxgPLPaqa&#10;AOVblkkcy3jJpQStJ936nM/P3ePxTX9MeTs1AAAAAAAAt86UOflmaNKoG8K9SCmz3dhDQpcJ1tFx&#10;Po1agXppQUt4sery/HB4JuOJsO14d3wv4wAAYCm6rvuq67qv4aEFAACwNqbOyTdBk0bdEOGtxLvD&#10;KxnHSUQo25rsxG7whh7fpGfpXEPQ8q3SOQ8s905j2zEAYC3gGVoAAABrZeqcfBM0adQNEUWf/dwr&#10;4Z+1pX/9Z3wST2hmy7LkGoKWYLZltx1PsR8AAK7Bfr//8RDgoQUAALAqTpmTr54mjboRkhc+VQhL&#10;2robBeDxpfCCvpTH57ieoC2f54/JeXEBAAAAAAAAPaW59SZp0qgbIRGold7VIBLdM7Xxb++xrWGN&#10;gtZ6gzMAAFyTp6enz7uuewEPLQAAgLVRmltvkiaNuhG4sJRxOfgzsyEon/uxWJOgjW9whqAFAKwD&#10;PEMLAABgrZTm1pukSaNuhFMELZG81fgEIbgyQTvkZbodAABwCZiHFoIWAADAqijNrTdJk0bdCCcL&#10;2hOfnfVcT9D6POZfChVfagVBCwAAAAAAgMUpc/LV06RRN0LLgpZ/ksd64ROeoQUArA3/lmP5OwAA&#10;ALA0U+fkm6BJo24E+lTNKfW3BUGbfE7o4fBMxnsgaAEAawPP0AIAAFgrU+fkm6BJo26E5LM9Dy8+&#10;kfE51i5o6SVVMX/57cZE/7bm0+wAAIBL0HXdV13XfQ1BCwAAYG1MmZNvhiaNuhHoUztB+BleTMla&#10;BS3Zk6RdEOrc/qlvagYAAAAAAODWqJmTb44mjbohyIM5VZguKWjdtUWg9NzndwZva61ITeyo/A4v&#10;AABcmv1+/zEF+TsAAACwNE1qvyaNuiHiJ3jqnyFdVNBWhcNbyzPr8fkobUsGAIBrgmdoAQAArBU/&#10;35a/b5omjbohuDilLbgyXmOdgvbw1onzivQ8Id3d4ZWMAwCApei67puu634GQQsAAGBt+Lm3/H3T&#10;NGnUjeG3HZe26LZE8vxshTcXAAAAAACAW6dJ7dekUTeGfyvw3ePhnYxrlfjJovqt1gAAcA32+/0H&#10;FOTvAAAAwNI0qf2aNOrGcN5K/0KlG/FWBq/0hC3KAABwDfAMLQAAgLXSpPZr0qgbJL4g6fhaxrVG&#10;/E4tvLMAgPUBQQsAAGCtNKn9mjTqRgley8a9tPDOAgDWjN9yfIvbjt2Co9sxdHhb+6LCtUL3Urrf&#10;uHtO4/dVAMDt0KT2a9IoAAAAoGGGb3i/pncn+Pt4v0vn8M5913uhBT/53XEZfy342/hlXC08jVO+&#10;CADWTfLFhsrg28Hd4/FN+H3CYgd/oSU+OQiWwrdB+fumadIoAAAAYCHYZ3su4qF1glWZbMtAk+5r&#10;e0nZ98HfadcehPjLSwvEWQTtw+GZ8zZTmCBa1gB5yl0Z3NDXD6ZylqCltuF/n/DpwPjIlOsjz2U8&#10;ANfAt0H5+6Zp0igAAABgIS75DK37XnecENN22Ofu2+JDoP+HxzJW+Pb7OYRmDde6zlqJnnK8ayJH&#10;6oFP+1Eu3O2+/JE/37+Mc4qnlXt2eVoAXJMmx8YmjQIAAAAWYr/ffzyEWT20crui5gH1JFsiV+Sl&#10;u5bQvNZ1rgHVc79QcXxT6w2EoC2TeGhP2B6f7JSoOJ8EbOy/xzcyHoBr0crYmNCkUQAAAEBjOC9R&#10;nBCbW3bXOnm+ltC81nUujatH/1m+CQIVgrbMuYKWtqGzPlb8woTzAvvrrWiRCdweLYyNI5o0CgAA&#10;AFiIruu+6rru67k9tFMELUHHyOco4zbJvMjl25otj2D0AkfRlBOSIb1MyNnTb6N2L7/i26i/Lb34&#10;Suaj93JSecSXaA3pvMx5unl5a9fyotGLGRKfSl7f1YiX/tlK9kItFw5vfX77dO1nYpP85oJiBzE8&#10;c/uGi+ch76/O3Ro71OEbXi7+TdiWPUQ8vj/Op5Xm8/gmZ5fFuYKWCDbtju9lnCS0vd3xfa7NWZza&#10;FzxrrQdwfXydyd83TZNGAQAAAAtxqWdoU6+rveU4R9gmaUzApSCT8R52THi5jRSS8thc0ARtIqxz&#10;ISO4E7EyfH5ndG4IuhezVtB6QZB6UtOg2UcM24m5yH7Hhaz/TZ6ncYqg7bexSyEtgnsxli14ctS8&#10;wMzybrJjSMzb7UGpI4t5BC17Dvfh8EzGe8SOiay9OYq2U8j0BWLN9QCuj68r+fumadIoAAAAYCH2&#10;+/2PhzCrh5ZIn409vndexwkeNP52Vm0Czife4Tgl/SQdFp8TtJ5SvCcRGyTwWF7p7+RzRYrYSs4f&#10;3lTsfhsm272HiYlGpSyqBS17OZATtg8vPnFC1b8leThGW4AI4oCOE9dw148edVUQ56jdcszFrGxL&#10;spy1MrJI3+h7fMPTHjzmUWQpdUjEeL9Y0LcF5w13HnG2jbdgq2QWQVspVM+51rl9Ye31AK6Pryv5&#10;+6Zp0igAAACgQXIetUFMvaJJpiacOFFkjT06fmLKtyZqnxfxQkx6D0uCtRRPpKJanxwPnk2fv5EH&#10;M/Gc0bd5NVHOr6OURbWgHcSMVu6JmBCCsK/LcH1dSMRyrn6TLlEjaIXQUQWzKOdJeYjbpcf144li&#10;TM9nKJ9MOyS4INPqIIdoI8W3HGttiODtIHf9k8twlr6w7noA18fXk/x90zRpFAAAALAQT09Pn3dd&#10;9+ISHloPiZHEMyOC9Vyd9/Jqk2sW9zyKqfHztnECnQqhkmAtxROJtydjA2GlxeOsybU1ka8VtJZQ&#10;4KJVllUpfYIfI+MsagRt8PYb288JS5Rb5Ozm8O2rMo4I5aMsOHj4boFcOWqkns9yyNnBy0dbmBAv&#10;j1LTyDFHX6i59pL1AK6PVdebpUmjAAAAgIW41DO0Gn67X7IVmQX6XQq6RKCI7Yf8dz5B5ecnXqOH&#10;F58kccbEmijFE0GMFYSWRc11CEv4lQSndS7HpyEFRSl94pKCluVrtGDBEZ7krKA5hVI95cqOU1OO&#10;GnMJWrFoMSpLLhZzXt4cc/SFGpasB3B9rLreLE0aBQAAACwE89BeXNBK+mfq0hfAyEl2OgFnL3Qa&#10;BCz3OIZnOPlze2FbsurhNSfGpXjC8prWUnMdwhJ+pQm6dS4nlnUqBhbfcpzJl0bIp5FejvCMpbOF&#10;8uVeejV6SZc8j6jJY6meciSCdsJ5GtZ2W/aMddaTn2OOvuBZaz2A62PV9WZp0igAAADghnHbHPkn&#10;NYRnKG4tjmI3vgE5euHYceGFN3Gr6thbVxKSpXgiTIrPmMTXXIewhF9pgm6dy/FpaGIgeO+0l0JV&#10;POOao5Q3bltN2qX0NHpPvj+Ph15MSUElzydq8liqpxyzClq+3ZYtTuR+r4WXmYyrZe31AK6PVdeb&#10;pUmjAAAAgIXwbzmWv5+LE6nDC2pknAZ//k4++8jFEju+n9SybcT+OO4hDJNWsd2YKAnJUjwxh1eq&#10;5jqEJdRKE3TrXI5PQxMDvZc2io3e9lRgWG/PzVHKm/VsrwZ/u62M03Dpszc8u/o4ob3U5LFUTznm&#10;FLSE5om1PLc1nNsXtlAP4PpYdb1ZmjQKAAAAWIhLPUPLhY+M07C8cPw5WOdF8i+uEc/qyedlg8cp&#10;80xfaWJciie8nVO32XJqrkNYwq80QbfO5fg0ZB24OP/9Wic6pBet/76tPKeGmryxfJmC+ZRnaOd4&#10;mRFhlZ2nVE855he042dlo8i1yzjHuX1hC/UAro9V15ulSaMAAACAhei67quu676eW9AmL35SvCyS&#10;0mQ2eH/ocz/xcz2jiXf87MfxJXvz8eg4ojQxLsUTidAw7My93IqouQ5hCb/SBN06lxPymFlUILFy&#10;ivfOoiZv1tuuOae85Zh7JmUcp/bturLsOKV6yjG7oE3eZuyeVZ1cbpJz+8IW6gFcH6uuN0uTRgEA&#10;AACNkT5TeXhniaDkGdrd8b12LH+5ExO3I4+gn1TTMeFzPZkJeklI8ngtT0TiFTYEWRBtire4lA+P&#10;JfxKE3TrXI5PQ4qBkD5tBa34fvAUmGcv+yIi0Z7Ub4tSnuKChi18OVwg5ezi18/VU67sOKV6yjG3&#10;oCVC/3B9pW7BwOLcvrCFegDXx6rrzdKkUQAAAMBC7Pf7jynI3+cgeYOx26p6eOW2AQ/P1tLkVL7l&#10;WBOpRDpZzk96uefJX1ce4ykJST7ppXxq1yMSsUHPlDIB3acRt+dqk+xSPjyWKC1N0K1zOXY+898S&#10;7s8ZhFGmDnNw+3NilZDlmHj33BuzY/5yixgaqVg+vubp8vrj6acp9PC8yThPqZ5yyDIKfcgIcieA&#10;JNkV4UPlNu0c5/SFLdQDuD5WXW+WJo0CAAAAFuJSz9B6uNfFDL3gNYVQ+tmOvDATLykafWvTUyMk&#10;dRE3vnaNnaduffZYorQ0QbfO5bC8jsSAfBu1FSxvq8QtVijpyjzIl1KpoaIdaYwWVpQ0S/Xk42S+&#10;OaV6ypEKxbpg5YPQFomsrcK1nNkXVl0P4PpYdb1ZmjQKAAAAWIiu677puu5nlxK0RC9Y/PckxQS1&#10;f0vu85z3k5O8yMbw5KWe4by4KU2MiX4b6/F1jZh2XjFxbL9F+vjamjTX5IOwRGlpgm6dy4n5zmw5&#10;Hspe1hfVce8ljc9OW3UkcS/xct5d9vmmjCAZRI049vDO7QAoeCUtKL+Jl3eoO59mqZ5K+SZK9ZTj&#10;EoKWEPVVvQhR4tS+QKy5HsD1sep6szRpFAAAAADAimHPLRe3pMZnM/OCAgAAamhS+zVpFAAAALAQ&#10;+/3+AwrydwA4NV4vgn9LtHQsAACUaFL7NWkUAAAAsBCXfoYWtEHYmmo8o9q/kCu+wfac7b8AAEA0&#10;qf2aNAoAAABYCAhaUAP/JE701tLWYvcMdPrirOHTPjINAACYSpPar0mjAAAAgIXwW46x7RjU4F/I&#10;lL4ka/oLvgAAoIYmtV+TRgEAAAAAAAAASGhS+zVpFAAAALAQ7LM98NACAABYFU1qvyaNAgAAABYC&#10;z9ACAABYK01qvyaNAgAAABZiv99/PAR4aAEAAKyKJrVfk0YBAAAAAAAAAEhoUvs1aRQAAACwEF3X&#10;fdV13dfw0AIAAFgbTWq/Jo0CAAAAFgLP0AIAAFgrTWq/Jo0CAAAAFmK/3/94CPDQAgAAWBVNar8m&#10;jQIAAAAAAAAAkNCk9mvSKAAAAGAhnp6ePu+67gU8tAAAANZGk9qvSaMAAACAhcAztAAAANZKk9qv&#10;SaMAAACAhWAeWghaAMDFud8dnu53x/f3j4e33/vJFz+Q8QBwmtR+TRoFAAAAgItz/9nhUz+PoL9l&#10;PABTQZuaDglZlBmopUnt16RRAAAAwEL4txzL31sE4gPMDdrUdO4ejy+pvO4eD+/gob0u1Eap/CnI&#10;uLXSpPZr0iiwerA9Zr1QfbjVXqqf3eFJxgMAbG7pGVqIDzA3aFNgS/jFhC1pqa3lt4o1GUWT57vH&#10;45u7x8O3YTBzgSbXh1d3uy9/JM/h+OO3tEqydoaVpzdJfVTcYEp1ccntMaVrt8wcE4EkjcfDWxl/&#10;LnPk8RaZs9xi/5u/foETtF91Xfc1BC0A00Gb2i40T+8Fnpu338SCOATtSliDUeQRom0SYQAzgiVS&#10;ao4B9aTChoWKG0ypLi65PaZ07Rr8oOxCYSFlTcwxEehtHxaVLnBDmiOPt8ic5QZBC+ZiznYJAIE2&#10;tU3uHg7PQr2dOQfbEhC0K2ENRqVitl/VcQOaD7vDq3576nDM7vBKpkHcWie6NHePx9ehzCfeVJas&#10;izmuvdUb6hbyvYU8rpE5yw2C9rLs9/uPKcjf5yBOnvq6u3948YnbRTM8wiGPH+Jf851P9Lf7rWKx&#10;rl9wpsW9eJ+mv/34WmqX8Rx7PA5pKDZw/E4uPidweavYxUXQpFs7n/J3zuKqL6dk91FM2yxrtsD7&#10;Lf0/U+ZUZ9k8zpkGBRnH4cdpde6huNGuu6GdWoulpTZl4cvft7deZKW/ud9nsjXa1dvjbU7b1/GN&#10;dq6H5e81/X9YUJd9ltp4tsxK9syRT0JrV5RGSKt/VOmVy08hLc7g2Hou+w/9n37PtVnOYJMsNzfW&#10;1eSFlbti27js03yOA29v4RylT0zJ41z4a8vfN83SRvEVHapkGe8ZGntsAMrNwWpEYDrnTHqvURfu&#10;pkeLHZTPhxefhN9nuPY5N9Ql2UK+t5DHNTJnuZ3Tt0GZSz5Dy4TLOxr3ksVeUZ9ucTjEZYIyUfOM&#10;00+DE2vcK6O0y3isPR7HdPU2GZ7tV/IRQuG5/2SRVgt0PruX1FIqp1LaiWhyCxDysSse9PKZOw0Z&#10;xymJPKJY1kzASc4Z60IbcY6QtP1fUtC649x8ZGyndT7Bx+P4fhHlfKMflezh55+cz1E7p3w7wckW&#10;LHSHk0W5vfaiL9d/iKJNhbzJtqIF2V5lvAyyrmr6hDV+zYm/nvx90yxtVGmw4PAGRys2o/hMIwKn&#10;cc6k99J1MRq8WNuZ49rn3FCXZAv53kIe18ic5XZO3wZluq77puu6n11S0LowTC7dRInuj2zCJxeL&#10;+SLw4ImI70ZQ2tNoEZmuO6Q/eH2DR9BKh58v4zghjUyb5GLW2TvkxQldIQLUBW92z6C8cI8P5Tt4&#10;ZXbH9zXeIE4oA0VQu34b6qn3nkpGddp7hYKHK8lfppznTkPGcUrztnSulra9wcMXJ/bKBP6csS4K&#10;2qE9eI8heeZ5H5jL1mCHb3+Ht/5aw+M7z8MxpbbN2onvz668qC8ze7T2WbJnjnz69uMWskQfS85X&#10;yilH33+jbWSHT3sYp4JdNf3HjWvcweF3sAT7x6KW50Ha5j3S7PxRey2VPcHbNIqnxIQAAD7WSURB&#10;VLV/XodyPJZlewlK+d0kSxtVGiw4vnHzQZrDGkvYCnXKlgrCn5uuPFE69Vtl6P9+8PbpyOOJ3DYL&#10;6zo1nLKFI7mR5EJN+Q3H+rqQ1AwAQ31r20dcxx/+Hj3nKq89pR2My0oGfaD3JJOmwqDEbwDy2GGS&#10;9krd+qLk26NNBPrJBbOrT8fcAhfylak/4pT2RWh5zHHO9sB4I5qWvxKhPEWearc8Du1Ra9fmlqMp&#10;5TZq877teEECQbtZxARvNLH0xPaVr2PfDrSJYjI+KQvIxOh+obTLmEZ+LCFiOuP8CoGkpuO8Rz4N&#10;MWmlMiqdn05qdc+hRrJw8HB4JuOJkhe7pk65DdI+Fz9zGjKOw4/T7YnCR8Z54r1Nqe8JY52Ej/dS&#10;OHDmsjXEGf2EC3gtPzV5TvqA0s5K9pybz6SdK22LiPU+of9UPNqWjEXC9qRNK23JYwnGmvZm3TNL&#10;ZU+UjhHjjzpGzYmVl82ytFFyJU/GT4Glc/KWCiLpYJmQ67C8Y/SCLH3ZFT92EATmy7AoXg4sNZy6&#10;hWM0QdGCUXaeeA29Y5Y6N28XYSFBighlUCf4tae2g7H4kWE8mHH4pCp30/D4+pHtfrytZxyq2h97&#10;dkgNmZVegl1Hrb9T25c7t+LmQRT7IZWRkj5RV4bT+lZNf7XyRBTbo0tjPNEk5is3vsBht2dwGvv9&#10;/gMK8vc54GNnrv0mbcVoj4nQEseFtr47vue/S2on/LmxxBPb6LhNhsmoMWYRuXYd8liwJfTPwnGc&#10;0r2McJNVoxxq6pSwRODcacg4zhx1zsfCUVzlWKfh24Alpom5bc2N20RpQaMmz1PakIwjzs1nKX0i&#10;HjNuWznifdo+J2d74hm2xjpjMSdpbxlHUrxvjvM5rWzGgtrT94n+qy4ybm5K+d0kSxs1TBITTwU1&#10;HGtAzhEbZHlLRW7gkAKbN7w+rxO2yvB80LVHA0ScMMi0XD4qO7qEr/T4tH159nEsbfLc5DpXZnJQ&#10;AyvD0cBLWAOAG3jYSjlvC0kdZCY3avlPbQdn3FDjKqWeNiG8CaHuU9sP7/i1B9vjoKiUrdb+vOfP&#10;1f3wghh2bXXgtK4h2xcd49tQX748j2PPT03Z8skOpcfrmc7hfUdvA0PbpXzKRQvW/nMLAxrCrmSx&#10;gudJs5kQdTd5W1RNucm2Te2eyse1Heftjnnsj5vet0GZazxDS0HGeWqOIVxf9u1FLBCytmr2kVK7&#10;ZOmMxhJOSENpkyyNkxa9a+9lfEKvjSvnYJVDbX1ZdlwzDX6cVuc1WNcqtSkLyz6OdX1OyVYfp9Wr&#10;p2RPbZ6ta5Xssc71WPkspU/EY2w7PPx68p5aC7/XyziJNTeL88V+zJP2W9SUTTrnGx4HMAT4pSnl&#10;d5Oswaict8dNyKjSKxuWOFftHNaWij4+3+A9YTKtdNpkQFAm057EA5k7pmLVSKNmCwfvXLkJS+0g&#10;q8HSVgdPawDwYiYnDPgkTCuXEHdGO7AG9hKJqMgtFmQ8ASWxTvCyk+nXtr/oHdbbeSy/cf3VtC9r&#10;i1CpbPlKqnZ9gotqrf2WzrfaX45Sf7DsSlaHM+cTZ2+Liosh3+baT7TDzgs4naUFbboToPcq5MO4&#10;ryRCN9OHPKV2WZ1Opk1OyUuOZPF4ZH8M8d6u21KiXzRyj8G8keVr2VBTp0RMb9xvr5kGP84qp7CA&#10;7D1P8gVCmWuV2pSFZR9nLlt9nFavnpI9tXm2rlWyxzrXY+XzEluOLY9wLbVlR/D+OIrTdnUNj+pQ&#10;G87ZTJTK3pPM+0N9DI8bnejIO5Wa/G6OtRjlPAj9q8BHg51vWDQoWo0qHjv2bnhKHSg2MqPTV26V&#10;kRN5ju9YpRVnNkCYx3HYRN88pyjqJgwUklI5WgNAzXVZ+Y3S9+me1Q6Mgb1EzQSMbTdW35qXE+JE&#10;mv7YUxjirPZntGHCyn8c9PP1Q+TSKJVtaBuFFdfcooCLi9dWb6z9gs4w4axcJY1tTl9oIUKaYqFl&#10;9m1RWrklLwEqtJ/KOgSn4bccX2LbsTV2evjErTbwfpqMI8oYwCm1y+p0Ql7SNjklLzmkrVVBsSVH&#10;L9rSyXA/xg/jAasPzYaaOiWse+M10+DHaeXUj2NaG4zlwed68vxSm7Kw7OPMZauP0+rVU7KnNs/W&#10;tUr2WOd6SvnkDh85F69Z6JaUyraGcH6h7IhSGfU65PA8WdjiYXd4pc2VS+ly+l147v0oY63jBHT+&#10;3j0ntfndFGs0ath+l37nioVchyzFE6UOW4PVeGvTr8krwbyVqidNkt787Y6RTIAV8VM7yGqU7DPL&#10;sOK6/hgt/dK1iVI9leJLeE+bJn6StPm20wnXjB6HaaLHY5U/kSvDKe0rRymPNfVPWNsDk+27w5Zz&#10;ecxUEq/z8GiEvKnnCDYp4luS2yVSKjdep6V81ZYxWB+lvkvUHGNRsyjnKbXL6nRYf+W/T8lLjku2&#10;d17W1lhj2VBbX5Yd10wjsVnUebJgZmyttK5ValMWln0c6/ocy1bCx2n16inZU5tn61ole6xzPcV8&#10;jnZTDgsUfDFH2TWXo+RYqMHaMSnh8wIZJxmEJ33z+jW3T3MUlco+x1Cez9P5yulzqymckt/Vs3aj&#10;+sFRvKU1U+GswZ3cYT2X3CojPGxiFTcN1iqmRs31PfxYrcxqB1kNK13CGgDm2nKcuzZRKqdSfIlk&#10;oB69bKVfyZT2CQ/bO9kWkpDxsNXm2yp/IleGc9yASnmcY3vgsNKqLIjRefoEq4ZkFTqU0fCGY2VR&#10;yNPneVxfGvHYtG5K5VbyunOm5AdMh322ZxEPLT9GE1c1xPat73LwFNtlTCc7HhMhDaVN1uYlh2/v&#10;cpFoDnJjscQqh5o6Jax+e800+HGyzpPdKEp78FjXKrUpC8s+jnV9jmUr4eO0evWU7KnNs3Wtkj3W&#10;uZ5iPtncLLm/VnyBQSO5njKXq4H1bXW+yMktFpfo5xP5x4FKZV/DoDn8o2BFW87l3Pyuki0Zxfef&#10;axUe407vsNfYKpMcMyHIdDRKg6/EH6uVWe0gq2GlS1gDQL8yFp+P5BOyRKhknjMtXZso1VMpvobQ&#10;TqQXNT7nmCzKJHVXHa4saCe2L41SHsc2VgQlHWJYYU1WP2M4vJU3phroWnLV1gdX50pe+DVlnCRX&#10;N+Vy04Wwxjl9G5RZ/BnazEvnJP3i4HBvG2+T95O/0b2WUxIwPk7zbHiSRUqlTYb2WtjhkF0srHiv&#10;AdH3saE8Kha9+CMCcqzklLzMNXVKWP127jQs+/nimaxzvujHf5dYC3Clsc7Cso8zh60ufojT6tVT&#10;sqc2z9a1SvVvneux8unn31Y/PgWWLzPdKPbSRa3avm0+zlNR/lbZlMqeYHZmy78mnbm41nWuytJG&#10;uUZCwRhQOHxyKsVMTYOxGuU1t8rU5PUUpnjQ+KRHy0dNJ89hpUtYZUi4wZPVRZhkeNvoN6VuiNK1&#10;iVI9leJr0DzNiRf2hJf+lKhNo1j+mTKc0r5ylPJ4TrvL4RZCKO/i2RX6W44jU6D8UxmNvMEjr/z5&#10;26KK5WZMECWXKGMQ2e/3Hw9hEQ8t4evYauPJS0rGbbbuO7R8YUdrl0yMavkYPBOs/4zbZLqYrY/r&#10;/P4tJ8dWHCeIsYJw9iRCPPPOhmQRNpP/qXWqldEcafAxRssnkSxgKHXOxyGtvomk3Sn5rV2Q0bDs&#10;48xhK1FKgyiO3bV5Nq5Vqn/rXI+VT5++a8uKDadS8+xtWlfCEZAuKpX7Nh2X87BmxiiisOsulH3u&#10;/Jo6Dn2ncvw5B59f+fumWdqo0ECMSubwhiMbv//99A5rrzR7rIHDSp8TjsncBE8luX7hRrDWZ2ij&#10;16AfPKUAoYFJDkic0rWJUj2V4mtIVgSHATCKlXGZJoO2Uh811ObbKn8iV4ZT2leOUh553cu4uUjG&#10;kRPtkCT1N3rZVxQX/HeN3LaoUrlxm6z+QZzTt8GylPquJ22P/SecfNwgssKLjGRb88dwsUrX9e3K&#10;CQ42+bLbZfopKSdmaCFoWGBy5ye7HfQ2Gdts37/8mOoXq/h9Qs8H6x/is1n9riDmiZtwX447cY7v&#10;x2VM30J3L3rZhKAlkrqgMqF21H+W7Hk416hzsfiQ3Kv7NhnHdyu/vG1KAWFRso9zrq0ujWjrqF49&#10;pbG7Ns/WtUr1b53rsfLJd87lg3ukZ9Inb5JxRv0MIHvhWkZwWn2b/k52aSl9OxXF4/Y2tInsjhVe&#10;bnJXYTjG6BchPi66nfRoxRR8XuTvm2Zpo3hDlXEaOe8FwRrLaR32iltlvB1a5+DEgdUe6Di1nYLb&#10;q3bAykFWo1QX1uDr8yVX4mopXZso1VMpvpY4CPaDXEgzI6Km1d34A9y1+bbKn7DKkMVlV0OJ3Bah&#10;Uh5rtxD16fR9I5mcFmzzWDZKSnn25PpMrU3JIsjEuk1WkDPtixjEzDD5n963QZmu677quu7rJT20&#10;RLLTJRNojNLGf6IXrtb5/UuQwv+Vdik9lDK4thjeOt6nKdMg+EKnGYy2n4jWTJDjVYmaMuJjvzbe&#10;1NapVUZzpEFI7+koeOHn/6/UOZ9bjAKVVf8oiJlfra7kMRol+zhz2OrjtHr1lNOoy7N1rWJ5Gud6&#10;ivkslRcPinDM0YvO8Ttq0vTyu/IIrb2MgpGnKtuMPOhjnJwHGP1iCNZ4PCf+evL3TbO0UbyCSzeS&#10;tMGNOz5L56QOyztErkHJRj+KN9Ln8OMs4cZEgSkeOEmnyXQ+fhPOlXvtIKtRStsafP11nR2Z/FvE&#10;cj2tHcj4U72lRGgvw03c/51rX7xccraL1cTsZ3s0uzxW+RNWGSbtK3MNq333k9fhfGXyyVdsrXYf&#10;8iEWw2rKIJ1g5vsfxyoTD1vASPKd1lmFTXScXMEtlBsRy03fZtqLC35Tnd63QZmln6HleO/jeMI1&#10;fm5Wo/eSHF+nE854bm1/k2k4r/Hj8aVvp7X3m0EMveEicvD8mp/181AeZV4oLZdmJv8lBi+QeK4+&#10;Ld+Y1/H4UVunVhnNkYanX6RgiweifGrqnMbV1DOd7q6qyS8dU/LkSmrs45xra7RvXK+echp1ebau&#10;VSpP61yPlc+QvtiJ4OnnlNQ32TiTmcNoDAtf0TMegntvzXPtfibR+rZvd9IeDWus5GOVhjbGafWp&#10;5bEfN+rG47nw15a/b5qljZKrt0Pje+k61hBGjTyzShLTOK3DcrHKB954nhda+QHWSl/CbXIDN79e&#10;smI9TVRxQeCFlO+IfVz6fGpuElA7yGoET3pm8LMG32TFXwux86sTmFBmJ7YDT0xn/M21WrhwimJD&#10;F/mEVXdEsrVOqbsauwir/AmrDGUeedvtJ7/lLUKxLMbbewieP7mFyN90YrmOV12TMhLtb5igZ99Y&#10;mCMRm+IGO9zM4mKEcmOybBomxOa2KGJaucVtpr7fh7ErTLyn921QZr/f/3gIs3toAQDgmvB5jLyf&#10;Stz92d/HjDkIWBZfR/L3TbMGo/rOIldl9OC3J8k0iHjMeBLuKU34U++FCIPAsMRAKX1Otd3K5LhE&#10;P0G2t3BYZUmcJWg1UcrKwypDwqwHaYcYYMPvZ7QDIreFRR5XYmRL5nqemrpzbVGpuxq7iFL5+7hc&#10;GZ6TR0Ir25pjZMgtDvSrxdxbkgkT+pZcfMuFXJ6IGptyYpbQzpfHjNpbkrbfKXB63wYAAHA71M4r&#10;iCnHguXIzR82zZqMosY/uOKTSePgtX1TmnzG4/VJOFHT2c7ZKlOTviSzhar48qMSwwT85C0c5056&#10;R1t5KgWtPyfnherbSeoFTOJnageE8z6K9iiPKcHFPdWrjNfI1Z3zuhlbX6bYZdlTU4a5PNa2L1m2&#10;Mp5gY8Lk7YG5/A1leHLfMvprMU+EZpPv7zXnV5VbIlrH48m5fRvYPD09fd513Qt4aAEALZDsDsrc&#10;p/gOMjpOxoP1YM0fNkuTRoHNwsVfSRDxLeIyDgAAluKSz9ACAMC10XY99QurbgE72a2Vc0aA9dDk&#10;3LlJo8BmKXkOOVOOBQCAa8E8tBC0AIAmSHY9jcVt1U5KsA6anDs3aRTYLG4VMAyQxzfattAwqIYt&#10;x/lnDgEAAAAAAAA9TWq/Jo0Cm4ZvJY6BnvnTVgWPb0pbkwEA4Jr4txzL3wEAAIClaVL7NWkU2Dzx&#10;0yzyhUPxpT65FxMAAMCS4BlaAAAAa6VJ7dekUQAAAMBCdF33Vdd1X0PQAgAAWBtNar8mjQIAAAAA&#10;AAAAkNCk9mvSKAAAAGAh9vv9xxTk7wAAAMDSNKn9mjQKAAAAWAg8QwsAAGCtNKn9mjQKAAAAWIiu&#10;677puu5nELQAAADWRpPar0mjAAAAAAAAAAAkNKn9mjQKAAAAWIj9fv8BBfk7AAAAsDRNar8mjQIA&#10;AAAWAs/QAgAAWCtNar8mjQIAAAAWAoIWAADAWmlS+zVpFAAAALAQfssxth0DMB93j8c3NF+9ezw8&#10;l3EALM3d4/F13z6PL2Xc2mhS+zVpFAAAANAgNFlq8b7dql2XgpdXzQT67uHwzAvCGA5v73eHJ3ms&#10;hNK/ezx8687ZHd/TxP17P/niB/I4iUufzvns8KmMmwql0dt6+FbGaZDojeVzeCfjc4Q8TwnCPp9X&#10;n9+asuJQncT0D29lvMbd7ssf9TZTnR7fh/Pd34e3FEfHyPPmhvLu2hnLA5UBtZna67u8Ph7ecRtc&#10;mpXtiI5z1/NtdkIavF8Vg0iL7PPXmlrn18bbIH/fNE0aNSPUKMMAUTHwAwDAktw/vPikn0AcvqW/&#10;ZTy4POyzPbN7aFsVfi3a1QvB40s58T0X6td8Yl0StN5zlAs00ZfneMK5URgNIsEWWl6UWWlPwQvN&#10;Wu9sIogoVI6FcwtaCqX64bg5JxekhXIm7neHV6M85cLu8OoSYovSHJW5Fox5dE0apfovtfU+jeNr&#10;eZ7nHEE7nL8JL623Qf6+aZo0aiAZVJSGV0M6MJUHlqnMkcfWaXGiA9ZFnMTM38evzVTPDZifSz5D&#10;2+p42KJdl+iHw6Q/ep4K6afjweGdE5rkwXIeW+4FO7yS5wbhzDxOXHRQGvIcIogy8opVeuUsuICv&#10;EWOJ4PfiULFPIxG0ND+rCDJP6bxxKPvKchiL0/w9aSQAB+851YvP2+CZfy08pu9kns8lXQjoPf+h&#10;jMgmLtIziws8DVoICXZQWjz/mXYn2jot6j4P5dB7fUO/yQljJkhfy3qWQStDrc+sEV8O8vdN06RR&#10;A8mgcqJYHLZxDFtt8itLpzJHHltnTROd2hX32uPAOmhK0NIkYJhM5iYO4LLs9/uPhwAPbSUt2uXt&#10;sQTnVLzgSSfnevphC2RGxEhBJEWXrxOZPvO+qp6umEc9X1PhIkPGacTj3VbXvl3tju/lcRpcVMm4&#10;WpJ5XQjle4v0vJfO41vItfrl9HXNj68ryxp4vnMeeV4m2rX5Nms1nq4xiNrctnMer5VFWGix0gg7&#10;AU5vu2HBJyOa14Ava/n7pmnSqIEtiMUt5HFp1jTR8fkoDXa1x4F10JKgBW2zpvFwTlq0a+77gJwv&#10;lNLnZZrzaiVpCi9mGBezW2rH46UXNznBcArMy1rlVGCixT03WioDzuyClntcC/nn96HSPSkVgLaY&#10;5VgLGKeStDMjzXBtZXGBl3vOFqs9izLPlnNSH8qC70yC1j2/PWcfmBtfBvL3TdOkUQNy8Jfxa2AL&#10;eVyaNU10fD5Kg13tcWAdlCYP18SNCe6me3ir3XDB+um67quu676+hod28LzEl/YME1zNO8A8B8WJ&#10;FnujbPULdXxe+OQ05sd+Kcw5dmlQP3LXTM93L6cp3Wvj8fb4HW2M4wa3IxfSVOpIvUt9vkr5tAQE&#10;x5eRbBc5QdvH6ela55yC23Ey2JkTOhwu9PzxTKSo3kPO7ILW/T2kaWxD5Xb2iwL2PSnZajzhPiGE&#10;cFVfKuE94qUyy5Wta9shT/k6SnccpF5cbpfV9pL+qRwX+kLF4keOxNM+oW6uiVYPm6dJowbkoCLj&#10;18AW8rg0cqKzJD4fuQmEp/Y4sA5Kk4drMXp+CmPCJrnWM7Q0WeKCTQbpuUkmfcZEK51g1k16+ZbA&#10;bDC2wZ9jl2TUj7RgPFMZr2OP3zG9ywtabYGhlE8WnxUJBN+Kyn+3xKl6/MwvgiLYFuuqhZVYTjEP&#10;msjNkRNdU5DzOi7EtHbXL96ER9tcvHVPklvJZbxF/xjdMo9E5cqWl1dpvIljzLhcaigJWituCnyX&#10;gIxbA1o9bJ4ljWKrjdnBT2zXGA0Enjggx0YuBxX3mxvY2Oqxf4jeWDn2x+ZuGsQwIPWvTPdpD/mh&#10;33OD6Fx5LOEGVXrIXrzG3F3H2J5ByPz1g+GwOqh0+vB5AP4Qf79C/zJXDhZS0J69cu/LN80frdyr&#10;r3SvnaDUHifpV94Pr5IV18pXzIfjM3WTrPqW6pk/BzNhddLdXHP5L1wzllnfb/uJrG87dTeskGfv&#10;tRjausjL69xEmrAmD0Qp3pO7YXOGCYXmOfITVvfclwsn9HltTEnihzz6Fe5MftzLY+S5oI79fv/j&#10;IVzUQ+vqjPrK7vAUvFG+D4X2H++bwss3ek7N47fMUagds+OEfPxFANcmC8+unWMXJ03n+Ib3+9o0&#10;2PnZez4R0smMC7XplJDeO/+7lX4ynivxnOTexcaMMJ6JcSSmHe0ObUu8CMrdH6j+jfHXgo1X2Xmi&#10;x9pezNqfOU+oGcNLaGNwUsaiLEIc8+Ba95zUy2rX7ZqI95jUJj7eyLYmObd+St5kno9kPjXUT828&#10;jJjSbpfAKoPNsqRRoWEp21Y8cpIl4z3smDBY8UGlvyFIscmCsRUkpq0PHKXV5P5c/RMac+XRgnfg&#10;XLAmNzx/o7RExx7Fy2Cs0OeQNwKrrK2V+2HRwXwlfJ/HdDKWXD8TphzHcRMDJqy1cG7d+PIqDaxh&#10;8cjojxJ3Yy3kn9p0rk58mbl6GZXF+Eau4Y93aZU8MxmRZk0eiFK8p3Sz5ROR3lY6XiyuTFhM0NAm&#10;U0k8s6VUf7kxDywHH2eob+f6Fm+LicCou+8OW5PtMcPDBVeu/SaiTGmX59pFJJ4wo69yUSvTIGI+&#10;7PZfulZtOhb9gqEuxqz0k7mFEs9J7l1c0EbvaHJdX5e8fcRj+2s5gSvmM36c52mVqLWBYPeT0aKJ&#10;b/fWPJJI8kxlWAhaO9XG4GH+MRJ0wtsa56/GPSdXX2smvfcZc6yCPaV7rEVa1uN5laiL7Dwzdz7H&#10;aotr4NQyXDVLGlW6CaY3p+E45eaTpMPik0GFrUr7QWhYrY0i4ITVWr7iPazeBK/K4PlIbtLy/Lny&#10;mEOs5L3h5dMPsEnamcm+zN/w5kAxmHMxQfFJXP/a9PA8j3YTyCHL0OXjtJX7YKvMX19X5Zcl8PNl&#10;HKfmODFReccH8qFumN16OtHmfN0k6WTsImI71stPwtuu85CzPqy0fXUSkdzIePundls58WHXCMKd&#10;TyIS0Zb5jIQ1eSBK8R7rZpvW9/E1b39JX5zYPyTaZCqJ93lkbcaXt8uHf0vyDHm5VZ6enj7vuu7F&#10;pT20Vh9J7ouZhV5tzE8mdcp9WYPnScZ5XF8M+RmPZ+fa5eK4p8dKo7AF1MonJ6SRGRdq07Gwxh4r&#10;/XR8HsdzkrJnY0Ysa+lRG+63Q/txi5HDWBKP8fdT2qXmdpyEHSi1YwpvM1pblQQRotVp5XONiaCt&#10;CdoYmxmDk0UdX3bD9eQ90qr3XH2tFb5YLe0kpthj3WMt+ntsnIOq8wAxH/dzqRB2h6dE6CrtzFMz&#10;Ji7JmvN2MksbZU2i/c3JCbEwWR1vF2GriOmAIMVipqOwtEcdjfBpaDeFRBDm0w83WTlBmCuPOeJK&#10;e/48fuORcUTIX6b8iWQSpJQT0YuLOKGX8Tn4wGDdDPlAJwcrcWMctTWiNOEiSvGemuNqBExiuzYA&#10;T66bzDGZLW0WcfJg5Z9NMJUJiajbd5qNJdIy0MtbTO5Gbc+aPBCleI91s2Xj1Ghhi5g6ecuRm0yF&#10;eN5PhLAOx/CFsEpRAyLXeoZWxklYPSeeVr74w38f4vo+a3hwT4XlZ9RP57ArtO2KvFv3RiufHH9c&#10;blyoTScHrwttbLTSF2PeKJ7Dy16OGTXCNJT7cG5OCMf6qRvfSmMZJ7FXKSuCtfvRPcDDx8eqoOTL&#10;yjdvo9auBeueY9XX2pBCUptfTLHHusda1Dhv/EI8Be2+SCT2GG2N30Nl3BpYc95OZmmj+OBoxD1n&#10;21m0G7AfpJJBOxngjEkZ9yzKOCKkodwUgiBXBh1OLo258pgjd11OKW0flxOCRBiQChOJcK3CcZxk&#10;sFMGQ4+1cm/dYDi14t4qT6LmuFxeOanIHh8XbDLqhvA3Aa2fEX6w1yZ3Gny1W8sXx1qM4XWbu4GU&#10;YGU9Ghs4/KYq46zJA1GK91g325o0Yj3l202JUltnbWFUH56axR2Qh3loFxW0ufEsWWSV23ZDP7HH&#10;lBw0Dg+Twjd9WxsLBK1NzWFXTR/z2H01n09OtEm/Xm06GsKrpY6xVvrJ3EKJ5yT3WDFm9GNBWoeu&#10;/Id7sZ+469uPy1uVLUpjGYfdw7515ymBLyLL8z1Wu6jFyneyOyDWz0hgW23Zqq81USNmiSn2nFI/&#10;NWJ2CtZc08PbgIxbA2vO28ksbVTiCRDbYfnvvAHx85PBQXQWa1DhlG6kIR+WGM006hJz5fEcSmnn&#10;7OdYgy+H12OtgCnlj8PyWnXDlJTsqCkLonRcbb0T1gSzdB0P72eyn/Tx9sRJktyAlPQ4fMFE1vmU&#10;us1RWwZWnsv1bsd7rJttTRr+mJItFqW2VZMPorZcwXWZ0mdydZ1bKLPupyX6hWe/wBvS/rbPgw/5&#10;NjWHXfHadtsmrOtZ+eSUrlebjkb0IOfvZVb66aLjOJ6TjI3KmEG4tkFjC2sXrh1RnQsPcqgf6XVU&#10;XiZlURrLPCEfoT4qQkbY8HYq42op5Tsp78wOp1wbd3EbeCkUX5CxxCyR7ORSyoszpX6kNzVX51Op&#10;WfDlNsm4NbDmvJ3M0kZlb6xhJY+9ot5PuvmzesYHjEuDise6sRExf2nDtbaL1DJXHkv0Wym8p7uf&#10;XIQtoyzI84ic/ZxkFS6ZwKQhGVwMezlTbM+t3HNoYKU0+1W7IW+jm6F+fk1ZEKXjxArfO1lOSTB2&#10;AZSuw4miNV0NvvQigzVZmpJOjtoysPprX9Z6GROleE88bmzPOVuOw+9KkHaXxpR6W/T0QRn/lmP5&#10;+xxM6TPWeMg9WvG3cD/Neu81kj5O4/zD4Zk2llhtag67cr9rhOdAletZ+eRwm2UcUZuOhJeFG7eE&#10;pzGEmL577wYFXu4sPiuKCassLNjOuXQM8mOMOv7YHlJOaSzzJAu2lSFXJtYYXksp34PQUncWeqxx&#10;WjxGNK2vunPDfKxqAXsqU8QskbZlO0/WfIhzKTHrYe1Irb8p49kSrDlvJ7MGo+LW4jjAxK0h0SvF&#10;jgsT8jAQa96rwqDiKTW8XMNNbuJG+hZz5TFHHLyGa4QQBRMXtvJ8Imc/Z5x+RTDs5Uyx3boJ0PVG&#10;Il4K8MJg6c+zyoIoHZe0neowzlPpOpzcdu84sdVv8Bq8Tck4idXGp9RtjtoysPJhtRuiFO+xysX1&#10;RbaowCeeyc1XWbEP+VaCtNuy08VX26KnD8qs8Bna8ZZG3k6GCWf0CtqTSklp3PRYbWoOu3zbzi0a&#10;cZitI0Fg5ZMTyi9jd206Ej6OTA6sz/MxJb1CCnsspFhuHu9t1c4J+VfHH/0cDe5l1tLyWHUp4Z4z&#10;ud2esMbwWkpjcA2lcToRawXByEm9u9P6eQ1uASbc5+reai08ntl5SCrkx2Oap3daxLZvPc7HYWmb&#10;/VXkQz12yni2BGvO28mswSjt4ekgPFhniM9qxMHQn6d1mtpBpdTwfJxsuJbHp5a58qiRbMPxb2xT&#10;yqmUds5+TmnwPYdS/ji5FXpezq5t0dvqzJuZbkdNWRCl42rrvUTpOpxkOyFbrQw3n8pBnyg9d82x&#10;thNNqdsctWVg9ddyvdvxntJkyI1hfOXaHc8mr5nVbNdeMkG241LbqrelrlzBmK7rvuq67utLC1q5&#10;8MGpec4r3GfpO9JsfLDSldRM7ojSNr057CqJFY8YC8eL4TGf2cl1sqMi05csey2SMWFqYH2ej9Pa&#10;WEAk44VSFjlCHpV0c3HxWnp5afi8ybr2CG+legyndHxpDK+hNAbXUBqnhTDNfq5Qwhf1rT5yCqfm&#10;ibAWdD18jMjNV6Z6hzlsYcdcGEl2BGQ8v3HXg15/S+PzL3/fNGswKhlg6GblV+WkJ0k83xNubJnV&#10;x9pBpTSpDnkTNyVxI1AbdYm58qhhCQlOKe2c/Rw/+JYGglMo5Y/D8ppuqw2e/PxgSRRvIhVlQZSO&#10;4/WeG5hrKF1HEuupn6iV+lCO5MZSuCmu8RlamedyvdvxHmsy1E+AYz9JJhb955Zey3ydQmlMqbel&#10;rlzBdUnacWbSmHj8lfbuCWn5BU9l7CyRCLuMIBrlR2lTc9glxHVWjPKXxMg0iNBHMvcLOifxkGX6&#10;UqlczsUqT0KIt1GZlsozR3Qu6GXM2lI6Z4rnVbexKHT0MuT3l9r8+zQ1T7E1htdSGoNrqBmn+VZx&#10;d08x7O/r2v68YV8/7m3W6tvvLdJt3/lvz+dIxfC4fXChqtUbIY+ZImaJZAEoM6cf+kzNFx6GNja2&#10;ZQ14O+Xvm2YtRvFBKz7HM24IrJG89I1PO46oHVRKk2ofJwdnEacO7J648iO2SM2URw1+05ZxnJK3&#10;zbLfU7sy3ttLA/Xhbe1gw23PDR5EYeV+EA/5mwMRb+76cTVlQdQcFwdevf16+nqk7dDKDajiOhx+&#10;0xhucKOt/TUkW8EyA7/HWvU8pV1LWD5MG+IYMxbvpckDn+DKOA6fHI7jwjOLI6/AnJTGlJKtHp9G&#10;bdsCkf1+/zEF+fsc8D4ztCf3DWg/NtLfidgy+kWySOzTO2GBjU/w+PnDGPOyF8z1gvYcu3g6bgLP&#10;d3lVf7Oc3c/omjRu0m4It53y8MqN3WGbdb4v8XFD64vnYpWnJy2P1Jaa8pRQfXj7c/d6f3+gduHr&#10;jwuBKW0szmP0MrbuLzmSxf7sCwL78bMmyHlJaQyuoWaclgsSw8JU/x33IW9Jm2XtYJRnfk+feJ9K&#10;FogoP0oZyaC1HV721E9d3ul4vrMp035Sr+nwSSTlukkQdZ+IVZmH/pG15zzemvvUHLMkPn/y902z&#10;FqOiiCVPRRC3o4bgB2d3sysMjq4R+kZlDCqlSbWP024avCPnrsHzIQeJufKowYWqHLw86aqanrZl&#10;vyfc5IZBQMZ7ooCyhQFH3pA1W+TALgdLH2fd9JK6zNxEQnzh5l9zXDKBy4h7scI+usHEuHzdcEQ9&#10;uYmmVl41sIlE/tvAha05p7RrSUjfGgsKq79+kptb+U3qSumnw8SdtZ+xPf5m7Y7L1PcclMaUmokS&#10;wcqrqm2ByFWeoXWiIh2/ZdDaukR4edT2X4J7RvTQe2xYvkZtak67Ek9LLhhjs7yfyODGPicA7L7k&#10;JsPK+Vq/PIWYn3F5cuTYJEOpPDnMkVB1zf4+wd/VoZdVDl6GVpx2f8whPPnqc9iTgqjP0hhcQ6lt&#10;carauw+7wyvtfj0WtHb9ckbXqAha+qV+54IyjyBOqjelbPtFr0IeKGTyQSRz/hPmVtfA50/+vmnW&#10;YpS2UlzT6SxhVDuolCbVPi7XAcONfNi25RvwsC0pfspA2Z4wVx415CSed6z+un6CnfcqEZb9HJ5H&#10;uTLu6jfdzpGdTEgSMTHkd+rKvVhBfM7rgcrJ3Wx7L4J50w2DZmHFveY42XYoHzxfg13R86EMjKy8&#10;zbrhyMmNJfItkkF7qBMf17f9dCEiPbvnlHYt4bb4svBtT+YjV47CI5O0DyL1SLt28tzZ33/b8CWv&#10;p5w92cktS9e1m+F5Rnl+LaUxpXai5NOY0rZAT9d133Rd97OLCtqh/oLXMRGUrh1lJ1ycpF0qY2ct&#10;Qz5eW/mw2tTcdg1983Xqcem39mv9QuIXqcT57yiffnyo6Ut9+YrJdsX1a7DKU9LfT5h3emJ5En4c&#10;rF34GI2NGTFlwe+TcsEyWYyZOGZGx0k6hxzVVU1YWNASYb7p6lQuLtXdV/gcraZNeUblURGs9AdP&#10;qPQ8v7HK8qR6M8q2nxem44/LU0U5+rEsN+9ZA94m+fumWZNR/MZhNbT0BpP3BtYOKqVJNbuW2gGH&#10;FR2WdyVQp1C8MnPlMYcUL6M89Z3WTNvH5ezn1KwUyhXREiF/Q35lejVpl1b+5l5xrz3unLZD+GNq&#10;6sYzXhSqn9BIXH2Mbp4y5J+nKbW9Gpgd9LhCto6tcuwXXFI7ZJnO0ZfMNESQk7daSmNKqY17Qj4m&#10;tC2wPZKFz8JEDYAliN5e/f4O5iPco86YF9w6fh4yZdfAtfFjvvx906zJqHR1KN8Qkkmh0elKEztP&#10;aRIa85Sf2A2CqV8d89ccJo2ax8czVx4t5GqXX6UOnuRC2jX2c8gOubJds8KWI+bvvJX7fqXXiZ6r&#10;rLjXHpdrOzJvGvHYurrx8PZgpV+D976rK6qFOim1vRpkGWjtvWZVVbYrrUzpN5l2bV/y9evOV4R1&#10;32/SHR3ymBpKY0pNGydkuYJ69vv9BxTk72skjod2ewBgKdw9Zqb7FcjjF+JrPfBgTHAYKDsy10Ru&#10;nrJpmjQKAGDiJ7EtrHhvQXhxj33pJsc9ZjIObINLPkM7F2EBx1j8AGAtsAXBrLMDnE547MbYyQTK&#10;sN0Eq52PEE3OMZo0CgCQJdm23cAk1tuy5huI5bmVTDkWrJM1C1revljf2fzCFmgbv/ME3sPL0M8L&#10;Dm9LO5lAnrCTYOXeWaLJOUaTRgEARgxbrtkzr21sMWST8tUKWv7cMnnFtElD2Hoethyf/oIesCx+&#10;y/Eatx1zQTtsmV9tvwGAE71f8NKC9bEV7yzRpPZr0igAQILv5yE0tK2ICcVV30T0F5rRNrrxWylJ&#10;9K59hRcAAAAA26NJ7dekUQCABCmWWhGzxFYELeFfoCVfANbn370ErOqTImDdsM/2rM5DCwAA4LZp&#10;Uvs1aRQAAACwEGt+hhYAAMBt06T2a9IoAAAAYCH2+/3HQ4CHFgAAwKpoUvs1aRQAAAAAAAAAgIQm&#10;tV+TRgEAAAAL0XXdV13XfQ0PLQAAgLXRpPZr0igAAABgIfAMLQAAgLXSpPZr0igAAABgIfb7/Y+H&#10;AA8tAACAVdGk9mvSKAAAAAAAAAAACU1qvyaNAgAAABbi6enp867rXsBDCwAAYG00qf2aNAoAAABY&#10;CDxDCwAAYK00qf2aNAoAAABYCOahhaAFAACwKprUfk0aBQAAAAAAAAAgoUnt16RRAAAAwEL4txzL&#10;3wEAAIClaVL7NWnUirnfHZ7ud8f394+Ht9/7yRc/kPFgfaDOpkPlROXlym13eJLxALQMnqEFAACw&#10;VprUfmswyk18XT4Ob2Xcpbl7PL68ZhlEW4//9/6zw6cyvhafBuVfxl0Kyu8ced8ac9XZlji3fSVt&#10;5QL9+lbbItgGXdd91XXd1xC0AAAA1sY1dc/VWINRtyRo/fXuHg/vzvH2nSs4TmErIoLyRuUyV9nM&#10;VWdb4tz2dbf78kd3j4dvXToX8NBupS0CAAAAAKyJa+qeq7EGo25J0M7FuYLjFLYiIrZap2tiifY1&#10;ha20RXCb7Pf7jynI3wEAAIClaXKOvAajIGins4Tg2IqI2Gqdrokl2tcUttIWwW2CZ2gBAACslSbn&#10;yMyo78q4awFBO50lBMdWRMRW63RNLNG+prCVtghuk67rvum67mcQtAAAAFbGd5ucI98/0ttbj//3&#10;F3/rp78g466FFLT983fH1+EZvOH5Re1ZPPd7H/+tjJPcPR7f+LTYb4n4oWck6Td57bvHw/MkMYGc&#10;XA9puLzxCbe8Xg73Zl32MiLKD5WJf4Yz/n6a4CB7kpcdDeWvlbFnioi4f3jxiVKHzgaqX3m8pK8H&#10;PY/0u/Ysa3rcOMiykracXWf9s7uqzaXy4tzvDq/C+YWy6stIP9a9aXh3eBVsorA7vnf9oJAfWWaD&#10;bW/6tz2HODMdmUYOanPjtF1/fyVt8kxpi3cPh2da+pQvrR1x/HgwpR0CAAAAAKwR0nvDXOa9jNs0&#10;fvL9/YffvZdx14IL2viJFD55jEFOjnvhN8Q/vPiEx3H6z4iEyWwQp1ys9CIsihEZrJcChWP6yfPr&#10;5NwJ4mgQclGAyEBl8/Dik5gnWyxIiukbdtaKiKROcsESzoV6oODiRX3LY2SQZRV+P7POCC5Cs2F3&#10;eCXP00jr115I8eVEgo3/7tIw+tFwzmt+Docd87JoW6Yt8DRkHBE+7SPT4yHz2Z/atjiqVxmG/iTP&#10;I+rKUO8r4LbZ7/cfUJC/AwAAAEtCem+YvxQdgZvi7vH4F25y9uzF35Zx1yJMaofJo5ukkyh6ePGJ&#10;E2APh2d8YsknkL0Xyp+Xn6BzTxY/n4uV/rr9BNofM3ganWe3z6MuSmJ8tMGl/dnh09z10hR6+LW4&#10;B4w8VV7spx5AXSzkCGJWEQrpYsJ4+3eNiHB1xfLPPWyD5z2WpZIGr8/e1uNLn8ZwflJf8nyiVMae&#10;kI/z6ywuipDn7uHwLMQ5scw9pGNxpsF2HoTdBBIufHm6fVsJNr3j5dwvaPAy1NuPLBtvl6uD/g3G&#10;0TOcyWP5GnwHwvG1F5Z9G0gXtqSntqYtJp5u4Y2lc3hf0ERpMi6Ja/D8WeMOuE3wDC0AAIA1Qnpv&#10;mLv8hYzbNPe745+QYR8+fPH3ZNy1kBNbdXLJvH5cMBDBC7PLu8+jQEg9WVIgadcmkjwq2yB93JBO&#10;1qtmiSPheU3y6UkEnyEWNBLPaU4EcKEgBW+FiIhieyyIPb4sNUGaeNTy14hiSrSFPj5fxpxwnTPq&#10;zInHkI5ucy8ivSdVF38SayuxJwg20e55f8i156TdK+nXlA2vK+068fxxG036sxJPCMGeLCSV2iKv&#10;l1z6pcWw0vlWuwC3DQQtAACANUJ6r59XHf9Exm2au93Becw+eva7/1DGXQsmcLKTfTf5zEwwLRFG&#10;JJPbsRhOthzzOE7qeRxP8Nn1VQ+ux5oEJ1s7jbxwe2VZWMRy1sWyJyf+SyIiiTfyz8tSHmd5iDmW&#10;/VYZc0IezqgzLjy1MvFYaWhY7d3DthsnYiyeN26nnjT98XE1ZZPUo2K7lf/gqTdENxEXktL2UGqL&#10;obyNRS4ityjg4mL+R2KX6AU35e/wVrZjcNv4LcfYdgwAAGBNkN5zc5vdwdQCm+Pu8fgHg2H/TMZd&#10;i9ykVWJPkPVnCYe4XnQok9YpQoNdf3QNK28c63qW51JSez1O7Tl+ki8XGKpFhGIbJxFTbIEhFepj&#10;kVVLbT5qy8NKj29LlXHn4kWf1h5yiwelOuLELbdj0VpTNqVrWWmwuFFfqqF87boxhYtyKayT7fHD&#10;lmt5DAAAAADAViC9N8y//kDGbZr7h+PvDJO2fyPjrkXt5NOaIFtbNK2JuyVWJPFZyHE+rbxxrOtZ&#10;6Utqr+cRHrlvg2dJCfwZXZ5GUUQkLw8ap5uGcf5LHr9arDLmaHnQsNKbUmdTsTzZfruvFLtiJ8G7&#10;cbmzYHjDa8qm2B4yadR4n0uUrs2fjx3ZzUKsv3E6w1Zx5QVqdN7xpawTADzssz3w0AIAAFgNpPfc&#10;XObh+DsybtN89Hj8p/3E7/A/ZNy16CeX+sSaY02Cc1sok2cclQmoJVYkVj6tvHGs64V8KulLaq/n&#10;SQTAhJBNQxERsXzqQyJoWdlo6ddilTFHy4OGlV60pVxnpxAWF+QzpPGlT4knOynD6jDOu4+zyqbc&#10;HvQ0+Hkyrpbaa08KSjoEPcaQemt5OLyVC2gA4BlaAAAAa4T0Hs1fSP/JuE3z0WeHvztMzv5cxl0L&#10;Syhy/CQyNwnWvFbecyu3z3ossSKxvHGlvHms61npS2qvxznlHE5JRFi21QAP7Ri2/Tu2ae6FPeHt&#10;vzXUlE3pWrk0ruGhrR1TpuA8tu6N6+7bvsm3hrEVGXD2+/3HQ4CHFgAAwGogvUdzF9J/Mm7T/NKn&#10;+7/qJma748+/853vfFfGX4PayWdpEpxMcgdvbHzBkf5MpiVWJOz6o5fElPLmsa7ny0FuI9WovR4n&#10;lI2y9bqGkojgtp0ywU/SV17uVYtVxpzaMrTSm1Jnp6DtMIjewnF/4WUoX4A2hZqyKbUHKw0WN+pL&#10;NZSvHepFXciaA94uzmmvAAAAAABX4Luk92jeQvpPRm6eu93xz8i4D5+9+Acy7hrMJWgJvkWTi4Gc&#10;wKoVYbVvObbyRpjiiH8309jGKD7vY16PY71kiNN7tftnDPnvRRGR+S6qpPfQDc8xyk8DRbvMlwXl&#10;3vDbx+XLmFNbhlZ6iahRtrR7ks/UGHWrERdl+k9alcrY+hQNp9/R4OpgtMBRUzbF9mCkEfp84WVa&#10;2q4LonRt65l6Tp/O0BZZ/Vl1zrFsBLdL13VfdV33NTy0AAAA1gLpvH5edPwzGdcE94/H4zAx62Tc&#10;NZhX0A4T0d3xvf/bmtjziSsJB03UypfDaBPkmrwR1kRZCFVV0NG1k7wUrsdJvHeKKPcwsZh+tqdC&#10;sHKPpVaWRPI93MzLjlxQhApRsoOXcS4PRG0ZWnVW8x1aolbAaYTyIqHK/s7ZViOy0++0jsuwpmxK&#10;otJKo+Y7tE68R3E+qS1a53L4N3v57yXbiNxz+wDgGVoAAABrg3TeMG85yrgm+HD35T8ZJn7/S8Zd&#10;g1kFbSIwhuONrZfJ5L+fmL7jn+egv5M3nSreLKImb4QljohYFv1EPGwz7YXs817U+LfTlq8nEem/&#10;5OK8FwksXik39jKid5pYEmLTlaWPGxYGehuG+PTsVIj4RQmfx6QMhnhN1KV56L2a8hiitgxLdZa2&#10;of7zLj4uegDrrqWRemXL3ldZhiT4eBkMbXrYyXB8f+oCTUn0ldIQ5fLatyfXTngec+kX2iKvF96X&#10;XByNE/yt3Eq/TspIfr/atcX4oiitDMHtst/vfzwEeGgBAACsAtJ5NGch3SfjmuBv/Mt//9eGidvP&#10;f7jf/xUZf2nmFLREMtEsbq+NHt3Ec6gES0RMyJspjqQ3WAY3yT5xyzHRi6MoJLJB8XoR6ad5dDtc&#10;OTLRrYWcN5wg+xIxowVKXxExHr0MxRbqkBe7DEt1RmjlIoPVfkoknmsKisDjnFuGLM/ZsjlX0F6p&#10;LY6OkSFXL66fFdqxC5n8AQAAAACsAdJ3/vlZ0n0yvhnud8c/HiZ3/1jGXZrZBS1/W67ieeFEsdJf&#10;uxcCxzfpRHb8rKekOm8V4qgXtceX6dbiwzv6zYvA2uvlIHuknSSAaHJf8jbJvMl4wnvAxsKyXJZE&#10;8OaOBI/7dujznBj2DGX4OhV1lxO0BIk6eU1fpprgm4J4httcpPHkylC2JY2asjlX0HoybfGdfw5e&#10;Hs+paYtavTivK11TyTenUIbFvgJuk6enp8+7rnsBDy0AAIA1QPpumP/8sYxrirvH4+fD5PM/y7it&#10;kTyfhwknAACAK4JnaAEAAKwJ0neDzvtcxjXF3e7LX+4F4PEvf7j/b1ffdjwn0RNje3wBAACAuWEe&#10;WghaAAAAi0K6jvTd4Oj7ZRnfHPe7wx+RsR/tXvyGjNsCYbuwsQ0SAAAAAAAAAG4B0nX9duPDH8m4&#10;Jrl/OPzm4Nn8nzJuzfBnHMNW48yLXgAAAIBL4t9yLH8HAAAArg3pOqePHg6/KeOa5JeevfjAC8IP&#10;H48/lPFrhQva4SU85ktoAAAAgEuBZ2gBAACsgb/+L774O14jkc6T8c1y93j4/cFL+x9lHAAAAABs&#10;uq77quu6ryFoAQAALMn94+E/DQ6/35dxTfPhsxe/4pW89VkPAAAAAAAAAADr43s/+Q8/CDtvn/3e&#10;r8j45rl7PP6XwUt7lHEAAAAAyLPf7z+mIH8HAAAArgXpuME7+wcy7ia4e/jiV72iv//nv/d9GQ8A&#10;AAAAHTxDCwAAYElIv4X3Cz188asy/ma4ezz8Ya/qj7ep6gEAAIAT6Lrum67rfgZBCwAAYAlIvw3e&#10;2T+UcTfF9x+Pf/N+d/y5U/cPh1+X8QAAAAAAAAAA1gPpNqffdsefk56T8TfH3ePxtwd1/79lHAAA&#10;AADG7Pf7DyjI3wEAAIBLQ7pt2GX72zLuZrnbHf7UFcruy38t4wAAAACQgmdoAQAALAHptV63Hf5U&#10;xt00H312+DX/UPFHj8d/JOMBAAAAEIGgBQAAcG1IpwXN9tnh12T8zXO3O/zbwXX97hd/66e/IOMB&#10;AAAA0OO3HGPbMQAAgGtA+ox02uCd/bcyHgzc7Q5vetV/+K8yDgAAAAAAAADA9SF9NojZNzIOMO4f&#10;/t3fun88vu/fmnX4VzIeAAAAAMlne+ChBQAAcFFIlw1bjd+TXpPxQHC3+/L/D3uzd1/+howHAAAA&#10;bp2np6fPu657gWdoAQAAXJL7h8OnXpuRTpPxIMPd7uDenjWE/0/GAwAAAAAAAAC4HPcPLz6JYvaA&#10;r9FMJbwkanf4P3efHf6+jAcAAAAAAAAAMD+kv0iH4SVQZ3L/ePzp8DztzyFqAQAAAAAAAOCykO4i&#10;/TV4Z38q48FE7h8P/917asntLeMBAAAAAAAAAJwPPe7pPbOkw2Q8OJHgqaXwcPhUxgMAAAAAAAAA&#10;OB16IS97jxE8s3Pjn6kdtiDjkz4AAAAAAAAAMAPs0zx4ZvaSpG8/PvzXX/ytn/6CPAYAAAAAAAAA&#10;QBnSU6SrmJjF24wvzfCd2veuwB+P7z56PP4jeQwAAAAAAAAAgDyko0hPDWL2Pb4ze0XuH/7d37rb&#10;Hd7ElYQvsZIAAAAAAAAAABWQfmJe2Tekr+Qx4Arw52rvHg//+/7h8OvyGAAAAAAAAAAA5Bg8/LrT&#10;TXhedj189Nnh1+52hz+Nwvb4B/f//Pe+L48DAAAAAAAAgFuE9JHTSVHI/inpKHkcWJC7x+Nv3++O&#10;/gPA9NKo4/d+8h9+II8DAAAAAAAAgFvgez/54geki4JG2h1/TrpJHgdWwvcfj3/z7vHwh1HUOmH7&#10;n/76v/ji78hjAQAAAAAAAKBFPnw8/vD+8fAfuS4inUR6SR4LVsjdwxe/evd4CC71Qdj+z492L37j&#10;h/v/9lfk8QAAAAAAAACwZUjnkN4h3ZMK2eN/IX0kjwcb4MNnv/crd4+H308qdHf8y7vH43++ezz+&#10;4x/u9xC3AAAAAAAAgE1CeoZ0jdM3u+NfCo/s73/47MWvyHPABvmlZy8+uH84/Ob97vBHide230P+&#10;v+4fj92Hz178g+985zvflecCAAAAAAAAwEr4LukW0i9OxyTvECJ9c/gj0j2kf+SJoBHudl/+8t3j&#10;8fP73fGPk8ofBO794/HP73eH/3H/ePw3d7vDP/vo2e/+ww8fvvh7989e/O3vP/zu/S/+1k9/AcIX&#10;AAAAAAAAMCPfJZ1BeoN0B+kP0iGkR0iXDPrkz0cCttcwf0z6hnSOTBQ0zt/4l//+r324+/Kf3D8e&#10;j3e745+NGgcCAgICAgICAgICAsKKwqBbjqRjSM9IjQNumF/6dP9XP/rs8Hc/ejz+0/uH4+/Qt5ru&#10;doc397vjn9w9Hv/i7vHw7f3j8b1sVAgICAgICAgICAgICGeG96Q3SHc4/bE7vHHfjn04/g7pE9Ip&#10;pFekhgGX5/8BEeJj+RStUXIAAAAASUVORK5CYIJQSwMEFAAGAAgAAAAhANvjh5ndAAAABgEAAA8A&#10;AABkcnMvZG93bnJldi54bWxMj0FrwkAQhe+F/odlCr3V3VgsNmYjIm1PUqgWircxOybB7GzIrkn8&#10;9117sZeBx3u89022HG0jeup87VhDMlEgiAtnai41fO/en+YgfEA22DgmDRfysMzv7zJMjRv4i/pt&#10;KEUsYZ+ihiqENpXSFxVZ9BPXEkfv6DqLIcqulKbDIZbbRk6VepEWa44LFba0rqg4bc9Ww8eAw+o5&#10;ees3p+P6st/NPn82CWn9+DCuFiACjeEWhit+RIc8Mh3cmY0XjYb4SPi7V09NXxMQBw3zmVIg80z+&#10;x89/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ytQcduAwAA&#10;wwcAAA4AAAAAAAAAAAAAAAAAOgIAAGRycy9lMm9Eb2MueG1sUEsBAi0ACgAAAAAAAAAhAPYVNNjy&#10;PgEA8j4BABQAAAAAAAAAAAAAAAAA1AUAAGRycy9tZWRpYS9pbWFnZTEucG5nUEsBAi0AFAAGAAgA&#10;AAAhANvjh5ndAAAABgEAAA8AAAAAAAAAAAAAAAAA+EQBAGRycy9kb3ducmV2LnhtbFBLAQItABQA&#10;BgAIAAAAIQCqJg6+vAAAACEBAAAZAAAAAAAAAAAAAAAAAAJGAQBkcnMvX3JlbHMvZTJvRG9jLnht&#10;bC5yZWxzUEsFBgAAAAAGAAYAfAEAAPVGAQAAAA==&#10;">
                <v:shape id="_x0000_s1033" type="#_x0000_t202" style="position:absolute;left:-125;top:36850;width:50662;height:3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gS2xgAAAOIAAAAPAAAAZHJzL2Rvd25yZXYueG1sRE9LbsIw&#10;EN0jcQdrkLpB4NAGEgIG0UpFbPkcYIiHJCIeR7Eh4fb1ohLLp/dfb3tTiye1rrKsYDaNQBDnVldc&#10;KLicfycpCOeRNdaWScGLHGw3w8EaM207PtLz5AsRQthlqKD0vsmkdHlJBt3UNsSBu9nWoA+wLaRu&#10;sQvhppafUbSQBisODSU29FNSfj89jILboRvPl9117y/JMV58Y5Vc7Uupj1G/W4Hw1Pu3+N990ArS&#10;ZfyVxrMkbA6Xwh2Qmz8AAAD//wMAUEsBAi0AFAAGAAgAAAAhANvh9svuAAAAhQEAABMAAAAAAAAA&#10;AAAAAAAAAAAAAFtDb250ZW50X1R5cGVzXS54bWxQSwECLQAUAAYACAAAACEAWvQsW78AAAAVAQAA&#10;CwAAAAAAAAAAAAAAAAAfAQAAX3JlbHMvLnJlbHNQSwECLQAUAAYACAAAACEAOqYEtsYAAADiAAAA&#10;DwAAAAAAAAAAAAAAAAAHAgAAZHJzL2Rvd25yZXYueG1sUEsFBgAAAAADAAMAtwAAAPoCAAAAAA==&#10;" stroked="f">
                  <v:textbox>
                    <w:txbxContent>
                      <w:p w14:paraId="069E9D67" w14:textId="47DB5186" w:rsidR="00155525" w:rsidRPr="00E23875" w:rsidRDefault="00155525">
                        <w:pPr>
                          <w:rPr>
                            <w:i/>
                            <w:sz w:val="20"/>
                            <w:szCs w:val="20"/>
                          </w:rPr>
                        </w:pPr>
                        <w:r w:rsidRPr="00E23875">
                          <w:rPr>
                            <w:i/>
                            <w:sz w:val="20"/>
                            <w:szCs w:val="20"/>
                          </w:rPr>
                          <w:t>Source</w:t>
                        </w:r>
                        <w:r w:rsidR="008D1600" w:rsidRPr="00E23875">
                          <w:rPr>
                            <w:i/>
                            <w:sz w:val="20"/>
                            <w:szCs w:val="20"/>
                          </w:rPr>
                          <w:t>s</w:t>
                        </w:r>
                        <w:r w:rsidRPr="00E23875">
                          <w:rPr>
                            <w:i/>
                            <w:sz w:val="20"/>
                            <w:szCs w:val="20"/>
                          </w:rPr>
                          <w:t xml:space="preserve">: </w:t>
                        </w:r>
                        <w:sdt>
                          <w:sdtPr>
                            <w:rPr>
                              <w:rFonts w:ascii="Aptos" w:hAnsi="Aptos"/>
                              <w:i/>
                              <w:color w:val="000000"/>
                              <w:sz w:val="20"/>
                              <w:szCs w:val="20"/>
                            </w:rPr>
                            <w:tag w:val="MENDELEY_CITATION_v3_eyJjaXRhdGlvbklEIjoiTUVOREVMRVlfQ0lUQVRJT05fYjk4ODlmZGQtZTM3Ni00YjI0LWFjNmUtYmQwNmNkMTE1Zjc4IiwicHJvcGVydGllcyI6eyJub3RlSW5kZXgiOjB9LCJpc0VkaXRlZCI6ZmFsc2UsIm1hbnVhbE92ZXJyaWRlIjp7ImlzTWFudWFsbHlPdmVycmlkZGVuIjp0cnVlLCJjaXRlcHJvY1RleHQiOiIoQUVNQywgMjAyNSkiLCJtYW51YWxPdmVycmlkZVRleHQiOiJBRU1DICgyMDI1YikifSwiY2l0YXRpb25JdGVtcyI6W3siaWQiOiI0MzE1NTUwYS1kMWVhLTM4ZjgtYjk0Yy0wNTQ0ODY1MDgyZWIiLCJpdGVtRGF0YSI6eyJ0eXBlIjoicmVwb3J0IiwiaWQiOiI0MzE1NTUwYS1kMWVhLTM4ZjgtYjk0Yy0wNTQ0ODY1MDgyZWIiLCJ0aXRsZSI6IlJlc2lkZW50aWFsIEVsZWN0cmljaXR5IFByaWNlIFRyZW5kcyAyMDI1IiwiZ3JvdXBJZCI6IjE3ZDJmODEzLTJmM2UtMzdmNi1hNzJmLTE0MmY1MGQ3NzY4ZCIsImF1dGhvciI6W3siZmFtaWx5IjoiQUVNQyIsImdpdmVuIjoiIiwicGFyc2UtbmFtZXMiOmZhbHNlLCJkcm9wcGluZy1wYXJ0aWNsZSI6IiIsIm5vbi1kcm9wcGluZy1wYXJ0aWNsZSI6IiJ9XSwiYWNjZXNzZWQiOnsiZGF0ZS1wYXJ0cyI6W1syMDI2LDYsMTddXX0sIlVSTCI6Imh0dHBzOi8vd3d3LmFlbWMuZ292LmF1L21hcmtldC1yZXZpZXdzLWFkdmljZS9yZXNpZGVudGlhbC1lbGVjdHJpY2l0eS1wcmljZS10cmVuZHMtMjAyNSIsImlzc3VlZCI6eyJkYXRlLXBhcnRzIjpbWzIwMjVdXX0sImNvbnRhaW5lci10aXRsZS1zaG9ydCI6IiJ9LCJpc1RlbXBvcmFyeSI6ZmFsc2V9XX0="/>
                            <w:id w:val="498085332"/>
                            <w:placeholder>
                              <w:docPart w:val="27B0606D4E414F79A448AE2D1A35BC52"/>
                            </w:placeholder>
                          </w:sdtPr>
                          <w:sdtContent>
                            <w:r w:rsidR="003E2558" w:rsidRPr="00E23875">
                              <w:rPr>
                                <w:rFonts w:ascii="Aptos" w:hAnsi="Aptos"/>
                                <w:i/>
                                <w:color w:val="000000"/>
                                <w:sz w:val="20"/>
                                <w:szCs w:val="20"/>
                              </w:rPr>
                              <w:t>AEMC (2025b)</w:t>
                            </w:r>
                          </w:sdtContent>
                        </w:sdt>
                        <w:r w:rsidR="00172A53" w:rsidRPr="00E23875">
                          <w:rPr>
                            <w:i/>
                            <w:iCs/>
                            <w:sz w:val="20"/>
                            <w:szCs w:val="20"/>
                          </w:rPr>
                          <w:t>;</w:t>
                        </w:r>
                        <w:r w:rsidRPr="00E23875">
                          <w:rPr>
                            <w:i/>
                            <w:sz w:val="20"/>
                            <w:szCs w:val="20"/>
                          </w:rPr>
                          <w:t xml:space="preserve"> </w:t>
                        </w:r>
                        <w:r w:rsidR="00FB2F92" w:rsidRPr="00E23875">
                          <w:rPr>
                            <w:i/>
                            <w:sz w:val="20"/>
                            <w:szCs w:val="20"/>
                          </w:rPr>
                          <w:t xml:space="preserve">CCA analysis of Federal Chamber of Automotive Industries (VFACTS) and Electric Vehicle Council data (via </w:t>
                        </w:r>
                        <w:r w:rsidR="003E2558" w:rsidRPr="00E23875">
                          <w:rPr>
                            <w:rFonts w:ascii="Aptos" w:hAnsi="Aptos"/>
                            <w:i/>
                            <w:color w:val="000000"/>
                            <w:sz w:val="20"/>
                            <w:szCs w:val="20"/>
                          </w:rPr>
                          <w:t>AAA (2026</w:t>
                        </w:r>
                        <w:r w:rsidR="00002086" w:rsidRPr="00E23875">
                          <w:rPr>
                            <w:rFonts w:ascii="Aptos" w:hAnsi="Aptos"/>
                            <w:i/>
                            <w:color w:val="000000"/>
                            <w:sz w:val="20"/>
                            <w:szCs w:val="20"/>
                          </w:rPr>
                          <w:t>)</w:t>
                        </w:r>
                        <w:r w:rsidR="00FB2F92" w:rsidRPr="00E23875">
                          <w:rPr>
                            <w:i/>
                            <w:sz w:val="20"/>
                            <w:szCs w:val="20"/>
                          </w:rPr>
                          <w:t xml:space="preserve">; </w:t>
                        </w:r>
                        <w:r w:rsidR="003E2558" w:rsidRPr="00E23875">
                          <w:rPr>
                            <w:rFonts w:ascii="Aptos" w:hAnsi="Aptos"/>
                            <w:i/>
                            <w:color w:val="000000"/>
                            <w:sz w:val="20"/>
                            <w:szCs w:val="20"/>
                          </w:rPr>
                          <w:t>CarExpert (2026</w:t>
                        </w:r>
                        <w:r w:rsidR="00002086" w:rsidRPr="00E23875">
                          <w:rPr>
                            <w:rFonts w:ascii="Aptos" w:hAnsi="Aptos"/>
                            <w:i/>
                            <w:color w:val="000000"/>
                            <w:sz w:val="20"/>
                            <w:szCs w:val="20"/>
                          </w:rPr>
                          <w:t>)</w:t>
                        </w:r>
                        <w:r w:rsidR="00FB2F92" w:rsidRPr="00E23875">
                          <w:rPr>
                            <w:i/>
                            <w:sz w:val="20"/>
                            <w:szCs w:val="20"/>
                          </w:rPr>
                          <w:t xml:space="preserve">; </w:t>
                        </w:r>
                        <w:r w:rsidR="003E2558" w:rsidRPr="00E23875">
                          <w:rPr>
                            <w:rFonts w:ascii="Aptos" w:hAnsi="Aptos"/>
                            <w:i/>
                            <w:color w:val="000000"/>
                            <w:sz w:val="20"/>
                            <w:szCs w:val="20"/>
                          </w:rPr>
                          <w:t>Andrew (2026</w:t>
                        </w:r>
                        <w:r w:rsidR="00002086" w:rsidRPr="00E23875">
                          <w:rPr>
                            <w:rFonts w:ascii="Aptos" w:hAnsi="Aptos"/>
                            <w:i/>
                            <w:color w:val="000000"/>
                            <w:sz w:val="20"/>
                            <w:szCs w:val="20"/>
                          </w:rPr>
                          <w:t>)</w:t>
                        </w:r>
                        <w:r w:rsidR="00FB2F92" w:rsidRPr="00E23875">
                          <w:rPr>
                            <w:rFonts w:ascii="Aptos" w:hAnsi="Aptos"/>
                            <w:i/>
                            <w:color w:val="000000"/>
                            <w:sz w:val="20"/>
                            <w:szCs w:val="20"/>
                          </w:rPr>
                          <w:t>)</w:t>
                        </w:r>
                        <w:r w:rsidR="00FB2F92" w:rsidRPr="00E23875">
                          <w:rPr>
                            <w:i/>
                            <w:sz w:val="20"/>
                            <w:szCs w:val="20"/>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34" type="#_x0000_t75" style="position:absolute;width:51531;height:37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mn/ywAAAOIAAAAPAAAAZHJzL2Rvd25yZXYueG1sRI9fa8Iw&#10;FMXfhX2HcAd709TK5uyMMgbKHkSnjrG9XZq7NKy5KU1W67c3wmCPh/Pnx5kve1eLjtpgPSsYjzIQ&#10;xKXXlo2C9+Nq+AgiRGSNtWdScKYAy8XNYI6F9ifeU3eIRqQRDgUqqGJsCilDWZHDMPINcfK+fesw&#10;JtkaqVs8pXFXyzzLHqRDy4lQYUMvFZU/h1+XILPzZr/98G+1/bKfu/XRrHVnlLq77Z+fQETq43/4&#10;r/2qFUwn+Wya3Y9zuF5Kd0AuLgAAAP//AwBQSwECLQAUAAYACAAAACEA2+H2y+4AAACFAQAAEwAA&#10;AAAAAAAAAAAAAAAAAAAAW0NvbnRlbnRfVHlwZXNdLnhtbFBLAQItABQABgAIAAAAIQBa9CxbvwAA&#10;ABUBAAALAAAAAAAAAAAAAAAAAB8BAABfcmVscy8ucmVsc1BLAQItABQABgAIAAAAIQB77mn/ywAA&#10;AOIAAAAPAAAAAAAAAAAAAAAAAAcCAABkcnMvZG93bnJldi54bWxQSwUGAAAAAAMAAwC3AAAA/wIA&#10;AAAA&#10;">
                  <v:imagedata r:id="rId31" o:title=""/>
                </v:shape>
                <w10:anchorlock/>
              </v:group>
            </w:pict>
          </mc:Fallback>
        </mc:AlternateContent>
      </w:r>
      <w:bookmarkEnd w:id="26"/>
    </w:p>
    <w:p w14:paraId="7B9733EC" w14:textId="17AA7B3F" w:rsidR="00871E15" w:rsidRPr="00E23875" w:rsidRDefault="00871E15" w:rsidP="00871E15">
      <w:r w:rsidRPr="00E23875">
        <w:t>Our preliminary assessment shows EV uptake in Australia has strengthened significantly in the year-to-date. EVs account</w:t>
      </w:r>
      <w:r w:rsidR="00770441" w:rsidRPr="00E23875">
        <w:t>ed</w:t>
      </w:r>
      <w:r w:rsidRPr="00E23875">
        <w:t xml:space="preserve"> for 2</w:t>
      </w:r>
      <w:r w:rsidR="00450AEA" w:rsidRPr="00E23875">
        <w:t>3</w:t>
      </w:r>
      <w:r w:rsidRPr="00E23875">
        <w:t xml:space="preserve">% of new vehicle sales in the first </w:t>
      </w:r>
      <w:r w:rsidR="00534D05" w:rsidRPr="00E23875">
        <w:t>5</w:t>
      </w:r>
      <w:r w:rsidRPr="00E23875">
        <w:t xml:space="preserve"> months of 2026, an increase from 13% </w:t>
      </w:r>
      <w:r w:rsidR="00E106EA" w:rsidRPr="00E23875">
        <w:t>over the 12 months of</w:t>
      </w:r>
      <w:r w:rsidRPr="00E23875">
        <w:t xml:space="preserve"> 2025 (</w:t>
      </w:r>
      <w:r w:rsidR="009F60B9" w:rsidRPr="00E23875">
        <w:fldChar w:fldCharType="begin"/>
      </w:r>
      <w:r w:rsidR="009F60B9" w:rsidRPr="00E23875">
        <w:instrText xml:space="preserve"> REF _Ref232611890 \h </w:instrText>
      </w:r>
      <w:r w:rsidR="009F60B9" w:rsidRPr="00E23875">
        <w:fldChar w:fldCharType="separate"/>
      </w:r>
      <w:r w:rsidR="009F60B9" w:rsidRPr="00E23875">
        <w:t>Figure 5</w:t>
      </w:r>
      <w:r w:rsidR="009F60B9" w:rsidRPr="00E23875">
        <w:fldChar w:fldCharType="end"/>
      </w:r>
      <w:r w:rsidRPr="00E23875">
        <w:t>). This occurred alongside a gradual decline in the share of petrol and diesel vehicles (</w:t>
      </w:r>
      <w:r w:rsidR="000677F1" w:rsidRPr="00E23875">
        <w:t xml:space="preserve">Figure </w:t>
      </w:r>
      <w:r w:rsidR="006A40B1" w:rsidRPr="00E23875">
        <w:t>6</w:t>
      </w:r>
      <w:r w:rsidR="005654A6" w:rsidRPr="00E23875">
        <w:t xml:space="preserve">). </w:t>
      </w:r>
    </w:p>
    <w:p w14:paraId="70FE8B08" w14:textId="37BCE119" w:rsidR="0075389D" w:rsidRPr="00E23875" w:rsidRDefault="00F26036" w:rsidP="0031799D">
      <w:pPr>
        <w:spacing w:before="120" w:after="120" w:line="278" w:lineRule="auto"/>
        <w:rPr>
          <w:iCs/>
        </w:rPr>
      </w:pPr>
      <w:bookmarkStart w:id="27" w:name="_Ref229997363"/>
      <w:r w:rsidRPr="00E23875">
        <w:t xml:space="preserve">This growth </w:t>
      </w:r>
      <w:r w:rsidR="00FB2B48" w:rsidRPr="00E23875">
        <w:t>in EV sales</w:t>
      </w:r>
      <w:r w:rsidRPr="00E23875">
        <w:t xml:space="preserve"> reflects a combination of market, policy and behavioural factors, </w:t>
      </w:r>
      <w:r w:rsidR="00DC4761" w:rsidRPr="00E23875">
        <w:t xml:space="preserve">including increasing model availability and affordability, consumer preferences </w:t>
      </w:r>
      <w:r w:rsidR="00F40ABE" w:rsidRPr="00E23875">
        <w:t xml:space="preserve">and </w:t>
      </w:r>
      <w:r w:rsidR="00DC4761" w:rsidRPr="00E23875">
        <w:t>the growing social normalisation of EV ownership.</w:t>
      </w:r>
      <w:r w:rsidR="003F30C4" w:rsidRPr="00E23875">
        <w:t xml:space="preserve"> </w:t>
      </w:r>
      <w:r w:rsidR="001736EB" w:rsidRPr="00E23875">
        <w:t xml:space="preserve">Policies such as the NVES </w:t>
      </w:r>
      <w:proofErr w:type="gramStart"/>
      <w:r w:rsidR="009B4BCD" w:rsidRPr="00E23875">
        <w:t>are designed</w:t>
      </w:r>
      <w:proofErr w:type="gramEnd"/>
      <w:r w:rsidR="009B4BCD" w:rsidRPr="00E23875">
        <w:t xml:space="preserve"> to </w:t>
      </w:r>
      <w:r w:rsidR="001736EB" w:rsidRPr="00E23875">
        <w:t>support the uptake of lower</w:t>
      </w:r>
      <w:r w:rsidR="001736EB" w:rsidRPr="00E23875">
        <w:rPr>
          <w:rFonts w:ascii="Cambria Math" w:hAnsi="Cambria Math" w:cs="Cambria Math"/>
        </w:rPr>
        <w:t>‑</w:t>
      </w:r>
      <w:r w:rsidR="001736EB" w:rsidRPr="00E23875">
        <w:t>emissions vehicles, while higher fuel prices increase the relative attractiveness of EVs</w:t>
      </w:r>
      <w:r w:rsidR="001736EB" w:rsidRPr="00E23875" w:rsidDel="001736EB">
        <w:t xml:space="preserve"> </w:t>
      </w:r>
      <w:r w:rsidR="00A83B0E" w:rsidRPr="00E23875">
        <w:rPr>
          <w:rFonts w:ascii="Aptos" w:hAnsi="Aptos"/>
          <w:color w:val="000000"/>
        </w:rPr>
        <w:t>(</w:t>
      </w:r>
      <w:r w:rsidR="005A3C60" w:rsidRPr="00E23875">
        <w:rPr>
          <w:rFonts w:ascii="Aptos" w:hAnsi="Aptos"/>
          <w:color w:val="000000"/>
        </w:rPr>
        <w:t>FCAI</w:t>
      </w:r>
      <w:r w:rsidR="00A83B0E" w:rsidRPr="00E23875">
        <w:rPr>
          <w:rFonts w:ascii="Aptos" w:hAnsi="Aptos"/>
          <w:color w:val="000000"/>
        </w:rPr>
        <w:t xml:space="preserve">, </w:t>
      </w:r>
      <w:r w:rsidR="00CB7A52" w:rsidRPr="00E23875">
        <w:rPr>
          <w:rFonts w:ascii="Aptos" w:hAnsi="Aptos"/>
          <w:color w:val="000000"/>
        </w:rPr>
        <w:t>2026</w:t>
      </w:r>
      <w:r w:rsidR="00A36268" w:rsidRPr="00E23875">
        <w:rPr>
          <w:rFonts w:ascii="Aptos" w:hAnsi="Aptos"/>
          <w:color w:val="000000"/>
        </w:rPr>
        <w:t>)</w:t>
      </w:r>
      <w:r w:rsidR="004C6A17" w:rsidRPr="00E23875">
        <w:t>.</w:t>
      </w:r>
      <w:r w:rsidR="002C4D25" w:rsidRPr="00E23875">
        <w:rPr>
          <w:iCs/>
        </w:rPr>
        <w:t xml:space="preserve"> </w:t>
      </w:r>
      <w:bookmarkEnd w:id="27"/>
    </w:p>
    <w:p w14:paraId="09C7ADE1" w14:textId="42934B59" w:rsidR="00322DD9" w:rsidRPr="00E23875" w:rsidRDefault="00322DD9" w:rsidP="0010351F">
      <w:pPr>
        <w:pStyle w:val="Caption"/>
        <w:jc w:val="left"/>
      </w:pPr>
      <w:bookmarkStart w:id="28" w:name="_Ref232611999"/>
      <w:bookmarkStart w:id="29" w:name="_Ref232611913"/>
      <w:r w:rsidRPr="00E23875">
        <w:lastRenderedPageBreak/>
        <w:t xml:space="preserve">Figure </w:t>
      </w:r>
      <w:r w:rsidRPr="00E23875">
        <w:fldChar w:fldCharType="begin"/>
      </w:r>
      <w:r w:rsidRPr="00E23875">
        <w:instrText xml:space="preserve"> SEQ Figure \* ARABIC </w:instrText>
      </w:r>
      <w:r w:rsidRPr="00E23875">
        <w:fldChar w:fldCharType="separate"/>
      </w:r>
      <w:r w:rsidRPr="00E23875">
        <w:t>6</w:t>
      </w:r>
      <w:r w:rsidRPr="00E23875">
        <w:fldChar w:fldCharType="end"/>
      </w:r>
      <w:bookmarkEnd w:id="28"/>
      <w:bookmarkEnd w:id="29"/>
      <w:r w:rsidRPr="00E23875">
        <w:t xml:space="preserve">: </w:t>
      </w:r>
      <w:r w:rsidR="00EC3A24" w:rsidRPr="00E23875">
        <w:t xml:space="preserve">Monthly </w:t>
      </w:r>
      <w:r w:rsidRPr="00E23875">
        <w:t>Australian new light vehicle sales by type</w:t>
      </w:r>
      <w:r w:rsidR="00BA3EDE" w:rsidRPr="00E23875">
        <w:t>, July 2020</w:t>
      </w:r>
      <w:r w:rsidR="00586200" w:rsidRPr="00E23875">
        <w:t>–</w:t>
      </w:r>
      <w:r w:rsidR="009A541C" w:rsidRPr="00E23875">
        <w:t>May</w:t>
      </w:r>
      <w:r w:rsidR="00586200" w:rsidRPr="00E23875">
        <w:t xml:space="preserve"> 2026</w:t>
      </w:r>
    </w:p>
    <w:p w14:paraId="277FD88A" w14:textId="384EC4AF" w:rsidR="00322DD9" w:rsidRPr="00E23875" w:rsidRDefault="00DD6A73" w:rsidP="00322DD9">
      <w:pPr>
        <w:spacing w:before="120" w:after="120" w:line="278" w:lineRule="auto"/>
        <w:rPr>
          <w:iCs/>
        </w:rPr>
      </w:pPr>
      <w:r>
        <w:rPr>
          <w:noProof/>
        </w:rPr>
        <w:drawing>
          <wp:inline distT="0" distB="0" distL="0" distR="0" wp14:anchorId="0EA589B0" wp14:editId="65CA9D63">
            <wp:extent cx="6401435" cy="2371725"/>
            <wp:effectExtent l="0" t="0" r="0" b="9525"/>
            <wp:docPr id="148773977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01435" cy="2371725"/>
                    </a:xfrm>
                    <a:prstGeom prst="rect">
                      <a:avLst/>
                    </a:prstGeom>
                    <a:noFill/>
                  </pic:spPr>
                </pic:pic>
              </a:graphicData>
            </a:graphic>
          </wp:inline>
        </w:drawing>
      </w:r>
      <w:r w:rsidR="00EB0586" w:rsidRPr="00E23875" w:rsidDel="00131F8B">
        <w:t xml:space="preserve"> </w:t>
      </w:r>
    </w:p>
    <w:p w14:paraId="1AC876AD" w14:textId="725FD553" w:rsidR="001B3971" w:rsidRPr="00E23875" w:rsidRDefault="001B3971" w:rsidP="001B3971">
      <w:pPr>
        <w:rPr>
          <w:i/>
          <w:sz w:val="20"/>
          <w:szCs w:val="20"/>
        </w:rPr>
      </w:pPr>
      <w:r w:rsidRPr="00E23875">
        <w:rPr>
          <w:i/>
          <w:sz w:val="20"/>
          <w:szCs w:val="20"/>
        </w:rPr>
        <w:t>Source</w:t>
      </w:r>
      <w:r w:rsidR="00C66B79" w:rsidRPr="00E23875">
        <w:rPr>
          <w:i/>
          <w:sz w:val="20"/>
          <w:szCs w:val="20"/>
        </w:rPr>
        <w:t>s</w:t>
      </w:r>
      <w:r w:rsidRPr="00E23875">
        <w:rPr>
          <w:i/>
          <w:sz w:val="20"/>
          <w:szCs w:val="20"/>
        </w:rPr>
        <w:t xml:space="preserve">: </w:t>
      </w:r>
      <w:r w:rsidR="00623477" w:rsidRPr="00E23875">
        <w:rPr>
          <w:i/>
          <w:sz w:val="20"/>
          <w:szCs w:val="20"/>
        </w:rPr>
        <w:t>CCA analysis of</w:t>
      </w:r>
      <w:r w:rsidRPr="00E23875">
        <w:rPr>
          <w:i/>
          <w:sz w:val="20"/>
          <w:szCs w:val="20"/>
        </w:rPr>
        <w:t xml:space="preserve"> </w:t>
      </w:r>
      <w:r w:rsidR="00D113F6" w:rsidRPr="00E23875">
        <w:rPr>
          <w:i/>
          <w:sz w:val="20"/>
          <w:szCs w:val="20"/>
        </w:rPr>
        <w:t>VFACTS and E</w:t>
      </w:r>
      <w:r w:rsidR="00451662" w:rsidRPr="00E23875">
        <w:rPr>
          <w:i/>
          <w:sz w:val="20"/>
          <w:szCs w:val="20"/>
        </w:rPr>
        <w:t>lectric Vehicle</w:t>
      </w:r>
      <w:r w:rsidR="00D113F6" w:rsidRPr="00E23875">
        <w:rPr>
          <w:i/>
          <w:sz w:val="20"/>
          <w:szCs w:val="20"/>
        </w:rPr>
        <w:t xml:space="preserve"> Council data</w:t>
      </w:r>
      <w:r w:rsidR="00F531FE" w:rsidRPr="00E23875">
        <w:rPr>
          <w:i/>
          <w:sz w:val="20"/>
          <w:szCs w:val="20"/>
        </w:rPr>
        <w:t xml:space="preserve"> (</w:t>
      </w:r>
      <w:r w:rsidR="00D847F4" w:rsidRPr="00E23875">
        <w:rPr>
          <w:i/>
          <w:sz w:val="20"/>
          <w:szCs w:val="20"/>
        </w:rPr>
        <w:t xml:space="preserve">via </w:t>
      </w:r>
      <w:r w:rsidR="00CB7A52" w:rsidRPr="00E23875">
        <w:rPr>
          <w:rFonts w:ascii="Aptos" w:hAnsi="Aptos"/>
          <w:i/>
          <w:color w:val="000000"/>
          <w:sz w:val="20"/>
          <w:szCs w:val="20"/>
        </w:rPr>
        <w:t>AAA (2026</w:t>
      </w:r>
      <w:r w:rsidR="00A36268" w:rsidRPr="00E23875">
        <w:rPr>
          <w:rFonts w:ascii="Aptos" w:hAnsi="Aptos"/>
          <w:i/>
          <w:color w:val="000000"/>
          <w:sz w:val="20"/>
          <w:szCs w:val="20"/>
        </w:rPr>
        <w:t>)</w:t>
      </w:r>
      <w:r w:rsidR="00D847F4" w:rsidRPr="00E23875">
        <w:rPr>
          <w:i/>
          <w:sz w:val="20"/>
          <w:szCs w:val="20"/>
        </w:rPr>
        <w:t xml:space="preserve">; </w:t>
      </w:r>
      <w:proofErr w:type="spellStart"/>
      <w:r w:rsidR="00CB7A52" w:rsidRPr="00E23875">
        <w:rPr>
          <w:rFonts w:ascii="Aptos" w:hAnsi="Aptos"/>
          <w:i/>
          <w:color w:val="000000"/>
          <w:sz w:val="20"/>
          <w:szCs w:val="20"/>
        </w:rPr>
        <w:t>CarExpert</w:t>
      </w:r>
      <w:proofErr w:type="spellEnd"/>
      <w:r w:rsidR="00CB7A52" w:rsidRPr="00E23875">
        <w:rPr>
          <w:rFonts w:ascii="Aptos" w:hAnsi="Aptos"/>
          <w:i/>
          <w:color w:val="000000"/>
          <w:sz w:val="20"/>
          <w:szCs w:val="20"/>
        </w:rPr>
        <w:t xml:space="preserve"> (2026</w:t>
      </w:r>
      <w:r w:rsidR="00A36268" w:rsidRPr="00E23875">
        <w:rPr>
          <w:rFonts w:ascii="Aptos" w:hAnsi="Aptos"/>
          <w:i/>
          <w:color w:val="000000"/>
          <w:sz w:val="20"/>
          <w:szCs w:val="20"/>
        </w:rPr>
        <w:t>)</w:t>
      </w:r>
      <w:r w:rsidR="00256159" w:rsidRPr="00E23875">
        <w:rPr>
          <w:i/>
          <w:sz w:val="20"/>
          <w:szCs w:val="20"/>
        </w:rPr>
        <w:t xml:space="preserve">; </w:t>
      </w:r>
      <w:r w:rsidR="00CB7A52" w:rsidRPr="00E23875">
        <w:rPr>
          <w:rFonts w:ascii="Aptos" w:hAnsi="Aptos"/>
          <w:i/>
          <w:color w:val="000000"/>
          <w:sz w:val="20"/>
          <w:szCs w:val="20"/>
        </w:rPr>
        <w:t>Andrew (2026</w:t>
      </w:r>
      <w:r w:rsidR="00A36268" w:rsidRPr="00E23875">
        <w:rPr>
          <w:rFonts w:ascii="Aptos" w:hAnsi="Aptos"/>
          <w:i/>
          <w:color w:val="000000"/>
          <w:sz w:val="20"/>
          <w:szCs w:val="20"/>
        </w:rPr>
        <w:t>)</w:t>
      </w:r>
      <w:r w:rsidR="00565E23" w:rsidRPr="00E23875">
        <w:rPr>
          <w:rFonts w:ascii="Aptos" w:hAnsi="Aptos"/>
          <w:i/>
          <w:color w:val="000000"/>
          <w:sz w:val="20"/>
          <w:szCs w:val="20"/>
        </w:rPr>
        <w:t>)</w:t>
      </w:r>
      <w:r w:rsidR="008D1600" w:rsidRPr="00E23875">
        <w:rPr>
          <w:i/>
          <w:sz w:val="20"/>
          <w:szCs w:val="20"/>
        </w:rPr>
        <w:t>.</w:t>
      </w:r>
    </w:p>
    <w:p w14:paraId="5CC5E1B5" w14:textId="690D7646" w:rsidR="00945DDA" w:rsidRPr="00E23875" w:rsidRDefault="008D6DBA" w:rsidP="00B131AC">
      <w:pPr>
        <w:spacing w:before="120" w:after="120" w:line="278" w:lineRule="auto"/>
        <w:rPr>
          <w:iCs/>
        </w:rPr>
      </w:pPr>
      <w:r w:rsidRPr="00E23875">
        <w:rPr>
          <w:iCs/>
        </w:rPr>
        <w:t>While emissions reduction progress</w:t>
      </w:r>
      <w:r w:rsidR="0038524A" w:rsidRPr="00E23875">
        <w:rPr>
          <w:iCs/>
        </w:rPr>
        <w:t xml:space="preserve"> has been </w:t>
      </w:r>
      <w:r w:rsidR="00B71333" w:rsidRPr="00E23875">
        <w:rPr>
          <w:iCs/>
        </w:rPr>
        <w:t>encouraging for light passenger vehicles,</w:t>
      </w:r>
      <w:r w:rsidR="00F50F7D" w:rsidRPr="00E23875">
        <w:rPr>
          <w:iCs/>
        </w:rPr>
        <w:t xml:space="preserve"> electrification of </w:t>
      </w:r>
      <w:r w:rsidR="00B71333" w:rsidRPr="00E23875">
        <w:rPr>
          <w:iCs/>
        </w:rPr>
        <w:t>Australia’s</w:t>
      </w:r>
      <w:r w:rsidR="00F50F7D" w:rsidRPr="00E23875">
        <w:rPr>
          <w:iCs/>
        </w:rPr>
        <w:t xml:space="preserve"> heavy vehicle fleet is still at a very early stage, </w:t>
      </w:r>
      <w:r w:rsidR="00C54690" w:rsidRPr="00E23875">
        <w:rPr>
          <w:iCs/>
        </w:rPr>
        <w:t>with</w:t>
      </w:r>
      <w:r w:rsidR="00F50F7D" w:rsidRPr="00E23875">
        <w:rPr>
          <w:iCs/>
        </w:rPr>
        <w:t xml:space="preserve"> </w:t>
      </w:r>
      <w:r w:rsidR="00F50F7D" w:rsidRPr="00E23875">
        <w:t>less than 1%</w:t>
      </w:r>
      <w:r w:rsidR="00F50F7D" w:rsidRPr="00E23875">
        <w:rPr>
          <w:iCs/>
        </w:rPr>
        <w:t xml:space="preserve"> of trucks and buses </w:t>
      </w:r>
      <w:r w:rsidR="00C54690" w:rsidRPr="00E23875">
        <w:rPr>
          <w:iCs/>
        </w:rPr>
        <w:t>electri</w:t>
      </w:r>
      <w:r w:rsidR="00AB0438" w:rsidRPr="00E23875">
        <w:rPr>
          <w:iCs/>
        </w:rPr>
        <w:t>fied</w:t>
      </w:r>
      <w:r w:rsidR="00676585" w:rsidRPr="00E23875">
        <w:rPr>
          <w:iCs/>
        </w:rPr>
        <w:t xml:space="preserve"> (</w:t>
      </w:r>
      <w:r w:rsidR="004751C4" w:rsidRPr="00E23875">
        <w:rPr>
          <w:iCs/>
        </w:rPr>
        <w:t xml:space="preserve">CCA analysis of </w:t>
      </w:r>
      <w:r w:rsidR="00CB7A52" w:rsidRPr="00E23875">
        <w:rPr>
          <w:rFonts w:ascii="Aptos" w:hAnsi="Aptos"/>
          <w:iCs/>
          <w:color w:val="000000"/>
        </w:rPr>
        <w:t>DITRDCSA, 2025</w:t>
      </w:r>
      <w:r w:rsidR="00A36268" w:rsidRPr="00E23875">
        <w:rPr>
          <w:rFonts w:ascii="Aptos" w:hAnsi="Aptos"/>
          <w:iCs/>
          <w:color w:val="000000"/>
        </w:rPr>
        <w:t>)</w:t>
      </w:r>
      <w:r w:rsidR="00F50F7D" w:rsidRPr="00E23875">
        <w:rPr>
          <w:iCs/>
        </w:rPr>
        <w:t xml:space="preserve">. </w:t>
      </w:r>
      <w:r w:rsidR="00AA072A" w:rsidRPr="00E23875">
        <w:rPr>
          <w:iCs/>
        </w:rPr>
        <w:t>T</w:t>
      </w:r>
      <w:r w:rsidR="00F50F7D" w:rsidRPr="00E23875">
        <w:rPr>
          <w:iCs/>
        </w:rPr>
        <w:t xml:space="preserve">rials to test electric trucks and chargers in real-world conditions </w:t>
      </w:r>
      <w:r w:rsidR="003F7114" w:rsidRPr="00E23875">
        <w:rPr>
          <w:iCs/>
        </w:rPr>
        <w:t>are underway</w:t>
      </w:r>
      <w:r w:rsidR="00F50F7D" w:rsidRPr="00E23875">
        <w:rPr>
          <w:iCs/>
        </w:rPr>
        <w:t xml:space="preserve"> across multiple road freight companies </w:t>
      </w:r>
      <w:r w:rsidR="00F50F7D" w:rsidRPr="00E23875">
        <w:rPr>
          <w:rFonts w:ascii="Aptos" w:hAnsi="Aptos"/>
          <w:color w:val="000000"/>
        </w:rPr>
        <w:t>(</w:t>
      </w:r>
      <w:r w:rsidR="001E200F" w:rsidRPr="00E23875">
        <w:rPr>
          <w:rFonts w:ascii="Aptos" w:hAnsi="Aptos"/>
          <w:color w:val="000000"/>
        </w:rPr>
        <w:t xml:space="preserve">ARENA, </w:t>
      </w:r>
      <w:r w:rsidR="00CB7A52" w:rsidRPr="00E23875">
        <w:rPr>
          <w:rFonts w:ascii="Aptos" w:hAnsi="Aptos"/>
          <w:iCs/>
          <w:color w:val="000000"/>
        </w:rPr>
        <w:t>2025</w:t>
      </w:r>
      <w:r w:rsidR="00A36268" w:rsidRPr="00E23875">
        <w:rPr>
          <w:rFonts w:ascii="Aptos" w:hAnsi="Aptos"/>
          <w:iCs/>
          <w:color w:val="000000"/>
        </w:rPr>
        <w:t>)</w:t>
      </w:r>
      <w:r w:rsidR="009D5F6F" w:rsidRPr="00E23875">
        <w:t>.</w:t>
      </w:r>
    </w:p>
    <w:tbl>
      <w:tblPr>
        <w:tblStyle w:val="TableGrid"/>
        <w:tblW w:w="0" w:type="auto"/>
        <w:shd w:val="clear" w:color="auto" w:fill="DAE9F7" w:themeFill="text2" w:themeFillTint="1A"/>
        <w:tblLook w:val="04A0" w:firstRow="1" w:lastRow="0" w:firstColumn="1" w:lastColumn="0" w:noHBand="0" w:noVBand="1"/>
      </w:tblPr>
      <w:tblGrid>
        <w:gridCol w:w="9969"/>
      </w:tblGrid>
      <w:tr w:rsidR="0023155A" w:rsidRPr="00E23875" w14:paraId="008D07C9" w14:textId="77777777" w:rsidTr="008A2204">
        <w:trPr>
          <w:trHeight w:val="988"/>
        </w:trPr>
        <w:tc>
          <w:tcPr>
            <w:tcW w:w="9969" w:type="dxa"/>
            <w:shd w:val="clear" w:color="auto" w:fill="DAE9F7" w:themeFill="text2" w:themeFillTint="1A"/>
            <w:vAlign w:val="center"/>
          </w:tcPr>
          <w:p w14:paraId="61626F8D" w14:textId="52C5DB84" w:rsidR="003C0B17" w:rsidRPr="00E23875" w:rsidRDefault="003C0B17" w:rsidP="00A8559A">
            <w:pPr>
              <w:spacing w:before="120" w:after="120"/>
              <w:rPr>
                <w:b/>
                <w:i/>
              </w:rPr>
            </w:pPr>
            <w:r w:rsidRPr="00E23875">
              <w:rPr>
                <w:b/>
                <w:i/>
              </w:rPr>
              <w:t xml:space="preserve">Question </w:t>
            </w:r>
            <w:r w:rsidR="002D0B67" w:rsidRPr="00E23875">
              <w:rPr>
                <w:b/>
                <w:i/>
              </w:rPr>
              <w:t>2</w:t>
            </w:r>
          </w:p>
          <w:p w14:paraId="578E1373" w14:textId="7742CC34" w:rsidR="003C0B17" w:rsidRPr="00E23875" w:rsidRDefault="00CE43B2" w:rsidP="003A586D">
            <w:pPr>
              <w:spacing w:after="120"/>
            </w:pPr>
            <w:r w:rsidRPr="00E23875">
              <w:t xml:space="preserve">What signs are you seeing of emissions </w:t>
            </w:r>
            <w:r w:rsidR="00305B93" w:rsidRPr="00E23875">
              <w:t xml:space="preserve">reductions across industries, businesses, households </w:t>
            </w:r>
            <w:r w:rsidRPr="00E23875">
              <w:t xml:space="preserve">or </w:t>
            </w:r>
            <w:r w:rsidR="00305B93" w:rsidRPr="00E23875">
              <w:t>investors? What barriers or</w:t>
            </w:r>
            <w:r w:rsidRPr="00E23875">
              <w:t xml:space="preserve"> delays </w:t>
            </w:r>
            <w:r w:rsidR="00305B93" w:rsidRPr="00E23875">
              <w:t xml:space="preserve">to abatement are you </w:t>
            </w:r>
            <w:proofErr w:type="gramStart"/>
            <w:r w:rsidR="00305B93" w:rsidRPr="00E23875">
              <w:t>observing</w:t>
            </w:r>
            <w:proofErr w:type="gramEnd"/>
            <w:r w:rsidRPr="00E23875">
              <w:t>?</w:t>
            </w:r>
          </w:p>
        </w:tc>
      </w:tr>
    </w:tbl>
    <w:p w14:paraId="37D582BC" w14:textId="77777777" w:rsidR="003B2AD7" w:rsidRPr="00E23875" w:rsidRDefault="003B2AD7">
      <w:r w:rsidRPr="00E23875">
        <w:br w:type="page"/>
      </w:r>
    </w:p>
    <w:p w14:paraId="2FE83A45" w14:textId="09A7D0B8" w:rsidR="007241F4" w:rsidRPr="00E23875" w:rsidRDefault="00547EF3" w:rsidP="004B6497">
      <w:pPr>
        <w:pStyle w:val="Heading2"/>
        <w:numPr>
          <w:ilvl w:val="1"/>
          <w:numId w:val="4"/>
        </w:numPr>
        <w:rPr>
          <w:szCs w:val="28"/>
        </w:rPr>
      </w:pPr>
      <w:bookmarkStart w:id="30" w:name="_Toc233721710"/>
      <w:r w:rsidRPr="00E23875">
        <w:rPr>
          <w:szCs w:val="28"/>
        </w:rPr>
        <w:lastRenderedPageBreak/>
        <w:t xml:space="preserve">Priority policy </w:t>
      </w:r>
      <w:r w:rsidR="00681A56" w:rsidRPr="00E23875">
        <w:rPr>
          <w:szCs w:val="28"/>
        </w:rPr>
        <w:t>opportunities</w:t>
      </w:r>
      <w:bookmarkEnd w:id="30"/>
    </w:p>
    <w:p w14:paraId="2E03113D" w14:textId="279DFCBD" w:rsidR="00ED67B6" w:rsidRPr="00E23875" w:rsidRDefault="00F8584D" w:rsidP="005855D8">
      <w:r w:rsidRPr="00E23875">
        <w:t>Our</w:t>
      </w:r>
      <w:r w:rsidR="00ED67B6" w:rsidRPr="00E23875">
        <w:t xml:space="preserve"> Annual Progress Advice informs the Minister’s annual Climate Statement to Parliament. Having assessed progress, we will </w:t>
      </w:r>
      <w:proofErr w:type="gramStart"/>
      <w:r w:rsidR="00ED67B6" w:rsidRPr="00E23875">
        <w:t>advise priority actions to</w:t>
      </w:r>
      <w:proofErr w:type="gramEnd"/>
      <w:r w:rsidR="00ED67B6" w:rsidRPr="00E23875">
        <w:t xml:space="preserve"> keep Australia on track towards a prosperous, resilient and decarbonised future.</w:t>
      </w:r>
    </w:p>
    <w:tbl>
      <w:tblPr>
        <w:tblStyle w:val="TableGrid"/>
        <w:tblpPr w:leftFromText="180" w:rightFromText="180" w:vertAnchor="text" w:horzAnchor="margin" w:tblpY="65"/>
        <w:tblW w:w="0" w:type="auto"/>
        <w:tblLook w:val="04A0" w:firstRow="1" w:lastRow="0" w:firstColumn="1" w:lastColumn="0" w:noHBand="0" w:noVBand="1"/>
      </w:tblPr>
      <w:tblGrid>
        <w:gridCol w:w="10070"/>
      </w:tblGrid>
      <w:tr w:rsidR="007665FE" w:rsidRPr="00E23875" w14:paraId="71EBED14" w14:textId="77777777" w:rsidTr="00E814C5">
        <w:tc>
          <w:tcPr>
            <w:tcW w:w="10070" w:type="dxa"/>
            <w:shd w:val="clear" w:color="auto" w:fill="DAE9F7" w:themeFill="text2" w:themeFillTint="1A"/>
          </w:tcPr>
          <w:p w14:paraId="660252CD" w14:textId="77777777" w:rsidR="007665FE" w:rsidRPr="00E23875" w:rsidRDefault="007665FE" w:rsidP="007665FE">
            <w:pPr>
              <w:spacing w:before="120" w:after="120"/>
              <w:rPr>
                <w:b/>
                <w:i/>
              </w:rPr>
            </w:pPr>
            <w:r w:rsidRPr="00E23875">
              <w:rPr>
                <w:b/>
                <w:i/>
              </w:rPr>
              <w:t>Question 3</w:t>
            </w:r>
          </w:p>
          <w:p w14:paraId="022F76C4" w14:textId="2129EA60" w:rsidR="007665FE" w:rsidRPr="00E23875" w:rsidRDefault="007665FE" w:rsidP="00A70F84">
            <w:pPr>
              <w:spacing w:after="120"/>
            </w:pPr>
            <w:r w:rsidRPr="00E23875">
              <w:t xml:space="preserve">What do you see as the top priorities for climate policy </w:t>
            </w:r>
            <w:r w:rsidR="00B9793C" w:rsidRPr="00E23875">
              <w:t>reform</w:t>
            </w:r>
            <w:r w:rsidRPr="00E23875">
              <w:t xml:space="preserve"> and why?</w:t>
            </w:r>
          </w:p>
        </w:tc>
      </w:tr>
    </w:tbl>
    <w:p w14:paraId="7724434D" w14:textId="72F5B367" w:rsidR="007665FE" w:rsidRPr="00E23875" w:rsidRDefault="007665FE" w:rsidP="00D55DF9"/>
    <w:p w14:paraId="7CA3443C" w14:textId="6575E6CD" w:rsidR="007E488F" w:rsidRPr="00E23875" w:rsidRDefault="00D55DF9" w:rsidP="00D55DF9">
      <w:r w:rsidRPr="00E23875">
        <w:t xml:space="preserve">This section outlines </w:t>
      </w:r>
      <w:r w:rsidR="00811570" w:rsidRPr="00E23875">
        <w:t>2</w:t>
      </w:r>
      <w:r w:rsidRPr="00E23875">
        <w:t xml:space="preserve"> areas where targeted reform could accelerate emissions reduction and support economic prosperity</w:t>
      </w:r>
      <w:r w:rsidR="007E488F" w:rsidRPr="00E23875">
        <w:t>:</w:t>
      </w:r>
    </w:p>
    <w:p w14:paraId="4EA00126" w14:textId="595B7A13" w:rsidR="007E488F" w:rsidRPr="00E23875" w:rsidRDefault="009441D9" w:rsidP="00C418D6">
      <w:pPr>
        <w:numPr>
          <w:ilvl w:val="0"/>
          <w:numId w:val="7"/>
        </w:numPr>
      </w:pPr>
      <w:r w:rsidRPr="00E23875">
        <w:t>improving household access to low</w:t>
      </w:r>
      <w:r w:rsidR="001F7A80" w:rsidRPr="00E23875">
        <w:t>-</w:t>
      </w:r>
      <w:r w:rsidRPr="00E23875">
        <w:t>emissions technologies</w:t>
      </w:r>
    </w:p>
    <w:p w14:paraId="6B58FFF2" w14:textId="41F8B0FB" w:rsidR="007E488F" w:rsidRPr="00E23875" w:rsidRDefault="00CD571B" w:rsidP="00C418D6">
      <w:pPr>
        <w:numPr>
          <w:ilvl w:val="0"/>
          <w:numId w:val="7"/>
        </w:numPr>
      </w:pPr>
      <w:r w:rsidRPr="00E23875">
        <w:t xml:space="preserve">supporting clean industry projects </w:t>
      </w:r>
      <w:r w:rsidR="00F65157" w:rsidRPr="00E23875">
        <w:t xml:space="preserve">progress from </w:t>
      </w:r>
      <w:r w:rsidR="00B21732" w:rsidRPr="00E23875">
        <w:t>concept</w:t>
      </w:r>
      <w:r w:rsidR="00F65157" w:rsidRPr="00E23875">
        <w:t xml:space="preserve"> to </w:t>
      </w:r>
      <w:r w:rsidR="00C272DF" w:rsidRPr="00E23875">
        <w:t xml:space="preserve">final </w:t>
      </w:r>
      <w:r w:rsidR="00F65157" w:rsidRPr="00E23875">
        <w:t>investment</w:t>
      </w:r>
      <w:r w:rsidR="00C272DF" w:rsidRPr="00E23875">
        <w:t xml:space="preserve"> decision</w:t>
      </w:r>
      <w:r w:rsidR="007E488F" w:rsidRPr="00E23875">
        <w:t>.</w:t>
      </w:r>
    </w:p>
    <w:p w14:paraId="626EBAA2" w14:textId="79986339" w:rsidR="00D55DF9" w:rsidRPr="00E23875" w:rsidRDefault="005E2F01" w:rsidP="00D55DF9">
      <w:r w:rsidRPr="00E23875">
        <w:t xml:space="preserve">These 2 areas </w:t>
      </w:r>
      <w:r w:rsidR="009E0E10" w:rsidRPr="00E23875">
        <w:t xml:space="preserve">were </w:t>
      </w:r>
      <w:proofErr w:type="gramStart"/>
      <w:r w:rsidR="009E0E10" w:rsidRPr="00E23875">
        <w:t>i</w:t>
      </w:r>
      <w:r w:rsidR="00D55DF9" w:rsidRPr="00E23875">
        <w:t>dentified</w:t>
      </w:r>
      <w:proofErr w:type="gramEnd"/>
      <w:r w:rsidR="00D55DF9" w:rsidRPr="00E23875">
        <w:t xml:space="preserve"> through early </w:t>
      </w:r>
      <w:r w:rsidR="00185694" w:rsidRPr="00E23875">
        <w:t>insights from our</w:t>
      </w:r>
      <w:r w:rsidR="00D55DF9" w:rsidRPr="00E23875">
        <w:t xml:space="preserve"> Evidence Platform</w:t>
      </w:r>
      <w:r w:rsidR="00530646" w:rsidRPr="00E23875">
        <w:t xml:space="preserve">, </w:t>
      </w:r>
      <w:r w:rsidR="00894FDF" w:rsidRPr="00E23875">
        <w:t>and</w:t>
      </w:r>
      <w:r w:rsidR="00D55DF9" w:rsidRPr="00E23875">
        <w:t xml:space="preserve"> they are particularly relevant in the context of geopolitical tensions, cost-of-living pressures, and </w:t>
      </w:r>
      <w:r w:rsidR="000B2F2A" w:rsidRPr="00E23875">
        <w:t>the need</w:t>
      </w:r>
      <w:r w:rsidR="00982129" w:rsidRPr="00E23875">
        <w:t xml:space="preserve"> for industries to </w:t>
      </w:r>
      <w:r w:rsidR="008B345E" w:rsidRPr="00E23875">
        <w:t>remain competitive</w:t>
      </w:r>
      <w:r w:rsidR="005422F6" w:rsidRPr="00E23875">
        <w:t>.</w:t>
      </w:r>
      <w:r w:rsidR="00F523C8" w:rsidRPr="00E23875">
        <w:t xml:space="preserve"> </w:t>
      </w:r>
      <w:r w:rsidR="00503372" w:rsidRPr="00E23875">
        <w:t>Both areas</w:t>
      </w:r>
      <w:r w:rsidR="007E488F" w:rsidRPr="00E23875">
        <w:t xml:space="preserve"> </w:t>
      </w:r>
      <w:r w:rsidR="00D55DF9" w:rsidRPr="00E23875">
        <w:t>are</w:t>
      </w:r>
      <w:r w:rsidR="00B51B7B" w:rsidRPr="00E23875">
        <w:t xml:space="preserve"> also</w:t>
      </w:r>
      <w:r w:rsidR="00D55DF9" w:rsidRPr="00E23875">
        <w:t xml:space="preserve"> high-impact, near-term opportunities that do not face significant technical barriers.</w:t>
      </w:r>
    </w:p>
    <w:p w14:paraId="18CA6E1B" w14:textId="5C3FAA83" w:rsidR="0083190D" w:rsidRPr="00E23875" w:rsidRDefault="0083190D" w:rsidP="0075495C">
      <w:pPr>
        <w:pStyle w:val="Heading3"/>
      </w:pPr>
      <w:r w:rsidRPr="00E23875">
        <w:rPr>
          <w:lang w:eastAsia="en-US"/>
        </w:rPr>
        <w:t>Enabling households</w:t>
      </w:r>
      <w:r w:rsidRPr="00E23875">
        <w:rPr>
          <w:color w:val="0F4761" w:themeColor="accent1" w:themeShade="BF"/>
          <w:lang w:eastAsia="en-US"/>
        </w:rPr>
        <w:t xml:space="preserve"> to </w:t>
      </w:r>
      <w:r w:rsidR="00FA5EF4" w:rsidRPr="00E23875">
        <w:rPr>
          <w:lang w:eastAsia="en-US"/>
        </w:rPr>
        <w:t xml:space="preserve">adopt </w:t>
      </w:r>
      <w:r w:rsidR="00E87F00" w:rsidRPr="00E23875">
        <w:rPr>
          <w:lang w:eastAsia="en-US"/>
        </w:rPr>
        <w:t xml:space="preserve">more </w:t>
      </w:r>
      <w:r w:rsidR="00075599" w:rsidRPr="00E23875">
        <w:rPr>
          <w:lang w:eastAsia="en-US"/>
        </w:rPr>
        <w:t xml:space="preserve">lower emissions </w:t>
      </w:r>
      <w:r w:rsidR="00E87F00" w:rsidRPr="00E23875">
        <w:rPr>
          <w:lang w:eastAsia="en-US"/>
        </w:rPr>
        <w:t>technologies</w:t>
      </w:r>
      <w:r w:rsidRPr="00E23875">
        <w:rPr>
          <w:lang w:eastAsia="en-US"/>
        </w:rPr>
        <w:t xml:space="preserve"> can reduce </w:t>
      </w:r>
      <w:r w:rsidR="00D10170" w:rsidRPr="00E23875">
        <w:rPr>
          <w:lang w:eastAsia="en-US"/>
        </w:rPr>
        <w:t xml:space="preserve">energy bills </w:t>
      </w:r>
      <w:r w:rsidR="00D10170" w:rsidRPr="00E23875">
        <w:t>and</w:t>
      </w:r>
      <w:r w:rsidRPr="00E23875">
        <w:t xml:space="preserve"> </w:t>
      </w:r>
      <w:r w:rsidR="000505DC" w:rsidRPr="00E23875">
        <w:t xml:space="preserve">deliver cost-effective </w:t>
      </w:r>
      <w:r w:rsidR="00D10170" w:rsidRPr="00E23875">
        <w:t>emissions</w:t>
      </w:r>
      <w:r w:rsidR="000505DC" w:rsidRPr="00E23875">
        <w:t xml:space="preserve"> reductions </w:t>
      </w:r>
    </w:p>
    <w:p w14:paraId="6C5978E6" w14:textId="56E6CBFB" w:rsidR="0083190D" w:rsidRPr="00E23875" w:rsidRDefault="0083190D" w:rsidP="0083190D">
      <w:r w:rsidRPr="00E23875">
        <w:t xml:space="preserve">Households can </w:t>
      </w:r>
      <w:proofErr w:type="gramStart"/>
      <w:r w:rsidR="00ED6F02" w:rsidRPr="00E23875">
        <w:t>substantially</w:t>
      </w:r>
      <w:r w:rsidRPr="00E23875">
        <w:t xml:space="preserve"> reduce</w:t>
      </w:r>
      <w:proofErr w:type="gramEnd"/>
      <w:r w:rsidRPr="00E23875">
        <w:t xml:space="preserve"> their energy bills by </w:t>
      </w:r>
      <w:r w:rsidR="00946342" w:rsidRPr="00E23875">
        <w:t>adopting</w:t>
      </w:r>
      <w:r w:rsidRPr="00E23875">
        <w:t xml:space="preserve"> </w:t>
      </w:r>
      <w:r w:rsidR="00E82A1E" w:rsidRPr="00E23875">
        <w:t>more</w:t>
      </w:r>
      <w:r w:rsidRPr="00E23875">
        <w:t xml:space="preserve"> low-emissions technologies including </w:t>
      </w:r>
      <w:r w:rsidR="00E82A1E" w:rsidRPr="00E23875">
        <w:t xml:space="preserve">rooftop </w:t>
      </w:r>
      <w:r w:rsidRPr="00E23875">
        <w:t xml:space="preserve">solar, </w:t>
      </w:r>
      <w:r w:rsidR="009A034F" w:rsidRPr="00E23875">
        <w:t xml:space="preserve">home </w:t>
      </w:r>
      <w:r w:rsidRPr="00E23875">
        <w:t>batteries, EVs</w:t>
      </w:r>
      <w:r w:rsidR="009A034F" w:rsidRPr="00E23875">
        <w:t>,</w:t>
      </w:r>
      <w:r w:rsidRPr="00E23875">
        <w:t xml:space="preserve"> and swapping gas appliances for electric </w:t>
      </w:r>
      <w:r w:rsidR="00A72720" w:rsidRPr="00E23875">
        <w:t>ones</w:t>
      </w:r>
      <w:r w:rsidRPr="00E23875">
        <w:t xml:space="preserve"> </w:t>
      </w:r>
      <w:r w:rsidR="000B3112" w:rsidRPr="00E23875">
        <w:rPr>
          <w:iCs/>
        </w:rPr>
        <w:t>(Figure 7)</w:t>
      </w:r>
      <w:r w:rsidRPr="00E23875">
        <w:rPr>
          <w:iCs/>
        </w:rPr>
        <w:t xml:space="preserve">. </w:t>
      </w:r>
      <w:r w:rsidR="00DA789D" w:rsidRPr="00E23875">
        <w:rPr>
          <w:iCs/>
        </w:rPr>
        <w:t xml:space="preserve">Energy </w:t>
      </w:r>
      <w:r w:rsidR="00BA269C" w:rsidRPr="00E23875">
        <w:rPr>
          <w:iCs/>
        </w:rPr>
        <w:t>bills are</w:t>
      </w:r>
      <w:r w:rsidR="00DA789D" w:rsidRPr="00E23875">
        <w:rPr>
          <w:iCs/>
        </w:rPr>
        <w:t xml:space="preserve"> a </w:t>
      </w:r>
      <w:r w:rsidR="009E36A3" w:rsidRPr="00E23875">
        <w:rPr>
          <w:iCs/>
        </w:rPr>
        <w:t>major</w:t>
      </w:r>
      <w:r w:rsidR="00DA789D" w:rsidRPr="00E23875">
        <w:rPr>
          <w:iCs/>
        </w:rPr>
        <w:t xml:space="preserve"> cost-of-living pressure, with one in </w:t>
      </w:r>
      <w:r w:rsidR="00681DF2" w:rsidRPr="00E23875">
        <w:rPr>
          <w:iCs/>
        </w:rPr>
        <w:t>5</w:t>
      </w:r>
      <w:r w:rsidR="00DA789D" w:rsidRPr="00E23875">
        <w:rPr>
          <w:iCs/>
        </w:rPr>
        <w:t xml:space="preserve"> Australian households vulnerable to, or experiencing, some form of energy hardship</w:t>
      </w:r>
      <w:r w:rsidR="001D4B5D" w:rsidRPr="00E23875">
        <w:rPr>
          <w:iCs/>
        </w:rPr>
        <w:t xml:space="preserve">, </w:t>
      </w:r>
      <w:r w:rsidR="000C3F20" w:rsidRPr="00E23875">
        <w:rPr>
          <w:iCs/>
        </w:rPr>
        <w:t>according to</w:t>
      </w:r>
      <w:r w:rsidR="001D4B5D" w:rsidRPr="00E23875">
        <w:rPr>
          <w:iCs/>
        </w:rPr>
        <w:t xml:space="preserve"> survey data from Energy </w:t>
      </w:r>
      <w:r w:rsidR="004C09AC" w:rsidRPr="00E23875">
        <w:rPr>
          <w:iCs/>
        </w:rPr>
        <w:t>Consumers Australia</w:t>
      </w:r>
      <w:r w:rsidRPr="00E23875">
        <w:t xml:space="preserve"> </w:t>
      </w:r>
      <w:r w:rsidR="00CB7A52" w:rsidRPr="00E23875">
        <w:rPr>
          <w:rFonts w:ascii="Aptos" w:hAnsi="Aptos"/>
          <w:color w:val="000000"/>
        </w:rPr>
        <w:t>(2025</w:t>
      </w:r>
      <w:r w:rsidR="00A36268" w:rsidRPr="00E23875">
        <w:rPr>
          <w:rFonts w:ascii="Aptos" w:hAnsi="Aptos"/>
          <w:color w:val="000000"/>
        </w:rPr>
        <w:t>)</w:t>
      </w:r>
      <w:r w:rsidRPr="00E23875">
        <w:t xml:space="preserve">. Global energy market volatility is adding further strain. </w:t>
      </w:r>
      <w:r w:rsidR="006A0D5C" w:rsidRPr="00E23875">
        <w:t>Enabling</w:t>
      </w:r>
      <w:r w:rsidRPr="00E23875">
        <w:t xml:space="preserve"> households to adopt solar, batteries, an electric vehicle and electric appliances can unlock savings of up to 90% on energy bills</w:t>
      </w:r>
      <w:r w:rsidR="00EA51BD" w:rsidRPr="00E23875">
        <w:t xml:space="preserve"> – </w:t>
      </w:r>
      <w:r w:rsidRPr="00E23875">
        <w:t>around $4,400</w:t>
      </w:r>
      <w:r w:rsidR="00216062" w:rsidRPr="00E23875">
        <w:t>–</w:t>
      </w:r>
      <w:r w:rsidRPr="00E23875">
        <w:t xml:space="preserve">4,900 per year </w:t>
      </w:r>
      <w:r w:rsidRPr="00E23875">
        <w:rPr>
          <w:rFonts w:ascii="Aptos" w:hAnsi="Aptos"/>
          <w:color w:val="000000"/>
        </w:rPr>
        <w:t xml:space="preserve">(AEMC, </w:t>
      </w:r>
      <w:r w:rsidR="00CB7A52" w:rsidRPr="00E23875">
        <w:rPr>
          <w:rFonts w:ascii="Aptos" w:hAnsi="Aptos"/>
          <w:color w:val="000000"/>
        </w:rPr>
        <w:t>2025a</w:t>
      </w:r>
      <w:r w:rsidR="00A36268" w:rsidRPr="00E23875">
        <w:rPr>
          <w:rFonts w:ascii="Aptos" w:hAnsi="Aptos"/>
          <w:color w:val="000000"/>
        </w:rPr>
        <w:t>)</w:t>
      </w:r>
      <w:r w:rsidRPr="00E23875">
        <w:t xml:space="preserve">.  </w:t>
      </w:r>
    </w:p>
    <w:p w14:paraId="745FA739" w14:textId="74FCEF0B" w:rsidR="008D7451" w:rsidRPr="00E23875" w:rsidRDefault="008D7451" w:rsidP="008D7451">
      <w:pPr>
        <w:pStyle w:val="Caption"/>
        <w:jc w:val="left"/>
      </w:pPr>
      <w:bookmarkStart w:id="31" w:name="_Ref232673890"/>
      <w:r w:rsidRPr="00E23875">
        <w:lastRenderedPageBreak/>
        <w:t xml:space="preserve">Figure </w:t>
      </w:r>
      <w:r w:rsidRPr="00E23875">
        <w:fldChar w:fldCharType="begin"/>
      </w:r>
      <w:r w:rsidRPr="00E23875">
        <w:instrText xml:space="preserve"> SEQ Figure \* ARABIC </w:instrText>
      </w:r>
      <w:r w:rsidRPr="00E23875">
        <w:fldChar w:fldCharType="separate"/>
      </w:r>
      <w:r w:rsidRPr="00E23875">
        <w:t>7</w:t>
      </w:r>
      <w:r w:rsidRPr="00E23875">
        <w:fldChar w:fldCharType="end"/>
      </w:r>
      <w:bookmarkEnd w:id="31"/>
      <w:r w:rsidRPr="00E23875">
        <w:t>: Household energy hardship and cost</w:t>
      </w:r>
      <w:r w:rsidRPr="00E23875">
        <w:rPr>
          <w:rFonts w:ascii="Cambria Math" w:hAnsi="Cambria Math" w:cs="Cambria Math"/>
        </w:rPr>
        <w:t>‑</w:t>
      </w:r>
      <w:r w:rsidRPr="00E23875">
        <w:t>saving, low</w:t>
      </w:r>
      <w:r w:rsidRPr="00E23875">
        <w:rPr>
          <w:rFonts w:ascii="Cambria Math" w:hAnsi="Cambria Math" w:cs="Cambria Math"/>
        </w:rPr>
        <w:t>‑</w:t>
      </w:r>
      <w:r w:rsidRPr="00E23875">
        <w:t>emissions technologies</w:t>
      </w:r>
    </w:p>
    <w:p w14:paraId="1DC8AA4E" w14:textId="2925389D" w:rsidR="001E0257" w:rsidRPr="00E23875" w:rsidRDefault="001E0257" w:rsidP="001E0257">
      <w:r w:rsidRPr="00E23875">
        <w:rPr>
          <w:noProof/>
        </w:rPr>
        <w:drawing>
          <wp:inline distT="0" distB="0" distL="0" distR="0" wp14:anchorId="0FBE978D" wp14:editId="179ACFDE">
            <wp:extent cx="6400800" cy="3586480"/>
            <wp:effectExtent l="0" t="0" r="0" b="0"/>
            <wp:docPr id="178149929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00800" cy="3586480"/>
                    </a:xfrm>
                    <a:prstGeom prst="rect">
                      <a:avLst/>
                    </a:prstGeom>
                    <a:noFill/>
                    <a:ln>
                      <a:noFill/>
                    </a:ln>
                  </pic:spPr>
                </pic:pic>
              </a:graphicData>
            </a:graphic>
          </wp:inline>
        </w:drawing>
      </w:r>
    </w:p>
    <w:p w14:paraId="5A2F7362" w14:textId="7CE05B7B" w:rsidR="008D7451" w:rsidRPr="00E23875" w:rsidRDefault="008D7451" w:rsidP="008D7451">
      <w:pPr>
        <w:rPr>
          <w:i/>
          <w:sz w:val="20"/>
          <w:szCs w:val="20"/>
        </w:rPr>
      </w:pPr>
      <w:r w:rsidRPr="00E23875">
        <w:rPr>
          <w:i/>
          <w:sz w:val="20"/>
          <w:szCs w:val="20"/>
        </w:rPr>
        <w:t>Source</w:t>
      </w:r>
      <w:r w:rsidR="0085755C" w:rsidRPr="00E23875">
        <w:rPr>
          <w:i/>
          <w:sz w:val="20"/>
          <w:szCs w:val="20"/>
        </w:rPr>
        <w:t>s</w:t>
      </w:r>
      <w:r w:rsidRPr="00E23875">
        <w:rPr>
          <w:i/>
          <w:sz w:val="20"/>
          <w:szCs w:val="20"/>
        </w:rPr>
        <w:t>:</w:t>
      </w:r>
      <w:r w:rsidR="00E64C5C" w:rsidRPr="00E23875">
        <w:rPr>
          <w:i/>
          <w:sz w:val="20"/>
          <w:szCs w:val="20"/>
        </w:rPr>
        <w:t xml:space="preserve"> </w:t>
      </w:r>
      <w:r w:rsidRPr="00E23875">
        <w:rPr>
          <w:i/>
          <w:iCs/>
          <w:sz w:val="20"/>
          <w:szCs w:val="20"/>
        </w:rPr>
        <w:t xml:space="preserve"> </w:t>
      </w:r>
      <w:r w:rsidR="00CB7A52" w:rsidRPr="00E23875">
        <w:rPr>
          <w:rFonts w:ascii="Aptos" w:hAnsi="Aptos"/>
          <w:i/>
          <w:iCs/>
          <w:color w:val="000000"/>
          <w:sz w:val="20"/>
          <w:szCs w:val="20"/>
        </w:rPr>
        <w:t>ECA (2025</w:t>
      </w:r>
      <w:r w:rsidR="00A36268" w:rsidRPr="00E23875">
        <w:rPr>
          <w:rFonts w:ascii="Aptos" w:hAnsi="Aptos"/>
          <w:i/>
          <w:iCs/>
          <w:color w:val="000000"/>
          <w:sz w:val="20"/>
          <w:szCs w:val="20"/>
        </w:rPr>
        <w:t>)</w:t>
      </w:r>
      <w:r w:rsidR="00C0040A" w:rsidRPr="00E23875">
        <w:rPr>
          <w:i/>
          <w:iCs/>
          <w:sz w:val="20"/>
          <w:szCs w:val="20"/>
        </w:rPr>
        <w:t>;</w:t>
      </w:r>
      <w:r w:rsidRPr="00E23875">
        <w:rPr>
          <w:i/>
          <w:iCs/>
          <w:sz w:val="20"/>
          <w:szCs w:val="20"/>
        </w:rPr>
        <w:t xml:space="preserve"> </w:t>
      </w:r>
      <w:r w:rsidR="00CB7A52" w:rsidRPr="00E23875">
        <w:rPr>
          <w:rFonts w:ascii="Aptos" w:hAnsi="Aptos"/>
          <w:i/>
          <w:iCs/>
          <w:color w:val="000000"/>
          <w:sz w:val="20"/>
          <w:szCs w:val="20"/>
        </w:rPr>
        <w:t>AEMC (2025b</w:t>
      </w:r>
      <w:r w:rsidR="00A36268" w:rsidRPr="00E23875">
        <w:rPr>
          <w:rFonts w:ascii="Aptos" w:hAnsi="Aptos"/>
          <w:i/>
          <w:iCs/>
          <w:color w:val="000000"/>
          <w:sz w:val="20"/>
          <w:szCs w:val="20"/>
        </w:rPr>
        <w:t>)</w:t>
      </w:r>
      <w:r w:rsidRPr="00E23875">
        <w:rPr>
          <w:i/>
          <w:iCs/>
          <w:sz w:val="20"/>
          <w:szCs w:val="20"/>
        </w:rPr>
        <w:t>.</w:t>
      </w:r>
    </w:p>
    <w:p w14:paraId="30C69909" w14:textId="1DC0890C" w:rsidR="00B44D47" w:rsidRPr="00E23875" w:rsidRDefault="001040C5" w:rsidP="0083190D">
      <w:r w:rsidRPr="00E23875">
        <w:t xml:space="preserve">Household uptake of low-emissions technologies </w:t>
      </w:r>
      <w:r w:rsidR="00B1456C" w:rsidRPr="00E23875">
        <w:t xml:space="preserve">also </w:t>
      </w:r>
      <w:r w:rsidRPr="00E23875">
        <w:t>makes an important contribution to</w:t>
      </w:r>
      <w:r w:rsidR="00B15BAE" w:rsidRPr="00E23875">
        <w:t xml:space="preserve"> Australia’s </w:t>
      </w:r>
      <w:r w:rsidR="00DE49C4" w:rsidRPr="00E23875">
        <w:t>whole-of-economy</w:t>
      </w:r>
      <w:r w:rsidR="00B15BAE" w:rsidRPr="00E23875">
        <w:t xml:space="preserve"> transition</w:t>
      </w:r>
      <w:r w:rsidR="00DE49C4" w:rsidRPr="00E23875">
        <w:t xml:space="preserve"> to net zero</w:t>
      </w:r>
      <w:r w:rsidR="00B15BAE" w:rsidRPr="00E23875">
        <w:t>.</w:t>
      </w:r>
      <w:r w:rsidR="00FD5519" w:rsidRPr="00E23875">
        <w:t xml:space="preserve"> </w:t>
      </w:r>
      <w:r w:rsidR="00C978F2" w:rsidRPr="00E23875">
        <w:t xml:space="preserve">Household solar and batteries help to </w:t>
      </w:r>
      <w:r w:rsidR="00A151D4" w:rsidRPr="00E23875">
        <w:t>reduce peak electricity demand</w:t>
      </w:r>
      <w:r w:rsidR="00EE2C12" w:rsidRPr="00E23875">
        <w:t xml:space="preserve">, </w:t>
      </w:r>
      <w:r w:rsidR="00A8330B" w:rsidRPr="00E23875">
        <w:t>moderating</w:t>
      </w:r>
      <w:r w:rsidR="00EE2C12" w:rsidRPr="00E23875">
        <w:t xml:space="preserve"> wholesale prices in peak periods and reducing </w:t>
      </w:r>
      <w:r w:rsidR="00B42AE6" w:rsidRPr="00E23875">
        <w:t>spending on grid infrastructure.</w:t>
      </w:r>
      <w:r w:rsidR="00B44D47" w:rsidRPr="00E23875">
        <w:t xml:space="preserve"> </w:t>
      </w:r>
      <w:r w:rsidR="0081786E" w:rsidRPr="00E23875">
        <w:t>The latest ISP shows</w:t>
      </w:r>
      <w:r w:rsidR="006E0954" w:rsidRPr="00E23875">
        <w:t xml:space="preserve"> that</w:t>
      </w:r>
      <w:r w:rsidR="005953F0" w:rsidRPr="00E23875">
        <w:t xml:space="preserve"> under a least</w:t>
      </w:r>
      <w:r w:rsidR="006A555E" w:rsidRPr="00E23875">
        <w:t>-</w:t>
      </w:r>
      <w:r w:rsidR="005953F0" w:rsidRPr="00E23875">
        <w:t>cost pathway,</w:t>
      </w:r>
      <w:r w:rsidR="0081786E" w:rsidRPr="00E23875">
        <w:t xml:space="preserve"> </w:t>
      </w:r>
      <w:r w:rsidR="00CB4420" w:rsidRPr="00E23875">
        <w:t xml:space="preserve">consumer energy resources such as rooftop solar </w:t>
      </w:r>
      <w:r w:rsidR="00924280" w:rsidRPr="00E23875">
        <w:t xml:space="preserve">and </w:t>
      </w:r>
      <w:r w:rsidR="00D36D9A" w:rsidRPr="00E23875">
        <w:t>sm</w:t>
      </w:r>
      <w:r w:rsidR="00924280" w:rsidRPr="00E23875">
        <w:t>all</w:t>
      </w:r>
      <w:r w:rsidR="004A75FB" w:rsidRPr="00E23875">
        <w:t>-</w:t>
      </w:r>
      <w:r w:rsidR="00924280" w:rsidRPr="00E23875">
        <w:t>scale batteries mak</w:t>
      </w:r>
      <w:r w:rsidR="002A6AF3" w:rsidRPr="00E23875">
        <w:t>e</w:t>
      </w:r>
      <w:r w:rsidR="00924280" w:rsidRPr="00E23875">
        <w:t xml:space="preserve"> up</w:t>
      </w:r>
      <w:r w:rsidR="00941919" w:rsidRPr="00E23875">
        <w:t xml:space="preserve"> </w:t>
      </w:r>
      <w:proofErr w:type="gramStart"/>
      <w:r w:rsidR="00941919" w:rsidRPr="00E23875">
        <w:t>roughly 40%</w:t>
      </w:r>
      <w:proofErr w:type="gramEnd"/>
      <w:r w:rsidR="00941919" w:rsidRPr="00E23875">
        <w:t xml:space="preserve"> of generation capacity </w:t>
      </w:r>
      <w:r w:rsidR="00117F59" w:rsidRPr="00E23875">
        <w:t>in</w:t>
      </w:r>
      <w:r w:rsidR="00941919" w:rsidRPr="00E23875">
        <w:t xml:space="preserve"> 2050</w:t>
      </w:r>
      <w:r w:rsidR="00AA6C9D" w:rsidRPr="00E23875">
        <w:t xml:space="preserve"> </w:t>
      </w:r>
      <w:r w:rsidR="00AA6C9D" w:rsidRPr="00E23875">
        <w:rPr>
          <w:rFonts w:ascii="Aptos" w:hAnsi="Aptos"/>
          <w:color w:val="000000"/>
        </w:rPr>
        <w:t>(AEMO</w:t>
      </w:r>
      <w:r w:rsidR="002457B9" w:rsidRPr="00E23875">
        <w:rPr>
          <w:rFonts w:ascii="Aptos" w:hAnsi="Aptos"/>
          <w:color w:val="000000"/>
        </w:rPr>
        <w:t>,</w:t>
      </w:r>
      <w:r w:rsidR="00AA6C9D" w:rsidRPr="00E23875">
        <w:rPr>
          <w:rFonts w:ascii="Aptos" w:hAnsi="Aptos"/>
          <w:color w:val="000000"/>
        </w:rPr>
        <w:t xml:space="preserve"> </w:t>
      </w:r>
      <w:r w:rsidR="00CB7A52" w:rsidRPr="00E23875">
        <w:rPr>
          <w:rFonts w:ascii="Aptos" w:hAnsi="Aptos"/>
          <w:color w:val="000000"/>
        </w:rPr>
        <w:t>2026a</w:t>
      </w:r>
      <w:r w:rsidR="00A36268" w:rsidRPr="00E23875">
        <w:rPr>
          <w:rFonts w:ascii="Aptos" w:hAnsi="Aptos"/>
          <w:color w:val="000000"/>
        </w:rPr>
        <w:t>)</w:t>
      </w:r>
      <w:r w:rsidR="0081786E" w:rsidRPr="00E23875">
        <w:t xml:space="preserve">. </w:t>
      </w:r>
      <w:r w:rsidR="00E10434" w:rsidRPr="00E23875">
        <w:t xml:space="preserve">Switching from gas to electric appliances </w:t>
      </w:r>
      <w:r w:rsidR="00365590" w:rsidRPr="00E23875">
        <w:t>frees up</w:t>
      </w:r>
      <w:r w:rsidR="00E10434" w:rsidRPr="00E23875">
        <w:t xml:space="preserve"> gas</w:t>
      </w:r>
      <w:r w:rsidR="00365590" w:rsidRPr="00E23875">
        <w:t xml:space="preserve"> supply for industrial uses where electrification is not yet </w:t>
      </w:r>
      <w:proofErr w:type="gramStart"/>
      <w:r w:rsidR="00365590" w:rsidRPr="00E23875">
        <w:t>feasible</w:t>
      </w:r>
      <w:proofErr w:type="gramEnd"/>
      <w:r w:rsidR="00365590" w:rsidRPr="00E23875">
        <w:t xml:space="preserve">. </w:t>
      </w:r>
    </w:p>
    <w:p w14:paraId="58E3B9C2" w14:textId="506D4C29" w:rsidR="0069395F" w:rsidRPr="00E23875" w:rsidRDefault="005067C0" w:rsidP="0083190D">
      <w:r w:rsidRPr="00E23875">
        <w:t>There are strong signs of progress.</w:t>
      </w:r>
      <w:r w:rsidR="00CE06A3" w:rsidRPr="00E23875">
        <w:t xml:space="preserve"> </w:t>
      </w:r>
      <w:r w:rsidR="000652FE" w:rsidRPr="00E23875">
        <w:t>M</w:t>
      </w:r>
      <w:r w:rsidR="0011577E" w:rsidRPr="00E23875">
        <w:t xml:space="preserve">ore than 4.3 million Australian households have installed rooftop solar, while </w:t>
      </w:r>
      <w:r w:rsidR="008523AD" w:rsidRPr="00E23875">
        <w:t xml:space="preserve">more </w:t>
      </w:r>
      <w:r w:rsidR="00DF462F" w:rsidRPr="00E23875">
        <w:t xml:space="preserve">than </w:t>
      </w:r>
      <w:r w:rsidR="00E35BDB" w:rsidRPr="00E23875">
        <w:t>450,000</w:t>
      </w:r>
      <w:r w:rsidR="000B6473" w:rsidRPr="00E23875">
        <w:t xml:space="preserve"> battery systems have </w:t>
      </w:r>
      <w:proofErr w:type="gramStart"/>
      <w:r w:rsidR="000B6473" w:rsidRPr="00E23875">
        <w:t xml:space="preserve">been deployed </w:t>
      </w:r>
      <w:r w:rsidR="000B6473" w:rsidRPr="00E23875">
        <w:rPr>
          <w:rFonts w:ascii="Aptos" w:hAnsi="Aptos"/>
          <w:color w:val="000000"/>
        </w:rPr>
        <w:t>(CEC</w:t>
      </w:r>
      <w:r w:rsidR="00C7419E" w:rsidRPr="00E23875">
        <w:rPr>
          <w:rFonts w:ascii="Aptos" w:hAnsi="Aptos"/>
          <w:color w:val="000000"/>
        </w:rPr>
        <w:t>,</w:t>
      </w:r>
      <w:r w:rsidR="000B6473" w:rsidRPr="00E23875">
        <w:rPr>
          <w:rFonts w:ascii="Aptos" w:hAnsi="Aptos"/>
          <w:color w:val="000000"/>
        </w:rPr>
        <w:t xml:space="preserve"> </w:t>
      </w:r>
      <w:r w:rsidR="00CB7A52" w:rsidRPr="00E23875">
        <w:rPr>
          <w:rFonts w:ascii="Aptos" w:hAnsi="Aptos"/>
          <w:color w:val="000000"/>
        </w:rPr>
        <w:t>2026b</w:t>
      </w:r>
      <w:r w:rsidR="00A36268" w:rsidRPr="00E23875">
        <w:rPr>
          <w:rFonts w:ascii="Aptos" w:hAnsi="Aptos"/>
          <w:color w:val="000000"/>
        </w:rPr>
        <w:t>)</w:t>
      </w:r>
      <w:proofErr w:type="gramEnd"/>
      <w:r w:rsidR="00CE06A3" w:rsidRPr="00E23875">
        <w:t>. G</w:t>
      </w:r>
      <w:r w:rsidR="0069395F" w:rsidRPr="00E23875">
        <w:t xml:space="preserve">as’s share of residential energy consumption fell by 4 percentage points to 29% between 2022 and 2024, while electricity’s share grew by 3 percentage points to 53%. This suggests households are beginning to switch from gas to electric appliances (CCA analysis of </w:t>
      </w:r>
      <w:r w:rsidR="0069395F" w:rsidRPr="00E23875">
        <w:rPr>
          <w:rFonts w:ascii="Aptos" w:hAnsi="Aptos"/>
          <w:color w:val="000000"/>
        </w:rPr>
        <w:t>DCCEEW</w:t>
      </w:r>
      <w:r w:rsidR="001224AA" w:rsidRPr="00E23875">
        <w:rPr>
          <w:rFonts w:ascii="Aptos" w:hAnsi="Aptos"/>
          <w:color w:val="000000"/>
        </w:rPr>
        <w:t>,</w:t>
      </w:r>
      <w:r w:rsidR="0069395F" w:rsidRPr="00E23875">
        <w:rPr>
          <w:rFonts w:ascii="Aptos" w:hAnsi="Aptos"/>
          <w:color w:val="000000"/>
        </w:rPr>
        <w:t xml:space="preserve"> </w:t>
      </w:r>
      <w:r w:rsidR="00CB7A52" w:rsidRPr="00E23875">
        <w:rPr>
          <w:rFonts w:ascii="Aptos" w:hAnsi="Aptos"/>
          <w:color w:val="000000"/>
        </w:rPr>
        <w:t>2025a</w:t>
      </w:r>
      <w:r w:rsidR="00A36268" w:rsidRPr="00E23875">
        <w:rPr>
          <w:rFonts w:ascii="Aptos" w:hAnsi="Aptos"/>
          <w:color w:val="000000"/>
        </w:rPr>
        <w:t>)</w:t>
      </w:r>
      <w:r w:rsidR="0069395F" w:rsidRPr="00E23875">
        <w:t>.</w:t>
      </w:r>
    </w:p>
    <w:p w14:paraId="4354B9B7" w14:textId="1824B324" w:rsidR="000D399E" w:rsidRPr="00E23875" w:rsidRDefault="0069395F" w:rsidP="0083190D">
      <w:r w:rsidRPr="00E23875">
        <w:t>However, not</w:t>
      </w:r>
      <w:r w:rsidR="00882753" w:rsidRPr="00E23875">
        <w:t xml:space="preserve"> all households are </w:t>
      </w:r>
      <w:r w:rsidR="00725FF3" w:rsidRPr="00E23875">
        <w:t xml:space="preserve">accessing these cost-saving technologies. For example, </w:t>
      </w:r>
      <w:r w:rsidR="00F06C5D" w:rsidRPr="00E23875">
        <w:t>m</w:t>
      </w:r>
      <w:r w:rsidR="2255B95E" w:rsidRPr="00E23875">
        <w:t xml:space="preserve">any Australian households </w:t>
      </w:r>
      <w:r w:rsidR="001807C0" w:rsidRPr="00E23875">
        <w:t>continue</w:t>
      </w:r>
      <w:r w:rsidR="00D82C63" w:rsidRPr="00E23875">
        <w:t xml:space="preserve"> </w:t>
      </w:r>
      <w:r w:rsidR="001807C0" w:rsidRPr="00E23875">
        <w:t>to use</w:t>
      </w:r>
      <w:r w:rsidR="00D82C63" w:rsidRPr="00E23875">
        <w:t xml:space="preserve"> </w:t>
      </w:r>
      <w:r w:rsidR="2255B95E" w:rsidRPr="00E23875">
        <w:t>gas</w:t>
      </w:r>
      <w:r w:rsidR="00F772AA" w:rsidRPr="00E23875">
        <w:t xml:space="preserve"> for a range of reasons</w:t>
      </w:r>
      <w:r w:rsidR="2255B95E" w:rsidRPr="00E23875">
        <w:t xml:space="preserve">. </w:t>
      </w:r>
      <w:r w:rsidR="00AB1C35" w:rsidRPr="00E23875">
        <w:t>Household gas connections on Australia’s east coast</w:t>
      </w:r>
      <w:r w:rsidR="00AB1C35" w:rsidRPr="00E23875">
        <w:rPr>
          <w:rStyle w:val="FootnoteReference"/>
        </w:rPr>
        <w:footnoteReference w:id="5"/>
      </w:r>
      <w:r w:rsidR="00AB1C35" w:rsidRPr="00E23875">
        <w:t xml:space="preserve"> have increased by </w:t>
      </w:r>
      <w:r w:rsidR="0092436B" w:rsidRPr="00E23875">
        <w:t>over 3</w:t>
      </w:r>
      <w:r w:rsidR="00AB1C35" w:rsidRPr="00E23875">
        <w:t xml:space="preserve">% since 2022 (CCA analysis of </w:t>
      </w:r>
      <w:r w:rsidR="00AB1C35" w:rsidRPr="00E23875">
        <w:rPr>
          <w:rFonts w:ascii="Aptos" w:hAnsi="Aptos"/>
          <w:color w:val="000000"/>
        </w:rPr>
        <w:t>AER</w:t>
      </w:r>
      <w:r w:rsidR="00DB3F0F" w:rsidRPr="00E23875">
        <w:rPr>
          <w:rFonts w:ascii="Aptos" w:hAnsi="Aptos"/>
          <w:color w:val="000000"/>
        </w:rPr>
        <w:t xml:space="preserve">, </w:t>
      </w:r>
      <w:r w:rsidR="00CB7A52" w:rsidRPr="00E23875">
        <w:rPr>
          <w:rFonts w:ascii="Aptos" w:hAnsi="Aptos"/>
          <w:color w:val="000000"/>
        </w:rPr>
        <w:t>2026</w:t>
      </w:r>
      <w:r w:rsidR="00A36268" w:rsidRPr="00E23875">
        <w:rPr>
          <w:rFonts w:ascii="Aptos" w:hAnsi="Aptos"/>
          <w:color w:val="000000"/>
        </w:rPr>
        <w:t>)</w:t>
      </w:r>
      <w:r w:rsidR="00AB1C35" w:rsidRPr="00E23875">
        <w:t xml:space="preserve">. Fully </w:t>
      </w:r>
      <w:r w:rsidR="00AB1C35" w:rsidRPr="00E23875">
        <w:lastRenderedPageBreak/>
        <w:t xml:space="preserve">electrifying these </w:t>
      </w:r>
      <w:proofErr w:type="gramStart"/>
      <w:r w:rsidR="00B748B3" w:rsidRPr="00E23875">
        <w:t>additional</w:t>
      </w:r>
      <w:proofErr w:type="gramEnd"/>
      <w:r w:rsidR="00B748B3" w:rsidRPr="00E23875">
        <w:t xml:space="preserve"> </w:t>
      </w:r>
      <w:r w:rsidR="00AB1C35" w:rsidRPr="00E23875">
        <w:t xml:space="preserve">households could have reduced cumulative emissions since 2022 by around </w:t>
      </w:r>
      <w:r w:rsidR="00210694" w:rsidRPr="00E23875">
        <w:t xml:space="preserve">one million </w:t>
      </w:r>
      <w:r w:rsidR="000A1DEF" w:rsidRPr="00E23875">
        <w:t>tonnes</w:t>
      </w:r>
      <w:r w:rsidR="00210694" w:rsidRPr="00E23875">
        <w:t xml:space="preserve"> of emissions</w:t>
      </w:r>
      <w:r w:rsidR="003A1271" w:rsidRPr="00E23875">
        <w:t>.</w:t>
      </w:r>
      <w:r w:rsidR="00AB1C35" w:rsidRPr="00E23875">
        <w:rPr>
          <w:rStyle w:val="FootnoteReference"/>
        </w:rPr>
        <w:footnoteReference w:id="6"/>
      </w:r>
      <w:r w:rsidR="00AB1C35" w:rsidRPr="00E23875">
        <w:t xml:space="preserve"> </w:t>
      </w:r>
    </w:p>
    <w:p w14:paraId="4AB8DBFE" w14:textId="42EB8705" w:rsidR="0083190D" w:rsidRPr="00E23875" w:rsidRDefault="0083190D" w:rsidP="0083190D">
      <w:r w:rsidRPr="00E23875">
        <w:t>Realising the financial and emissions benefits of household</w:t>
      </w:r>
      <w:r w:rsidR="000C18D8" w:rsidRPr="00E23875">
        <w:t xml:space="preserve"> electrification</w:t>
      </w:r>
      <w:r w:rsidRPr="00E23875">
        <w:t xml:space="preserve"> will require </w:t>
      </w:r>
      <w:r w:rsidR="00730F3B" w:rsidRPr="00E23875">
        <w:t xml:space="preserve">action to </w:t>
      </w:r>
      <w:r w:rsidRPr="00E23875">
        <w:t xml:space="preserve">address </w:t>
      </w:r>
      <w:r w:rsidR="004962D7" w:rsidRPr="00E23875">
        <w:t xml:space="preserve">persistent </w:t>
      </w:r>
      <w:r w:rsidRPr="00E23875">
        <w:t xml:space="preserve">barriers to uptake. </w:t>
      </w:r>
      <w:r w:rsidR="004962D7" w:rsidRPr="00E23875">
        <w:t>These</w:t>
      </w:r>
      <w:r w:rsidRPr="00E23875">
        <w:t xml:space="preserve"> include upfront costs, limited incentives for landlords to </w:t>
      </w:r>
      <w:r w:rsidR="003023B8" w:rsidRPr="00E23875">
        <w:t xml:space="preserve">invest in </w:t>
      </w:r>
      <w:r w:rsidRPr="00E23875">
        <w:t xml:space="preserve">energy upgrades, and low awareness of electrification options </w:t>
      </w:r>
      <w:r w:rsidRPr="00E23875">
        <w:rPr>
          <w:rFonts w:ascii="Aptos" w:hAnsi="Aptos"/>
          <w:color w:val="000000"/>
        </w:rPr>
        <w:t>(</w:t>
      </w:r>
      <w:r w:rsidR="00CB7A52" w:rsidRPr="00E23875">
        <w:rPr>
          <w:rFonts w:ascii="Aptos" w:hAnsi="Aptos"/>
          <w:color w:val="000000"/>
        </w:rPr>
        <w:t xml:space="preserve">The </w:t>
      </w:r>
      <w:r w:rsidRPr="00E23875">
        <w:rPr>
          <w:rFonts w:ascii="Aptos" w:hAnsi="Aptos"/>
          <w:color w:val="000000"/>
        </w:rPr>
        <w:t>Senate</w:t>
      </w:r>
      <w:r w:rsidR="00CB7A52" w:rsidRPr="00E23875">
        <w:rPr>
          <w:rFonts w:ascii="Aptos" w:hAnsi="Aptos"/>
          <w:color w:val="000000"/>
        </w:rPr>
        <w:t>, 2025</w:t>
      </w:r>
      <w:r w:rsidR="00A36268" w:rsidRPr="00E23875">
        <w:rPr>
          <w:rFonts w:ascii="Aptos" w:hAnsi="Aptos"/>
          <w:color w:val="000000"/>
        </w:rPr>
        <w:t>)</w:t>
      </w:r>
      <w:r w:rsidRPr="00E23875">
        <w:t xml:space="preserve">. </w:t>
      </w:r>
    </w:p>
    <w:p w14:paraId="30DC7EE2" w14:textId="07C48AB3" w:rsidR="0083190D" w:rsidRPr="00E23875" w:rsidRDefault="0083190D" w:rsidP="0083190D">
      <w:r w:rsidRPr="00E23875">
        <w:t xml:space="preserve">These barriers are often structural and </w:t>
      </w:r>
      <w:r w:rsidR="006F4CCE" w:rsidRPr="00E23875">
        <w:t xml:space="preserve">mutually </w:t>
      </w:r>
      <w:r w:rsidRPr="00E23875">
        <w:t xml:space="preserve">reinforcing. Upfront costs can deter households </w:t>
      </w:r>
      <w:r w:rsidR="00C86211" w:rsidRPr="00E23875">
        <w:t>even whe</w:t>
      </w:r>
      <w:r w:rsidR="00A7448C" w:rsidRPr="00E23875">
        <w:t>re</w:t>
      </w:r>
      <w:r w:rsidR="00C86211" w:rsidRPr="00E23875">
        <w:t xml:space="preserve"> </w:t>
      </w:r>
      <w:r w:rsidR="00890B32" w:rsidRPr="00E23875">
        <w:t xml:space="preserve">electrification would deliver </w:t>
      </w:r>
      <w:r w:rsidRPr="00E23875">
        <w:t xml:space="preserve">long-term savings, particularly where access to finance </w:t>
      </w:r>
      <w:proofErr w:type="gramStart"/>
      <w:r w:rsidRPr="00E23875">
        <w:t>is limited</w:t>
      </w:r>
      <w:proofErr w:type="gramEnd"/>
      <w:r w:rsidRPr="00E23875">
        <w:t>. Split incentives between landlords and tenants constrain uptake in rental properties, while long appliance lifetimes can lock in gas use. Limited access to clear, trusted information further reduces confidence and uptake.</w:t>
      </w:r>
    </w:p>
    <w:p w14:paraId="15FC7540" w14:textId="77777777" w:rsidR="0083190D" w:rsidRPr="00E23875" w:rsidRDefault="0083190D" w:rsidP="0083190D">
      <w:pPr>
        <w:rPr>
          <w:iCs/>
        </w:rPr>
      </w:pPr>
      <w:r w:rsidRPr="00E23875">
        <w:t>We will examine policy options to address these barriers in the 2026 Annual Progress Advice.</w:t>
      </w:r>
    </w:p>
    <w:tbl>
      <w:tblPr>
        <w:tblStyle w:val="TableGrid"/>
        <w:tblpPr w:leftFromText="180" w:rightFromText="180" w:vertAnchor="text" w:horzAnchor="margin" w:tblpY="-70"/>
        <w:tblW w:w="0" w:type="auto"/>
        <w:tblLook w:val="04A0" w:firstRow="1" w:lastRow="0" w:firstColumn="1" w:lastColumn="0" w:noHBand="0" w:noVBand="1"/>
      </w:tblPr>
      <w:tblGrid>
        <w:gridCol w:w="10070"/>
      </w:tblGrid>
      <w:tr w:rsidR="0083190D" w:rsidRPr="00E23875" w14:paraId="77E180A5" w14:textId="77777777">
        <w:tc>
          <w:tcPr>
            <w:tcW w:w="10070" w:type="dxa"/>
            <w:shd w:val="clear" w:color="auto" w:fill="DAE9F7" w:themeFill="text2" w:themeFillTint="1A"/>
          </w:tcPr>
          <w:p w14:paraId="112AE73A" w14:textId="77777777" w:rsidR="0083190D" w:rsidRPr="00E23875" w:rsidRDefault="0083190D">
            <w:pPr>
              <w:spacing w:after="120"/>
              <w:rPr>
                <w:b/>
                <w:i/>
              </w:rPr>
            </w:pPr>
            <w:r w:rsidRPr="00E23875">
              <w:rPr>
                <w:b/>
                <w:i/>
              </w:rPr>
              <w:t>Question 4</w:t>
            </w:r>
          </w:p>
          <w:p w14:paraId="218EA1CA" w14:textId="7A9E14AC" w:rsidR="0083190D" w:rsidRPr="00E23875" w:rsidRDefault="0083190D" w:rsidP="0075495C">
            <w:pPr>
              <w:spacing w:after="120"/>
              <w:rPr>
                <w:iCs/>
              </w:rPr>
            </w:pPr>
            <w:r w:rsidRPr="00E23875">
              <w:t xml:space="preserve">What </w:t>
            </w:r>
            <w:r w:rsidR="00BA55AB" w:rsidRPr="00E23875">
              <w:t xml:space="preserve">actions could help </w:t>
            </w:r>
            <w:r w:rsidRPr="00E23875">
              <w:t>household</w:t>
            </w:r>
            <w:r w:rsidR="00080234" w:rsidRPr="00E23875">
              <w:t>s adopt</w:t>
            </w:r>
            <w:r w:rsidRPr="00E23875">
              <w:t xml:space="preserve"> solar, batteries, electric vehicles and </w:t>
            </w:r>
            <w:r w:rsidR="00080234" w:rsidRPr="00E23875">
              <w:t>home</w:t>
            </w:r>
            <w:r w:rsidRPr="00E23875">
              <w:t xml:space="preserve"> electrification? </w:t>
            </w:r>
          </w:p>
        </w:tc>
      </w:tr>
    </w:tbl>
    <w:p w14:paraId="5C024376" w14:textId="2AB779C3" w:rsidR="007739FA" w:rsidRPr="00E23875" w:rsidRDefault="007739FA" w:rsidP="004D7F78"/>
    <w:p w14:paraId="6105618D" w14:textId="1751197F" w:rsidR="00905C7D" w:rsidRPr="00E23875" w:rsidRDefault="003742AF" w:rsidP="007739FA">
      <w:pPr>
        <w:pStyle w:val="Heading3"/>
      </w:pPr>
      <w:r w:rsidRPr="00E23875">
        <w:t>Clean</w:t>
      </w:r>
      <w:r w:rsidR="00334855" w:rsidRPr="00E23875">
        <w:t xml:space="preserve"> industry </w:t>
      </w:r>
      <w:r w:rsidR="00A210DC" w:rsidRPr="00E23875">
        <w:t>projects</w:t>
      </w:r>
      <w:r w:rsidR="00004F7B" w:rsidRPr="00E23875">
        <w:t xml:space="preserve"> are struggling to progress </w:t>
      </w:r>
      <w:r w:rsidR="00F72296" w:rsidRPr="00E23875">
        <w:t xml:space="preserve">from concept </w:t>
      </w:r>
      <w:r w:rsidRPr="00E23875">
        <w:t>to</w:t>
      </w:r>
      <w:r w:rsidR="00004F7B" w:rsidRPr="00E23875">
        <w:t xml:space="preserve"> </w:t>
      </w:r>
      <w:r w:rsidR="00572CA0" w:rsidRPr="00E23875">
        <w:t>final</w:t>
      </w:r>
      <w:r w:rsidR="00004F7B" w:rsidRPr="00E23875">
        <w:t xml:space="preserve"> investment</w:t>
      </w:r>
      <w:r w:rsidR="00572CA0" w:rsidRPr="00E23875">
        <w:t xml:space="preserve"> </w:t>
      </w:r>
      <w:r w:rsidR="00BD7FCE" w:rsidRPr="00E23875">
        <w:t>decision</w:t>
      </w:r>
    </w:p>
    <w:p w14:paraId="1ACBFA52" w14:textId="1DBE254B" w:rsidR="001B7486" w:rsidRPr="00E23875" w:rsidRDefault="00AF3093" w:rsidP="001B7486">
      <w:r w:rsidRPr="00E23875">
        <w:t xml:space="preserve">Australia has a significant opportunity to </w:t>
      </w:r>
      <w:proofErr w:type="gramStart"/>
      <w:r w:rsidRPr="00E23875">
        <w:t>leverage</w:t>
      </w:r>
      <w:proofErr w:type="gramEnd"/>
      <w:r w:rsidRPr="00E23875">
        <w:t xml:space="preserve"> its comparative advantage in low-emissions exports</w:t>
      </w:r>
      <w:r w:rsidR="00637723" w:rsidRPr="00E23875">
        <w:t>, such as green iron</w:t>
      </w:r>
      <w:r w:rsidR="00EE5459" w:rsidRPr="00E23875">
        <w:t xml:space="preserve">, </w:t>
      </w:r>
      <w:r w:rsidR="00D951F9" w:rsidRPr="00E23875">
        <w:t>low carbon liquid fuels (LCLF)</w:t>
      </w:r>
      <w:r w:rsidR="00637723" w:rsidRPr="00E23875">
        <w:t xml:space="preserve"> and </w:t>
      </w:r>
      <w:r w:rsidR="00106E0C" w:rsidRPr="00E23875">
        <w:t xml:space="preserve">refined </w:t>
      </w:r>
      <w:r w:rsidR="00FC094F" w:rsidRPr="00E23875">
        <w:t>critical minerals</w:t>
      </w:r>
      <w:r w:rsidRPr="00E23875">
        <w:t xml:space="preserve">. </w:t>
      </w:r>
      <w:r w:rsidR="00CA1D1E" w:rsidRPr="00E23875">
        <w:t>Realising this opportunity</w:t>
      </w:r>
      <w:r w:rsidRPr="00E23875">
        <w:t xml:space="preserve"> will require stronger, more predictable demand signals</w:t>
      </w:r>
      <w:r w:rsidR="002E572E" w:rsidRPr="00E23875">
        <w:t xml:space="preserve">, alongside progress on technology maturity and </w:t>
      </w:r>
      <w:r w:rsidR="00F865E1" w:rsidRPr="00E23875">
        <w:t>firmed energy supply</w:t>
      </w:r>
      <w:r w:rsidR="002E572E" w:rsidRPr="00E23875">
        <w:t>,</w:t>
      </w:r>
      <w:r w:rsidRPr="00E23875">
        <w:t xml:space="preserve"> to </w:t>
      </w:r>
      <w:r w:rsidR="00CD38C3" w:rsidRPr="00E23875">
        <w:t xml:space="preserve">enable projects to </w:t>
      </w:r>
      <w:r w:rsidR="00B75C50" w:rsidRPr="00E23875">
        <w:t xml:space="preserve">reach </w:t>
      </w:r>
      <w:r w:rsidR="00CD38C3" w:rsidRPr="00E23875">
        <w:t>FID</w:t>
      </w:r>
      <w:r w:rsidRPr="00E23875">
        <w:t>. While Australia</w:t>
      </w:r>
      <w:r w:rsidR="00E0152C" w:rsidRPr="00E23875">
        <w:t xml:space="preserve"> has</w:t>
      </w:r>
      <w:r w:rsidRPr="00E23875">
        <w:t xml:space="preserve"> </w:t>
      </w:r>
      <w:r w:rsidR="00D9233E" w:rsidRPr="00E23875">
        <w:t>one of</w:t>
      </w:r>
      <w:r w:rsidRPr="00E23875">
        <w:t xml:space="preserve"> the world’s largest pipeline</w:t>
      </w:r>
      <w:r w:rsidR="00D9233E" w:rsidRPr="00E23875">
        <w:t>s</w:t>
      </w:r>
      <w:r w:rsidRPr="00E23875">
        <w:t xml:space="preserve"> of clean industrial projects</w:t>
      </w:r>
      <w:r w:rsidR="00625215" w:rsidRPr="00E23875">
        <w:t xml:space="preserve"> </w:t>
      </w:r>
      <w:r w:rsidR="00216C4E" w:rsidRPr="00E23875">
        <w:t xml:space="preserve">– valued at </w:t>
      </w:r>
      <w:r w:rsidR="00625215" w:rsidRPr="00E23875">
        <w:t>around</w:t>
      </w:r>
      <w:r w:rsidR="00F4716C" w:rsidRPr="00E23875">
        <w:t xml:space="preserve"> </w:t>
      </w:r>
      <w:r w:rsidRPr="00E23875">
        <w:t>$264 billion</w:t>
      </w:r>
      <w:r w:rsidR="009C1ACE" w:rsidRPr="00E23875">
        <w:t xml:space="preserve"> </w:t>
      </w:r>
      <w:r w:rsidR="00E77C6C" w:rsidRPr="00E23875">
        <w:t xml:space="preserve">– </w:t>
      </w:r>
      <w:r w:rsidRPr="00E23875">
        <w:t xml:space="preserve">many </w:t>
      </w:r>
      <w:r w:rsidR="00923419" w:rsidRPr="00E23875">
        <w:t xml:space="preserve">are yet </w:t>
      </w:r>
      <w:r w:rsidRPr="00E23875">
        <w:t xml:space="preserve">to secure finance </w:t>
      </w:r>
      <w:r w:rsidR="00923419" w:rsidRPr="00E23875">
        <w:t>or progress to FID</w:t>
      </w:r>
      <w:r w:rsidRPr="00E23875">
        <w:t xml:space="preserve"> </w:t>
      </w:r>
      <w:r w:rsidR="00D64EDB" w:rsidRPr="00E23875">
        <w:t>(Figure 8;</w:t>
      </w:r>
      <w:r w:rsidR="00A66A78" w:rsidRPr="00E23875">
        <w:t xml:space="preserve"> </w:t>
      </w:r>
      <w:r w:rsidR="0083739D" w:rsidRPr="00E23875">
        <w:rPr>
          <w:rFonts w:ascii="Aptos" w:eastAsia="Times New Roman" w:hAnsi="Aptos"/>
          <w:color w:val="000000"/>
        </w:rPr>
        <w:t xml:space="preserve">ITA </w:t>
      </w:r>
      <w:r w:rsidR="00CB7A52" w:rsidRPr="00E23875">
        <w:rPr>
          <w:rFonts w:ascii="Aptos" w:eastAsia="Times New Roman" w:hAnsi="Aptos"/>
          <w:color w:val="000000"/>
        </w:rPr>
        <w:t>&amp;</w:t>
      </w:r>
      <w:r w:rsidR="0083739D" w:rsidRPr="00E23875">
        <w:rPr>
          <w:rFonts w:ascii="Aptos" w:eastAsia="Times New Roman" w:hAnsi="Aptos"/>
          <w:color w:val="000000"/>
        </w:rPr>
        <w:t xml:space="preserve"> MPP</w:t>
      </w:r>
      <w:r w:rsidR="00D6455F" w:rsidRPr="00E23875">
        <w:rPr>
          <w:rFonts w:ascii="Aptos" w:eastAsia="Times New Roman" w:hAnsi="Aptos"/>
          <w:color w:val="000000"/>
        </w:rPr>
        <w:t xml:space="preserve">, </w:t>
      </w:r>
      <w:r w:rsidR="00CB7A52" w:rsidRPr="00E23875">
        <w:rPr>
          <w:rFonts w:ascii="Aptos" w:eastAsia="Times New Roman" w:hAnsi="Aptos"/>
          <w:color w:val="000000"/>
        </w:rPr>
        <w:t>2026</w:t>
      </w:r>
      <w:r w:rsidR="00A36268" w:rsidRPr="00E23875">
        <w:rPr>
          <w:rFonts w:ascii="Aptos" w:eastAsia="Times New Roman" w:hAnsi="Aptos"/>
          <w:color w:val="000000"/>
        </w:rPr>
        <w:t>)</w:t>
      </w:r>
      <w:r w:rsidR="00421A58" w:rsidRPr="00E23875">
        <w:t>.</w:t>
      </w:r>
      <w:r w:rsidR="00A85D0F" w:rsidRPr="00E23875">
        <w:t xml:space="preserve"> </w:t>
      </w:r>
      <w:r w:rsidR="0090706A" w:rsidRPr="00E23875">
        <w:t>Unlike</w:t>
      </w:r>
      <w:r w:rsidR="7E8CE1D2" w:rsidRPr="00E23875">
        <w:t xml:space="preserve"> renewable energy </w:t>
      </w:r>
      <w:r w:rsidR="00445046" w:rsidRPr="00E23875">
        <w:t>deployment</w:t>
      </w:r>
      <w:r w:rsidR="00EC2F84" w:rsidRPr="00E23875">
        <w:t xml:space="preserve"> (as discussed in 2.2)</w:t>
      </w:r>
      <w:r w:rsidR="7E8CE1D2" w:rsidRPr="00E23875">
        <w:t xml:space="preserve">, </w:t>
      </w:r>
      <w:r w:rsidR="53A9CF6B" w:rsidRPr="00E23875">
        <w:t>wh</w:t>
      </w:r>
      <w:r w:rsidR="000A3B89" w:rsidRPr="00E23875">
        <w:t xml:space="preserve">ich </w:t>
      </w:r>
      <w:proofErr w:type="gramStart"/>
      <w:r w:rsidR="000A3B89" w:rsidRPr="00E23875">
        <w:t>is primarily constrained</w:t>
      </w:r>
      <w:proofErr w:type="gramEnd"/>
      <w:r w:rsidR="000A3B89" w:rsidRPr="00E23875">
        <w:t xml:space="preserve"> by </w:t>
      </w:r>
      <w:r w:rsidR="7E8CE1D2" w:rsidRPr="00E23875">
        <w:t>planning delays, transmission constraints and connection</w:t>
      </w:r>
      <w:r w:rsidR="00F97A93" w:rsidRPr="00E23875">
        <w:t xml:space="preserve"> complexities</w:t>
      </w:r>
      <w:r w:rsidR="7E8CE1D2" w:rsidRPr="00E23875">
        <w:t xml:space="preserve">, clean industry projects </w:t>
      </w:r>
      <w:r w:rsidR="00106188" w:rsidRPr="00E23875">
        <w:t>are more</w:t>
      </w:r>
      <w:r w:rsidR="7E8CE1D2" w:rsidRPr="00E23875">
        <w:t xml:space="preserve"> expose</w:t>
      </w:r>
      <w:r w:rsidR="00106188" w:rsidRPr="00E23875">
        <w:t>d</w:t>
      </w:r>
      <w:r w:rsidR="7E8CE1D2" w:rsidRPr="00E23875">
        <w:t xml:space="preserve"> to technology risk premiums and demand uncertainty.</w:t>
      </w:r>
    </w:p>
    <w:p w14:paraId="65A34828" w14:textId="370553FB" w:rsidR="00EA5C28" w:rsidRPr="00E23875" w:rsidRDefault="00C31B50" w:rsidP="001B7486">
      <w:r w:rsidRPr="00E23875">
        <w:t>O</w:t>
      </w:r>
      <w:r w:rsidR="001B7486" w:rsidRPr="00E23875">
        <w:t>fftake agreements are a key mechanism for creating demand, providing revenue certainty, and supporting project viability</w:t>
      </w:r>
      <w:r w:rsidR="4B4FD9DD" w:rsidRPr="00E23875">
        <w:t xml:space="preserve"> </w:t>
      </w:r>
      <w:r w:rsidR="4B4FD9DD" w:rsidRPr="00E23875">
        <w:rPr>
          <w:rFonts w:ascii="Aptos" w:hAnsi="Aptos"/>
          <w:color w:val="000000"/>
        </w:rPr>
        <w:t>(</w:t>
      </w:r>
      <w:r w:rsidR="00CB7A52" w:rsidRPr="00E23875">
        <w:rPr>
          <w:rFonts w:ascii="Aptos" w:hAnsi="Aptos"/>
          <w:color w:val="000000"/>
        </w:rPr>
        <w:t>Reem, 2025</w:t>
      </w:r>
      <w:r w:rsidR="00A36268" w:rsidRPr="00E23875">
        <w:rPr>
          <w:rFonts w:ascii="Aptos" w:hAnsi="Aptos"/>
          <w:color w:val="000000"/>
        </w:rPr>
        <w:t>)</w:t>
      </w:r>
      <w:r w:rsidR="001B7486" w:rsidRPr="00E23875">
        <w:t xml:space="preserve">. </w:t>
      </w:r>
      <w:r w:rsidR="007574E4" w:rsidRPr="00E23875">
        <w:t>Th</w:t>
      </w:r>
      <w:r w:rsidR="00BE20DD" w:rsidRPr="00E23875">
        <w:t>ese mechanisms are</w:t>
      </w:r>
      <w:r w:rsidR="007574E4" w:rsidRPr="00E23875">
        <w:t xml:space="preserve"> most effective where technologies are sufficiently mature</w:t>
      </w:r>
      <w:r w:rsidR="00DC4F7E" w:rsidRPr="00E23875">
        <w:t>, allowing</w:t>
      </w:r>
      <w:r w:rsidR="007574E4" w:rsidRPr="00E23875">
        <w:t xml:space="preserve"> demand certainty to unlock investment and </w:t>
      </w:r>
      <w:r w:rsidR="00816901" w:rsidRPr="00E23875">
        <w:t xml:space="preserve">drive </w:t>
      </w:r>
      <w:r w:rsidR="007574E4" w:rsidRPr="00E23875">
        <w:t>scale.</w:t>
      </w:r>
      <w:r w:rsidR="007F61E5" w:rsidRPr="00E23875">
        <w:t xml:space="preserve"> </w:t>
      </w:r>
      <w:r w:rsidR="00F372F1" w:rsidRPr="00E23875">
        <w:t xml:space="preserve">In contrast, more nascent </w:t>
      </w:r>
      <w:r w:rsidR="001F6E03" w:rsidRPr="00E23875">
        <w:t xml:space="preserve">technologies typically require further </w:t>
      </w:r>
      <w:r w:rsidR="0040761B" w:rsidRPr="00E23875">
        <w:t xml:space="preserve">supply-side progress </w:t>
      </w:r>
      <w:r w:rsidR="00E77C6C" w:rsidRPr="00E23875">
        <w:t xml:space="preserve">– </w:t>
      </w:r>
      <w:r w:rsidR="00015929" w:rsidRPr="00E23875">
        <w:t xml:space="preserve">such as </w:t>
      </w:r>
      <w:r w:rsidR="001F6E03" w:rsidRPr="00E23875">
        <w:t>technological</w:t>
      </w:r>
      <w:r w:rsidR="00015929" w:rsidRPr="00E23875">
        <w:t xml:space="preserve"> development</w:t>
      </w:r>
      <w:r w:rsidR="00857AEB" w:rsidRPr="00E23875">
        <w:t>, cost reductions</w:t>
      </w:r>
      <w:r w:rsidR="00863AC8" w:rsidRPr="00E23875">
        <w:t>, and the build</w:t>
      </w:r>
      <w:r w:rsidR="003013EC" w:rsidRPr="00E23875">
        <w:t xml:space="preserve">-out </w:t>
      </w:r>
      <w:r w:rsidR="00A20ADA" w:rsidRPr="00E23875">
        <w:t xml:space="preserve">of enabling infrastructure </w:t>
      </w:r>
      <w:r w:rsidR="00E77C6C" w:rsidRPr="00E23875">
        <w:t>–</w:t>
      </w:r>
      <w:r w:rsidR="00A20ADA" w:rsidRPr="00E23875">
        <w:t xml:space="preserve"> </w:t>
      </w:r>
      <w:r w:rsidR="001F6E03" w:rsidRPr="00E23875">
        <w:t>before demand</w:t>
      </w:r>
      <w:r w:rsidR="007E066E" w:rsidRPr="00E23875">
        <w:t>-</w:t>
      </w:r>
      <w:r w:rsidR="001F6E03" w:rsidRPr="00E23875">
        <w:t xml:space="preserve">side </w:t>
      </w:r>
      <w:r w:rsidR="000D1D37" w:rsidRPr="00E23875">
        <w:t>mechanisms can be fully effective</w:t>
      </w:r>
      <w:r w:rsidR="001F6E03" w:rsidRPr="00E23875">
        <w:t xml:space="preserve">. </w:t>
      </w:r>
    </w:p>
    <w:p w14:paraId="71A182A5" w14:textId="3A35D2B5" w:rsidR="001B7486" w:rsidRPr="00E23875" w:rsidRDefault="00D26AD6" w:rsidP="001B7486">
      <w:r w:rsidRPr="00E23875">
        <w:lastRenderedPageBreak/>
        <w:t xml:space="preserve">Even for </w:t>
      </w:r>
      <w:proofErr w:type="gramStart"/>
      <w:r w:rsidR="002D15F0" w:rsidRPr="00E23875">
        <w:t>relatively more</w:t>
      </w:r>
      <w:proofErr w:type="gramEnd"/>
      <w:r w:rsidR="000A657F" w:rsidRPr="00E23875">
        <w:t xml:space="preserve"> mature</w:t>
      </w:r>
      <w:r w:rsidR="002D15F0" w:rsidRPr="00E23875">
        <w:t xml:space="preserve"> technologies</w:t>
      </w:r>
      <w:r w:rsidR="000A657F" w:rsidRPr="00E23875">
        <w:t>, c</w:t>
      </w:r>
      <w:r w:rsidR="001B7486" w:rsidRPr="00E23875">
        <w:t xml:space="preserve">lean industry projects </w:t>
      </w:r>
      <w:proofErr w:type="gramStart"/>
      <w:r w:rsidR="00902C55" w:rsidRPr="00E23875">
        <w:t>remain</w:t>
      </w:r>
      <w:proofErr w:type="gramEnd"/>
      <w:r w:rsidR="00902C55" w:rsidRPr="00E23875">
        <w:t xml:space="preserve"> </w:t>
      </w:r>
      <w:r w:rsidR="001B7486" w:rsidRPr="00E23875">
        <w:t xml:space="preserve">capital intensive and </w:t>
      </w:r>
      <w:r w:rsidR="0037231D" w:rsidRPr="00E23875">
        <w:t xml:space="preserve">require further commercial </w:t>
      </w:r>
      <w:r w:rsidR="001D77FF" w:rsidRPr="00E23875">
        <w:t>scaling</w:t>
      </w:r>
      <w:r w:rsidR="005811B0" w:rsidRPr="00E23875">
        <w:t xml:space="preserve">, which </w:t>
      </w:r>
      <w:r w:rsidR="001B7486" w:rsidRPr="00E23875">
        <w:t>increas</w:t>
      </w:r>
      <w:r w:rsidR="005811B0" w:rsidRPr="00E23875">
        <w:t>es</w:t>
      </w:r>
      <w:r w:rsidR="001B7486" w:rsidRPr="00E23875">
        <w:t xml:space="preserve"> risk. </w:t>
      </w:r>
      <w:r w:rsidR="00632F27" w:rsidRPr="00E23875">
        <w:t>In these cases, s</w:t>
      </w:r>
      <w:r w:rsidR="001B7486" w:rsidRPr="00E23875">
        <w:t>trong</w:t>
      </w:r>
      <w:r w:rsidR="00632F27" w:rsidRPr="00E23875">
        <w:t>er</w:t>
      </w:r>
      <w:r w:rsidR="001B7486" w:rsidRPr="00E23875">
        <w:t xml:space="preserve"> </w:t>
      </w:r>
      <w:r w:rsidR="008A2A30" w:rsidRPr="00E23875">
        <w:t>and more predic</w:t>
      </w:r>
      <w:r w:rsidR="004E0340" w:rsidRPr="00E23875">
        <w:t>t</w:t>
      </w:r>
      <w:r w:rsidR="008A2A30" w:rsidRPr="00E23875">
        <w:t>able</w:t>
      </w:r>
      <w:r w:rsidR="001B7486" w:rsidRPr="00E23875">
        <w:t xml:space="preserve"> demand signals can </w:t>
      </w:r>
      <w:r w:rsidR="008A2A30" w:rsidRPr="00E23875">
        <w:t xml:space="preserve">play a critical role in </w:t>
      </w:r>
      <w:r w:rsidR="001B7486" w:rsidRPr="00E23875">
        <w:t>reduc</w:t>
      </w:r>
      <w:r w:rsidR="008A2A30" w:rsidRPr="00E23875">
        <w:t>ing</w:t>
      </w:r>
      <w:r w:rsidR="001B7486" w:rsidRPr="00E23875">
        <w:t xml:space="preserve"> </w:t>
      </w:r>
      <w:r w:rsidR="0055668D" w:rsidRPr="00E23875">
        <w:t xml:space="preserve">commercial </w:t>
      </w:r>
      <w:r w:rsidR="004115DD" w:rsidRPr="00E23875">
        <w:t xml:space="preserve">uncertainty </w:t>
      </w:r>
      <w:r w:rsidR="001B7486" w:rsidRPr="00E23875">
        <w:t>and giv</w:t>
      </w:r>
      <w:r w:rsidR="004115DD" w:rsidRPr="00E23875">
        <w:t>ing</w:t>
      </w:r>
      <w:r w:rsidR="001B7486" w:rsidRPr="00E23875">
        <w:t xml:space="preserve"> </w:t>
      </w:r>
      <w:r w:rsidR="00ED50DB" w:rsidRPr="00E23875">
        <w:t>investors</w:t>
      </w:r>
      <w:r w:rsidR="001B7486" w:rsidRPr="00E23875">
        <w:t xml:space="preserve"> </w:t>
      </w:r>
      <w:r w:rsidR="00FB3C29" w:rsidRPr="00E23875">
        <w:t>the</w:t>
      </w:r>
      <w:r w:rsidR="001B7486" w:rsidRPr="00E23875">
        <w:t xml:space="preserve"> confidence </w:t>
      </w:r>
      <w:r w:rsidR="00FB3C29" w:rsidRPr="00E23875">
        <w:t xml:space="preserve">needed </w:t>
      </w:r>
      <w:r w:rsidR="001B7486" w:rsidRPr="00E23875">
        <w:t>to commit capital.</w:t>
      </w:r>
      <w:r w:rsidR="006F5E5E" w:rsidRPr="00E23875">
        <w:t xml:space="preserve"> </w:t>
      </w:r>
      <w:r w:rsidR="00751A00" w:rsidRPr="00E23875">
        <w:t>Governments can help increase and accelerate offtake agreements through</w:t>
      </w:r>
      <w:r w:rsidR="00965EC5" w:rsidRPr="00E23875">
        <w:t xml:space="preserve"> policies</w:t>
      </w:r>
      <w:r w:rsidR="00615194" w:rsidRPr="00E23875">
        <w:t xml:space="preserve"> such as </w:t>
      </w:r>
      <w:r w:rsidR="00DA4DFB" w:rsidRPr="00E23875">
        <w:t xml:space="preserve">public </w:t>
      </w:r>
      <w:r w:rsidR="004A20B8" w:rsidRPr="00E23875">
        <w:t xml:space="preserve">procurement and </w:t>
      </w:r>
      <w:r w:rsidR="00DA4DFB" w:rsidRPr="00E23875">
        <w:t xml:space="preserve">product </w:t>
      </w:r>
      <w:r w:rsidR="004A20B8" w:rsidRPr="00E23875">
        <w:t>mandates</w:t>
      </w:r>
      <w:r w:rsidR="00586F0F" w:rsidRPr="00E23875">
        <w:t>.</w:t>
      </w:r>
      <w:r w:rsidR="00751A00" w:rsidRPr="00E23875">
        <w:t xml:space="preserve"> </w:t>
      </w:r>
      <w:r w:rsidR="00586F0F" w:rsidRPr="00E23875">
        <w:t>These policies</w:t>
      </w:r>
      <w:r w:rsidR="00965EC5" w:rsidRPr="00E23875">
        <w:t xml:space="preserve"> create</w:t>
      </w:r>
      <w:r w:rsidR="00B83BD2" w:rsidRPr="00E23875">
        <w:t xml:space="preserve"> differentiated </w:t>
      </w:r>
      <w:r w:rsidR="00751A00" w:rsidRPr="00E23875">
        <w:t>markets</w:t>
      </w:r>
      <w:r w:rsidR="00B83BD2" w:rsidRPr="00E23875">
        <w:t xml:space="preserve"> for low</w:t>
      </w:r>
      <w:r w:rsidR="00DA4DFB" w:rsidRPr="00E23875">
        <w:rPr>
          <w:rFonts w:ascii="Cambria Math" w:hAnsi="Cambria Math" w:cs="Cambria Math"/>
        </w:rPr>
        <w:t>‑</w:t>
      </w:r>
      <w:r w:rsidR="00B83BD2" w:rsidRPr="00E23875">
        <w:t>emissions goods</w:t>
      </w:r>
      <w:r w:rsidR="00751A00" w:rsidRPr="00E23875">
        <w:t xml:space="preserve"> and provide the</w:t>
      </w:r>
      <w:r w:rsidR="00DA4DFB" w:rsidRPr="00E23875">
        <w:t xml:space="preserve"> demand certainty </w:t>
      </w:r>
      <w:r w:rsidR="00751A00" w:rsidRPr="00E23875">
        <w:t>needed to support investment in low</w:t>
      </w:r>
      <w:r w:rsidR="00751A00" w:rsidRPr="00E23875">
        <w:rPr>
          <w:rFonts w:ascii="Cambria Math" w:hAnsi="Cambria Math" w:cs="Cambria Math"/>
        </w:rPr>
        <w:t>‑</w:t>
      </w:r>
      <w:r w:rsidR="00751A00" w:rsidRPr="00E23875">
        <w:t xml:space="preserve">carbon production capacity </w:t>
      </w:r>
      <w:r w:rsidR="00832649" w:rsidRPr="00E23875">
        <w:rPr>
          <w:rFonts w:ascii="Aptos" w:eastAsia="Times New Roman" w:hAnsi="Aptos"/>
          <w:color w:val="000000"/>
        </w:rPr>
        <w:t>(</w:t>
      </w:r>
      <w:r w:rsidR="003C5C20" w:rsidRPr="00E23875">
        <w:rPr>
          <w:rFonts w:ascii="Aptos" w:eastAsia="Times New Roman" w:hAnsi="Aptos"/>
          <w:color w:val="000000"/>
        </w:rPr>
        <w:t xml:space="preserve">ITA </w:t>
      </w:r>
      <w:r w:rsidR="00CB7A52" w:rsidRPr="00E23875">
        <w:rPr>
          <w:rFonts w:ascii="Aptos" w:eastAsia="Times New Roman" w:hAnsi="Aptos"/>
          <w:color w:val="000000"/>
        </w:rPr>
        <w:t>&amp;</w:t>
      </w:r>
      <w:r w:rsidR="003C5C20" w:rsidRPr="00E23875">
        <w:rPr>
          <w:rFonts w:ascii="Aptos" w:eastAsia="Times New Roman" w:hAnsi="Aptos"/>
          <w:color w:val="000000"/>
        </w:rPr>
        <w:t xml:space="preserve"> MPP</w:t>
      </w:r>
      <w:r w:rsidR="00C21207" w:rsidRPr="00E23875">
        <w:rPr>
          <w:rFonts w:ascii="Aptos" w:eastAsia="Times New Roman" w:hAnsi="Aptos"/>
          <w:color w:val="000000"/>
        </w:rPr>
        <w:t xml:space="preserve">, </w:t>
      </w:r>
      <w:r w:rsidR="00CB7A52" w:rsidRPr="00E23875">
        <w:rPr>
          <w:rFonts w:ascii="Aptos" w:eastAsia="Times New Roman" w:hAnsi="Aptos"/>
          <w:color w:val="000000"/>
        </w:rPr>
        <w:t>2024</w:t>
      </w:r>
      <w:r w:rsidR="00A36268" w:rsidRPr="00E23875">
        <w:rPr>
          <w:rFonts w:ascii="Aptos" w:eastAsia="Times New Roman" w:hAnsi="Aptos"/>
          <w:color w:val="000000"/>
        </w:rPr>
        <w:t>)</w:t>
      </w:r>
      <w:r w:rsidR="00DA4DFB" w:rsidRPr="00E23875">
        <w:t>.</w:t>
      </w:r>
    </w:p>
    <w:p w14:paraId="4A25E5FD" w14:textId="45822CDE" w:rsidR="00A85D0F" w:rsidRPr="00E23875" w:rsidRDefault="001B7486" w:rsidP="00A85D0F">
      <w:r w:rsidRPr="00E23875">
        <w:t xml:space="preserve">International demand will </w:t>
      </w:r>
      <w:r w:rsidR="002B66DA" w:rsidRPr="00E23875">
        <w:t>also</w:t>
      </w:r>
      <w:r w:rsidRPr="00E23875">
        <w:t xml:space="preserve"> be critical. Australia’s 2035 Targets Advice </w:t>
      </w:r>
      <w:proofErr w:type="gramStart"/>
      <w:r w:rsidRPr="00E23875">
        <w:t>identified</w:t>
      </w:r>
      <w:proofErr w:type="gramEnd"/>
      <w:r w:rsidRPr="00E23875">
        <w:t xml:space="preserve"> an opportunity to transition from a net exporter of emissions to a net exporter of abatement. Decarbonisation deals could support this by strengthening international demand </w:t>
      </w:r>
      <w:r w:rsidR="00D973D5" w:rsidRPr="00E23875">
        <w:t xml:space="preserve">for Australia’s clean exports </w:t>
      </w:r>
      <w:r w:rsidRPr="00E23875">
        <w:t xml:space="preserve">and enabling regional emissions reduction </w:t>
      </w:r>
      <w:r w:rsidRPr="00E23875">
        <w:rPr>
          <w:rFonts w:ascii="Aptos" w:hAnsi="Aptos"/>
          <w:color w:val="000000"/>
        </w:rPr>
        <w:t xml:space="preserve">(CCA, </w:t>
      </w:r>
      <w:r w:rsidR="00CB7A52" w:rsidRPr="00E23875">
        <w:rPr>
          <w:rFonts w:ascii="Aptos" w:hAnsi="Aptos"/>
          <w:color w:val="000000"/>
        </w:rPr>
        <w:t>2026</w:t>
      </w:r>
      <w:r w:rsidR="00A36268" w:rsidRPr="00E23875">
        <w:rPr>
          <w:rFonts w:ascii="Aptos" w:hAnsi="Aptos"/>
          <w:color w:val="000000"/>
        </w:rPr>
        <w:t>)</w:t>
      </w:r>
      <w:r w:rsidRPr="00E23875">
        <w:t>.</w:t>
      </w:r>
    </w:p>
    <w:p w14:paraId="33E23A1A" w14:textId="77777777" w:rsidR="00BE6336" w:rsidRPr="00E23875" w:rsidRDefault="00BE6336" w:rsidP="00A85D0F"/>
    <w:p w14:paraId="1D65BF0E" w14:textId="048598FE" w:rsidR="0060216C" w:rsidRPr="00E23875" w:rsidRDefault="0060216C" w:rsidP="0075495C">
      <w:bookmarkStart w:id="32" w:name="_Ref232611946"/>
      <w:r w:rsidRPr="00E23875">
        <w:rPr>
          <w:b/>
          <w:i/>
        </w:rPr>
        <w:t xml:space="preserve">Figure </w:t>
      </w:r>
      <w:r w:rsidRPr="00E23875">
        <w:rPr>
          <w:b/>
          <w:i/>
        </w:rPr>
        <w:fldChar w:fldCharType="begin"/>
      </w:r>
      <w:r w:rsidRPr="00E23875">
        <w:rPr>
          <w:b/>
          <w:i/>
        </w:rPr>
        <w:instrText xml:space="preserve"> SEQ Figure \* ARABIC </w:instrText>
      </w:r>
      <w:r w:rsidRPr="00E23875">
        <w:rPr>
          <w:b/>
          <w:i/>
        </w:rPr>
        <w:fldChar w:fldCharType="separate"/>
      </w:r>
      <w:r w:rsidRPr="00E23875">
        <w:rPr>
          <w:b/>
          <w:i/>
        </w:rPr>
        <w:t>8</w:t>
      </w:r>
      <w:r w:rsidRPr="00E23875">
        <w:rPr>
          <w:b/>
          <w:i/>
        </w:rPr>
        <w:fldChar w:fldCharType="end"/>
      </w:r>
      <w:bookmarkEnd w:id="32"/>
      <w:r w:rsidRPr="00E23875">
        <w:rPr>
          <w:b/>
          <w:i/>
        </w:rPr>
        <w:t xml:space="preserve">: </w:t>
      </w:r>
      <w:r w:rsidR="00E36E67" w:rsidRPr="00E23875">
        <w:rPr>
          <w:b/>
          <w:i/>
        </w:rPr>
        <w:t xml:space="preserve">Australia’s clean industry </w:t>
      </w:r>
      <w:r w:rsidR="00ED3720" w:rsidRPr="00E23875">
        <w:rPr>
          <w:b/>
          <w:bCs/>
          <w:i/>
          <w:iCs/>
        </w:rPr>
        <w:t>opportunity</w:t>
      </w:r>
      <w:r w:rsidR="00E36E67" w:rsidRPr="00E23875">
        <w:rPr>
          <w:b/>
          <w:i/>
        </w:rPr>
        <w:t xml:space="preserve"> and investment </w:t>
      </w:r>
      <w:r w:rsidR="009E5D42" w:rsidRPr="00E23875">
        <w:rPr>
          <w:b/>
          <w:bCs/>
          <w:i/>
          <w:iCs/>
        </w:rPr>
        <w:t>challenges</w:t>
      </w:r>
    </w:p>
    <w:p w14:paraId="5357696F" w14:textId="55868AA1" w:rsidR="40A3727C" w:rsidRPr="00E23875" w:rsidRDefault="3F163A13" w:rsidP="40A3727C">
      <w:r w:rsidRPr="00E23875">
        <w:rPr>
          <w:noProof/>
        </w:rPr>
        <w:drawing>
          <wp:inline distT="0" distB="0" distL="0" distR="0" wp14:anchorId="11E52877" wp14:editId="67DA5E0C">
            <wp:extent cx="6373022" cy="2513591"/>
            <wp:effectExtent l="0" t="0" r="8890" b="1270"/>
            <wp:docPr id="11209469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946945" name="drawi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73022" cy="2513591"/>
                    </a:xfrm>
                    <a:prstGeom prst="rect">
                      <a:avLst/>
                    </a:prstGeom>
                  </pic:spPr>
                </pic:pic>
              </a:graphicData>
            </a:graphic>
          </wp:inline>
        </w:drawing>
      </w:r>
    </w:p>
    <w:p w14:paraId="2C0BE727" w14:textId="4E7EE0A5" w:rsidR="00A9680C" w:rsidRPr="00E23875" w:rsidRDefault="287D3390" w:rsidP="40A3727C">
      <w:pPr>
        <w:rPr>
          <w:i/>
          <w:sz w:val="20"/>
          <w:szCs w:val="20"/>
        </w:rPr>
      </w:pPr>
      <w:r w:rsidRPr="00E23875">
        <w:rPr>
          <w:i/>
          <w:iCs/>
          <w:sz w:val="20"/>
          <w:szCs w:val="20"/>
        </w:rPr>
        <w:t>Source</w:t>
      </w:r>
      <w:r w:rsidR="008D1600" w:rsidRPr="00E23875">
        <w:rPr>
          <w:i/>
          <w:iCs/>
          <w:sz w:val="20"/>
          <w:szCs w:val="20"/>
        </w:rPr>
        <w:t>s</w:t>
      </w:r>
      <w:r w:rsidRPr="00E23875">
        <w:rPr>
          <w:i/>
          <w:iCs/>
          <w:sz w:val="20"/>
          <w:szCs w:val="20"/>
        </w:rPr>
        <w:t xml:space="preserve">: </w:t>
      </w:r>
      <w:r w:rsidR="00CB7A52" w:rsidRPr="00E23875">
        <w:rPr>
          <w:rFonts w:ascii="Aptos" w:hAnsi="Aptos"/>
          <w:i/>
          <w:iCs/>
          <w:color w:val="000000"/>
          <w:sz w:val="20"/>
          <w:szCs w:val="20"/>
        </w:rPr>
        <w:t>MPP (2026</w:t>
      </w:r>
      <w:r w:rsidR="00A36268" w:rsidRPr="00E23875">
        <w:rPr>
          <w:rFonts w:ascii="Aptos" w:hAnsi="Aptos"/>
          <w:i/>
          <w:iCs/>
          <w:color w:val="000000"/>
          <w:sz w:val="20"/>
          <w:szCs w:val="20"/>
        </w:rPr>
        <w:t>)</w:t>
      </w:r>
      <w:r w:rsidR="00C0040A" w:rsidRPr="00E23875">
        <w:rPr>
          <w:rFonts w:ascii="Aptos" w:hAnsi="Aptos"/>
          <w:i/>
          <w:iCs/>
          <w:color w:val="000000"/>
          <w:sz w:val="20"/>
          <w:szCs w:val="20"/>
        </w:rPr>
        <w:t>;</w:t>
      </w:r>
      <w:r w:rsidR="00AD40C9" w:rsidRPr="00E23875">
        <w:rPr>
          <w:rFonts w:ascii="Aptos" w:hAnsi="Aptos"/>
          <w:i/>
          <w:iCs/>
          <w:color w:val="000000"/>
          <w:sz w:val="20"/>
          <w:szCs w:val="20"/>
        </w:rPr>
        <w:t xml:space="preserve"> </w:t>
      </w:r>
      <w:r w:rsidR="00CB7A52" w:rsidRPr="00E23875">
        <w:rPr>
          <w:rFonts w:ascii="Aptos" w:hAnsi="Aptos"/>
          <w:i/>
          <w:iCs/>
          <w:color w:val="000000"/>
          <w:sz w:val="20"/>
          <w:szCs w:val="20"/>
        </w:rPr>
        <w:t>CEFC (2025</w:t>
      </w:r>
      <w:r w:rsidR="00A36268" w:rsidRPr="00E23875">
        <w:rPr>
          <w:rFonts w:ascii="Aptos" w:hAnsi="Aptos"/>
          <w:i/>
          <w:iCs/>
          <w:color w:val="000000"/>
          <w:sz w:val="20"/>
          <w:szCs w:val="20"/>
        </w:rPr>
        <w:t>)</w:t>
      </w:r>
      <w:r w:rsidR="008D1600" w:rsidRPr="00E23875">
        <w:t>.</w:t>
      </w:r>
      <w:r w:rsidR="00877A76" w:rsidRPr="00E23875">
        <w:rPr>
          <w:i/>
          <w:sz w:val="20"/>
          <w:szCs w:val="20"/>
        </w:rPr>
        <w:t xml:space="preserve"> </w:t>
      </w:r>
    </w:p>
    <w:p w14:paraId="55F4A108" w14:textId="7DBE670A" w:rsidR="00E66ADF" w:rsidRPr="00E23875" w:rsidRDefault="00E66ADF" w:rsidP="1AE45174">
      <w:pPr>
        <w:rPr>
          <w:highlight w:val="yellow"/>
        </w:rPr>
      </w:pPr>
      <w:r w:rsidRPr="00E23875">
        <w:t>Regional coordination can strengthen demand in key markets. For example, the Republic of Korea</w:t>
      </w:r>
      <w:r w:rsidR="0064099D" w:rsidRPr="00E23875">
        <w:t xml:space="preserve"> – </w:t>
      </w:r>
      <w:r w:rsidRPr="00E23875">
        <w:t>Australia’s third largest export market</w:t>
      </w:r>
      <w:r w:rsidR="0064099D" w:rsidRPr="00E23875">
        <w:t xml:space="preserve"> – </w:t>
      </w:r>
      <w:r w:rsidRPr="00E23875">
        <w:t>relies heavily on emissions-intensive imports such as coal, gas and iron ore. Decarbonisation deals could support the transition of shared supply chains (e.g</w:t>
      </w:r>
      <w:r w:rsidR="008C37F3" w:rsidRPr="00E23875">
        <w:t>.,</w:t>
      </w:r>
      <w:r w:rsidRPr="00E23875">
        <w:t xml:space="preserve"> steel and aluminium), while generating sustained demand for low-emissions products and supporting energy security and competitiveness in both countries </w:t>
      </w:r>
      <w:r w:rsidRPr="00E23875">
        <w:rPr>
          <w:rFonts w:ascii="Aptos" w:hAnsi="Aptos"/>
          <w:color w:val="000000"/>
        </w:rPr>
        <w:t xml:space="preserve">(CCA, </w:t>
      </w:r>
      <w:r w:rsidR="00CB7A52" w:rsidRPr="00E23875">
        <w:rPr>
          <w:rFonts w:ascii="Aptos" w:hAnsi="Aptos"/>
          <w:color w:val="000000"/>
        </w:rPr>
        <w:t>2026</w:t>
      </w:r>
      <w:r w:rsidR="00A36268" w:rsidRPr="00E23875">
        <w:rPr>
          <w:rFonts w:ascii="Aptos" w:hAnsi="Aptos"/>
          <w:color w:val="000000"/>
        </w:rPr>
        <w:t>)</w:t>
      </w:r>
      <w:r w:rsidRPr="00E23875">
        <w:t>.</w:t>
      </w:r>
    </w:p>
    <w:p w14:paraId="7E85EA9F" w14:textId="5BFFCA95" w:rsidR="002723A8" w:rsidRPr="00E23875" w:rsidRDefault="002723A8" w:rsidP="00ED7009">
      <w:r w:rsidRPr="00E23875">
        <w:t xml:space="preserve">Australia </w:t>
      </w:r>
      <w:proofErr w:type="gramStart"/>
      <w:r w:rsidRPr="00E23875">
        <w:t>is well placed</w:t>
      </w:r>
      <w:proofErr w:type="gramEnd"/>
      <w:r w:rsidRPr="00E23875">
        <w:t xml:space="preserve"> </w:t>
      </w:r>
      <w:r w:rsidR="00513D08" w:rsidRPr="00E23875">
        <w:t>given its</w:t>
      </w:r>
      <w:r w:rsidRPr="00E23875">
        <w:t xml:space="preserve"> abundant renewable energy resources, critical mineral</w:t>
      </w:r>
      <w:r w:rsidR="00E13850" w:rsidRPr="00E23875">
        <w:t xml:space="preserve"> deposit</w:t>
      </w:r>
      <w:r w:rsidRPr="00E23875">
        <w:t xml:space="preserve">s, and skilled workforce. Strengthening demand will be increasingly important as global markets shift away from emissions-intensive </w:t>
      </w:r>
      <w:r w:rsidR="00365B05" w:rsidRPr="00E23875">
        <w:t>goods</w:t>
      </w:r>
      <w:r w:rsidR="00FD2E8E" w:rsidRPr="00E23875">
        <w:t xml:space="preserve"> </w:t>
      </w:r>
      <w:r w:rsidR="00FD2E8E" w:rsidRPr="00E23875">
        <w:rPr>
          <w:rFonts w:ascii="Aptos" w:hAnsi="Aptos"/>
          <w:color w:val="000000"/>
        </w:rPr>
        <w:t xml:space="preserve">(CCA, </w:t>
      </w:r>
      <w:r w:rsidR="00CB7A52" w:rsidRPr="00E23875">
        <w:rPr>
          <w:rFonts w:ascii="Aptos" w:hAnsi="Aptos"/>
          <w:color w:val="000000"/>
        </w:rPr>
        <w:t>2021</w:t>
      </w:r>
      <w:r w:rsidR="00A36268" w:rsidRPr="00E23875">
        <w:rPr>
          <w:rFonts w:ascii="Aptos" w:hAnsi="Aptos"/>
          <w:color w:val="000000"/>
        </w:rPr>
        <w:t>)</w:t>
      </w:r>
      <w:r w:rsidRPr="00E23875">
        <w:t>.</w:t>
      </w:r>
    </w:p>
    <w:p w14:paraId="75D69367" w14:textId="7A69AD31" w:rsidR="3A30AC9D" w:rsidRPr="00E23875" w:rsidRDefault="00F83CB1">
      <w:r w:rsidRPr="00E23875">
        <w:t>Emerging sectors such as LCLF highlight this opportunity. A mature</w:t>
      </w:r>
      <w:r w:rsidR="00880CB6" w:rsidRPr="00E23875">
        <w:t xml:space="preserve"> Australian</w:t>
      </w:r>
      <w:r w:rsidRPr="00E23875">
        <w:t xml:space="preserve"> LCLF sector could reach up to $36 billion by 2050</w:t>
      </w:r>
      <w:r w:rsidRPr="00E23875" w:rsidDel="00F83CB1">
        <w:t xml:space="preserve"> </w:t>
      </w:r>
      <w:r w:rsidR="00421A58" w:rsidRPr="00E23875">
        <w:rPr>
          <w:rFonts w:ascii="Aptos" w:hAnsi="Aptos"/>
          <w:color w:val="000000"/>
        </w:rPr>
        <w:t>(</w:t>
      </w:r>
      <w:r w:rsidR="003C5C20" w:rsidRPr="00E23875">
        <w:rPr>
          <w:rFonts w:ascii="Aptos" w:hAnsi="Aptos"/>
          <w:color w:val="000000"/>
        </w:rPr>
        <w:t>CEFC</w:t>
      </w:r>
      <w:r w:rsidR="00421A58" w:rsidRPr="00E23875">
        <w:rPr>
          <w:rFonts w:ascii="Aptos" w:hAnsi="Aptos"/>
          <w:color w:val="000000"/>
        </w:rPr>
        <w:t xml:space="preserve">, </w:t>
      </w:r>
      <w:r w:rsidR="00CB7A52" w:rsidRPr="00E23875">
        <w:rPr>
          <w:rFonts w:ascii="Aptos" w:hAnsi="Aptos"/>
          <w:color w:val="000000"/>
        </w:rPr>
        <w:t>2025</w:t>
      </w:r>
      <w:r w:rsidR="00A36268" w:rsidRPr="00E23875">
        <w:rPr>
          <w:rFonts w:ascii="Aptos" w:hAnsi="Aptos"/>
          <w:color w:val="000000"/>
        </w:rPr>
        <w:t>)</w:t>
      </w:r>
      <w:r w:rsidR="00421A58" w:rsidRPr="00E23875">
        <w:t xml:space="preserve">. </w:t>
      </w:r>
      <w:r w:rsidR="00B70101" w:rsidRPr="00E23875">
        <w:t xml:space="preserve">Across Asia, governments are introducing </w:t>
      </w:r>
      <w:r w:rsidR="00B70101" w:rsidRPr="00E23875">
        <w:lastRenderedPageBreak/>
        <w:t>sustainable aviation fuel mandates and considering policies to support supply</w:t>
      </w:r>
      <w:r w:rsidR="00856D37" w:rsidRPr="00E23875">
        <w:t xml:space="preserve"> </w:t>
      </w:r>
      <w:r w:rsidR="00856D37" w:rsidRPr="00E23875">
        <w:rPr>
          <w:rFonts w:ascii="Aptos" w:hAnsi="Aptos"/>
          <w:color w:val="000000"/>
        </w:rPr>
        <w:t>(</w:t>
      </w:r>
      <w:r w:rsidR="003C5C20" w:rsidRPr="00E23875">
        <w:rPr>
          <w:rFonts w:ascii="Aptos" w:hAnsi="Aptos"/>
          <w:color w:val="000000"/>
        </w:rPr>
        <w:t>NRF</w:t>
      </w:r>
      <w:r w:rsidR="009D6ED2" w:rsidRPr="00E23875">
        <w:rPr>
          <w:rFonts w:ascii="Aptos" w:hAnsi="Aptos"/>
          <w:color w:val="000000"/>
        </w:rPr>
        <w:t xml:space="preserve">, </w:t>
      </w:r>
      <w:r w:rsidR="00CB7A52" w:rsidRPr="00E23875">
        <w:rPr>
          <w:rFonts w:ascii="Aptos" w:hAnsi="Aptos"/>
          <w:color w:val="000000"/>
        </w:rPr>
        <w:t>2025</w:t>
      </w:r>
      <w:r w:rsidR="00A36268" w:rsidRPr="00E23875">
        <w:rPr>
          <w:rFonts w:ascii="Aptos" w:hAnsi="Aptos"/>
          <w:color w:val="000000"/>
        </w:rPr>
        <w:t>)</w:t>
      </w:r>
      <w:r w:rsidR="00421A58" w:rsidRPr="00E23875">
        <w:t xml:space="preserve">. </w:t>
      </w:r>
      <w:r w:rsidR="000774DB" w:rsidRPr="00E23875">
        <w:t xml:space="preserve">Recent budget measures are a step towards building </w:t>
      </w:r>
      <w:r w:rsidR="00880CB6" w:rsidRPr="00E23875">
        <w:t>Australia’s</w:t>
      </w:r>
      <w:r w:rsidR="000774DB" w:rsidRPr="00E23875">
        <w:t xml:space="preserve"> domestic capability and reducing reliance on imports</w:t>
      </w:r>
      <w:r w:rsidR="0023735F" w:rsidRPr="00E23875">
        <w:t xml:space="preserve"> </w:t>
      </w:r>
      <w:r w:rsidR="0023735F" w:rsidRPr="00E23875">
        <w:rPr>
          <w:rFonts w:ascii="Aptos" w:hAnsi="Aptos"/>
          <w:color w:val="000000"/>
        </w:rPr>
        <w:t>(Budget</w:t>
      </w:r>
      <w:r w:rsidR="00CB7A52" w:rsidRPr="00E23875">
        <w:rPr>
          <w:rFonts w:ascii="Aptos" w:hAnsi="Aptos"/>
          <w:color w:val="000000"/>
        </w:rPr>
        <w:t>,</w:t>
      </w:r>
      <w:r w:rsidR="0023735F" w:rsidRPr="00E23875">
        <w:rPr>
          <w:rFonts w:ascii="Aptos" w:hAnsi="Aptos"/>
          <w:color w:val="000000"/>
        </w:rPr>
        <w:t xml:space="preserve"> 2026</w:t>
      </w:r>
      <w:r w:rsidR="00A36268" w:rsidRPr="00E23875">
        <w:rPr>
          <w:rFonts w:ascii="Aptos" w:hAnsi="Aptos"/>
          <w:color w:val="000000"/>
        </w:rPr>
        <w:t>)</w:t>
      </w:r>
      <w:r w:rsidR="000774DB" w:rsidRPr="00E23875">
        <w:t>.</w:t>
      </w:r>
      <w:r w:rsidR="00E72A8E" w:rsidRPr="00E23875">
        <w:t xml:space="preserve"> </w:t>
      </w:r>
      <w:r w:rsidR="000774DB" w:rsidRPr="00E23875">
        <w:t xml:space="preserve">We will examine options to strengthen demand for low-emissions products in the 2026 Annual Progress </w:t>
      </w:r>
      <w:r w:rsidR="00421A58" w:rsidRPr="00E23875">
        <w:t>Advice.</w:t>
      </w:r>
      <w:r w:rsidR="0060216C" w:rsidRPr="00E23875">
        <w:rPr>
          <w:iCs/>
        </w:rPr>
        <w:t xml:space="preserve"> </w:t>
      </w:r>
    </w:p>
    <w:tbl>
      <w:tblPr>
        <w:tblStyle w:val="TableGrid"/>
        <w:tblW w:w="0" w:type="auto"/>
        <w:shd w:val="clear" w:color="auto" w:fill="DAE9F7" w:themeFill="text2" w:themeFillTint="1A"/>
        <w:tblLook w:val="04A0" w:firstRow="1" w:lastRow="0" w:firstColumn="1" w:lastColumn="0" w:noHBand="0" w:noVBand="1"/>
      </w:tblPr>
      <w:tblGrid>
        <w:gridCol w:w="10060"/>
      </w:tblGrid>
      <w:tr w:rsidR="00D04C43" w:rsidRPr="00E23875" w14:paraId="2569FEC1" w14:textId="77777777" w:rsidTr="0075495C">
        <w:trPr>
          <w:trHeight w:val="1587"/>
        </w:trPr>
        <w:tc>
          <w:tcPr>
            <w:tcW w:w="10060" w:type="dxa"/>
            <w:shd w:val="clear" w:color="auto" w:fill="DAE9F7" w:themeFill="text2" w:themeFillTint="1A"/>
            <w:vAlign w:val="center"/>
          </w:tcPr>
          <w:p w14:paraId="48CDDA9C" w14:textId="4A4AC180" w:rsidR="00484594" w:rsidRPr="00E23875" w:rsidRDefault="00B941A0" w:rsidP="002B12D2">
            <w:pPr>
              <w:spacing w:after="120"/>
            </w:pPr>
            <w:r w:rsidRPr="00E23875">
              <w:rPr>
                <w:b/>
                <w:i/>
              </w:rPr>
              <w:t xml:space="preserve">Question </w:t>
            </w:r>
            <w:r w:rsidR="0060216C" w:rsidRPr="00E23875">
              <w:rPr>
                <w:b/>
                <w:bCs/>
                <w:i/>
                <w:iCs/>
              </w:rPr>
              <w:t>5</w:t>
            </w:r>
          </w:p>
          <w:p w14:paraId="3AF92898" w14:textId="1BFA20C3" w:rsidR="000A4B54" w:rsidRPr="00E23875" w:rsidRDefault="00000D44" w:rsidP="000A4B54">
            <w:pPr>
              <w:spacing w:after="120"/>
            </w:pPr>
            <w:r w:rsidRPr="00E23875">
              <w:t xml:space="preserve">What are </w:t>
            </w:r>
            <w:r w:rsidR="00DA3CBD" w:rsidRPr="00E23875">
              <w:t>the</w:t>
            </w:r>
            <w:r w:rsidR="00E4109A" w:rsidRPr="00E23875">
              <w:t xml:space="preserve"> key barriers to the growth of low</w:t>
            </w:r>
            <w:r w:rsidR="001F7A80" w:rsidRPr="00E23875">
              <w:t>-</w:t>
            </w:r>
            <w:r w:rsidR="00E4109A" w:rsidRPr="00E23875">
              <w:t>emissions industries</w:t>
            </w:r>
            <w:r w:rsidR="009731A2" w:rsidRPr="00E23875">
              <w:t xml:space="preserve"> in Australia</w:t>
            </w:r>
            <w:r w:rsidR="00E4109A" w:rsidRPr="00E23875">
              <w:t xml:space="preserve">? </w:t>
            </w:r>
            <w:r w:rsidR="00C91541" w:rsidRPr="00E23875">
              <w:t xml:space="preserve">What </w:t>
            </w:r>
            <w:r w:rsidR="00617EA0" w:rsidRPr="00E23875">
              <w:t>g</w:t>
            </w:r>
            <w:r w:rsidR="00C91541" w:rsidRPr="00E23875">
              <w:t xml:space="preserve">overnment policies or initiatives could </w:t>
            </w:r>
            <w:r w:rsidR="000A4B54" w:rsidRPr="00E23875">
              <w:t xml:space="preserve">most effectively </w:t>
            </w:r>
            <w:r w:rsidR="008B50EF" w:rsidRPr="00E23875">
              <w:t>strengthen</w:t>
            </w:r>
            <w:r w:rsidR="00C91541" w:rsidRPr="00E23875">
              <w:t xml:space="preserve"> demand for Australian low</w:t>
            </w:r>
            <w:r w:rsidR="001F7A80" w:rsidRPr="00E23875">
              <w:t>-</w:t>
            </w:r>
            <w:r w:rsidR="000A4B54" w:rsidRPr="00E23875">
              <w:t xml:space="preserve">emissions products and services, </w:t>
            </w:r>
            <w:r w:rsidR="00C91541" w:rsidRPr="00E23875">
              <w:t>including low</w:t>
            </w:r>
            <w:r w:rsidR="40CDA91E" w:rsidRPr="00E23875">
              <w:t>-</w:t>
            </w:r>
            <w:r w:rsidR="00C91541" w:rsidRPr="00E23875">
              <w:t>carbon liquid fuels</w:t>
            </w:r>
            <w:r w:rsidR="000A4B54" w:rsidRPr="00E23875">
              <w:t xml:space="preserve">? </w:t>
            </w:r>
          </w:p>
          <w:p w14:paraId="2C2BBFCE" w14:textId="35089128" w:rsidR="00D966A9" w:rsidRPr="00E23875" w:rsidRDefault="000A4B54" w:rsidP="0075495C">
            <w:pPr>
              <w:spacing w:after="120"/>
            </w:pPr>
            <w:r w:rsidRPr="00E23875">
              <w:t xml:space="preserve">Please provide evidence or analysis to support your views. </w:t>
            </w:r>
          </w:p>
        </w:tc>
      </w:tr>
    </w:tbl>
    <w:p w14:paraId="0E5698A0" w14:textId="51348159" w:rsidR="00912C17" w:rsidRPr="00E23875" w:rsidRDefault="00912C17">
      <w:r w:rsidRPr="00E23875">
        <w:br w:type="page"/>
      </w:r>
    </w:p>
    <w:p w14:paraId="3152175D" w14:textId="2615FCA7" w:rsidR="007E63AA" w:rsidRPr="00E23875" w:rsidRDefault="0041659A" w:rsidP="7BCA2F29">
      <w:pPr>
        <w:pStyle w:val="Heading1"/>
      </w:pPr>
      <w:bookmarkStart w:id="33" w:name="_Toc233721711"/>
      <w:r w:rsidRPr="00E23875">
        <w:lastRenderedPageBreak/>
        <w:t>3.</w:t>
      </w:r>
      <w:r w:rsidR="00DC537C" w:rsidRPr="00E23875">
        <w:t xml:space="preserve"> </w:t>
      </w:r>
      <w:r w:rsidR="009352EC" w:rsidRPr="00E23875">
        <w:t>The Authority’s 2026 advice on the Safeguard Mechanism</w:t>
      </w:r>
      <w:bookmarkEnd w:id="33"/>
    </w:p>
    <w:p w14:paraId="2CCCE4F6" w14:textId="3DBC036E" w:rsidR="009F3CA7" w:rsidRPr="00E23875" w:rsidRDefault="009F3CA7" w:rsidP="009F3CA7">
      <w:r w:rsidRPr="00E23875">
        <w:t xml:space="preserve">We will provide advice </w:t>
      </w:r>
      <w:r w:rsidRPr="00E23875" w:rsidDel="002C4659">
        <w:t>on</w:t>
      </w:r>
      <w:r w:rsidRPr="00E23875">
        <w:t xml:space="preserve"> </w:t>
      </w:r>
      <w:r w:rsidR="00FF57A1" w:rsidRPr="00E23875">
        <w:t xml:space="preserve">2 </w:t>
      </w:r>
      <w:r w:rsidRPr="00E23875">
        <w:t xml:space="preserve">aspects of the Safeguard Mechanism </w:t>
      </w:r>
      <w:r w:rsidR="00FF4CD3" w:rsidRPr="00E23875">
        <w:t>(the Scheme)</w:t>
      </w:r>
      <w:r w:rsidRPr="00E23875">
        <w:t xml:space="preserve"> in 2026: </w:t>
      </w:r>
    </w:p>
    <w:p w14:paraId="4B788AFB" w14:textId="1B0DDBCC" w:rsidR="009F3CA7" w:rsidRPr="00E23875" w:rsidRDefault="006231D7" w:rsidP="00C418D6">
      <w:pPr>
        <w:pStyle w:val="ListParagraph"/>
        <w:numPr>
          <w:ilvl w:val="0"/>
          <w:numId w:val="15"/>
        </w:numPr>
      </w:pPr>
      <w:r w:rsidRPr="00E23875">
        <w:t>input</w:t>
      </w:r>
      <w:r w:rsidR="009F3CA7" w:rsidRPr="00E23875">
        <w:t xml:space="preserve"> to the </w:t>
      </w:r>
      <w:r w:rsidR="009F3CA7" w:rsidRPr="00E23875" w:rsidDel="009B2D4D">
        <w:t>g</w:t>
      </w:r>
      <w:r w:rsidR="009F3CA7" w:rsidRPr="00E23875">
        <w:t>overnment’s 2026</w:t>
      </w:r>
      <w:r w:rsidR="00E77C6C" w:rsidRPr="00E23875">
        <w:t>–</w:t>
      </w:r>
      <w:r w:rsidR="009F3CA7" w:rsidRPr="00E23875">
        <w:t xml:space="preserve">27 review of the </w:t>
      </w:r>
      <w:r w:rsidR="00216EF1" w:rsidRPr="00E23875">
        <w:t>Scheme</w:t>
      </w:r>
      <w:r w:rsidR="009F3CA7" w:rsidRPr="00E23875">
        <w:t>, focused on the Scheme</w:t>
      </w:r>
      <w:r w:rsidR="55E030E8" w:rsidRPr="00E23875">
        <w:t>’s</w:t>
      </w:r>
      <w:r w:rsidR="009F3CA7" w:rsidRPr="00E23875">
        <w:t xml:space="preserve"> contribution to the 2035 target and onsite abatement</w:t>
      </w:r>
    </w:p>
    <w:p w14:paraId="6A78A250" w14:textId="12A64A40" w:rsidR="009F3CA7" w:rsidRPr="00E23875" w:rsidRDefault="006231D7" w:rsidP="00C418D6">
      <w:pPr>
        <w:pStyle w:val="ListParagraph"/>
        <w:numPr>
          <w:ilvl w:val="0"/>
          <w:numId w:val="15"/>
        </w:numPr>
      </w:pPr>
      <w:r w:rsidRPr="00E23875">
        <w:t>annual</w:t>
      </w:r>
      <w:r w:rsidR="009F3CA7" w:rsidRPr="00E23875">
        <w:t xml:space="preserve"> advice as part of our regular statutory assessment of the performance of the </w:t>
      </w:r>
      <w:r w:rsidR="00EE5E25" w:rsidRPr="00E23875">
        <w:t>Scheme</w:t>
      </w:r>
      <w:r w:rsidR="009F3CA7" w:rsidRPr="00E23875">
        <w:t xml:space="preserve"> to inform the Minister’s Annual Climate Change Statement.</w:t>
      </w:r>
    </w:p>
    <w:p w14:paraId="30F7BCD1" w14:textId="5DB5D0EC" w:rsidR="009F3CA7" w:rsidRPr="00E23875" w:rsidRDefault="00D94537" w:rsidP="009F3CA7">
      <w:r w:rsidRPr="00E23875">
        <w:fldChar w:fldCharType="begin"/>
      </w:r>
      <w:r w:rsidRPr="00E23875">
        <w:instrText xml:space="preserve"> REF _Ref232453467 \h </w:instrText>
      </w:r>
      <w:r w:rsidRPr="00E23875">
        <w:fldChar w:fldCharType="separate"/>
      </w:r>
      <w:r w:rsidRPr="00E23875">
        <w:t>Figure 1</w:t>
      </w:r>
      <w:r w:rsidRPr="00E23875">
        <w:fldChar w:fldCharType="end"/>
      </w:r>
      <w:r w:rsidRPr="00E23875">
        <w:t xml:space="preserve"> </w:t>
      </w:r>
      <w:r w:rsidR="009F3CA7" w:rsidRPr="00E23875">
        <w:t xml:space="preserve">in the </w:t>
      </w:r>
      <w:r w:rsidRPr="00E23875">
        <w:t>i</w:t>
      </w:r>
      <w:r w:rsidR="009F3CA7" w:rsidRPr="00E23875">
        <w:t xml:space="preserve">ntroduction of this </w:t>
      </w:r>
      <w:r w:rsidR="005532ED" w:rsidRPr="00E23875">
        <w:t>consultation paper</w:t>
      </w:r>
      <w:r w:rsidR="009F3CA7" w:rsidRPr="00E23875">
        <w:t xml:space="preserve"> shows how our advice</w:t>
      </w:r>
      <w:r w:rsidR="00216EF1" w:rsidRPr="00E23875">
        <w:t xml:space="preserve"> on the Scheme</w:t>
      </w:r>
      <w:r w:rsidR="009F3CA7" w:rsidRPr="00E23875">
        <w:t xml:space="preserve">, our 2026 Annual Progress </w:t>
      </w:r>
      <w:r w:rsidR="6FCD2495" w:rsidRPr="00E23875">
        <w:t>Advice</w:t>
      </w:r>
      <w:r w:rsidR="009F3CA7" w:rsidRPr="00E23875">
        <w:t xml:space="preserve"> and the government’s review relate.</w:t>
      </w:r>
    </w:p>
    <w:p w14:paraId="2B136B07" w14:textId="381CF7BD" w:rsidR="009F3CA7" w:rsidRPr="00E23875" w:rsidRDefault="009F3CA7" w:rsidP="009F3CA7">
      <w:r w:rsidRPr="00E23875">
        <w:t>We will consider</w:t>
      </w:r>
      <w:r w:rsidRPr="00E23875" w:rsidDel="00524333">
        <w:t xml:space="preserve"> </w:t>
      </w:r>
      <w:r w:rsidRPr="00E23875">
        <w:t xml:space="preserve">the principles outlined in the Introduction and the Safeguard outcomes legislated in the </w:t>
      </w:r>
      <w:r w:rsidRPr="00E23875">
        <w:rPr>
          <w:i/>
          <w:iCs/>
        </w:rPr>
        <w:t>National Greenhouse and Energy Reporting Act 2007</w:t>
      </w:r>
      <w:r w:rsidRPr="00E23875">
        <w:t xml:space="preserve"> (NGER Act) in preparing our advice.</w:t>
      </w:r>
    </w:p>
    <w:p w14:paraId="22FDC1DD" w14:textId="77777777" w:rsidR="009F3CA7" w:rsidRPr="00E23875" w:rsidRDefault="009F3CA7" w:rsidP="009F3CA7">
      <w:pPr>
        <w:pStyle w:val="Heading2"/>
        <w:ind w:left="720" w:hanging="720"/>
      </w:pPr>
      <w:bookmarkStart w:id="34" w:name="_Toc233721712"/>
      <w:r w:rsidRPr="00E23875">
        <w:t xml:space="preserve">3.1 </w:t>
      </w:r>
      <w:r w:rsidRPr="00E23875">
        <w:tab/>
        <w:t>Role and scope of our advice</w:t>
      </w:r>
      <w:bookmarkEnd w:id="34"/>
    </w:p>
    <w:p w14:paraId="7C02F859" w14:textId="3AEC66C0" w:rsidR="009F3CA7" w:rsidRPr="00E23875" w:rsidRDefault="007B0374" w:rsidP="009F3CA7">
      <w:pPr>
        <w:pStyle w:val="Heading3"/>
      </w:pPr>
      <w:r w:rsidRPr="00E23875">
        <w:t xml:space="preserve">Our </w:t>
      </w:r>
      <w:r w:rsidR="00045FB2" w:rsidRPr="00E23875">
        <w:t>advice is an i</w:t>
      </w:r>
      <w:r w:rsidR="009F3CA7" w:rsidRPr="00E23875">
        <w:t>nput to</w:t>
      </w:r>
      <w:r w:rsidR="009F3CA7" w:rsidRPr="00E23875" w:rsidDel="000759DE">
        <w:t xml:space="preserve"> </w:t>
      </w:r>
      <w:r w:rsidR="009F3CA7" w:rsidRPr="00E23875">
        <w:t xml:space="preserve">the </w:t>
      </w:r>
      <w:r w:rsidR="002D3258" w:rsidRPr="00E23875">
        <w:t>g</w:t>
      </w:r>
      <w:r w:rsidR="009F3CA7" w:rsidRPr="00E23875">
        <w:t>overnment’s 2026</w:t>
      </w:r>
      <w:r w:rsidR="009352EC" w:rsidRPr="00E23875">
        <w:t>–</w:t>
      </w:r>
      <w:r w:rsidR="009F3CA7" w:rsidRPr="00E23875">
        <w:t xml:space="preserve">27 review of the </w:t>
      </w:r>
      <w:r w:rsidR="00007E30" w:rsidRPr="00E23875">
        <w:t>Scheme</w:t>
      </w:r>
    </w:p>
    <w:p w14:paraId="18FE6FF6" w14:textId="1E668736" w:rsidR="009F3CA7" w:rsidRPr="00E23875" w:rsidRDefault="009F3CA7" w:rsidP="009F3CA7">
      <w:pPr>
        <w:rPr>
          <w:b/>
        </w:rPr>
      </w:pPr>
      <w:r w:rsidRPr="00E23875">
        <w:t>The</w:t>
      </w:r>
      <w:r w:rsidRPr="00E23875" w:rsidDel="005D2A14">
        <w:t xml:space="preserve"> </w:t>
      </w:r>
      <w:r w:rsidRPr="00E23875" w:rsidDel="00EE1485">
        <w:t>g</w:t>
      </w:r>
      <w:r w:rsidRPr="00E23875">
        <w:t xml:space="preserve">overnment will undertake a review of the </w:t>
      </w:r>
      <w:r w:rsidR="00216EF1" w:rsidRPr="00E23875">
        <w:t>Scheme</w:t>
      </w:r>
      <w:r w:rsidRPr="00E23875">
        <w:t xml:space="preserve"> over the 2026–27 financial year. Consistent with the</w:t>
      </w:r>
      <w:r w:rsidR="3CA7D54A" w:rsidRPr="00E23875">
        <w:rPr>
          <w:rFonts w:ascii="Aptos" w:hAnsi="Aptos"/>
          <w:color w:val="000000" w:themeColor="text1"/>
        </w:rPr>
        <w:t xml:space="preserve"> Minister’s</w:t>
      </w:r>
      <w:r w:rsidR="5B551A2C" w:rsidRPr="00E23875">
        <w:rPr>
          <w:rFonts w:ascii="Aptos" w:hAnsi="Aptos"/>
          <w:color w:val="000000" w:themeColor="text1"/>
        </w:rPr>
        <w:t xml:space="preserve"> request</w:t>
      </w:r>
      <w:r w:rsidRPr="00E23875">
        <w:t xml:space="preserve">, the Authority will contribute advice for the review, focusing on </w:t>
      </w:r>
      <w:r w:rsidR="00534D05" w:rsidRPr="00E23875">
        <w:t xml:space="preserve">2 </w:t>
      </w:r>
      <w:r w:rsidRPr="00E23875">
        <w:t>key elements:</w:t>
      </w:r>
    </w:p>
    <w:p w14:paraId="7419ED22" w14:textId="08EA2EDB" w:rsidR="009F3CA7" w:rsidRPr="00E23875" w:rsidRDefault="009F3CA7" w:rsidP="00C418D6">
      <w:pPr>
        <w:pStyle w:val="ListParagraph"/>
        <w:numPr>
          <w:ilvl w:val="0"/>
          <w:numId w:val="14"/>
        </w:numPr>
      </w:pPr>
      <w:r w:rsidRPr="00E23875">
        <w:t xml:space="preserve">the post-2030 decline rate, following Australia’s </w:t>
      </w:r>
      <w:r w:rsidR="00A67770" w:rsidRPr="00E23875">
        <w:t>commitment to a</w:t>
      </w:r>
      <w:r w:rsidR="004E3302" w:rsidRPr="00E23875">
        <w:t xml:space="preserve"> 2035 emissions reduction target of</w:t>
      </w:r>
      <w:r w:rsidR="00A67770" w:rsidRPr="00E23875">
        <w:t xml:space="preserve"> 62</w:t>
      </w:r>
      <w:r w:rsidR="008248D9" w:rsidRPr="00E23875">
        <w:t>–</w:t>
      </w:r>
      <w:r w:rsidR="00A67770" w:rsidRPr="00E23875">
        <w:t xml:space="preserve">70% </w:t>
      </w:r>
      <w:r w:rsidR="004E3302" w:rsidRPr="00E23875">
        <w:t xml:space="preserve">below 2005 levels in its </w:t>
      </w:r>
      <w:r w:rsidRPr="00E23875">
        <w:t>update</w:t>
      </w:r>
      <w:r w:rsidR="00464A0D" w:rsidRPr="00E23875">
        <w:t>d</w:t>
      </w:r>
      <w:r w:rsidRPr="00E23875">
        <w:t xml:space="preserve"> Nationally Determined Contribution under the Paris Agreement (</w:t>
      </w:r>
      <w:r w:rsidR="006F05EB" w:rsidRPr="00E23875">
        <w:t>S</w:t>
      </w:r>
      <w:r w:rsidRPr="00E23875">
        <w:t>ection 3.3)</w:t>
      </w:r>
    </w:p>
    <w:p w14:paraId="21AB171B" w14:textId="7195BE06" w:rsidR="009F3CA7" w:rsidRPr="00E23875" w:rsidRDefault="009F3CA7" w:rsidP="00C418D6">
      <w:pPr>
        <w:pStyle w:val="ListParagraph"/>
        <w:numPr>
          <w:ilvl w:val="0"/>
          <w:numId w:val="14"/>
        </w:numPr>
      </w:pPr>
      <w:r w:rsidRPr="00E23875">
        <w:t xml:space="preserve">the extent to which onsite abatement is </w:t>
      </w:r>
      <w:proofErr w:type="gramStart"/>
      <w:r w:rsidRPr="00E23875">
        <w:t>being driven</w:t>
      </w:r>
      <w:proofErr w:type="gramEnd"/>
      <w:r w:rsidRPr="00E23875">
        <w:t xml:space="preserve"> by the reforms, and whether </w:t>
      </w:r>
      <w:proofErr w:type="gramStart"/>
      <w:r w:rsidRPr="00E23875">
        <w:t>additional</w:t>
      </w:r>
      <w:proofErr w:type="gramEnd"/>
      <w:r w:rsidRPr="00E23875">
        <w:t xml:space="preserve"> incentives </w:t>
      </w:r>
      <w:proofErr w:type="gramStart"/>
      <w:r w:rsidRPr="00E23875">
        <w:t>are required (</w:t>
      </w:r>
      <w:r w:rsidR="006F05EB" w:rsidRPr="00E23875">
        <w:t>S</w:t>
      </w:r>
      <w:r w:rsidRPr="00E23875">
        <w:t>ection 3.4)</w:t>
      </w:r>
      <w:proofErr w:type="gramEnd"/>
      <w:r w:rsidRPr="00E23875">
        <w:t xml:space="preserve">.  </w:t>
      </w:r>
    </w:p>
    <w:p w14:paraId="3BA2340F" w14:textId="52D926AE" w:rsidR="009F3CA7" w:rsidRPr="00E23875" w:rsidRDefault="009F3CA7" w:rsidP="009F3CA7">
      <w:r w:rsidRPr="00E23875">
        <w:t>These elements go to the core of the Scheme’s performance: how much abatement it delivers, where the abatement occurs, and the level and distribution of costs.</w:t>
      </w:r>
    </w:p>
    <w:p w14:paraId="58B407B4" w14:textId="32B2DB11" w:rsidR="009F3CA7" w:rsidRPr="00E23875" w:rsidRDefault="009F3CA7" w:rsidP="009F3CA7">
      <w:r w:rsidRPr="00E23875">
        <w:t xml:space="preserve">There are strong interactions between these elements and other Scheme settings, including coverage, credit use, flexibility mechanisms and competitiveness arrangements. While our advice </w:t>
      </w:r>
      <w:proofErr w:type="gramStart"/>
      <w:r w:rsidRPr="00E23875">
        <w:t>is focused</w:t>
      </w:r>
      <w:proofErr w:type="gramEnd"/>
      <w:r w:rsidRPr="00E23875">
        <w:t xml:space="preserve"> on the </w:t>
      </w:r>
      <w:r w:rsidR="00216EF1" w:rsidRPr="00E23875">
        <w:t>Scheme</w:t>
      </w:r>
      <w:r w:rsidRPr="00E23875">
        <w:t xml:space="preserve">’s contribution to national targets and onsite abatement, we will take these broader interactions into account. </w:t>
      </w:r>
    </w:p>
    <w:p w14:paraId="0D985F95" w14:textId="69EE697E" w:rsidR="009F3CA7" w:rsidRPr="00E23875" w:rsidRDefault="0097560A" w:rsidP="009F3CA7">
      <w:pPr>
        <w:pStyle w:val="Heading3"/>
      </w:pPr>
      <w:r w:rsidRPr="00E23875">
        <w:t xml:space="preserve">We </w:t>
      </w:r>
      <w:r w:rsidR="00033F89" w:rsidRPr="00E23875">
        <w:t>will be</w:t>
      </w:r>
      <w:r w:rsidRPr="00E23875">
        <w:t xml:space="preserve"> f</w:t>
      </w:r>
      <w:r w:rsidR="00A66467" w:rsidRPr="00E23875">
        <w:t>ulfilling our s</w:t>
      </w:r>
      <w:r w:rsidR="009F3CA7" w:rsidRPr="00E23875">
        <w:t xml:space="preserve">tatutory </w:t>
      </w:r>
      <w:r w:rsidR="00B01652" w:rsidRPr="00E23875">
        <w:t xml:space="preserve">obligation to assess </w:t>
      </w:r>
      <w:r w:rsidR="00BE42CF" w:rsidRPr="00E23875">
        <w:t xml:space="preserve">the </w:t>
      </w:r>
      <w:r w:rsidR="00216EF1" w:rsidRPr="00E23875">
        <w:t>Scheme</w:t>
      </w:r>
    </w:p>
    <w:p w14:paraId="29978CC7" w14:textId="77777777" w:rsidR="009F3CA7" w:rsidRPr="00E23875" w:rsidRDefault="009F3CA7" w:rsidP="009F3CA7">
      <w:r w:rsidRPr="00E23875">
        <w:t>This is our third year assessing whether Safeguard emissions are declining consistently with the legislated outcomes. These outcomes include limits on net Safeguard emissions to 2030 and 2050, and a requirement for gross Safeguard emissions to decline over time.</w:t>
      </w:r>
    </w:p>
    <w:p w14:paraId="36008A3B" w14:textId="67A9F9E0" w:rsidR="009F3CA7" w:rsidRPr="00E23875" w:rsidRDefault="009F3CA7" w:rsidP="009F3CA7">
      <w:pPr>
        <w:pStyle w:val="Heading2"/>
      </w:pPr>
      <w:bookmarkStart w:id="35" w:name="_Toc233721713"/>
      <w:r w:rsidRPr="00E23875">
        <w:lastRenderedPageBreak/>
        <w:t xml:space="preserve">3.2 </w:t>
      </w:r>
      <w:r w:rsidRPr="00E23875">
        <w:tab/>
        <w:t xml:space="preserve">About the </w:t>
      </w:r>
      <w:bookmarkEnd w:id="35"/>
      <w:r w:rsidR="00B5413C" w:rsidRPr="00E23875">
        <w:t>S</w:t>
      </w:r>
      <w:r w:rsidR="00E23875">
        <w:t>afeguard Mechanism</w:t>
      </w:r>
    </w:p>
    <w:p w14:paraId="4DC3CE67" w14:textId="7334B73D" w:rsidR="009F3CA7" w:rsidRPr="00E23875" w:rsidRDefault="009F3CA7" w:rsidP="009F3CA7">
      <w:r w:rsidRPr="00E23875">
        <w:t xml:space="preserve">The </w:t>
      </w:r>
      <w:r w:rsidR="00B5413C" w:rsidRPr="00E23875">
        <w:t>Scheme</w:t>
      </w:r>
      <w:r w:rsidRPr="00E23875">
        <w:t xml:space="preserve"> is the key policy for reducing emissions from Australia’s largest industrial facilities. </w:t>
      </w:r>
    </w:p>
    <w:p w14:paraId="6BD21E81" w14:textId="775EC4FD" w:rsidR="009F3CA7" w:rsidRPr="00E23875" w:rsidRDefault="009F3CA7" w:rsidP="009F3CA7">
      <w:r w:rsidRPr="00E23875">
        <w:t xml:space="preserve">The Scheme sets emissions limits, known as baselines, for Safeguard facilities. Baselines are </w:t>
      </w:r>
      <w:proofErr w:type="gramStart"/>
      <w:r w:rsidRPr="00E23875">
        <w:t>determined</w:t>
      </w:r>
      <w:proofErr w:type="gramEnd"/>
      <w:r w:rsidRPr="00E23875">
        <w:t xml:space="preserve"> on an ‘emissions intensity’ basis, which means they </w:t>
      </w:r>
      <w:proofErr w:type="gramStart"/>
      <w:r w:rsidRPr="00E23875">
        <w:t>are adjusted</w:t>
      </w:r>
      <w:proofErr w:type="gramEnd"/>
      <w:r w:rsidRPr="00E23875">
        <w:t xml:space="preserve"> for the facility’s production each year (so facilities </w:t>
      </w:r>
      <w:proofErr w:type="gramStart"/>
      <w:r w:rsidRPr="00E23875">
        <w:t>are not ‘rewarded’</w:t>
      </w:r>
      <w:proofErr w:type="gramEnd"/>
      <w:r w:rsidRPr="00E23875">
        <w:t xml:space="preserve"> for reducing production, or ‘penalised’ for growth). Baselines</w:t>
      </w:r>
      <w:r w:rsidRPr="00E23875" w:rsidDel="001E5A88">
        <w:t xml:space="preserve"> </w:t>
      </w:r>
      <w:r w:rsidRPr="00E23875">
        <w:t xml:space="preserve">are </w:t>
      </w:r>
      <w:proofErr w:type="gramStart"/>
      <w:r w:rsidRPr="00E23875">
        <w:t>generally calculated</w:t>
      </w:r>
      <w:proofErr w:type="gramEnd"/>
      <w:r w:rsidRPr="00E23875">
        <w:t xml:space="preserve"> each year by multiplying actual production by an emissions intensity value, with an annual baseline reduction then applied. This places downward pressure on both </w:t>
      </w:r>
      <w:proofErr w:type="gramStart"/>
      <w:r w:rsidRPr="00E23875">
        <w:t>emissions</w:t>
      </w:r>
      <w:proofErr w:type="gramEnd"/>
      <w:r w:rsidRPr="00E23875">
        <w:t xml:space="preserve"> intensity and aggregate emissions over time.</w:t>
      </w:r>
    </w:p>
    <w:p w14:paraId="76E939F0" w14:textId="2C097D6A" w:rsidR="009F3CA7" w:rsidRPr="00E23875" w:rsidRDefault="009F3CA7" w:rsidP="009F3CA7">
      <w:r w:rsidRPr="00E23875">
        <w:t xml:space="preserve">Facilities can meet their obligations by reducing emissions onsite, surrendering ACCUs, surrendering </w:t>
      </w:r>
      <w:r w:rsidR="00A1248B" w:rsidRPr="00E23875">
        <w:t>Safeguard Mechanism Credits (</w:t>
      </w:r>
      <w:r w:rsidRPr="00E23875">
        <w:t>SMCs</w:t>
      </w:r>
      <w:r w:rsidR="00A1248B" w:rsidRPr="00E23875">
        <w:t>)</w:t>
      </w:r>
      <w:r w:rsidRPr="00E23875">
        <w:t xml:space="preserve">, or using other flexibility mechanisms where eligible. ACCUs represent emissions sequestered or avoided by eligible offsets projects, while SMCs </w:t>
      </w:r>
      <w:proofErr w:type="gramStart"/>
      <w:r w:rsidRPr="00E23875">
        <w:t>are generated</w:t>
      </w:r>
      <w:proofErr w:type="gramEnd"/>
      <w:r w:rsidRPr="00E23875">
        <w:t xml:space="preserve"> when a Safeguard facility’s emissions are below its baseline.</w:t>
      </w:r>
    </w:p>
    <w:p w14:paraId="6C60AEC9" w14:textId="56698B79" w:rsidR="009F3CA7" w:rsidRPr="00E23875" w:rsidRDefault="00F3105F" w:rsidP="009F3CA7">
      <w:r w:rsidRPr="00E23875">
        <w:fldChar w:fldCharType="begin"/>
      </w:r>
      <w:r w:rsidRPr="00E23875">
        <w:instrText xml:space="preserve"> REF _Ref230876635 \h </w:instrText>
      </w:r>
      <w:r w:rsidRPr="00E23875">
        <w:fldChar w:fldCharType="separate"/>
      </w:r>
      <w:r w:rsidRPr="00E23875">
        <w:rPr>
          <w:szCs w:val="22"/>
        </w:rPr>
        <w:t>Table 3</w:t>
      </w:r>
      <w:r w:rsidRPr="00E23875">
        <w:fldChar w:fldCharType="end"/>
      </w:r>
      <w:r w:rsidRPr="00E23875">
        <w:t xml:space="preserve"> </w:t>
      </w:r>
      <w:r w:rsidR="00220FE6" w:rsidRPr="00E23875">
        <w:t>outlines t</w:t>
      </w:r>
      <w:r w:rsidR="009F3CA7" w:rsidRPr="00E23875">
        <w:t xml:space="preserve">he </w:t>
      </w:r>
      <w:r w:rsidR="000977BB" w:rsidRPr="00E23875">
        <w:t xml:space="preserve">central </w:t>
      </w:r>
      <w:r w:rsidR="009F3CA7" w:rsidRPr="00E23875">
        <w:t xml:space="preserve">policy settings </w:t>
      </w:r>
      <w:r w:rsidR="000977BB" w:rsidRPr="00E23875">
        <w:t>of the</w:t>
      </w:r>
      <w:r w:rsidR="009F3CA7" w:rsidRPr="00E23875">
        <w:t xml:space="preserve"> </w:t>
      </w:r>
      <w:r w:rsidR="0033174D" w:rsidRPr="00E23875">
        <w:t>Scheme</w:t>
      </w:r>
      <w:r w:rsidR="009F3CA7" w:rsidRPr="00E23875">
        <w:t>.</w:t>
      </w:r>
    </w:p>
    <w:p w14:paraId="548E143A" w14:textId="6C017A42" w:rsidR="009F3CA7" w:rsidRPr="00E23875" w:rsidRDefault="009F3CA7" w:rsidP="009F3CA7">
      <w:pPr>
        <w:pStyle w:val="Caption"/>
        <w:jc w:val="left"/>
      </w:pPr>
      <w:bookmarkStart w:id="36" w:name="_Ref230876635"/>
      <w:r w:rsidRPr="00E23875">
        <w:rPr>
          <w:szCs w:val="22"/>
        </w:rPr>
        <w:t xml:space="preserve">Table </w:t>
      </w:r>
      <w:r w:rsidRPr="00E23875">
        <w:rPr>
          <w:szCs w:val="22"/>
        </w:rPr>
        <w:fldChar w:fldCharType="begin"/>
      </w:r>
      <w:r w:rsidRPr="00E23875">
        <w:rPr>
          <w:szCs w:val="22"/>
        </w:rPr>
        <w:instrText xml:space="preserve"> SEQ Table \* ARABIC </w:instrText>
      </w:r>
      <w:r w:rsidRPr="00E23875">
        <w:rPr>
          <w:szCs w:val="22"/>
        </w:rPr>
        <w:fldChar w:fldCharType="separate"/>
      </w:r>
      <w:r w:rsidRPr="00E23875">
        <w:rPr>
          <w:szCs w:val="22"/>
        </w:rPr>
        <w:t>3</w:t>
      </w:r>
      <w:r w:rsidRPr="00E23875">
        <w:rPr>
          <w:szCs w:val="22"/>
        </w:rPr>
        <w:fldChar w:fldCharType="end"/>
      </w:r>
      <w:bookmarkEnd w:id="36"/>
      <w:r w:rsidRPr="00E23875">
        <w:rPr>
          <w:szCs w:val="22"/>
        </w:rPr>
        <w:t>: Safeguard Mechanism</w:t>
      </w:r>
      <w:r w:rsidRPr="00E23875">
        <w:t xml:space="preserve"> – </w:t>
      </w:r>
      <w:r w:rsidRPr="00E23875">
        <w:rPr>
          <w:szCs w:val="22"/>
        </w:rPr>
        <w:t>current policy</w:t>
      </w:r>
      <w:r w:rsidRPr="00E23875">
        <w:rPr>
          <w:i w:val="0"/>
        </w:rPr>
        <w:t xml:space="preserve"> </w:t>
      </w:r>
      <w:r w:rsidRPr="00E23875">
        <w:rPr>
          <w:szCs w:val="22"/>
        </w:rPr>
        <w:t>settings</w:t>
      </w:r>
    </w:p>
    <w:tbl>
      <w:tblPr>
        <w:tblStyle w:val="ListTable3-Accent4"/>
        <w:tblW w:w="0" w:type="auto"/>
        <w:tblBorders>
          <w:top w:val="none" w:sz="0" w:space="0" w:color="auto"/>
          <w:left w:val="none" w:sz="0" w:space="0" w:color="auto"/>
          <w:bottom w:val="none" w:sz="0" w:space="0" w:color="auto"/>
          <w:right w:val="none" w:sz="0" w:space="0" w:color="auto"/>
        </w:tblBorders>
        <w:tblCellMar>
          <w:top w:w="85" w:type="dxa"/>
          <w:bottom w:w="85" w:type="dxa"/>
        </w:tblCellMar>
        <w:tblLook w:val="04A0" w:firstRow="1" w:lastRow="0" w:firstColumn="1" w:lastColumn="0" w:noHBand="0" w:noVBand="1"/>
      </w:tblPr>
      <w:tblGrid>
        <w:gridCol w:w="3114"/>
        <w:gridCol w:w="6956"/>
      </w:tblGrid>
      <w:tr w:rsidR="009F3CA7" w:rsidRPr="00E23875" w14:paraId="64CAEE3D" w14:textId="77777777" w:rsidTr="009A5AF5">
        <w:trPr>
          <w:cnfStyle w:val="100000000000" w:firstRow="1" w:lastRow="0" w:firstColumn="0" w:lastColumn="0" w:oddVBand="0" w:evenVBand="0" w:oddHBand="0" w:evenHBand="0" w:firstRowFirstColumn="0" w:firstRowLastColumn="0" w:lastRowFirstColumn="0" w:lastRowLastColumn="0"/>
          <w:trHeight w:val="361"/>
          <w:tblHeader/>
        </w:trPr>
        <w:tc>
          <w:tcPr>
            <w:cnfStyle w:val="001000000100" w:firstRow="0" w:lastRow="0" w:firstColumn="1" w:lastColumn="0" w:oddVBand="0" w:evenVBand="0" w:oddHBand="0" w:evenHBand="0" w:firstRowFirstColumn="1" w:firstRowLastColumn="0" w:lastRowFirstColumn="0" w:lastRowLastColumn="0"/>
            <w:tcW w:w="3114" w:type="dxa"/>
            <w:tcBorders>
              <w:top w:val="single" w:sz="4" w:space="0" w:color="00679F"/>
              <w:bottom w:val="single" w:sz="4" w:space="0" w:color="00679F"/>
            </w:tcBorders>
            <w:shd w:val="clear" w:color="auto" w:fill="156082" w:themeFill="accent1"/>
          </w:tcPr>
          <w:p w14:paraId="286DD7D7" w14:textId="77777777" w:rsidR="009F3CA7" w:rsidRPr="00E23875" w:rsidRDefault="009F3CA7">
            <w:pPr>
              <w:rPr>
                <w:color w:val="auto"/>
              </w:rPr>
            </w:pPr>
            <w:r w:rsidRPr="00E23875">
              <w:t>Policy setting</w:t>
            </w:r>
          </w:p>
        </w:tc>
        <w:tc>
          <w:tcPr>
            <w:tcW w:w="6956" w:type="dxa"/>
            <w:tcBorders>
              <w:top w:val="single" w:sz="4" w:space="0" w:color="00679F"/>
              <w:bottom w:val="single" w:sz="4" w:space="0" w:color="00679F"/>
            </w:tcBorders>
            <w:shd w:val="clear" w:color="auto" w:fill="156082" w:themeFill="accent1"/>
          </w:tcPr>
          <w:p w14:paraId="18FE09CE" w14:textId="77777777" w:rsidR="009F3CA7" w:rsidRPr="00E23875" w:rsidRDefault="009F3CA7">
            <w:pPr>
              <w:cnfStyle w:val="100000000000" w:firstRow="1" w:lastRow="0" w:firstColumn="0" w:lastColumn="0" w:oddVBand="0" w:evenVBand="0" w:oddHBand="0" w:evenHBand="0" w:firstRowFirstColumn="0" w:firstRowLastColumn="0" w:lastRowFirstColumn="0" w:lastRowLastColumn="0"/>
              <w:rPr>
                <w:color w:val="auto"/>
              </w:rPr>
            </w:pPr>
            <w:r w:rsidRPr="00E23875">
              <w:t>Description</w:t>
            </w:r>
          </w:p>
        </w:tc>
      </w:tr>
      <w:tr w:rsidR="009F3CA7" w:rsidRPr="00E23875" w14:paraId="6E81CE35" w14:textId="77777777" w:rsidTr="007549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679F"/>
              <w:bottom w:val="single" w:sz="4" w:space="0" w:color="00679F"/>
            </w:tcBorders>
            <w:shd w:val="clear" w:color="auto" w:fill="E9F8E4"/>
            <w:vAlign w:val="center"/>
          </w:tcPr>
          <w:p w14:paraId="58228229" w14:textId="77777777" w:rsidR="009F3CA7" w:rsidRPr="00E23875" w:rsidRDefault="009F3CA7">
            <w:r w:rsidRPr="00E23875">
              <w:t>Proportional share</w:t>
            </w:r>
          </w:p>
        </w:tc>
        <w:tc>
          <w:tcPr>
            <w:tcW w:w="6956" w:type="dxa"/>
            <w:tcBorders>
              <w:top w:val="single" w:sz="4" w:space="0" w:color="00679F"/>
              <w:bottom w:val="single" w:sz="4" w:space="0" w:color="00679F"/>
            </w:tcBorders>
            <w:shd w:val="clear" w:color="auto" w:fill="E9F8E4"/>
          </w:tcPr>
          <w:p w14:paraId="3EE83D3B" w14:textId="2E48CB3A" w:rsidR="009F3CA7" w:rsidRPr="00E23875" w:rsidRDefault="00A36067">
            <w:pPr>
              <w:cnfStyle w:val="000000100000" w:firstRow="0" w:lastRow="0" w:firstColumn="0" w:lastColumn="0" w:oddVBand="0" w:evenVBand="0" w:oddHBand="1" w:evenHBand="0" w:firstRowFirstColumn="0" w:firstRowLastColumn="0" w:lastRowFirstColumn="0" w:lastRowLastColumn="0"/>
            </w:pPr>
            <w:r w:rsidRPr="00E23875">
              <w:t xml:space="preserve">Current settings are based on the Scheme delivering </w:t>
            </w:r>
            <w:r w:rsidR="009F3CA7" w:rsidRPr="00E23875">
              <w:t>28</w:t>
            </w:r>
            <w:r w:rsidR="006F6C9C" w:rsidRPr="00E23875">
              <w:t>.14</w:t>
            </w:r>
            <w:r w:rsidR="009F3CA7" w:rsidRPr="00E23875">
              <w:t>%</w:t>
            </w:r>
            <w:r w:rsidR="002E3B4C" w:rsidRPr="00E23875">
              <w:rPr>
                <w:rStyle w:val="FootnoteReference"/>
              </w:rPr>
              <w:footnoteReference w:id="7"/>
            </w:r>
            <w:r w:rsidR="009F3CA7" w:rsidRPr="00E23875">
              <w:rPr>
                <w:b/>
                <w:bCs/>
              </w:rPr>
              <w:t xml:space="preserve"> </w:t>
            </w:r>
            <w:r w:rsidR="009F3CA7" w:rsidRPr="00E23875">
              <w:t xml:space="preserve">of Australia’s 2030 target, reflecting its coverage of national emissions when the reforms </w:t>
            </w:r>
            <w:proofErr w:type="gramStart"/>
            <w:r w:rsidR="009F3CA7" w:rsidRPr="00E23875">
              <w:t>were developed</w:t>
            </w:r>
            <w:proofErr w:type="gramEnd"/>
            <w:r w:rsidR="009F3CA7" w:rsidRPr="00E23875">
              <w:t xml:space="preserve">.  </w:t>
            </w:r>
          </w:p>
        </w:tc>
      </w:tr>
      <w:tr w:rsidR="009F3CA7" w:rsidRPr="00E23875" w14:paraId="0DF39E32" w14:textId="77777777" w:rsidTr="0075495C">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679F"/>
              <w:bottom w:val="single" w:sz="4" w:space="0" w:color="00679F"/>
            </w:tcBorders>
            <w:vAlign w:val="center"/>
          </w:tcPr>
          <w:p w14:paraId="04D0B5ED" w14:textId="1BDF4D76" w:rsidR="009F3CA7" w:rsidRPr="00E23875" w:rsidRDefault="009F3CA7">
            <w:r w:rsidRPr="00E23875">
              <w:t>Coverage</w:t>
            </w:r>
          </w:p>
        </w:tc>
        <w:tc>
          <w:tcPr>
            <w:tcW w:w="6956" w:type="dxa"/>
            <w:tcBorders>
              <w:top w:val="single" w:sz="4" w:space="0" w:color="00679F"/>
              <w:bottom w:val="single" w:sz="4" w:space="0" w:color="00679F"/>
            </w:tcBorders>
          </w:tcPr>
          <w:p w14:paraId="55E00383" w14:textId="59F610AA" w:rsidR="009F3CA7" w:rsidRPr="00E23875" w:rsidRDefault="009F3CA7">
            <w:pPr>
              <w:cnfStyle w:val="000000000000" w:firstRow="0" w:lastRow="0" w:firstColumn="0" w:lastColumn="0" w:oddVBand="0" w:evenVBand="0" w:oddHBand="0" w:evenHBand="0" w:firstRowFirstColumn="0" w:firstRowLastColumn="0" w:lastRowFirstColumn="0" w:lastRowLastColumn="0"/>
            </w:pPr>
            <w:r w:rsidRPr="00E23875">
              <w:t>The Scheme covers facilities that emit more than 100,000 t CO</w:t>
            </w:r>
            <w:r w:rsidRPr="00E23875">
              <w:rPr>
                <w:vertAlign w:val="subscript"/>
              </w:rPr>
              <w:t>2</w:t>
            </w:r>
            <w:r w:rsidRPr="00E23875">
              <w:t>-e annually. In 2024</w:t>
            </w:r>
            <w:r w:rsidR="008248D9" w:rsidRPr="00E23875">
              <w:t>–</w:t>
            </w:r>
            <w:r w:rsidRPr="00E23875">
              <w:t xml:space="preserve">25, there were 208 facilities across resources, industry, transport and waste sectors that exceeded this threshold.  </w:t>
            </w:r>
          </w:p>
        </w:tc>
      </w:tr>
      <w:tr w:rsidR="009F3CA7" w:rsidRPr="00E23875" w14:paraId="44CC3795" w14:textId="77777777" w:rsidTr="007549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679F"/>
            </w:tcBorders>
            <w:shd w:val="clear" w:color="auto" w:fill="E9F8E4"/>
            <w:vAlign w:val="center"/>
          </w:tcPr>
          <w:p w14:paraId="5608A354" w14:textId="77777777" w:rsidR="009F3CA7" w:rsidRPr="00E23875" w:rsidRDefault="009F3CA7">
            <w:r w:rsidRPr="00E23875">
              <w:t>Baseline decline rate</w:t>
            </w:r>
          </w:p>
        </w:tc>
        <w:tc>
          <w:tcPr>
            <w:tcW w:w="6956" w:type="dxa"/>
            <w:tcBorders>
              <w:top w:val="single" w:sz="4" w:space="0" w:color="00679F"/>
            </w:tcBorders>
            <w:shd w:val="clear" w:color="auto" w:fill="E9F8E4"/>
          </w:tcPr>
          <w:p w14:paraId="3AAD04B7" w14:textId="6DC04C9A" w:rsidR="006E4C2E" w:rsidRPr="00E23875" w:rsidRDefault="009F3CA7">
            <w:pPr>
              <w:cnfStyle w:val="000000100000" w:firstRow="0" w:lastRow="0" w:firstColumn="0" w:lastColumn="0" w:oddVBand="0" w:evenVBand="0" w:oddHBand="1" w:evenHBand="0" w:firstRowFirstColumn="0" w:firstRowLastColumn="0" w:lastRowFirstColumn="0" w:lastRowLastColumn="0"/>
            </w:pPr>
            <w:r w:rsidRPr="00E23875">
              <w:t>The Scheme</w:t>
            </w:r>
            <w:r w:rsidR="00785635" w:rsidRPr="00E23875">
              <w:t xml:space="preserve"> </w:t>
            </w:r>
            <w:proofErr w:type="gramStart"/>
            <w:r w:rsidR="00785635" w:rsidRPr="00E23875">
              <w:t>is designed</w:t>
            </w:r>
            <w:proofErr w:type="gramEnd"/>
            <w:r w:rsidR="00785635" w:rsidRPr="00E23875">
              <w:t xml:space="preserve"> to reduce</w:t>
            </w:r>
            <w:r w:rsidR="00020B98" w:rsidRPr="00E23875">
              <w:t xml:space="preserve"> </w:t>
            </w:r>
            <w:r w:rsidRPr="00E23875">
              <w:t xml:space="preserve">net emissions </w:t>
            </w:r>
            <w:r w:rsidR="00785635" w:rsidRPr="00E23875">
              <w:t xml:space="preserve">from Safeguard facilities </w:t>
            </w:r>
            <w:r w:rsidRPr="00E23875">
              <w:t xml:space="preserve">predictably and gradually over time, </w:t>
            </w:r>
            <w:proofErr w:type="gramStart"/>
            <w:r w:rsidRPr="00E23875">
              <w:t>determined</w:t>
            </w:r>
            <w:proofErr w:type="gramEnd"/>
            <w:r w:rsidRPr="00E23875">
              <w:t xml:space="preserve"> by the </w:t>
            </w:r>
            <w:r w:rsidR="00727EB2" w:rsidRPr="00E23875">
              <w:t xml:space="preserve">baseline </w:t>
            </w:r>
            <w:r w:rsidRPr="00E23875">
              <w:t>decline rate. The 4.9 percentage point annual decline for 2024</w:t>
            </w:r>
            <w:r w:rsidR="008248D9" w:rsidRPr="00E23875">
              <w:t>–</w:t>
            </w:r>
            <w:r w:rsidRPr="00E23875">
              <w:t xml:space="preserve">2030 </w:t>
            </w:r>
            <w:proofErr w:type="gramStart"/>
            <w:r w:rsidRPr="00E23875">
              <w:t>is calibrated</w:t>
            </w:r>
            <w:proofErr w:type="gramEnd"/>
            <w:r w:rsidRPr="00E23875">
              <w:t xml:space="preserve"> to deliver the Scheme’s proportional share of the 2030 emissions target, </w:t>
            </w:r>
            <w:proofErr w:type="gramStart"/>
            <w:r w:rsidRPr="00E23875">
              <w:t>in light of</w:t>
            </w:r>
            <w:proofErr w:type="gramEnd"/>
            <w:r w:rsidRPr="00E23875">
              <w:t xml:space="preserve"> </w:t>
            </w:r>
            <w:proofErr w:type="gramStart"/>
            <w:r w:rsidRPr="00E23875">
              <w:t>anticipated</w:t>
            </w:r>
            <w:proofErr w:type="gramEnd"/>
            <w:r w:rsidRPr="00E23875">
              <w:t xml:space="preserve"> production levels.</w:t>
            </w:r>
          </w:p>
          <w:p w14:paraId="2988A11F" w14:textId="77777777" w:rsidR="007B361F" w:rsidRPr="00E23875" w:rsidRDefault="007B361F">
            <w:pPr>
              <w:cnfStyle w:val="000000100000" w:firstRow="0" w:lastRow="0" w:firstColumn="0" w:lastColumn="0" w:oddVBand="0" w:evenVBand="0" w:oddHBand="1" w:evenHBand="0" w:firstRowFirstColumn="0" w:firstRowLastColumn="0" w:lastRowFirstColumn="0" w:lastRowLastColumn="0"/>
            </w:pPr>
          </w:p>
          <w:p w14:paraId="240B0BB7" w14:textId="0A3248D5" w:rsidR="00CE473D" w:rsidRPr="00E23875" w:rsidRDefault="00C44442" w:rsidP="00CE473D">
            <w:pPr>
              <w:cnfStyle w:val="000000100000" w:firstRow="0" w:lastRow="0" w:firstColumn="0" w:lastColumn="0" w:oddVBand="0" w:evenVBand="0" w:oddHBand="1" w:evenHBand="0" w:firstRowFirstColumn="0" w:firstRowLastColumn="0" w:lastRowFirstColumn="0" w:lastRowLastColumn="0"/>
            </w:pPr>
            <w:r w:rsidRPr="00E23875">
              <w:t xml:space="preserve">The Safeguard Rules include an indicative decline rate of 3.285% per year from 2030–31wards. This rate </w:t>
            </w:r>
            <w:proofErr w:type="gramStart"/>
            <w:r w:rsidRPr="00E23875">
              <w:t>was included</w:t>
            </w:r>
            <w:proofErr w:type="gramEnd"/>
            <w:r w:rsidRPr="00E23875">
              <w:t xml:space="preserve"> to support planning toward net zero by 2050. </w:t>
            </w:r>
            <w:r w:rsidR="00F56D52" w:rsidRPr="00E23875">
              <w:t>P</w:t>
            </w:r>
            <w:r w:rsidR="00C70105" w:rsidRPr="00E23875">
              <w:t xml:space="preserve">ost-2030 decline rates </w:t>
            </w:r>
            <w:proofErr w:type="gramStart"/>
            <w:r w:rsidR="00C70105" w:rsidRPr="00E23875">
              <w:t xml:space="preserve">are </w:t>
            </w:r>
            <w:r w:rsidR="746FA1C5" w:rsidRPr="00E23875">
              <w:t>intended</w:t>
            </w:r>
            <w:proofErr w:type="gramEnd"/>
            <w:r w:rsidR="746FA1C5" w:rsidRPr="00E23875">
              <w:t xml:space="preserve"> </w:t>
            </w:r>
            <w:r w:rsidR="00C70105" w:rsidRPr="00E23875">
              <w:t>to be set in predictable 5-year blocks, consistent with updates to Australia’s Nationally Determined Contribution</w:t>
            </w:r>
            <w:r w:rsidR="00B02228" w:rsidRPr="00E23875">
              <w:t xml:space="preserve"> under the Paris Agreement</w:t>
            </w:r>
            <w:r w:rsidR="00C70105" w:rsidRPr="00E23875">
              <w:t>.</w:t>
            </w:r>
            <w:r w:rsidR="00656EF4" w:rsidRPr="00E23875">
              <w:t xml:space="preserve"> </w:t>
            </w:r>
          </w:p>
          <w:p w14:paraId="0C79F397" w14:textId="77777777" w:rsidR="00CE473D" w:rsidRPr="00E23875" w:rsidRDefault="00CE473D" w:rsidP="00CE473D">
            <w:pPr>
              <w:cnfStyle w:val="000000100000" w:firstRow="0" w:lastRow="0" w:firstColumn="0" w:lastColumn="0" w:oddVBand="0" w:evenVBand="0" w:oddHBand="1" w:evenHBand="0" w:firstRowFirstColumn="0" w:firstRowLastColumn="0" w:lastRowFirstColumn="0" w:lastRowLastColumn="0"/>
            </w:pPr>
          </w:p>
          <w:p w14:paraId="246EAC14" w14:textId="678B3ECD" w:rsidR="009F3CA7" w:rsidRPr="00E23875" w:rsidRDefault="00C44442">
            <w:pPr>
              <w:cnfStyle w:val="000000100000" w:firstRow="0" w:lastRow="0" w:firstColumn="0" w:lastColumn="0" w:oddVBand="0" w:evenVBand="0" w:oddHBand="1" w:evenHBand="0" w:firstRowFirstColumn="0" w:firstRowLastColumn="0" w:lastRowFirstColumn="0" w:lastRowLastColumn="0"/>
            </w:pPr>
            <w:r w:rsidRPr="00E23875">
              <w:lastRenderedPageBreak/>
              <w:t xml:space="preserve">Australia has now set a 2035 emissions reduction target under the Paris Agreement, so the first post-2030 decline-rate setting process will </w:t>
            </w:r>
            <w:proofErr w:type="gramStart"/>
            <w:r w:rsidRPr="00E23875">
              <w:t>determine</w:t>
            </w:r>
            <w:proofErr w:type="gramEnd"/>
            <w:r w:rsidRPr="00E23875">
              <w:t xml:space="preserve"> how the </w:t>
            </w:r>
            <w:r w:rsidR="00180AB2" w:rsidRPr="00E23875">
              <w:t>Scheme</w:t>
            </w:r>
            <w:r w:rsidRPr="00E23875">
              <w:t xml:space="preserve"> contributes to that target. The rates for 2030–31 to 2034–35 are to be set by 1 July 2027, following advice from the Authority and the </w:t>
            </w:r>
            <w:r w:rsidR="00AD0374" w:rsidRPr="00E23875" w:rsidDel="001C1BB3">
              <w:t>g</w:t>
            </w:r>
            <w:r w:rsidRPr="00E23875">
              <w:t xml:space="preserve">overnment’s 2026–27 review. </w:t>
            </w:r>
          </w:p>
        </w:tc>
      </w:tr>
      <w:tr w:rsidR="009F3CA7" w:rsidRPr="00E23875" w14:paraId="26758D3D" w14:textId="77777777" w:rsidTr="0075495C">
        <w:trPr>
          <w:trHeight w:val="71"/>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679F"/>
              <w:bottom w:val="single" w:sz="4" w:space="0" w:color="00679F"/>
            </w:tcBorders>
            <w:vAlign w:val="center"/>
          </w:tcPr>
          <w:p w14:paraId="697D316F" w14:textId="77777777" w:rsidR="009F3CA7" w:rsidRPr="00E23875" w:rsidRDefault="009F3CA7">
            <w:r w:rsidRPr="00E23875">
              <w:lastRenderedPageBreak/>
              <w:t>Use of carbon units</w:t>
            </w:r>
          </w:p>
        </w:tc>
        <w:tc>
          <w:tcPr>
            <w:tcW w:w="6956" w:type="dxa"/>
            <w:tcBorders>
              <w:top w:val="single" w:sz="4" w:space="0" w:color="00679F"/>
              <w:bottom w:val="single" w:sz="4" w:space="0" w:color="00679F"/>
            </w:tcBorders>
            <w:shd w:val="clear" w:color="auto" w:fill="FFFFFF" w:themeFill="background1"/>
          </w:tcPr>
          <w:p w14:paraId="02DE5528" w14:textId="4C89E74B" w:rsidR="009F3CA7" w:rsidRPr="00E23875" w:rsidRDefault="009F3CA7">
            <w:pPr>
              <w:cnfStyle w:val="000000000000" w:firstRow="0" w:lastRow="0" w:firstColumn="0" w:lastColumn="0" w:oddVBand="0" w:evenVBand="0" w:oddHBand="0" w:evenHBand="0" w:firstRowFirstColumn="0" w:firstRowLastColumn="0" w:lastRowFirstColumn="0" w:lastRowLastColumn="0"/>
            </w:pPr>
            <w:r w:rsidRPr="00E23875">
              <w:t xml:space="preserve">The Scheme allows facilities unrestricted use of ACCUs and SMCs for compliance purposes. International and voluntary carbon units </w:t>
            </w:r>
            <w:proofErr w:type="gramStart"/>
            <w:r w:rsidRPr="00E23875">
              <w:t>are excluded</w:t>
            </w:r>
            <w:proofErr w:type="gramEnd"/>
            <w:r w:rsidRPr="00E23875">
              <w:t xml:space="preserve">. </w:t>
            </w:r>
            <w:r w:rsidR="00E24229" w:rsidRPr="00E23875">
              <w:t xml:space="preserve">If a facility surrenders ACCUs equal to </w:t>
            </w:r>
            <w:r w:rsidR="00965A90" w:rsidRPr="00E23875">
              <w:t xml:space="preserve">or </w:t>
            </w:r>
            <w:r w:rsidR="00E24229" w:rsidRPr="00E23875">
              <w:t xml:space="preserve">more than 30% of its baseline, it </w:t>
            </w:r>
            <w:r w:rsidR="00BF4C94" w:rsidRPr="00E23875">
              <w:t>must provide a statement t</w:t>
            </w:r>
            <w:r w:rsidR="001B3BB1" w:rsidRPr="00E23875">
              <w:t xml:space="preserve">o the Clean Energy Regulator (CER) </w:t>
            </w:r>
            <w:r w:rsidR="00771BA8" w:rsidRPr="00E23875">
              <w:t xml:space="preserve">that details why more onsite abatement hasn’t </w:t>
            </w:r>
            <w:proofErr w:type="gramStart"/>
            <w:r w:rsidR="0084163E" w:rsidRPr="00E23875">
              <w:t>been undertaken</w:t>
            </w:r>
            <w:proofErr w:type="gramEnd"/>
            <w:r w:rsidR="0084163E" w:rsidRPr="00E23875">
              <w:t xml:space="preserve">. </w:t>
            </w:r>
          </w:p>
        </w:tc>
      </w:tr>
      <w:tr w:rsidR="009F3CA7" w:rsidRPr="00E23875" w14:paraId="39770353" w14:textId="77777777" w:rsidTr="0075495C">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679F"/>
              <w:bottom w:val="single" w:sz="4" w:space="0" w:color="00679F"/>
            </w:tcBorders>
            <w:shd w:val="clear" w:color="auto" w:fill="E9F8E4"/>
            <w:vAlign w:val="center"/>
          </w:tcPr>
          <w:p w14:paraId="06B82F5D" w14:textId="77777777" w:rsidR="009F3CA7" w:rsidRPr="00E23875" w:rsidRDefault="009F3CA7">
            <w:r w:rsidRPr="00E23875">
              <w:t>Other flexibility and competitiveness measures</w:t>
            </w:r>
          </w:p>
        </w:tc>
        <w:tc>
          <w:tcPr>
            <w:tcW w:w="6956" w:type="dxa"/>
            <w:tcBorders>
              <w:top w:val="single" w:sz="4" w:space="0" w:color="00679F"/>
              <w:bottom w:val="single" w:sz="4" w:space="0" w:color="00679F"/>
            </w:tcBorders>
            <w:shd w:val="clear" w:color="auto" w:fill="E9F8E4"/>
          </w:tcPr>
          <w:p w14:paraId="62FDB0DD" w14:textId="3818153D" w:rsidR="009F3CA7" w:rsidRPr="00E23875" w:rsidRDefault="009F3CA7">
            <w:pPr>
              <w:cnfStyle w:val="000000100000" w:firstRow="0" w:lastRow="0" w:firstColumn="0" w:lastColumn="0" w:oddVBand="0" w:evenVBand="0" w:oddHBand="1" w:evenHBand="0" w:firstRowFirstColumn="0" w:firstRowLastColumn="0" w:lastRowFirstColumn="0" w:lastRowLastColumn="0"/>
            </w:pPr>
            <w:r w:rsidRPr="00E23875">
              <w:t xml:space="preserve">The Scheme includes measures to moderate compliance costs for facilities and </w:t>
            </w:r>
            <w:r w:rsidR="002F7478" w:rsidRPr="00E23875">
              <w:t>mitigates</w:t>
            </w:r>
            <w:r w:rsidRPr="00E23875">
              <w:t xml:space="preserve"> risks of carbon leakage. These measures include TEBA determinations, banking, borrowing and multi-year monitoring periods.</w:t>
            </w:r>
          </w:p>
        </w:tc>
      </w:tr>
      <w:tr w:rsidR="009F3CA7" w:rsidRPr="00E23875" w14:paraId="5BDE13D8" w14:textId="77777777" w:rsidTr="0075495C">
        <w:trPr>
          <w:trHeight w:val="71"/>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679F"/>
              <w:bottom w:val="single" w:sz="4" w:space="0" w:color="00679F"/>
            </w:tcBorders>
            <w:vAlign w:val="center"/>
          </w:tcPr>
          <w:p w14:paraId="25C7565A" w14:textId="4D08EB30" w:rsidR="009F3CA7" w:rsidRPr="00E23875" w:rsidRDefault="009F3CA7">
            <w:r w:rsidRPr="00E23875">
              <w:t xml:space="preserve">Baseline </w:t>
            </w:r>
            <w:r w:rsidR="008E206C" w:rsidRPr="00E23875">
              <w:t xml:space="preserve">emissions intensity </w:t>
            </w:r>
            <w:r w:rsidRPr="00E23875">
              <w:t>setting</w:t>
            </w:r>
            <w:r w:rsidR="008E206C" w:rsidRPr="00E23875">
              <w:t>s</w:t>
            </w:r>
          </w:p>
        </w:tc>
        <w:tc>
          <w:tcPr>
            <w:tcW w:w="6956" w:type="dxa"/>
            <w:tcBorders>
              <w:top w:val="single" w:sz="4" w:space="0" w:color="00679F"/>
              <w:bottom w:val="single" w:sz="4" w:space="0" w:color="00679F"/>
            </w:tcBorders>
          </w:tcPr>
          <w:p w14:paraId="5A6E7DD4" w14:textId="2AB8FE26" w:rsidR="009F3CA7" w:rsidRPr="00E23875" w:rsidRDefault="009F3CA7">
            <w:pPr>
              <w:cnfStyle w:val="000000000000" w:firstRow="0" w:lastRow="0" w:firstColumn="0" w:lastColumn="0" w:oddVBand="0" w:evenVBand="0" w:oddHBand="0" w:evenHBand="0" w:firstRowFirstColumn="0" w:firstRowLastColumn="0" w:lastRowFirstColumn="0" w:lastRowLastColumn="0"/>
            </w:pPr>
            <w:r w:rsidRPr="00E23875">
              <w:t>Baselines for existing Safeguard facilities are set using a hybrid approach, initially weighted towards a facility-specific emissions intensity value, gradually transitioning to a full industry average value by 2030</w:t>
            </w:r>
            <w:r w:rsidR="0018569E" w:rsidRPr="00E23875">
              <w:t>.</w:t>
            </w:r>
            <w:r w:rsidRPr="00E23875">
              <w:rPr>
                <w:rStyle w:val="FootnoteReference"/>
              </w:rPr>
              <w:footnoteReference w:id="8"/>
            </w:r>
            <w:r w:rsidRPr="00E23875">
              <w:t xml:space="preserve"> Baselines for new Safeguard facilities are set using emissions intensity values based on international best-practice levels, adapted for an Australian context.</w:t>
            </w:r>
          </w:p>
        </w:tc>
      </w:tr>
    </w:tbl>
    <w:p w14:paraId="0B2B507B" w14:textId="06246C5E" w:rsidR="009F3CA7" w:rsidRPr="00E23875" w:rsidRDefault="009F3CA7" w:rsidP="00D94DD7">
      <w:pPr>
        <w:spacing w:after="0" w:line="240" w:lineRule="auto"/>
        <w:rPr>
          <w:sz w:val="20"/>
          <w:szCs w:val="20"/>
        </w:rPr>
      </w:pPr>
      <w:r w:rsidRPr="00E23875">
        <w:rPr>
          <w:sz w:val="20"/>
          <w:szCs w:val="20"/>
        </w:rPr>
        <w:t xml:space="preserve">Note: Policy settings that we are focusing on in our contribution to the Safeguard review </w:t>
      </w:r>
      <w:proofErr w:type="gramStart"/>
      <w:r w:rsidRPr="00E23875">
        <w:rPr>
          <w:sz w:val="20"/>
          <w:szCs w:val="20"/>
        </w:rPr>
        <w:t>are shaded</w:t>
      </w:r>
      <w:proofErr w:type="gramEnd"/>
      <w:r w:rsidRPr="00E23875">
        <w:rPr>
          <w:sz w:val="20"/>
          <w:szCs w:val="20"/>
        </w:rPr>
        <w:t xml:space="preserve"> in </w:t>
      </w:r>
      <w:r w:rsidR="00626B25" w:rsidRPr="00E23875">
        <w:rPr>
          <w:sz w:val="20"/>
          <w:szCs w:val="20"/>
        </w:rPr>
        <w:t>green</w:t>
      </w:r>
      <w:r w:rsidRPr="00E23875">
        <w:rPr>
          <w:sz w:val="20"/>
          <w:szCs w:val="20"/>
        </w:rPr>
        <w:t xml:space="preserve">. Others are within scope of the review to </w:t>
      </w:r>
      <w:proofErr w:type="gramStart"/>
      <w:r w:rsidRPr="00E23875">
        <w:rPr>
          <w:sz w:val="20"/>
          <w:szCs w:val="20"/>
        </w:rPr>
        <w:t>be led</w:t>
      </w:r>
      <w:proofErr w:type="gramEnd"/>
      <w:r w:rsidRPr="00E23875">
        <w:rPr>
          <w:sz w:val="20"/>
          <w:szCs w:val="20"/>
        </w:rPr>
        <w:t xml:space="preserve"> by </w:t>
      </w:r>
      <w:r w:rsidR="00832DCB" w:rsidRPr="00E23875">
        <w:rPr>
          <w:sz w:val="20"/>
          <w:szCs w:val="20"/>
        </w:rPr>
        <w:t>DCCEEW</w:t>
      </w:r>
      <w:r w:rsidRPr="00E23875">
        <w:rPr>
          <w:sz w:val="20"/>
          <w:szCs w:val="20"/>
        </w:rPr>
        <w:t xml:space="preserve">. </w:t>
      </w:r>
    </w:p>
    <w:p w14:paraId="17BB298C" w14:textId="77777777" w:rsidR="009F3CA7" w:rsidRPr="00E23875" w:rsidRDefault="009F3CA7" w:rsidP="009F3CA7">
      <w:pPr>
        <w:spacing w:after="200" w:line="276" w:lineRule="auto"/>
      </w:pPr>
    </w:p>
    <w:p w14:paraId="02358F71" w14:textId="77777777" w:rsidR="009F3CA7" w:rsidRPr="00E23875" w:rsidRDefault="009F3CA7" w:rsidP="009F3CA7">
      <w:pPr>
        <w:spacing w:after="200" w:line="276" w:lineRule="auto"/>
      </w:pPr>
      <w:r w:rsidRPr="00E23875">
        <w:t>These policy settings interact and changes to one setting can affect outcomes elsewhere. For example, a higher baseline decline rate may increase carbon unit demand, while restrictions on ACCU use may increase onsite abatement incentives but also raise costs for facilities with limited near-term abatement options.</w:t>
      </w:r>
    </w:p>
    <w:p w14:paraId="54883716" w14:textId="102FFCB9" w:rsidR="009F3CA7" w:rsidRPr="00E23875" w:rsidRDefault="00CE4D2A" w:rsidP="0075495C">
      <w:pPr>
        <w:pStyle w:val="Heading3"/>
      </w:pPr>
      <w:r w:rsidRPr="00E23875">
        <w:t xml:space="preserve">The </w:t>
      </w:r>
      <w:r w:rsidR="00180AB2" w:rsidRPr="00E23875">
        <w:t>Scheme</w:t>
      </w:r>
      <w:r w:rsidRPr="00E23875">
        <w:t xml:space="preserve"> incentivises </w:t>
      </w:r>
      <w:r w:rsidR="00FE37FF" w:rsidRPr="00E23875">
        <w:t>economically efficient emissions reductions</w:t>
      </w:r>
    </w:p>
    <w:p w14:paraId="08B618BE" w14:textId="719D8C86" w:rsidR="009F3CA7" w:rsidRPr="00E23875" w:rsidRDefault="00E2637C" w:rsidP="009F3CA7">
      <w:r w:rsidRPr="00E23875">
        <w:t xml:space="preserve">Under the Scheme’s design, </w:t>
      </w:r>
      <w:r w:rsidR="00E324D3" w:rsidRPr="00E23875">
        <w:t>d</w:t>
      </w:r>
      <w:r w:rsidR="009F3CA7" w:rsidRPr="00E23875">
        <w:t xml:space="preserve">eclining baselines increase the </w:t>
      </w:r>
      <w:r w:rsidR="00727233" w:rsidRPr="00E23875">
        <w:t>incentive to</w:t>
      </w:r>
      <w:r w:rsidR="009F3CA7" w:rsidRPr="00E23875">
        <w:t xml:space="preserve"> reduc</w:t>
      </w:r>
      <w:r w:rsidR="00727233" w:rsidRPr="00E23875">
        <w:t>e</w:t>
      </w:r>
      <w:r w:rsidR="009F3CA7" w:rsidRPr="00E23875">
        <w:t xml:space="preserve"> emissions over time. Facilities that reduce gross emissions below their baselines may be eligible to receive SMCs, which can </w:t>
      </w:r>
      <w:proofErr w:type="gramStart"/>
      <w:r w:rsidR="009F3CA7" w:rsidRPr="00E23875">
        <w:t>be banked</w:t>
      </w:r>
      <w:proofErr w:type="gramEnd"/>
      <w:r w:rsidR="009F3CA7" w:rsidRPr="00E23875">
        <w:t xml:space="preserve"> for future use or sold to other Safeguard facilities.</w:t>
      </w:r>
    </w:p>
    <w:p w14:paraId="4CDFEB04" w14:textId="18316385" w:rsidR="009F3CA7" w:rsidRPr="00E23875" w:rsidRDefault="009F3CA7" w:rsidP="009F3CA7">
      <w:r w:rsidRPr="00E23875">
        <w:lastRenderedPageBreak/>
        <w:t>The Scheme also encourages production to occur where it is least emissions intensive. Over time, baseline settings transition toward industry-average emissions intensity values, strengthening incentives for lower-emissions production within industries.</w:t>
      </w:r>
    </w:p>
    <w:p w14:paraId="4547E8EC" w14:textId="21566EC7" w:rsidR="009F3CA7" w:rsidRPr="00E23875" w:rsidRDefault="009F3CA7" w:rsidP="009F3CA7">
      <w:r w:rsidRPr="00E23875">
        <w:t xml:space="preserve">At the same time, the Scheme provides flexibility. Facilities can use </w:t>
      </w:r>
      <w:r w:rsidR="00347BF1" w:rsidRPr="00E23875">
        <w:t>offsets (</w:t>
      </w:r>
      <w:r w:rsidRPr="00E23875">
        <w:t xml:space="preserve">ACCUs </w:t>
      </w:r>
      <w:r w:rsidR="005A2D28" w:rsidRPr="00E23875">
        <w:t>and/</w:t>
      </w:r>
      <w:r w:rsidRPr="00E23875">
        <w:t>or SMCs</w:t>
      </w:r>
      <w:r w:rsidR="00347BF1" w:rsidRPr="00E23875">
        <w:t>)</w:t>
      </w:r>
      <w:r w:rsidRPr="00E23875">
        <w:t xml:space="preserve"> to manage excess emissions. This allows abatement to occur across Safeguard facilities and eligible ACCU projects, rather than requiring every tonne of abatement to occur at the facility with excess emissions.</w:t>
      </w:r>
    </w:p>
    <w:p w14:paraId="14814D32" w14:textId="73477D14" w:rsidR="00C65BE0" w:rsidRPr="00E23875" w:rsidRDefault="00C65BE0" w:rsidP="00C65BE0">
      <w:r w:rsidRPr="00E23875">
        <w:t xml:space="preserve">Use of </w:t>
      </w:r>
      <w:r w:rsidR="00056777" w:rsidRPr="00E23875">
        <w:t xml:space="preserve">offsets </w:t>
      </w:r>
      <w:r w:rsidRPr="00E23875">
        <w:t xml:space="preserve">under the </w:t>
      </w:r>
      <w:r w:rsidR="000C22B9" w:rsidRPr="00E23875">
        <w:t>Scheme</w:t>
      </w:r>
      <w:r w:rsidRPr="00E23875">
        <w:t xml:space="preserve"> improve</w:t>
      </w:r>
      <w:r w:rsidR="00BC476B" w:rsidRPr="00E23875">
        <w:t>s</w:t>
      </w:r>
      <w:r w:rsidRPr="00E23875">
        <w:t xml:space="preserve"> economic efficiency because they allow emissions reductions to occur where and when they are cheapest.</w:t>
      </w:r>
    </w:p>
    <w:p w14:paraId="3F7B2A0A" w14:textId="017699A5" w:rsidR="00C65BE0" w:rsidRPr="00E23875" w:rsidRDefault="00C65BE0" w:rsidP="00C65BE0">
      <w:r w:rsidRPr="00E23875">
        <w:t>In practice</w:t>
      </w:r>
      <w:r w:rsidR="00F37829" w:rsidRPr="00E23875">
        <w:t>, this means</w:t>
      </w:r>
      <w:r w:rsidRPr="00E23875">
        <w:t>:</w:t>
      </w:r>
    </w:p>
    <w:p w14:paraId="7308A848" w14:textId="2FEF5431" w:rsidR="00C65BE0" w:rsidRPr="00E23875" w:rsidRDefault="00C65BE0" w:rsidP="00C418D6">
      <w:pPr>
        <w:pStyle w:val="ListParagraph"/>
        <w:numPr>
          <w:ilvl w:val="0"/>
          <w:numId w:val="24"/>
        </w:numPr>
      </w:pPr>
      <w:r w:rsidRPr="00E23875">
        <w:rPr>
          <w:b/>
        </w:rPr>
        <w:t xml:space="preserve">Lower-cost abatement </w:t>
      </w:r>
      <w:r w:rsidR="00BA5073" w:rsidRPr="00E23875">
        <w:rPr>
          <w:b/>
        </w:rPr>
        <w:t>happens</w:t>
      </w:r>
      <w:r w:rsidRPr="00E23875">
        <w:rPr>
          <w:b/>
        </w:rPr>
        <w:t xml:space="preserve"> first</w:t>
      </w:r>
      <w:r w:rsidR="00576681" w:rsidRPr="00E23875">
        <w:t xml:space="preserve"> </w:t>
      </w:r>
      <w:r w:rsidR="001226BF" w:rsidRPr="00E23875">
        <w:t>–</w:t>
      </w:r>
      <w:r w:rsidRPr="00E23875">
        <w:t xml:space="preserve"> Some emissions reductions (</w:t>
      </w:r>
      <w:r w:rsidR="00AB2742" w:rsidRPr="00E23875">
        <w:t>for example,</w:t>
      </w:r>
      <w:r w:rsidRPr="00E23875">
        <w:t xml:space="preserve"> </w:t>
      </w:r>
      <w:r w:rsidR="00220892" w:rsidRPr="00E23875">
        <w:t>some</w:t>
      </w:r>
      <w:r w:rsidRPr="00E23875">
        <w:t xml:space="preserve"> land sector projects) can </w:t>
      </w:r>
      <w:proofErr w:type="gramStart"/>
      <w:r w:rsidRPr="00E23875">
        <w:t>be delivered</w:t>
      </w:r>
      <w:proofErr w:type="gramEnd"/>
      <w:r w:rsidRPr="00E23875">
        <w:t xml:space="preserve"> at </w:t>
      </w:r>
      <w:proofErr w:type="gramStart"/>
      <w:r w:rsidRPr="00E23875">
        <w:t>relatively low</w:t>
      </w:r>
      <w:proofErr w:type="gramEnd"/>
      <w:r w:rsidRPr="00E23875">
        <w:t xml:space="preserve"> cost today. Using </w:t>
      </w:r>
      <w:r w:rsidR="00056777" w:rsidRPr="00E23875">
        <w:t>offsets</w:t>
      </w:r>
      <w:r w:rsidRPr="00E23875">
        <w:t xml:space="preserve"> enables firms to access these cheaper options, rather than undertaking more expensive onsite abatement </w:t>
      </w:r>
      <w:proofErr w:type="gramStart"/>
      <w:r w:rsidRPr="00E23875">
        <w:t>immediately</w:t>
      </w:r>
      <w:proofErr w:type="gramEnd"/>
      <w:r w:rsidRPr="00E23875">
        <w:t>.</w:t>
      </w:r>
    </w:p>
    <w:p w14:paraId="2E2CCC84" w14:textId="07DB7C39" w:rsidR="00C65BE0" w:rsidRPr="00E23875" w:rsidRDefault="00CA047E" w:rsidP="00C418D6">
      <w:pPr>
        <w:pStyle w:val="ListParagraph"/>
        <w:numPr>
          <w:ilvl w:val="0"/>
          <w:numId w:val="24"/>
        </w:numPr>
      </w:pPr>
      <w:r w:rsidRPr="00E23875">
        <w:rPr>
          <w:b/>
        </w:rPr>
        <w:t>More</w:t>
      </w:r>
      <w:r w:rsidR="00C65BE0" w:rsidRPr="00E23875">
        <w:rPr>
          <w:b/>
        </w:rPr>
        <w:t xml:space="preserve"> emissions reductions</w:t>
      </w:r>
      <w:r w:rsidR="00C65BE0" w:rsidRPr="00E23875">
        <w:t xml:space="preserve"> </w:t>
      </w:r>
      <w:r w:rsidR="0028512B" w:rsidRPr="00E23875">
        <w:rPr>
          <w:b/>
          <w:bCs/>
        </w:rPr>
        <w:t xml:space="preserve">can </w:t>
      </w:r>
      <w:proofErr w:type="gramStart"/>
      <w:r w:rsidR="0028512B" w:rsidRPr="00E23875">
        <w:rPr>
          <w:b/>
          <w:bCs/>
        </w:rPr>
        <w:t>be delivered</w:t>
      </w:r>
      <w:proofErr w:type="gramEnd"/>
      <w:r w:rsidR="0028512B" w:rsidRPr="00E23875">
        <w:rPr>
          <w:b/>
          <w:bCs/>
        </w:rPr>
        <w:t xml:space="preserve"> in the near-term</w:t>
      </w:r>
      <w:r w:rsidR="0028512B" w:rsidRPr="00E23875">
        <w:t xml:space="preserve"> </w:t>
      </w:r>
      <w:r w:rsidR="001226BF" w:rsidRPr="00E23875">
        <w:t>–</w:t>
      </w:r>
      <w:r w:rsidR="00C65BE0" w:rsidRPr="00E23875">
        <w:t xml:space="preserve"> Offsets allow emissions to </w:t>
      </w:r>
      <w:proofErr w:type="gramStart"/>
      <w:r w:rsidR="00C65BE0" w:rsidRPr="00E23875">
        <w:t>be reduced</w:t>
      </w:r>
      <w:proofErr w:type="gramEnd"/>
      <w:r w:rsidR="00C65BE0" w:rsidRPr="00E23875">
        <w:t xml:space="preserve"> now, rather than delaying action while waiting for emerging or capital-intensive technologies to become </w:t>
      </w:r>
      <w:proofErr w:type="gramStart"/>
      <w:r w:rsidR="00C65BE0" w:rsidRPr="00E23875">
        <w:t>viable</w:t>
      </w:r>
      <w:proofErr w:type="gramEnd"/>
      <w:r w:rsidR="00C65BE0" w:rsidRPr="00E23875">
        <w:t>.</w:t>
      </w:r>
    </w:p>
    <w:p w14:paraId="07AEAF43" w14:textId="78E63ADB" w:rsidR="00C65BE0" w:rsidRPr="00E23875" w:rsidRDefault="00626CA8" w:rsidP="00C418D6">
      <w:pPr>
        <w:pStyle w:val="ListParagraph"/>
        <w:numPr>
          <w:ilvl w:val="0"/>
          <w:numId w:val="24"/>
        </w:numPr>
      </w:pPr>
      <w:r w:rsidRPr="00E23875">
        <w:rPr>
          <w:b/>
        </w:rPr>
        <w:t xml:space="preserve">Australia’s </w:t>
      </w:r>
      <w:r w:rsidR="007F4D61" w:rsidRPr="00E23875">
        <w:rPr>
          <w:b/>
        </w:rPr>
        <w:t>emissions reduction pathway is more e</w:t>
      </w:r>
      <w:r w:rsidR="00C65BE0" w:rsidRPr="00E23875">
        <w:rPr>
          <w:b/>
        </w:rPr>
        <w:t>fficient</w:t>
      </w:r>
      <w:r w:rsidR="00C65BE0" w:rsidRPr="00E23875">
        <w:t xml:space="preserve"> </w:t>
      </w:r>
      <w:r w:rsidR="001226BF" w:rsidRPr="00E23875">
        <w:t>–</w:t>
      </w:r>
      <w:r w:rsidR="00C65BE0" w:rsidRPr="00E23875">
        <w:t xml:space="preserve"> F</w:t>
      </w:r>
      <w:r w:rsidR="00101870" w:rsidRPr="00E23875">
        <w:t>acilities</w:t>
      </w:r>
      <w:r w:rsidR="00C65BE0" w:rsidRPr="00E23875">
        <w:t xml:space="preserve"> can </w:t>
      </w:r>
      <w:r w:rsidR="00AC7B34" w:rsidRPr="00E23875">
        <w:t>pursue the mix of onsite and offsite abatement</w:t>
      </w:r>
      <w:r w:rsidR="00EA085A" w:rsidRPr="00E23875">
        <w:t xml:space="preserve">, </w:t>
      </w:r>
      <w:r w:rsidR="003D398E" w:rsidRPr="00E23875">
        <w:t xml:space="preserve">over the short and long </w:t>
      </w:r>
      <w:r w:rsidR="00C65BE0" w:rsidRPr="00E23875">
        <w:t>term, leading to a smoother and less costly transition overall.</w:t>
      </w:r>
    </w:p>
    <w:p w14:paraId="72BF71DC" w14:textId="68E35007" w:rsidR="009F3CA7" w:rsidRPr="00E23875" w:rsidRDefault="00726E7E" w:rsidP="009F3CA7">
      <w:r w:rsidRPr="00E23875">
        <w:t>F</w:t>
      </w:r>
      <w:r w:rsidR="002B1745" w:rsidRPr="00E23875">
        <w:t xml:space="preserve">acilities </w:t>
      </w:r>
      <w:r w:rsidR="009A5885" w:rsidRPr="00E23875">
        <w:t>with firm</w:t>
      </w:r>
      <w:r w:rsidR="00D77C52" w:rsidRPr="00E23875">
        <w:t xml:space="preserve"> and credible </w:t>
      </w:r>
      <w:r w:rsidR="00FA69B9" w:rsidRPr="00E23875">
        <w:t xml:space="preserve">onsite abatement </w:t>
      </w:r>
      <w:r w:rsidR="00D77C52" w:rsidRPr="00E23875">
        <w:t xml:space="preserve">projects </w:t>
      </w:r>
      <w:r w:rsidR="001E434D" w:rsidRPr="00E23875">
        <w:t>planned</w:t>
      </w:r>
      <w:r w:rsidR="00D77C52" w:rsidRPr="00E23875">
        <w:t xml:space="preserve"> </w:t>
      </w:r>
      <w:r w:rsidRPr="00E23875">
        <w:t>may</w:t>
      </w:r>
      <w:r w:rsidR="00CE1948" w:rsidRPr="00E23875">
        <w:t xml:space="preserve"> also </w:t>
      </w:r>
      <w:r w:rsidR="00795214" w:rsidRPr="00E23875">
        <w:t>access</w:t>
      </w:r>
      <w:r w:rsidR="002B1745" w:rsidRPr="00E23875">
        <w:t xml:space="preserve"> multi-year </w:t>
      </w:r>
      <w:proofErr w:type="gramStart"/>
      <w:r w:rsidR="002B1745" w:rsidRPr="00E23875">
        <w:t>monitoring</w:t>
      </w:r>
      <w:proofErr w:type="gramEnd"/>
      <w:r w:rsidR="002B1745" w:rsidRPr="00E23875">
        <w:t xml:space="preserve"> periods</w:t>
      </w:r>
      <w:r w:rsidR="002E12B1" w:rsidRPr="00E23875">
        <w:t>, allow</w:t>
      </w:r>
      <w:r w:rsidRPr="00E23875">
        <w:t>ing</w:t>
      </w:r>
      <w:r w:rsidR="008C6B01" w:rsidRPr="00E23875">
        <w:t xml:space="preserve"> </w:t>
      </w:r>
      <w:r w:rsidRPr="00E23875">
        <w:t>them</w:t>
      </w:r>
      <w:r w:rsidR="008C6B01" w:rsidRPr="00E23875">
        <w:t xml:space="preserve"> to ‘smooth out’ their emissions </w:t>
      </w:r>
      <w:r w:rsidR="00B838EB" w:rsidRPr="00E23875">
        <w:t>trajectories</w:t>
      </w:r>
      <w:r w:rsidR="00011135" w:rsidRPr="00E23875">
        <w:t xml:space="preserve"> over a period of up to 5 years</w:t>
      </w:r>
      <w:r w:rsidR="00C51B97" w:rsidRPr="00E23875">
        <w:t xml:space="preserve"> whilst the</w:t>
      </w:r>
      <w:r w:rsidR="00E41528" w:rsidRPr="00E23875">
        <w:t>y implement these</w:t>
      </w:r>
      <w:r w:rsidR="00C51B97" w:rsidRPr="00E23875">
        <w:t xml:space="preserve"> projects</w:t>
      </w:r>
      <w:r w:rsidR="005431B2" w:rsidRPr="00E23875">
        <w:t xml:space="preserve">. </w:t>
      </w:r>
      <w:r w:rsidR="00866314" w:rsidRPr="00E23875">
        <w:t>Support</w:t>
      </w:r>
      <w:r w:rsidR="00D82F3A" w:rsidRPr="00E23875">
        <w:t xml:space="preserve"> for </w:t>
      </w:r>
      <w:r w:rsidR="003B710D" w:rsidRPr="00E23875">
        <w:t xml:space="preserve">onsite abatement </w:t>
      </w:r>
      <w:r w:rsidR="00866314" w:rsidRPr="00E23875">
        <w:t xml:space="preserve">is also available </w:t>
      </w:r>
      <w:r w:rsidR="00B20924" w:rsidRPr="00E23875">
        <w:t>through</w:t>
      </w:r>
      <w:r w:rsidR="00866314" w:rsidRPr="00E23875">
        <w:t xml:space="preserve"> the P</w:t>
      </w:r>
      <w:r w:rsidR="00F458BB" w:rsidRPr="00E23875">
        <w:t xml:space="preserve">owering the </w:t>
      </w:r>
      <w:r w:rsidR="00866314" w:rsidRPr="00E23875">
        <w:t>R</w:t>
      </w:r>
      <w:r w:rsidR="00F458BB" w:rsidRPr="00E23875">
        <w:t xml:space="preserve">egions </w:t>
      </w:r>
      <w:r w:rsidR="00866314" w:rsidRPr="00E23875">
        <w:t>F</w:t>
      </w:r>
      <w:r w:rsidR="00F458BB" w:rsidRPr="00E23875">
        <w:t>und</w:t>
      </w:r>
      <w:r w:rsidR="00866314" w:rsidRPr="00E23875">
        <w:t>.</w:t>
      </w:r>
    </w:p>
    <w:p w14:paraId="357FF3BE" w14:textId="13C3EA6E" w:rsidR="009F3CA7" w:rsidRPr="00E23875" w:rsidRDefault="009F3CA7" w:rsidP="009F3CA7">
      <w:r w:rsidRPr="00E23875">
        <w:t xml:space="preserve">Facilities that surrender ACCUs equal to 30% or more of their baseline must provide a statement explaining why they have not undertaken more onsite abatement. In 2024–25, 23 facilities triggered this requirement. The CER reports these statements often cite low availability of affordable decarbonisation technologies and facility operational circumstances </w:t>
      </w:r>
      <w:r w:rsidRPr="00E23875">
        <w:rPr>
          <w:rFonts w:ascii="Aptos" w:hAnsi="Aptos"/>
          <w:color w:val="000000"/>
        </w:rPr>
        <w:t xml:space="preserve">(CER, </w:t>
      </w:r>
      <w:r w:rsidR="00BC3506" w:rsidRPr="00E23875">
        <w:rPr>
          <w:rFonts w:ascii="Aptos" w:hAnsi="Aptos"/>
          <w:color w:val="000000"/>
        </w:rPr>
        <w:t>2026a</w:t>
      </w:r>
      <w:r w:rsidR="00A36268" w:rsidRPr="00E23875">
        <w:rPr>
          <w:rFonts w:ascii="Aptos" w:hAnsi="Aptos"/>
          <w:color w:val="000000"/>
        </w:rPr>
        <w:t>)</w:t>
      </w:r>
      <w:r w:rsidR="001D7D98" w:rsidRPr="00E23875">
        <w:rPr>
          <w:rFonts w:ascii="Aptos" w:hAnsi="Aptos"/>
          <w:color w:val="000000"/>
        </w:rPr>
        <w:t>.</w:t>
      </w:r>
    </w:p>
    <w:p w14:paraId="08B68C61" w14:textId="1A8D275F" w:rsidR="009F3CA7" w:rsidRPr="00E23875" w:rsidRDefault="009F3CA7" w:rsidP="009F3CA7">
      <w:r w:rsidRPr="00E23875">
        <w:t xml:space="preserve">For readers </w:t>
      </w:r>
      <w:proofErr w:type="gramStart"/>
      <w:r w:rsidRPr="00E23875">
        <w:t>seeking</w:t>
      </w:r>
      <w:proofErr w:type="gramEnd"/>
      <w:r w:rsidRPr="00E23875">
        <w:t xml:space="preserve"> a more detailed overview of the Scheme, the </w:t>
      </w:r>
      <w:r w:rsidR="00AD0374" w:rsidRPr="00E23875">
        <w:t>government</w:t>
      </w:r>
      <w:r w:rsidRPr="00E23875">
        <w:t xml:space="preserve">’s </w:t>
      </w:r>
      <w:hyperlink r:id="rId35">
        <w:r w:rsidRPr="00E23875">
          <w:rPr>
            <w:rStyle w:val="Hyperlink"/>
          </w:rPr>
          <w:t>Safeg</w:t>
        </w:r>
        <w:bookmarkStart w:id="37" w:name="_Hlt233638250"/>
        <w:bookmarkEnd w:id="37"/>
        <w:r w:rsidRPr="00E23875">
          <w:rPr>
            <w:rStyle w:val="Hyperlink"/>
          </w:rPr>
          <w:t>uard Mechanism overview</w:t>
        </w:r>
      </w:hyperlink>
      <w:r w:rsidRPr="00E23875">
        <w:t xml:space="preserve"> provides a useful introduction to coverage, baseline setting, crediting, flexibility arrangements and compliance</w:t>
      </w:r>
      <w:r w:rsidR="00F661A7" w:rsidRPr="00E23875">
        <w:t xml:space="preserve"> </w:t>
      </w:r>
      <w:r w:rsidR="00CB7A52" w:rsidRPr="00E23875">
        <w:rPr>
          <w:rFonts w:ascii="Aptos" w:hAnsi="Aptos"/>
          <w:color w:val="000000"/>
        </w:rPr>
        <w:t>(DCCEEW, 2026d</w:t>
      </w:r>
      <w:r w:rsidR="00A36268" w:rsidRPr="00E23875">
        <w:rPr>
          <w:rFonts w:ascii="Aptos" w:hAnsi="Aptos"/>
          <w:color w:val="000000"/>
        </w:rPr>
        <w:t>)</w:t>
      </w:r>
      <w:r w:rsidRPr="00E23875">
        <w:t>.</w:t>
      </w:r>
    </w:p>
    <w:p w14:paraId="5E341C3C" w14:textId="2EF485A2" w:rsidR="009F3CA7" w:rsidRPr="00E23875" w:rsidRDefault="009F3CA7" w:rsidP="009F3CA7">
      <w:pPr>
        <w:pStyle w:val="Heading2"/>
      </w:pPr>
      <w:bookmarkStart w:id="38" w:name="_Toc233721714"/>
      <w:r w:rsidRPr="00E23875">
        <w:t>3.3</w:t>
      </w:r>
      <w:r w:rsidRPr="00E23875">
        <w:tab/>
        <w:t xml:space="preserve"> The </w:t>
      </w:r>
      <w:r w:rsidR="00180AB2" w:rsidRPr="00E23875">
        <w:t>Scheme’s</w:t>
      </w:r>
      <w:r w:rsidRPr="00E23875">
        <w:t xml:space="preserve"> contribution to national targets</w:t>
      </w:r>
      <w:bookmarkEnd w:id="38"/>
      <w:r w:rsidRPr="00E23875">
        <w:t xml:space="preserve"> </w:t>
      </w:r>
    </w:p>
    <w:p w14:paraId="102C1014" w14:textId="4BBA0255" w:rsidR="009F3CA7" w:rsidRPr="00E23875" w:rsidRDefault="009F3CA7" w:rsidP="009F3CA7">
      <w:r w:rsidRPr="00E23875">
        <w:t xml:space="preserve">Our advice will consider the extent to which the </w:t>
      </w:r>
      <w:r w:rsidR="00180AB2" w:rsidRPr="00E23875">
        <w:t>Scheme</w:t>
      </w:r>
      <w:r w:rsidRPr="00E23875">
        <w:t xml:space="preserve"> should contribute to achieving the 2035 target</w:t>
      </w:r>
      <w:r w:rsidRPr="00E23875" w:rsidDel="008470CE">
        <w:t>.</w:t>
      </w:r>
      <w:r w:rsidRPr="00E23875">
        <w:t xml:space="preserve"> </w:t>
      </w:r>
    </w:p>
    <w:p w14:paraId="0571806C" w14:textId="02A1CC6B" w:rsidR="009F3CA7" w:rsidRPr="00E23875" w:rsidRDefault="00B434BA" w:rsidP="005958B8">
      <w:pPr>
        <w:pStyle w:val="Heading3"/>
      </w:pPr>
      <w:r w:rsidRPr="00E23875">
        <w:lastRenderedPageBreak/>
        <w:t xml:space="preserve">The </w:t>
      </w:r>
      <w:r w:rsidR="00F9131B" w:rsidRPr="00E23875">
        <w:t>Scheme’s baseline decline rate is a central policy lever</w:t>
      </w:r>
      <w:r w:rsidR="009F3CA7" w:rsidRPr="00E23875">
        <w:t xml:space="preserve"> </w:t>
      </w:r>
    </w:p>
    <w:p w14:paraId="50B5A771" w14:textId="7659A7E8" w:rsidR="009F3CA7" w:rsidRPr="00E23875" w:rsidRDefault="009F3CA7" w:rsidP="009F3CA7">
      <w:r w:rsidRPr="00E23875">
        <w:t xml:space="preserve">The baseline decline rate </w:t>
      </w:r>
      <w:proofErr w:type="gramStart"/>
      <w:r w:rsidRPr="00E23875">
        <w:t>determines</w:t>
      </w:r>
      <w:proofErr w:type="gramEnd"/>
      <w:r w:rsidRPr="00E23875">
        <w:t xml:space="preserve"> the scale of emissions reductions the </w:t>
      </w:r>
      <w:r w:rsidR="00180AB2" w:rsidRPr="00E23875">
        <w:t>Scheme</w:t>
      </w:r>
      <w:r w:rsidRPr="00E23875">
        <w:t xml:space="preserve"> contributes to achieving Australia’s targets. It is</w:t>
      </w:r>
      <w:r w:rsidR="00954F75" w:rsidRPr="00E23875">
        <w:t>,</w:t>
      </w:r>
      <w:r w:rsidRPr="00E23875">
        <w:t xml:space="preserve"> therefore</w:t>
      </w:r>
      <w:r w:rsidR="00954F75" w:rsidRPr="00E23875">
        <w:t>,</w:t>
      </w:r>
      <w:r w:rsidRPr="00E23875">
        <w:t xml:space="preserve"> directly relevant to the environmental effectiveness of the policy. </w:t>
      </w:r>
    </w:p>
    <w:p w14:paraId="63E5832C" w14:textId="5EF8BF03" w:rsidR="009F3CA7" w:rsidRPr="00E23875" w:rsidRDefault="009F3CA7" w:rsidP="009F3CA7">
      <w:r w:rsidRPr="00E23875">
        <w:t xml:space="preserve">It also shapes equity, in </w:t>
      </w:r>
      <w:r w:rsidR="00534D05" w:rsidRPr="00E23875">
        <w:t xml:space="preserve">2 </w:t>
      </w:r>
      <w:r w:rsidRPr="00E23875">
        <w:t>ways.</w:t>
      </w:r>
    </w:p>
    <w:p w14:paraId="76E6291D" w14:textId="39F679DC" w:rsidR="009F3CA7" w:rsidRPr="00E23875" w:rsidRDefault="009F3CA7" w:rsidP="009F3CA7">
      <w:r w:rsidRPr="00E23875">
        <w:t xml:space="preserve">First, at the aggregate level, the decline rate reflects how much Safeguard-covered sectors contribute to Australia’s emissions reduction targets </w:t>
      </w:r>
      <w:proofErr w:type="gramStart"/>
      <w:r w:rsidRPr="00E23875">
        <w:t>relative</w:t>
      </w:r>
      <w:proofErr w:type="gramEnd"/>
      <w:r w:rsidRPr="00E23875">
        <w:t xml:space="preserve"> to sectors outside the Scheme. </w:t>
      </w:r>
    </w:p>
    <w:p w14:paraId="76C44095" w14:textId="2A523C27" w:rsidR="009F3CA7" w:rsidRPr="00E23875" w:rsidRDefault="009F3CA7" w:rsidP="009F3CA7">
      <w:r w:rsidRPr="00E23875">
        <w:t xml:space="preserve">Second, where decline rates or other baseline settings differ between facilities, those settings influence how costs and abatement effort </w:t>
      </w:r>
      <w:proofErr w:type="gramStart"/>
      <w:r w:rsidRPr="00E23875">
        <w:t>are distributed</w:t>
      </w:r>
      <w:proofErr w:type="gramEnd"/>
      <w:r w:rsidRPr="00E23875">
        <w:t xml:space="preserve"> within the Scheme.</w:t>
      </w:r>
    </w:p>
    <w:p w14:paraId="16F72710" w14:textId="6A02CC47" w:rsidR="009F3CA7" w:rsidRPr="00E23875" w:rsidRDefault="009F3CA7" w:rsidP="56B372AF">
      <w:r w:rsidRPr="00E23875">
        <w:t xml:space="preserve">Other settings that influence the emissions reduction contribution of the </w:t>
      </w:r>
      <w:r w:rsidR="00180AB2" w:rsidRPr="00E23875">
        <w:t>Scheme</w:t>
      </w:r>
      <w:r w:rsidRPr="00E23875">
        <w:t xml:space="preserve"> to the target </w:t>
      </w:r>
      <w:proofErr w:type="gramStart"/>
      <w:r w:rsidRPr="00E23875">
        <w:t>are discussed</w:t>
      </w:r>
      <w:proofErr w:type="gramEnd"/>
      <w:r w:rsidRPr="00E23875">
        <w:t xml:space="preserve"> in the next section.</w:t>
      </w:r>
    </w:p>
    <w:p w14:paraId="70849EBF" w14:textId="71317448" w:rsidR="009F3CA7" w:rsidRPr="00E23875" w:rsidRDefault="00F45899" w:rsidP="005958B8">
      <w:pPr>
        <w:pStyle w:val="Heading3"/>
        <w:rPr>
          <w:rFonts w:asciiTheme="minorHAnsi" w:hAnsiTheme="minorHAnsi"/>
          <w:color w:val="0A2F41" w:themeColor="accent1" w:themeShade="80"/>
        </w:rPr>
      </w:pPr>
      <w:r w:rsidRPr="00E23875">
        <w:t>The c</w:t>
      </w:r>
      <w:r w:rsidR="009F3CA7" w:rsidRPr="00E23875">
        <w:t xml:space="preserve">urrent </w:t>
      </w:r>
      <w:r w:rsidR="009E1489" w:rsidRPr="00E23875">
        <w:t xml:space="preserve">decline rate </w:t>
      </w:r>
      <w:r w:rsidR="00B82C2F" w:rsidRPr="00E23875">
        <w:t>reflects the Scheme’s proportional share</w:t>
      </w:r>
    </w:p>
    <w:p w14:paraId="2ACAED04" w14:textId="6A73DA22" w:rsidR="009F3CA7" w:rsidRPr="00E23875" w:rsidRDefault="009F3CA7" w:rsidP="009F3CA7">
      <w:pPr>
        <w:spacing w:after="200" w:line="276" w:lineRule="auto"/>
      </w:pPr>
      <w:r w:rsidRPr="00E23875">
        <w:t xml:space="preserve">The </w:t>
      </w:r>
      <w:r w:rsidR="00B534CA" w:rsidRPr="00E23875">
        <w:t>Scheme’s</w:t>
      </w:r>
      <w:r w:rsidRPr="00E23875">
        <w:t xml:space="preserve"> 4.9% annual percentage point reduction in baselines to 2030 was set so that Safeguard facilities deliver </w:t>
      </w:r>
      <w:r w:rsidR="0054385C" w:rsidRPr="00E23875">
        <w:t xml:space="preserve">their </w:t>
      </w:r>
      <w:r w:rsidRPr="00E23875">
        <w:t>proportional share of Australia’s emissions budget</w:t>
      </w:r>
      <w:r w:rsidR="002D5E4D" w:rsidRPr="00E23875">
        <w:t xml:space="preserve"> and the 2030</w:t>
      </w:r>
      <w:r w:rsidR="002F7478" w:rsidRPr="00E23875">
        <w:t>-point</w:t>
      </w:r>
      <w:r w:rsidR="002D5E4D" w:rsidRPr="00E23875">
        <w:t xml:space="preserve"> target</w:t>
      </w:r>
      <w:r w:rsidRPr="00E23875">
        <w:t>.</w:t>
      </w:r>
      <w:r w:rsidR="00C66331" w:rsidRPr="00E23875">
        <w:t xml:space="preserve"> </w:t>
      </w:r>
      <w:r w:rsidRPr="00E23875">
        <w:t xml:space="preserve">This proportional share was based on Safeguard facilities accounting for around 28% of national emissions in 2020–21, the latest available </w:t>
      </w:r>
      <w:r w:rsidR="00905DF0" w:rsidRPr="00E23875">
        <w:t>national</w:t>
      </w:r>
      <w:r w:rsidRPr="00E23875">
        <w:t xml:space="preserve"> emissions data when the reforms </w:t>
      </w:r>
      <w:proofErr w:type="gramStart"/>
      <w:r w:rsidRPr="00E23875">
        <w:t>were designed</w:t>
      </w:r>
      <w:proofErr w:type="gramEnd"/>
      <w:r w:rsidRPr="00E23875">
        <w:t xml:space="preserve">. </w:t>
      </w:r>
    </w:p>
    <w:p w14:paraId="5DE9DF59" w14:textId="7F1B8B0D" w:rsidR="0059312C" w:rsidRPr="00E23875" w:rsidRDefault="009F3CA7" w:rsidP="009F3CA7">
      <w:r w:rsidRPr="00E23875">
        <w:t xml:space="preserve">This proportional share approach is transparent and predictable. It also provides a stable basis for aligning the </w:t>
      </w:r>
      <w:r w:rsidR="00A27055" w:rsidRPr="00E23875">
        <w:t>Scheme</w:t>
      </w:r>
      <w:r w:rsidRPr="00E23875">
        <w:t xml:space="preserve"> with national emissions reduction targets over time. Continuing this approach could support investment certainty for Safeguard facilities planning decarbonisation projects and provide a predictable basis for ACCU market participants estimating future demand.</w:t>
      </w:r>
    </w:p>
    <w:p w14:paraId="2C76F6EF" w14:textId="3F750D8A" w:rsidR="009F3CA7" w:rsidRPr="00E23875" w:rsidRDefault="00004733" w:rsidP="009F3CA7">
      <w:r w:rsidRPr="00E23875">
        <w:t>We note t</w:t>
      </w:r>
      <w:r w:rsidR="009F3CA7" w:rsidRPr="00E23875">
        <w:t xml:space="preserve">he proportional share approach for the </w:t>
      </w:r>
      <w:r w:rsidR="00A27055" w:rsidRPr="00E23875">
        <w:t>Scheme</w:t>
      </w:r>
      <w:r w:rsidR="009F3CA7" w:rsidRPr="00E23875">
        <w:t xml:space="preserve"> does not require sectors outside the Safeguard to cut emissions at the same rate. Our Sector Pathways Review and 2035 Targets Advice note abatement potential to 2035 varies across sectors – electricity can decarbonise more rapidly, while agriculture faces </w:t>
      </w:r>
      <w:r w:rsidR="0050456E" w:rsidRPr="00E23875">
        <w:t xml:space="preserve">more </w:t>
      </w:r>
      <w:r w:rsidR="009F3CA7" w:rsidRPr="00E23875">
        <w:t xml:space="preserve">challenges. Existing policy settings, including the </w:t>
      </w:r>
      <w:r w:rsidR="00A27055" w:rsidRPr="00E23875">
        <w:t>Scheme</w:t>
      </w:r>
      <w:r w:rsidR="00F4629D" w:rsidRPr="00E23875">
        <w:t xml:space="preserve"> (</w:t>
      </w:r>
      <w:proofErr w:type="gramStart"/>
      <w:r w:rsidR="00373C1B" w:rsidRPr="00E23875">
        <w:t xml:space="preserve">largely </w:t>
      </w:r>
      <w:r w:rsidR="00F4629D" w:rsidRPr="00E23875">
        <w:t>industry</w:t>
      </w:r>
      <w:proofErr w:type="gramEnd"/>
      <w:r w:rsidR="00F4629D" w:rsidRPr="00E23875">
        <w:t xml:space="preserve"> and resources)</w:t>
      </w:r>
      <w:r w:rsidR="009F3CA7" w:rsidRPr="00E23875">
        <w:t>,</w:t>
      </w:r>
      <w:r w:rsidR="007D11BC" w:rsidRPr="00E23875">
        <w:t xml:space="preserve"> </w:t>
      </w:r>
      <w:r w:rsidR="009F3CA7" w:rsidRPr="00E23875">
        <w:t>CIS</w:t>
      </w:r>
      <w:r w:rsidR="00F4629D" w:rsidRPr="00E23875">
        <w:t xml:space="preserve"> (electricity)</w:t>
      </w:r>
      <w:r w:rsidR="009F3CA7" w:rsidRPr="00E23875">
        <w:t xml:space="preserve"> and NVES</w:t>
      </w:r>
      <w:r w:rsidR="00F4629D" w:rsidRPr="00E23875">
        <w:t xml:space="preserve"> (transport)</w:t>
      </w:r>
      <w:r w:rsidR="00930EC0" w:rsidRPr="00E23875">
        <w:t>,</w:t>
      </w:r>
      <w:r w:rsidR="009F3CA7" w:rsidRPr="00E23875">
        <w:t xml:space="preserve"> recognise the different abatement opportunities and constraints rather than enforcing uniform reduction rates across all sectors.</w:t>
      </w:r>
      <w:r w:rsidR="00F551B7" w:rsidRPr="00E23875">
        <w:t xml:space="preserve"> </w:t>
      </w:r>
      <w:r w:rsidR="009F3CA7" w:rsidRPr="00E23875">
        <w:t xml:space="preserve">The current approach to emissions reduction </w:t>
      </w:r>
      <w:r w:rsidR="00011BB6" w:rsidRPr="00E23875">
        <w:t>in the S</w:t>
      </w:r>
      <w:r w:rsidR="00083405" w:rsidRPr="00E23875">
        <w:t>cheme</w:t>
      </w:r>
      <w:r w:rsidR="009F3CA7" w:rsidRPr="00E23875">
        <w:t xml:space="preserve"> also does not require facilities </w:t>
      </w:r>
      <w:r w:rsidR="00E74177" w:rsidRPr="00E23875">
        <w:t xml:space="preserve">to </w:t>
      </w:r>
      <w:r w:rsidR="009F3CA7" w:rsidRPr="00E23875">
        <w:t xml:space="preserve">achieve all emissions reductions onsite. Recognising that some industries </w:t>
      </w:r>
      <w:r w:rsidR="00E106AD" w:rsidRPr="00E23875">
        <w:t>and facilities</w:t>
      </w:r>
      <w:r w:rsidR="009F3CA7" w:rsidRPr="00E23875">
        <w:t xml:space="preserve"> are more difficult to decarbonise than others, the Scheme allows trading of carbon credits and other flexibility mechanism</w:t>
      </w:r>
      <w:r w:rsidR="00CF1CC0" w:rsidRPr="00E23875">
        <w:t>s</w:t>
      </w:r>
      <w:r w:rsidR="009F3CA7" w:rsidRPr="00E23875">
        <w:t xml:space="preserve"> to meet compliance obligation</w:t>
      </w:r>
      <w:r w:rsidR="00AE55CE" w:rsidRPr="00E23875">
        <w:t>s</w:t>
      </w:r>
      <w:r w:rsidR="009F3CA7" w:rsidRPr="00E23875">
        <w:t xml:space="preserve">. This allows facilities to make a net emissions reduction contribution to the national target.  </w:t>
      </w:r>
    </w:p>
    <w:p w14:paraId="1A315DBA" w14:textId="77777777" w:rsidR="00E23875" w:rsidRPr="00E23875" w:rsidRDefault="009F3CA7" w:rsidP="0075495C">
      <w:pPr>
        <w:spacing w:line="278" w:lineRule="auto"/>
      </w:pPr>
      <w:r w:rsidRPr="00E23875">
        <w:t>We are interested in stakeholder views on whether this approach should continue beyond 2030 (</w:t>
      </w:r>
      <w:r w:rsidR="00551B1F" w:rsidRPr="00E23875">
        <w:t>Figure 9</w:t>
      </w:r>
      <w:r w:rsidRPr="00E23875">
        <w:t>), or whether there is evidence to support an updated proportion or different approach.</w:t>
      </w:r>
    </w:p>
    <w:p w14:paraId="7AA823DA" w14:textId="4E4723B3" w:rsidR="009F3CA7" w:rsidRPr="00E23875" w:rsidRDefault="009F3CA7" w:rsidP="0075495C">
      <w:pPr>
        <w:spacing w:line="278" w:lineRule="auto"/>
        <w:rPr>
          <w:rFonts w:cs="Calibri"/>
          <w:color w:val="000000" w:themeColor="text1"/>
        </w:rPr>
      </w:pPr>
      <w:r w:rsidRPr="00E23875">
        <w:fldChar w:fldCharType="begin"/>
      </w:r>
      <w:r w:rsidRPr="00E23875">
        <w:fldChar w:fldCharType="separate"/>
      </w:r>
      <w:r w:rsidRPr="00E23875">
        <w:fldChar w:fldCharType="end"/>
      </w:r>
    </w:p>
    <w:p w14:paraId="4CD34D1D" w14:textId="72F3FF4F" w:rsidR="009F3CA7" w:rsidRPr="00E23875" w:rsidRDefault="008B58FC" w:rsidP="0075495C">
      <w:pPr>
        <w:pStyle w:val="Heading3"/>
      </w:pPr>
      <w:r w:rsidRPr="00E23875">
        <w:lastRenderedPageBreak/>
        <w:t>Our advice on a p</w:t>
      </w:r>
      <w:r w:rsidR="009F3CA7" w:rsidRPr="00E23875">
        <w:t xml:space="preserve">ost-2030 </w:t>
      </w:r>
      <w:r w:rsidR="003E6526" w:rsidRPr="00E23875">
        <w:t xml:space="preserve">decline rate will </w:t>
      </w:r>
      <w:r w:rsidR="007F478C" w:rsidRPr="00E23875">
        <w:t>consider</w:t>
      </w:r>
      <w:r w:rsidR="003E6526" w:rsidRPr="00E23875">
        <w:t xml:space="preserve"> </w:t>
      </w:r>
      <w:r w:rsidR="00330428" w:rsidRPr="00E23875">
        <w:t>multiple factors</w:t>
      </w:r>
    </w:p>
    <w:p w14:paraId="3A8FD7CB" w14:textId="159660BB" w:rsidR="00AC30C0" w:rsidRPr="00E23875" w:rsidRDefault="007E59FB" w:rsidP="00913ABA">
      <w:pPr>
        <w:spacing w:after="0"/>
      </w:pPr>
      <w:r w:rsidRPr="00E23875">
        <w:t>We</w:t>
      </w:r>
      <w:r w:rsidR="00A207E3" w:rsidRPr="00E23875">
        <w:t xml:space="preserve"> will consider:</w:t>
      </w:r>
    </w:p>
    <w:p w14:paraId="188F2704" w14:textId="0C80D7C6" w:rsidR="00E51DD8" w:rsidRPr="00E23875" w:rsidRDefault="00093CB7" w:rsidP="00C418D6">
      <w:pPr>
        <w:pStyle w:val="ListParagraph"/>
        <w:numPr>
          <w:ilvl w:val="0"/>
          <w:numId w:val="22"/>
        </w:numPr>
      </w:pPr>
      <w:r w:rsidRPr="00E23875">
        <w:t xml:space="preserve">the </w:t>
      </w:r>
      <w:r w:rsidR="703240DC" w:rsidRPr="00E23875">
        <w:t xml:space="preserve">extent </w:t>
      </w:r>
      <w:r w:rsidRPr="00E23875">
        <w:t xml:space="preserve">to which </w:t>
      </w:r>
      <w:r w:rsidR="703240DC" w:rsidRPr="00E23875">
        <w:t xml:space="preserve">the </w:t>
      </w:r>
      <w:r w:rsidR="00A27055" w:rsidRPr="00E23875">
        <w:t>Scheme</w:t>
      </w:r>
      <w:r w:rsidR="703240DC" w:rsidRPr="00E23875">
        <w:t xml:space="preserve"> </w:t>
      </w:r>
      <w:r w:rsidRPr="00E23875">
        <w:t xml:space="preserve">should </w:t>
      </w:r>
      <w:r w:rsidR="703240DC" w:rsidRPr="00E23875">
        <w:t>contribute to Australia’s 2035 target</w:t>
      </w:r>
      <w:r w:rsidR="00040149" w:rsidRPr="00E23875">
        <w:t>,</w:t>
      </w:r>
      <w:r w:rsidR="005113AF" w:rsidRPr="00E23875">
        <w:t xml:space="preserve"> </w:t>
      </w:r>
    </w:p>
    <w:p w14:paraId="56DDD4CD" w14:textId="4BF238F8" w:rsidR="009F3CA7" w:rsidRPr="00E23875" w:rsidRDefault="703C0CAC" w:rsidP="0075495C">
      <w:pPr>
        <w:pStyle w:val="ListParagraph"/>
      </w:pPr>
      <w:r w:rsidRPr="00E23875">
        <w:t xml:space="preserve">whether to </w:t>
      </w:r>
      <w:proofErr w:type="gramStart"/>
      <w:r w:rsidRPr="00E23875">
        <w:t>maintain</w:t>
      </w:r>
      <w:proofErr w:type="gramEnd"/>
      <w:r w:rsidRPr="00E23875">
        <w:t xml:space="preserve"> a proportional share approach</w:t>
      </w:r>
      <w:r w:rsidR="005A3875" w:rsidRPr="00E23875">
        <w:t xml:space="preserve"> and, if so, how it should </w:t>
      </w:r>
      <w:proofErr w:type="gramStart"/>
      <w:r w:rsidR="005A3875" w:rsidRPr="00E23875">
        <w:t>be applied</w:t>
      </w:r>
      <w:proofErr w:type="gramEnd"/>
      <w:r w:rsidR="005A3875" w:rsidRPr="00E23875">
        <w:t xml:space="preserve"> beyond 2030</w:t>
      </w:r>
    </w:p>
    <w:p w14:paraId="1739AA65" w14:textId="0AEB235D" w:rsidR="009F3CA7" w:rsidRPr="00E23875" w:rsidRDefault="009F3CA7" w:rsidP="00C418D6">
      <w:pPr>
        <w:pStyle w:val="ListParagraph"/>
        <w:numPr>
          <w:ilvl w:val="0"/>
          <w:numId w:val="22"/>
        </w:numPr>
        <w:spacing w:line="278" w:lineRule="auto"/>
        <w:ind w:left="714" w:hanging="357"/>
      </w:pPr>
      <w:r w:rsidRPr="00E23875">
        <w:t xml:space="preserve">whether </w:t>
      </w:r>
      <w:r w:rsidR="75A2EA4D" w:rsidRPr="00E23875">
        <w:t>to apply</w:t>
      </w:r>
      <w:r w:rsidRPr="00E23875">
        <w:t xml:space="preserve"> a uniform or differentiated decline rate across </w:t>
      </w:r>
      <w:r w:rsidR="0EF63306" w:rsidRPr="00E23875">
        <w:t>industries</w:t>
      </w:r>
      <w:r w:rsidRPr="00E23875">
        <w:t xml:space="preserve"> or facilities</w:t>
      </w:r>
      <w:r w:rsidR="000D21A2" w:rsidRPr="00E23875">
        <w:t>.</w:t>
      </w:r>
    </w:p>
    <w:p w14:paraId="1A4AAA14" w14:textId="59961CC2" w:rsidR="009F3CA7" w:rsidRPr="00E23875" w:rsidRDefault="00A67D82" w:rsidP="0075495C">
      <w:pPr>
        <w:pStyle w:val="Heading3"/>
        <w:spacing w:before="160" w:line="278" w:lineRule="auto"/>
      </w:pPr>
      <w:r w:rsidRPr="00E23875">
        <w:t xml:space="preserve">Different approaches can </w:t>
      </w:r>
      <w:proofErr w:type="gramStart"/>
      <w:r w:rsidRPr="00E23875">
        <w:t>be taken</w:t>
      </w:r>
      <w:proofErr w:type="gramEnd"/>
      <w:r w:rsidR="00FC4A47" w:rsidRPr="00E23875">
        <w:t xml:space="preserve"> to </w:t>
      </w:r>
      <w:proofErr w:type="gramStart"/>
      <w:r w:rsidR="00F30934" w:rsidRPr="00E23875">
        <w:t>determine</w:t>
      </w:r>
      <w:proofErr w:type="gramEnd"/>
      <w:r w:rsidR="00FC4A47" w:rsidRPr="00E23875">
        <w:t xml:space="preserve"> the</w:t>
      </w:r>
      <w:r w:rsidR="009F3CA7" w:rsidRPr="00E23875">
        <w:t xml:space="preserve"> Scheme’s post</w:t>
      </w:r>
      <w:r w:rsidR="009F3CA7" w:rsidRPr="00E23875">
        <w:rPr>
          <w:rFonts w:ascii="Cambria Math" w:hAnsi="Cambria Math" w:cs="Cambria Math"/>
        </w:rPr>
        <w:t>‑</w:t>
      </w:r>
      <w:r w:rsidR="009F3CA7" w:rsidRPr="00E23875">
        <w:t>2030 proportional share</w:t>
      </w:r>
    </w:p>
    <w:p w14:paraId="3D6B7C62" w14:textId="4A81219C" w:rsidR="009F3CA7" w:rsidRPr="00E23875" w:rsidRDefault="009F3CA7" w:rsidP="00913ABA">
      <w:pPr>
        <w:spacing w:after="0"/>
      </w:pPr>
      <w:r w:rsidRPr="00E23875">
        <w:t xml:space="preserve">Two potential approaches to setting the post-2030 decline rate, based on the Scheme’s proportional share are: </w:t>
      </w:r>
    </w:p>
    <w:p w14:paraId="5F8FA181" w14:textId="2AB15202" w:rsidR="009F3CA7" w:rsidRPr="00E23875" w:rsidRDefault="009F3CA7" w:rsidP="00C418D6">
      <w:pPr>
        <w:pStyle w:val="ListParagraph"/>
        <w:numPr>
          <w:ilvl w:val="0"/>
          <w:numId w:val="21"/>
        </w:numPr>
        <w:rPr>
          <w:b/>
          <w:bCs/>
        </w:rPr>
      </w:pPr>
      <w:r w:rsidRPr="00E23875">
        <w:rPr>
          <w:b/>
          <w:bCs/>
        </w:rPr>
        <w:t xml:space="preserve">Static </w:t>
      </w:r>
      <w:r w:rsidRPr="00E23875">
        <w:rPr>
          <w:b/>
        </w:rPr>
        <w:t>approach</w:t>
      </w:r>
      <w:r w:rsidRPr="00E23875" w:rsidDel="00B7647A">
        <w:rPr>
          <w:b/>
          <w:bCs/>
        </w:rPr>
        <w:t xml:space="preserve"> </w:t>
      </w:r>
      <w:r w:rsidRPr="00E23875" w:rsidDel="00B7647A">
        <w:rPr>
          <w:b/>
        </w:rPr>
        <w:t>–</w:t>
      </w:r>
      <w:r w:rsidRPr="00E23875" w:rsidDel="00B7647A">
        <w:rPr>
          <w:b/>
          <w:bCs/>
        </w:rPr>
        <w:t xml:space="preserve"> </w:t>
      </w:r>
      <w:r w:rsidR="002D1E6B" w:rsidRPr="00E23875">
        <w:t>t</w:t>
      </w:r>
      <w:r w:rsidRPr="00E23875">
        <w:t xml:space="preserve">he Scheme </w:t>
      </w:r>
      <w:proofErr w:type="gramStart"/>
      <w:r w:rsidRPr="00E23875">
        <w:t>retains</w:t>
      </w:r>
      <w:proofErr w:type="gramEnd"/>
      <w:r w:rsidR="00585DD7" w:rsidRPr="00E23875">
        <w:t>, for example,</w:t>
      </w:r>
      <w:r w:rsidRPr="00E23875">
        <w:t xml:space="preserve"> the 28% share of national emissions it represented in 2020–21, and this fixed share </w:t>
      </w:r>
      <w:proofErr w:type="gramStart"/>
      <w:r w:rsidRPr="00E23875">
        <w:t>is applied</w:t>
      </w:r>
      <w:proofErr w:type="gramEnd"/>
      <w:r w:rsidRPr="00E23875">
        <w:t xml:space="preserve"> to future emissions reduction targets (Figure </w:t>
      </w:r>
      <w:r w:rsidR="007E6714" w:rsidRPr="00E23875">
        <w:t>9</w:t>
      </w:r>
      <w:r w:rsidRPr="00E23875">
        <w:t xml:space="preserve">). </w:t>
      </w:r>
    </w:p>
    <w:p w14:paraId="2433ACE7" w14:textId="1E8D4C19" w:rsidR="009F3CA7" w:rsidRPr="00E23875" w:rsidRDefault="009F3CA7" w:rsidP="00C418D6">
      <w:pPr>
        <w:pStyle w:val="ListParagraph"/>
        <w:numPr>
          <w:ilvl w:val="0"/>
          <w:numId w:val="21"/>
        </w:numPr>
        <w:rPr>
          <w:b/>
          <w:bCs/>
        </w:rPr>
      </w:pPr>
      <w:r w:rsidRPr="00E23875">
        <w:rPr>
          <w:b/>
          <w:bCs/>
        </w:rPr>
        <w:t>Dynamic approach</w:t>
      </w:r>
      <w:r w:rsidRPr="00E23875" w:rsidDel="00B7647A">
        <w:t xml:space="preserve"> – </w:t>
      </w:r>
      <w:r w:rsidR="002D1E6B" w:rsidRPr="00E23875">
        <w:t>t</w:t>
      </w:r>
      <w:r w:rsidRPr="00E23875">
        <w:t xml:space="preserve">he Scheme’s share </w:t>
      </w:r>
      <w:proofErr w:type="gramStart"/>
      <w:r w:rsidRPr="00E23875">
        <w:t>is updated</w:t>
      </w:r>
      <w:proofErr w:type="gramEnd"/>
      <w:r w:rsidRPr="00E23875">
        <w:t xml:space="preserve"> every 5 years using the latest </w:t>
      </w:r>
      <w:r w:rsidR="00E15B6F" w:rsidRPr="00E23875">
        <w:t xml:space="preserve">national </w:t>
      </w:r>
      <w:r w:rsidRPr="00E23875">
        <w:t xml:space="preserve">inventory data to reflect changes in the share of Safeguard emissions </w:t>
      </w:r>
      <w:proofErr w:type="gramStart"/>
      <w:r w:rsidRPr="00E23875">
        <w:t>relative</w:t>
      </w:r>
      <w:proofErr w:type="gramEnd"/>
      <w:r w:rsidRPr="00E23875">
        <w:t xml:space="preserve"> to total national emissions. The updated share </w:t>
      </w:r>
      <w:proofErr w:type="gramStart"/>
      <w:r w:rsidRPr="00E23875">
        <w:t>determines</w:t>
      </w:r>
      <w:proofErr w:type="gramEnd"/>
      <w:r w:rsidRPr="00E23875">
        <w:t xml:space="preserve"> the Scheme’s contribution to future emissions reduction targets. </w:t>
      </w:r>
    </w:p>
    <w:p w14:paraId="6D7CE7FE" w14:textId="67E85455" w:rsidR="009F3CA7" w:rsidRPr="00E23875" w:rsidRDefault="009F3CA7" w:rsidP="00913ABA">
      <w:pPr>
        <w:pStyle w:val="Caption"/>
        <w:spacing w:after="0"/>
        <w:jc w:val="left"/>
      </w:pPr>
      <w:bookmarkStart w:id="39" w:name="_Ref232612014"/>
      <w:r w:rsidRPr="00E23875">
        <w:t xml:space="preserve">Figure </w:t>
      </w:r>
      <w:r w:rsidRPr="00E23875">
        <w:fldChar w:fldCharType="begin"/>
      </w:r>
      <w:r w:rsidRPr="00E23875">
        <w:instrText xml:space="preserve"> SEQ Figure \* ARABIC </w:instrText>
      </w:r>
      <w:r w:rsidRPr="00E23875">
        <w:fldChar w:fldCharType="separate"/>
      </w:r>
      <w:r w:rsidR="00D2197B" w:rsidRPr="00E23875">
        <w:t>9</w:t>
      </w:r>
      <w:r w:rsidRPr="00E23875">
        <w:fldChar w:fldCharType="end"/>
      </w:r>
      <w:bookmarkEnd w:id="39"/>
      <w:r w:rsidRPr="00E23875">
        <w:t xml:space="preserve">: </w:t>
      </w:r>
      <w:r w:rsidR="005153E8" w:rsidRPr="00E23875">
        <w:t>Illustrati</w:t>
      </w:r>
      <w:r w:rsidR="003C3B5E" w:rsidRPr="00E23875">
        <w:t xml:space="preserve">ve </w:t>
      </w:r>
      <w:r w:rsidR="0065006E" w:rsidRPr="00E23875">
        <w:t>scenario</w:t>
      </w:r>
      <w:r w:rsidR="00E148EB" w:rsidRPr="00E23875">
        <w:t xml:space="preserve"> </w:t>
      </w:r>
      <w:r w:rsidR="002C032E" w:rsidRPr="00E23875">
        <w:t>–</w:t>
      </w:r>
      <w:r w:rsidR="0065006E" w:rsidRPr="00E23875">
        <w:t xml:space="preserve"> Static proportional share of 28%</w:t>
      </w:r>
    </w:p>
    <w:p w14:paraId="6BDCDF73" w14:textId="0400F4DF" w:rsidR="009F3CA7" w:rsidRPr="00E23875" w:rsidRDefault="00DD6A73" w:rsidP="00913ABA">
      <w:pPr>
        <w:keepNext/>
        <w:spacing w:after="0"/>
      </w:pPr>
      <w:r>
        <w:rPr>
          <w:noProof/>
        </w:rPr>
        <w:drawing>
          <wp:inline distT="0" distB="0" distL="0" distR="0" wp14:anchorId="3B816229" wp14:editId="77998561">
            <wp:extent cx="6010910" cy="3804285"/>
            <wp:effectExtent l="0" t="0" r="8890" b="5715"/>
            <wp:docPr id="4241674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10910" cy="3804285"/>
                    </a:xfrm>
                    <a:prstGeom prst="rect">
                      <a:avLst/>
                    </a:prstGeom>
                    <a:noFill/>
                  </pic:spPr>
                </pic:pic>
              </a:graphicData>
            </a:graphic>
          </wp:inline>
        </w:drawing>
      </w:r>
    </w:p>
    <w:p w14:paraId="13753970" w14:textId="281E0C98" w:rsidR="009F3CA7" w:rsidRPr="00E23875" w:rsidRDefault="009F3CA7" w:rsidP="00913ABA">
      <w:pPr>
        <w:spacing w:after="0"/>
        <w:rPr>
          <w:i/>
          <w:sz w:val="20"/>
          <w:szCs w:val="20"/>
        </w:rPr>
      </w:pPr>
      <w:r w:rsidRPr="00E23875">
        <w:rPr>
          <w:i/>
          <w:sz w:val="20"/>
          <w:szCs w:val="20"/>
        </w:rPr>
        <w:t xml:space="preserve">Source: Authority analysis based on data from </w:t>
      </w:r>
      <w:r w:rsidR="003E2558" w:rsidRPr="00E23875">
        <w:rPr>
          <w:rFonts w:ascii="Aptos" w:hAnsi="Aptos"/>
          <w:i/>
          <w:color w:val="000000"/>
          <w:sz w:val="20"/>
          <w:szCs w:val="20"/>
        </w:rPr>
        <w:t>DCCEEW (2023</w:t>
      </w:r>
      <w:r w:rsidR="00A36268" w:rsidRPr="00E23875">
        <w:rPr>
          <w:rFonts w:ascii="Aptos" w:hAnsi="Aptos"/>
          <w:i/>
          <w:color w:val="000000"/>
          <w:sz w:val="20"/>
          <w:szCs w:val="20"/>
        </w:rPr>
        <w:t>)</w:t>
      </w:r>
      <w:r w:rsidRPr="00E23875">
        <w:rPr>
          <w:i/>
          <w:sz w:val="20"/>
          <w:szCs w:val="20"/>
        </w:rPr>
        <w:t>.</w:t>
      </w:r>
    </w:p>
    <w:p w14:paraId="13293E81" w14:textId="346F355D" w:rsidR="009F3CA7" w:rsidRPr="00E23875" w:rsidRDefault="009F3CA7" w:rsidP="00913ABA">
      <w:pPr>
        <w:spacing w:after="0"/>
        <w:rPr>
          <w:sz w:val="20"/>
          <w:szCs w:val="20"/>
        </w:rPr>
      </w:pPr>
      <w:r w:rsidRPr="00E23875">
        <w:rPr>
          <w:sz w:val="20"/>
          <w:szCs w:val="20"/>
        </w:rPr>
        <w:t xml:space="preserve">Notes: </w:t>
      </w:r>
      <w:r w:rsidR="00655B9F" w:rsidRPr="00E23875">
        <w:rPr>
          <w:sz w:val="20"/>
          <w:szCs w:val="20"/>
        </w:rPr>
        <w:t>This figure</w:t>
      </w:r>
      <w:r w:rsidRPr="00E23875">
        <w:rPr>
          <w:sz w:val="20"/>
          <w:szCs w:val="20"/>
        </w:rPr>
        <w:t xml:space="preserve"> presents national emissions in 2020</w:t>
      </w:r>
      <w:r w:rsidR="008248D9" w:rsidRPr="00E23875">
        <w:t>–</w:t>
      </w:r>
      <w:r w:rsidRPr="00E23875">
        <w:rPr>
          <w:sz w:val="20"/>
          <w:szCs w:val="20"/>
        </w:rPr>
        <w:t>21 as 487 Mt CO</w:t>
      </w:r>
      <w:r w:rsidRPr="00E23875">
        <w:rPr>
          <w:sz w:val="20"/>
          <w:szCs w:val="20"/>
          <w:vertAlign w:val="subscript"/>
        </w:rPr>
        <w:t>2</w:t>
      </w:r>
      <w:r w:rsidRPr="00E23875">
        <w:rPr>
          <w:sz w:val="20"/>
          <w:szCs w:val="20"/>
        </w:rPr>
        <w:t>-e, consistent with the value used in DCCEEW’s 2023 position paper to calculate the proportion of Safeguard emissions as a share of national emissions. 2020</w:t>
      </w:r>
      <w:r w:rsidR="008248D9" w:rsidRPr="00E23875">
        <w:t>–</w:t>
      </w:r>
      <w:r w:rsidRPr="00E23875">
        <w:rPr>
          <w:sz w:val="20"/>
          <w:szCs w:val="20"/>
        </w:rPr>
        <w:t>21 emissions have since been through multiple revisions</w:t>
      </w:r>
      <w:r w:rsidRPr="00E23875" w:rsidDel="00DA770C">
        <w:rPr>
          <w:sz w:val="20"/>
          <w:szCs w:val="20"/>
        </w:rPr>
        <w:t xml:space="preserve"> </w:t>
      </w:r>
      <w:r w:rsidRPr="00E23875">
        <w:rPr>
          <w:sz w:val="20"/>
          <w:szCs w:val="20"/>
        </w:rPr>
        <w:t xml:space="preserve">and </w:t>
      </w:r>
      <w:proofErr w:type="gramStart"/>
      <w:r w:rsidRPr="00E23875">
        <w:rPr>
          <w:sz w:val="20"/>
          <w:szCs w:val="20"/>
        </w:rPr>
        <w:t xml:space="preserve">were </w:t>
      </w:r>
      <w:r w:rsidR="00844B11" w:rsidRPr="00E23875">
        <w:rPr>
          <w:sz w:val="20"/>
          <w:szCs w:val="20"/>
        </w:rPr>
        <w:t>estimated</w:t>
      </w:r>
      <w:proofErr w:type="gramEnd"/>
      <w:r w:rsidR="00844B11" w:rsidRPr="00E23875">
        <w:rPr>
          <w:sz w:val="20"/>
          <w:szCs w:val="20"/>
        </w:rPr>
        <w:t xml:space="preserve"> at</w:t>
      </w:r>
      <w:r w:rsidRPr="00E23875">
        <w:rPr>
          <w:sz w:val="20"/>
          <w:szCs w:val="20"/>
        </w:rPr>
        <w:t xml:space="preserve"> 4</w:t>
      </w:r>
      <w:r w:rsidR="0087566B" w:rsidRPr="00E23875">
        <w:rPr>
          <w:sz w:val="20"/>
          <w:szCs w:val="20"/>
        </w:rPr>
        <w:t>40</w:t>
      </w:r>
      <w:r w:rsidRPr="00E23875">
        <w:rPr>
          <w:sz w:val="20"/>
          <w:szCs w:val="20"/>
        </w:rPr>
        <w:t xml:space="preserve"> Mt CO</w:t>
      </w:r>
      <w:r w:rsidRPr="00E23875">
        <w:rPr>
          <w:sz w:val="20"/>
          <w:szCs w:val="20"/>
          <w:vertAlign w:val="subscript"/>
        </w:rPr>
        <w:t>2</w:t>
      </w:r>
      <w:r w:rsidRPr="00E23875">
        <w:rPr>
          <w:sz w:val="20"/>
          <w:szCs w:val="20"/>
        </w:rPr>
        <w:t xml:space="preserve">-e in the </w:t>
      </w:r>
      <w:r w:rsidR="0042253E" w:rsidRPr="00E23875">
        <w:rPr>
          <w:sz w:val="20"/>
          <w:szCs w:val="20"/>
        </w:rPr>
        <w:t>2024 National Inventory Report</w:t>
      </w:r>
      <w:r w:rsidRPr="00E23875">
        <w:rPr>
          <w:sz w:val="20"/>
          <w:szCs w:val="20"/>
        </w:rPr>
        <w:t xml:space="preserve"> </w:t>
      </w:r>
      <w:r w:rsidRPr="00E23875">
        <w:rPr>
          <w:rFonts w:ascii="Aptos" w:hAnsi="Aptos"/>
          <w:color w:val="000000"/>
          <w:sz w:val="20"/>
          <w:szCs w:val="20"/>
        </w:rPr>
        <w:t>(DCCEEW,</w:t>
      </w:r>
      <w:r w:rsidR="0037181B" w:rsidRPr="00E23875">
        <w:rPr>
          <w:rFonts w:ascii="Aptos" w:hAnsi="Aptos"/>
          <w:color w:val="000000"/>
          <w:sz w:val="20"/>
          <w:szCs w:val="20"/>
        </w:rPr>
        <w:t xml:space="preserve"> </w:t>
      </w:r>
      <w:r w:rsidR="003E2558" w:rsidRPr="00E23875">
        <w:rPr>
          <w:rFonts w:ascii="Aptos" w:hAnsi="Aptos"/>
          <w:color w:val="000000"/>
          <w:sz w:val="20"/>
          <w:szCs w:val="20"/>
        </w:rPr>
        <w:t>2026c</w:t>
      </w:r>
      <w:r w:rsidRPr="00E23875">
        <w:rPr>
          <w:rFonts w:ascii="Aptos" w:hAnsi="Aptos"/>
          <w:color w:val="000000"/>
          <w:sz w:val="20"/>
          <w:szCs w:val="20"/>
        </w:rPr>
        <w:t>)</w:t>
      </w:r>
      <w:r w:rsidRPr="00E23875">
        <w:rPr>
          <w:sz w:val="20"/>
          <w:szCs w:val="20"/>
        </w:rPr>
        <w:t>.</w:t>
      </w:r>
    </w:p>
    <w:p w14:paraId="304F92E9" w14:textId="13BEF55F" w:rsidR="009F3CA7" w:rsidRPr="00E23875" w:rsidRDefault="009F3CA7" w:rsidP="00C87790">
      <w:pPr>
        <w:spacing w:before="240"/>
      </w:pPr>
      <w:r w:rsidRPr="00E23875">
        <w:lastRenderedPageBreak/>
        <w:t>If the Scheme’s coverage expands to bring in more facilities or sectors, it would be reasonable to update the share (as, without amendment, 28% would then involve Safeguard facilities making a more-than-proportionate contribution). However</w:t>
      </w:r>
      <w:r w:rsidR="002D26EA" w:rsidRPr="00E23875">
        <w:t>,</w:t>
      </w:r>
      <w:r w:rsidRPr="00E23875">
        <w:t xml:space="preserve"> in the absence of material changes to coverage, we propose </w:t>
      </w:r>
      <w:proofErr w:type="gramStart"/>
      <w:r w:rsidR="00101D89" w:rsidRPr="00E23875">
        <w:t>retaining</w:t>
      </w:r>
      <w:proofErr w:type="gramEnd"/>
      <w:r w:rsidR="00101D89" w:rsidRPr="00E23875">
        <w:t xml:space="preserve"> </w:t>
      </w:r>
      <w:r w:rsidRPr="00E23875">
        <w:t xml:space="preserve">a static 28% proportional share approach, because it is simple and predictable. As the </w:t>
      </w:r>
      <w:r w:rsidR="00E11C25" w:rsidRPr="00E23875">
        <w:t>Scheme</w:t>
      </w:r>
      <w:r w:rsidRPr="00E23875">
        <w:t xml:space="preserve"> contributes 28% of 2030 target emissions in net terms, and Safeguard facilities obligations are set in net terms, </w:t>
      </w:r>
      <w:proofErr w:type="gramStart"/>
      <w:r w:rsidRPr="00E23875">
        <w:t>maintaining</w:t>
      </w:r>
      <w:proofErr w:type="gramEnd"/>
      <w:r w:rsidRPr="00E23875">
        <w:t xml:space="preserve"> this share en</w:t>
      </w:r>
      <w:r w:rsidR="00C15B5D" w:rsidRPr="00E23875">
        <w:t>ables</w:t>
      </w:r>
      <w:r w:rsidRPr="00E23875">
        <w:t xml:space="preserve"> a significant contribution to national emission reductions without disproportionate costs.  </w:t>
      </w:r>
    </w:p>
    <w:p w14:paraId="77C3C963" w14:textId="7BEE7BF4" w:rsidR="009F3CA7" w:rsidRPr="00E23875" w:rsidRDefault="009F3CA7" w:rsidP="009F3CA7">
      <w:r w:rsidRPr="00E23875">
        <w:t>While we note the national inventory for 2020</w:t>
      </w:r>
      <w:r w:rsidR="008248D9" w:rsidRPr="00E23875">
        <w:t>–</w:t>
      </w:r>
      <w:r w:rsidRPr="00E23875">
        <w:t xml:space="preserve">21 has been through multiple revisions since the reformed Scheme </w:t>
      </w:r>
      <w:proofErr w:type="gramStart"/>
      <w:r w:rsidRPr="00E23875">
        <w:t>commenced</w:t>
      </w:r>
      <w:proofErr w:type="gramEnd"/>
      <w:r w:rsidRPr="00E23875">
        <w:t>, we do not propose recalibrating the Scheme’s 2020</w:t>
      </w:r>
      <w:r w:rsidR="008248D9" w:rsidRPr="00E23875">
        <w:t>–</w:t>
      </w:r>
      <w:r w:rsidRPr="00E23875">
        <w:t>21 proportional share after each revision.</w:t>
      </w:r>
    </w:p>
    <w:p w14:paraId="2D11C584" w14:textId="586918F1" w:rsidR="009F3CA7" w:rsidRPr="00E23875" w:rsidRDefault="00C641CA" w:rsidP="0075495C">
      <w:pPr>
        <w:pStyle w:val="Heading3"/>
        <w:rPr>
          <w:b w:val="0"/>
        </w:rPr>
      </w:pPr>
      <w:r w:rsidRPr="00E23875">
        <w:t>Assuming</w:t>
      </w:r>
      <w:r w:rsidR="00445AE6" w:rsidRPr="00E23875">
        <w:t xml:space="preserve"> a </w:t>
      </w:r>
      <w:r w:rsidRPr="00E23875">
        <w:t>static</w:t>
      </w:r>
      <w:r w:rsidR="00445AE6" w:rsidRPr="00E23875">
        <w:t xml:space="preserve"> proportional share </w:t>
      </w:r>
      <w:r w:rsidRPr="00E23875">
        <w:t>approach</w:t>
      </w:r>
      <w:r w:rsidR="00EA7EBA" w:rsidRPr="00E23875">
        <w:t>,</w:t>
      </w:r>
      <w:r w:rsidR="006B3A34" w:rsidRPr="00E23875">
        <w:t xml:space="preserve"> </w:t>
      </w:r>
      <w:r w:rsidR="00EA7EBA" w:rsidRPr="00E23875">
        <w:t xml:space="preserve">preliminary </w:t>
      </w:r>
      <w:r w:rsidR="009F3CA7" w:rsidRPr="00E23875">
        <w:t>analysis</w:t>
      </w:r>
      <w:r w:rsidR="003F2D2F" w:rsidRPr="00E23875">
        <w:t xml:space="preserve"> </w:t>
      </w:r>
      <w:r w:rsidR="00633503" w:rsidRPr="00E23875">
        <w:t xml:space="preserve">suggests </w:t>
      </w:r>
      <w:r w:rsidR="00AD4F31" w:rsidRPr="00E23875">
        <w:t>a</w:t>
      </w:r>
      <w:r w:rsidR="00CC7929" w:rsidRPr="00E23875">
        <w:t xml:space="preserve"> decline</w:t>
      </w:r>
      <w:r w:rsidR="00AD4F31" w:rsidRPr="00E23875">
        <w:t xml:space="preserve"> rate of </w:t>
      </w:r>
      <w:r w:rsidR="006608AF" w:rsidRPr="00E23875">
        <w:t>4.5</w:t>
      </w:r>
      <w:r w:rsidR="00BE5CA9" w:rsidRPr="00E23875">
        <w:t>–</w:t>
      </w:r>
      <w:r w:rsidR="00F97389" w:rsidRPr="00E23875">
        <w:t xml:space="preserve">7% per year </w:t>
      </w:r>
      <w:r w:rsidR="00CD2BA4" w:rsidRPr="00E23875">
        <w:t>aligns with</w:t>
      </w:r>
      <w:r w:rsidR="00AC4685" w:rsidRPr="00E23875">
        <w:t xml:space="preserve"> </w:t>
      </w:r>
      <w:r w:rsidR="00D31FF4" w:rsidRPr="00E23875">
        <w:t>Australia’s</w:t>
      </w:r>
      <w:r w:rsidR="005A760C" w:rsidRPr="00E23875">
        <w:t xml:space="preserve"> </w:t>
      </w:r>
      <w:r w:rsidR="00913ACF" w:rsidRPr="00E23875">
        <w:t>2035 target</w:t>
      </w:r>
      <w:r w:rsidR="00D31FF4" w:rsidRPr="00E23875">
        <w:t xml:space="preserve"> </w:t>
      </w:r>
    </w:p>
    <w:p w14:paraId="6A018198" w14:textId="16A98463" w:rsidR="007C0175" w:rsidRPr="00E23875" w:rsidRDefault="00377DA0" w:rsidP="009F3CA7">
      <w:r w:rsidRPr="00E23875">
        <w:t xml:space="preserve">Because </w:t>
      </w:r>
      <w:r w:rsidR="00704B04" w:rsidRPr="00E23875">
        <w:t xml:space="preserve">Australia’s </w:t>
      </w:r>
      <w:r w:rsidR="009943DF" w:rsidRPr="00E23875">
        <w:t xml:space="preserve">2035 target </w:t>
      </w:r>
      <w:proofErr w:type="gramStart"/>
      <w:r w:rsidR="009943DF" w:rsidRPr="00E23875">
        <w:t>is expressed</w:t>
      </w:r>
      <w:proofErr w:type="gramEnd"/>
      <w:r w:rsidR="009943DF" w:rsidRPr="00E23875">
        <w:t xml:space="preserve"> as a range, we have estimated</w:t>
      </w:r>
      <w:r w:rsidRPr="00E23875">
        <w:t xml:space="preserve"> </w:t>
      </w:r>
      <w:r w:rsidR="00E76B40" w:rsidRPr="00E23875">
        <w:t>illustrative decline rates across that range.</w:t>
      </w:r>
      <w:r w:rsidR="009943DF" w:rsidRPr="00E23875">
        <w:t xml:space="preserve"> </w:t>
      </w:r>
      <w:r w:rsidR="009F3CA7" w:rsidRPr="00E23875">
        <w:t xml:space="preserve">Based on a static 28% proportional share, our </w:t>
      </w:r>
      <w:proofErr w:type="gramStart"/>
      <w:r w:rsidR="009F3CA7" w:rsidRPr="00E23875">
        <w:t>initial</w:t>
      </w:r>
      <w:proofErr w:type="gramEnd"/>
      <w:r w:rsidR="009F3CA7" w:rsidRPr="00E23875">
        <w:t xml:space="preserve"> analysis </w:t>
      </w:r>
      <w:proofErr w:type="gramStart"/>
      <w:r w:rsidR="009F3CA7" w:rsidRPr="00E23875">
        <w:t>indicates</w:t>
      </w:r>
      <w:proofErr w:type="gramEnd"/>
      <w:r w:rsidR="009F3CA7" w:rsidRPr="00E23875">
        <w:t xml:space="preserve"> that a decline rate of around 4.5% per year </w:t>
      </w:r>
      <w:r w:rsidR="00D00022" w:rsidRPr="00E23875">
        <w:t xml:space="preserve">would align </w:t>
      </w:r>
      <w:r w:rsidR="00A1116A" w:rsidRPr="00E23875">
        <w:t>with</w:t>
      </w:r>
      <w:r w:rsidR="00D00022" w:rsidRPr="00E23875">
        <w:t xml:space="preserve"> </w:t>
      </w:r>
      <w:r w:rsidR="00B82FEE" w:rsidRPr="00E23875">
        <w:t xml:space="preserve">62% </w:t>
      </w:r>
      <w:r w:rsidR="0024584C" w:rsidRPr="00E23875">
        <w:t>(lower bound)</w:t>
      </w:r>
      <w:r w:rsidR="009F3CA7" w:rsidRPr="00E23875">
        <w:t xml:space="preserve">, and a decline rate of around 7% per year </w:t>
      </w:r>
      <w:r w:rsidR="00197BBE" w:rsidRPr="00E23875">
        <w:t>would align</w:t>
      </w:r>
      <w:r w:rsidR="009F3CA7" w:rsidRPr="00E23875">
        <w:t xml:space="preserve"> with </w:t>
      </w:r>
      <w:r w:rsidR="00B82FEE" w:rsidRPr="00E23875">
        <w:t xml:space="preserve">70% </w:t>
      </w:r>
      <w:r w:rsidR="0024584C" w:rsidRPr="00E23875">
        <w:t>(upper)</w:t>
      </w:r>
      <w:r w:rsidR="009F3CA7" w:rsidRPr="00E23875">
        <w:t xml:space="preserve">. </w:t>
      </w:r>
    </w:p>
    <w:p w14:paraId="464595FA" w14:textId="389C0BBD" w:rsidR="009F3CA7" w:rsidRPr="00E23875" w:rsidRDefault="009B38EB" w:rsidP="009F3CA7">
      <w:r w:rsidRPr="00E23875">
        <w:fldChar w:fldCharType="begin"/>
      </w:r>
      <w:r w:rsidRPr="00E23875">
        <w:instrText xml:space="preserve"> REF _Ref230681092 \h </w:instrText>
      </w:r>
      <w:r w:rsidR="00546C77" w:rsidRPr="00E23875">
        <w:instrText xml:space="preserve"> \* MERGEFORMAT </w:instrText>
      </w:r>
      <w:r w:rsidRPr="00E23875">
        <w:fldChar w:fldCharType="separate"/>
      </w:r>
      <w:r w:rsidRPr="00E23875">
        <w:t>Figure 10</w:t>
      </w:r>
      <w:r w:rsidRPr="00E23875">
        <w:fldChar w:fldCharType="end"/>
      </w:r>
      <w:r w:rsidRPr="00E23875">
        <w:t xml:space="preserve"> </w:t>
      </w:r>
      <w:r w:rsidR="00FB7A4F" w:rsidRPr="00E23875">
        <w:t xml:space="preserve">illustrates </w:t>
      </w:r>
      <w:r w:rsidR="00C13FD9" w:rsidRPr="00E23875">
        <w:t>how</w:t>
      </w:r>
      <w:r w:rsidR="00FB7A4F" w:rsidRPr="00E23875">
        <w:t xml:space="preserve"> </w:t>
      </w:r>
      <w:proofErr w:type="gramStart"/>
      <w:r w:rsidR="00D7377C" w:rsidRPr="00E23875">
        <w:t xml:space="preserve">these </w:t>
      </w:r>
      <w:r w:rsidR="0045006B" w:rsidRPr="00E23875">
        <w:t>decline</w:t>
      </w:r>
      <w:proofErr w:type="gramEnd"/>
      <w:r w:rsidR="00DF7963" w:rsidRPr="00E23875">
        <w:t xml:space="preserve"> rates would </w:t>
      </w:r>
      <w:r w:rsidR="00D7377C" w:rsidRPr="00E23875">
        <w:t>lower aggregate Safeguard baselines. Because facilities must keep</w:t>
      </w:r>
      <w:r w:rsidR="00DF7963" w:rsidRPr="00E23875">
        <w:t xml:space="preserve"> net emissions</w:t>
      </w:r>
      <w:r w:rsidR="00D7377C" w:rsidRPr="00E23875">
        <w:t xml:space="preserve"> at or below their baselines, lower aggregate baselines </w:t>
      </w:r>
      <w:proofErr w:type="gramStart"/>
      <w:r w:rsidR="00D7377C" w:rsidRPr="00E23875">
        <w:t>represent</w:t>
      </w:r>
      <w:proofErr w:type="gramEnd"/>
      <w:r w:rsidR="00D7377C" w:rsidRPr="00E23875">
        <w:t xml:space="preserve"> a tighter net emissions constraint for the </w:t>
      </w:r>
      <w:r w:rsidR="00E11C25" w:rsidRPr="00E23875">
        <w:t>Scheme</w:t>
      </w:r>
      <w:r w:rsidR="00D7377C" w:rsidRPr="00E23875">
        <w:t xml:space="preserve">. </w:t>
      </w:r>
      <w:r w:rsidR="009071AE" w:rsidRPr="00E23875">
        <w:t xml:space="preserve">The 70%-aligned trajectory would tighten that constraint by around </w:t>
      </w:r>
      <w:r w:rsidR="009F3CA7" w:rsidRPr="00E23875">
        <w:t xml:space="preserve">17 Mt CO₂-e </w:t>
      </w:r>
      <w:r w:rsidR="00C44963" w:rsidRPr="00E23875">
        <w:t xml:space="preserve">in 2035 </w:t>
      </w:r>
      <w:proofErr w:type="gramStart"/>
      <w:r w:rsidR="00F37C5E" w:rsidRPr="00E23875">
        <w:t>relative</w:t>
      </w:r>
      <w:proofErr w:type="gramEnd"/>
      <w:r w:rsidR="00F37C5E" w:rsidRPr="00E23875">
        <w:t xml:space="preserve"> to</w:t>
      </w:r>
      <w:r w:rsidR="009F3CA7" w:rsidRPr="00E23875">
        <w:t xml:space="preserve"> </w:t>
      </w:r>
      <w:r w:rsidR="000E1293" w:rsidRPr="00E23875">
        <w:t xml:space="preserve">DCCEEW’s </w:t>
      </w:r>
      <w:r w:rsidR="00E64D14" w:rsidRPr="00E23875">
        <w:t xml:space="preserve">2025 </w:t>
      </w:r>
      <w:r w:rsidR="000E1293" w:rsidRPr="00E23875">
        <w:t>projectio</w:t>
      </w:r>
      <w:r w:rsidR="00D95CF2" w:rsidRPr="00E23875">
        <w:t xml:space="preserve">ns, which assume the </w:t>
      </w:r>
      <w:r w:rsidR="009F3CA7" w:rsidRPr="00E23875">
        <w:t xml:space="preserve">indicative post-2030 decline rate of 3.285% </w:t>
      </w:r>
      <w:r w:rsidR="00A7643F" w:rsidRPr="00E23875">
        <w:t>applies</w:t>
      </w:r>
      <w:r w:rsidR="00F63B66" w:rsidRPr="00E23875">
        <w:t>.</w:t>
      </w:r>
      <w:r w:rsidR="00972CA2" w:rsidRPr="00E23875">
        <w:t xml:space="preserve"> </w:t>
      </w:r>
      <w:r w:rsidR="009F3CA7" w:rsidRPr="00E23875">
        <w:t xml:space="preserve"> </w:t>
      </w:r>
    </w:p>
    <w:p w14:paraId="32E988AA" w14:textId="66E47149" w:rsidR="00787BB1" w:rsidRPr="00E23875" w:rsidRDefault="009F3CA7" w:rsidP="009F3CA7">
      <w:r w:rsidRPr="00E23875">
        <w:t>These estimates are preliminary. They</w:t>
      </w:r>
      <w:r w:rsidR="00F40039" w:rsidRPr="00E23875">
        <w:t xml:space="preserve"> apply a </w:t>
      </w:r>
      <w:r w:rsidR="00D6129B" w:rsidRPr="00E23875">
        <w:t>28% proportional share approach</w:t>
      </w:r>
      <w:r w:rsidRPr="00E23875">
        <w:t xml:space="preserve"> </w:t>
      </w:r>
      <w:r w:rsidR="003F359E" w:rsidRPr="00E23875">
        <w:t>and</w:t>
      </w:r>
      <w:r w:rsidRPr="00E23875">
        <w:t xml:space="preserve"> involve assumptions about future </w:t>
      </w:r>
      <w:r w:rsidR="005323B2" w:rsidRPr="00E23875">
        <w:t>production levels,</w:t>
      </w:r>
      <w:r w:rsidRPr="00E23875">
        <w:t xml:space="preserve"> use of </w:t>
      </w:r>
      <w:r w:rsidR="005B7D3F" w:rsidRPr="00E23875">
        <w:t>TEBA</w:t>
      </w:r>
      <w:r w:rsidRPr="00E23875">
        <w:t xml:space="preserve"> arrangements, new entrants and facilities falling below the coverage threshold. They do not account for other </w:t>
      </w:r>
      <w:proofErr w:type="gramStart"/>
      <w:r w:rsidRPr="00E23875">
        <w:t>possible changes</w:t>
      </w:r>
      <w:proofErr w:type="gramEnd"/>
      <w:r w:rsidRPr="00E23875">
        <w:t xml:space="preserve"> to Scheme settings, including changes to coverage, flexibility mechanisms or credit use.</w:t>
      </w:r>
      <w:r w:rsidR="00A741B5" w:rsidRPr="00E23875">
        <w:t xml:space="preserve"> </w:t>
      </w:r>
    </w:p>
    <w:p w14:paraId="28FC0892" w14:textId="6F7C0216" w:rsidR="009F3CA7" w:rsidRPr="00E23875" w:rsidRDefault="00A741B5" w:rsidP="009F3CA7">
      <w:pPr>
        <w:rPr>
          <w:rFonts w:eastAsia="Times New Roman"/>
          <w:b/>
          <w:bCs/>
          <w:i/>
          <w:iCs/>
          <w:color w:val="0F4761" w:themeColor="accent1" w:themeShade="BF"/>
          <w:sz w:val="20"/>
          <w:szCs w:val="20"/>
        </w:rPr>
      </w:pPr>
      <w:r w:rsidRPr="00E23875">
        <w:t xml:space="preserve">Setting a decline rate </w:t>
      </w:r>
      <w:r w:rsidR="00E6667F" w:rsidRPr="00E23875">
        <w:t xml:space="preserve">consistent with </w:t>
      </w:r>
      <w:r w:rsidR="00372235" w:rsidRPr="00E23875">
        <w:t xml:space="preserve">the </w:t>
      </w:r>
      <w:r w:rsidR="00E11C25" w:rsidRPr="00E23875">
        <w:t>Scheme</w:t>
      </w:r>
      <w:r w:rsidR="00372235" w:rsidRPr="00E23875">
        <w:t xml:space="preserve"> contributing</w:t>
      </w:r>
      <w:r w:rsidR="00E6667F" w:rsidRPr="00E23875">
        <w:t xml:space="preserve"> less than a proportional share of achieving Australia’s 2035 target</w:t>
      </w:r>
      <w:r w:rsidRPr="00E23875">
        <w:t xml:space="preserve"> would require other sectors of the economy to contribute more abatement to achieve the same target.</w:t>
      </w:r>
    </w:p>
    <w:p w14:paraId="67E19696" w14:textId="046674C7" w:rsidR="009F3CA7" w:rsidRPr="00E23875" w:rsidRDefault="009F3CA7" w:rsidP="00D2197B">
      <w:pPr>
        <w:pStyle w:val="Caption"/>
        <w:jc w:val="left"/>
        <w:rPr>
          <w:b w:val="0"/>
        </w:rPr>
      </w:pPr>
      <w:bookmarkStart w:id="40" w:name="_Ref230681092"/>
      <w:r w:rsidRPr="00E23875">
        <w:lastRenderedPageBreak/>
        <w:t xml:space="preserve">Figure </w:t>
      </w:r>
      <w:r w:rsidRPr="00E23875">
        <w:fldChar w:fldCharType="begin"/>
      </w:r>
      <w:r w:rsidRPr="00E23875">
        <w:instrText xml:space="preserve"> SEQ Figure \* ARABIC </w:instrText>
      </w:r>
      <w:r w:rsidRPr="00E23875">
        <w:fldChar w:fldCharType="separate"/>
      </w:r>
      <w:r w:rsidR="00D2197B" w:rsidRPr="00E23875">
        <w:t>10</w:t>
      </w:r>
      <w:r w:rsidRPr="00E23875">
        <w:fldChar w:fldCharType="end"/>
      </w:r>
      <w:bookmarkEnd w:id="40"/>
      <w:r w:rsidRPr="00E23875">
        <w:t xml:space="preserve">: </w:t>
      </w:r>
      <w:r w:rsidR="00BE7A6A" w:rsidRPr="00E23875">
        <w:t xml:space="preserve">Illustrative </w:t>
      </w:r>
      <w:r w:rsidR="00A309CF" w:rsidRPr="00E23875">
        <w:t>decline rate</w:t>
      </w:r>
      <w:r w:rsidR="00BE7A6A" w:rsidRPr="00E23875">
        <w:t xml:space="preserve"> scenario</w:t>
      </w:r>
      <w:r w:rsidR="00D6129B" w:rsidRPr="00E23875">
        <w:t>s</w:t>
      </w:r>
      <w:r w:rsidR="00BE7A6A" w:rsidRPr="00E23875">
        <w:t xml:space="preserve"> </w:t>
      </w:r>
      <w:r w:rsidR="00A309CF" w:rsidRPr="00E23875">
        <w:t>under a static proportional share</w:t>
      </w:r>
      <w:r w:rsidR="001C1160" w:rsidRPr="00E23875">
        <w:t>, 2026–2035</w:t>
      </w:r>
    </w:p>
    <w:p w14:paraId="251F2523" w14:textId="7D8AED79" w:rsidR="0052612D" w:rsidRPr="00E23875" w:rsidRDefault="00F0210C" w:rsidP="00D2197B">
      <w:pPr>
        <w:keepNext/>
      </w:pPr>
      <w:r w:rsidRPr="00E23875">
        <w:rPr>
          <w:rFonts w:cs="Calibri"/>
          <w:i/>
          <w:iCs/>
          <w:noProof/>
          <w:color w:val="000000" w:themeColor="text1"/>
          <w:sz w:val="20"/>
          <w:szCs w:val="20"/>
        </w:rPr>
        <w:drawing>
          <wp:anchor distT="0" distB="0" distL="114300" distR="114300" simplePos="0" relativeHeight="251658250" behindDoc="0" locked="0" layoutInCell="1" allowOverlap="1" wp14:anchorId="5FB9BCA5" wp14:editId="55903263">
            <wp:simplePos x="0" y="0"/>
            <wp:positionH relativeFrom="column">
              <wp:posOffset>1399540</wp:posOffset>
            </wp:positionH>
            <wp:positionV relativeFrom="paragraph">
              <wp:posOffset>4468405</wp:posOffset>
            </wp:positionV>
            <wp:extent cx="355534" cy="235131"/>
            <wp:effectExtent l="0" t="0" r="6985" b="0"/>
            <wp:wrapNone/>
            <wp:docPr id="263150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50386" name=""/>
                    <pic:cNvPicPr/>
                  </pic:nvPicPr>
                  <pic:blipFill rotWithShape="1">
                    <a:blip r:embed="rId37" cstate="print">
                      <a:extLst>
                        <a:ext uri="{BEBA8EAE-BF5A-486C-A8C5-ECC9F3942E4B}">
                          <a14:imgProps xmlns:a14="http://schemas.microsoft.com/office/drawing/2010/main">
                            <a14:imgLayer r:embed="rId38">
                              <a14:imgEffect>
                                <a14:brightnessContrast contrast="40000"/>
                              </a14:imgEffect>
                            </a14:imgLayer>
                          </a14:imgProps>
                        </a:ext>
                        <a:ext uri="{28A0092B-C50C-407E-A947-70E740481C1C}">
                          <a14:useLocalDpi xmlns:a14="http://schemas.microsoft.com/office/drawing/2010/main" val="0"/>
                        </a:ext>
                      </a:extLst>
                    </a:blip>
                    <a:srcRect l="8169" t="24539" r="11469" b="22400"/>
                    <a:stretch>
                      <a:fillRect/>
                    </a:stretch>
                  </pic:blipFill>
                  <pic:spPr bwMode="auto">
                    <a:xfrm>
                      <a:off x="0" y="0"/>
                      <a:ext cx="355534" cy="2351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6A73">
        <w:rPr>
          <w:noProof/>
        </w:rPr>
        <w:drawing>
          <wp:inline distT="0" distB="0" distL="0" distR="0" wp14:anchorId="2744AE91" wp14:editId="6DBB86CB">
            <wp:extent cx="6413500" cy="5578475"/>
            <wp:effectExtent l="0" t="0" r="6350" b="3175"/>
            <wp:docPr id="191095299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13500" cy="5578475"/>
                    </a:xfrm>
                    <a:prstGeom prst="rect">
                      <a:avLst/>
                    </a:prstGeom>
                    <a:noFill/>
                  </pic:spPr>
                </pic:pic>
              </a:graphicData>
            </a:graphic>
          </wp:inline>
        </w:drawing>
      </w:r>
    </w:p>
    <w:p w14:paraId="4100B677" w14:textId="4673E7E1" w:rsidR="009F3CA7" w:rsidRPr="00E23875" w:rsidRDefault="009F3CA7" w:rsidP="009F3CA7">
      <w:pPr>
        <w:rPr>
          <w:rFonts w:cs="Calibri"/>
          <w:color w:val="000000" w:themeColor="text1"/>
          <w:sz w:val="20"/>
          <w:szCs w:val="20"/>
        </w:rPr>
      </w:pPr>
      <w:r w:rsidRPr="00E23875">
        <w:rPr>
          <w:rFonts w:cs="Calibri"/>
          <w:i/>
          <w:iCs/>
          <w:color w:val="000000" w:themeColor="text1"/>
          <w:sz w:val="20"/>
          <w:szCs w:val="20"/>
        </w:rPr>
        <w:t xml:space="preserve">Sources: Authority analysis </w:t>
      </w:r>
      <w:proofErr w:type="gramStart"/>
      <w:r w:rsidRPr="00E23875">
        <w:rPr>
          <w:rFonts w:cs="Calibri"/>
          <w:i/>
          <w:iCs/>
          <w:color w:val="000000" w:themeColor="text1"/>
          <w:sz w:val="20"/>
          <w:szCs w:val="20"/>
        </w:rPr>
        <w:t>based</w:t>
      </w:r>
      <w:r w:rsidRPr="00E23875">
        <w:t xml:space="preserve"> </w:t>
      </w:r>
      <w:r w:rsidRPr="00E23875">
        <w:rPr>
          <w:rFonts w:cs="Calibri"/>
          <w:i/>
          <w:iCs/>
          <w:color w:val="000000" w:themeColor="text1"/>
          <w:sz w:val="20"/>
          <w:szCs w:val="20"/>
        </w:rPr>
        <w:t xml:space="preserve"> on</w:t>
      </w:r>
      <w:proofErr w:type="gramEnd"/>
      <w:r w:rsidRPr="00E23875">
        <w:rPr>
          <w:rFonts w:cs="Calibri"/>
          <w:i/>
          <w:iCs/>
          <w:color w:val="000000" w:themeColor="text1"/>
          <w:sz w:val="20"/>
          <w:szCs w:val="20"/>
        </w:rPr>
        <w:t xml:space="preserve"> data from </w:t>
      </w:r>
      <w:r w:rsidR="002E7DCB" w:rsidRPr="00E23875">
        <w:rPr>
          <w:rFonts w:cs="Calibri"/>
          <w:i/>
          <w:iCs/>
          <w:color w:val="000000" w:themeColor="text1"/>
          <w:sz w:val="20"/>
          <w:szCs w:val="20"/>
        </w:rPr>
        <w:t>Australia’s emissions projections 2025</w:t>
      </w:r>
      <w:r w:rsidR="00750815" w:rsidRPr="00E23875">
        <w:rPr>
          <w:rFonts w:cs="Calibri"/>
          <w:i/>
          <w:iCs/>
          <w:color w:val="000000" w:themeColor="text1"/>
          <w:sz w:val="20"/>
          <w:szCs w:val="20"/>
        </w:rPr>
        <w:t xml:space="preserve"> </w:t>
      </w:r>
      <w:r w:rsidR="00750815" w:rsidRPr="00E23875">
        <w:rPr>
          <w:rFonts w:ascii="Aptos" w:hAnsi="Aptos" w:cs="Calibri"/>
          <w:i/>
          <w:color w:val="000000"/>
          <w:sz w:val="20"/>
          <w:szCs w:val="20"/>
        </w:rPr>
        <w:t xml:space="preserve">(DCCEEW, </w:t>
      </w:r>
      <w:r w:rsidR="003E2558" w:rsidRPr="00E23875">
        <w:rPr>
          <w:rFonts w:ascii="Aptos" w:hAnsi="Aptos" w:cs="Calibri"/>
          <w:i/>
          <w:color w:val="000000"/>
          <w:sz w:val="20"/>
          <w:szCs w:val="20"/>
        </w:rPr>
        <w:t>2025b</w:t>
      </w:r>
      <w:r w:rsidR="00A36268" w:rsidRPr="00E23875">
        <w:rPr>
          <w:rFonts w:ascii="Aptos" w:hAnsi="Aptos" w:cs="Calibri"/>
          <w:i/>
          <w:color w:val="000000"/>
          <w:sz w:val="20"/>
          <w:szCs w:val="20"/>
        </w:rPr>
        <w:t>)</w:t>
      </w:r>
      <w:r w:rsidRPr="00E23875">
        <w:rPr>
          <w:rFonts w:cs="Calibri"/>
          <w:i/>
          <w:iCs/>
          <w:color w:val="000000" w:themeColor="text1"/>
          <w:sz w:val="20"/>
          <w:szCs w:val="20"/>
        </w:rPr>
        <w:t>.</w:t>
      </w:r>
      <w:r w:rsidRPr="00E23875">
        <w:rPr>
          <w:sz w:val="20"/>
          <w:szCs w:val="20"/>
        </w:rPr>
        <w:br/>
      </w:r>
      <w:r w:rsidRPr="00E23875">
        <w:rPr>
          <w:rFonts w:cs="Calibri"/>
          <w:color w:val="000000" w:themeColor="text1"/>
          <w:sz w:val="20"/>
          <w:szCs w:val="20"/>
        </w:rPr>
        <w:t xml:space="preserve">Notes: </w:t>
      </w:r>
      <w:r w:rsidR="0008595E" w:rsidRPr="00E23875">
        <w:rPr>
          <w:rFonts w:cs="Calibri"/>
          <w:color w:val="000000" w:themeColor="text1"/>
          <w:sz w:val="20"/>
          <w:szCs w:val="20"/>
        </w:rPr>
        <w:t xml:space="preserve">Aggregate baselines </w:t>
      </w:r>
      <w:proofErr w:type="gramStart"/>
      <w:r w:rsidR="0008595E" w:rsidRPr="00E23875">
        <w:rPr>
          <w:rFonts w:cs="Calibri"/>
          <w:color w:val="000000" w:themeColor="text1"/>
          <w:sz w:val="20"/>
          <w:szCs w:val="20"/>
        </w:rPr>
        <w:t>are shown</w:t>
      </w:r>
      <w:proofErr w:type="gramEnd"/>
      <w:r w:rsidR="0008595E" w:rsidRPr="00E23875">
        <w:rPr>
          <w:rFonts w:cs="Calibri"/>
          <w:color w:val="000000" w:themeColor="text1"/>
          <w:sz w:val="20"/>
          <w:szCs w:val="20"/>
        </w:rPr>
        <w:t xml:space="preserve"> as </w:t>
      </w:r>
      <w:proofErr w:type="gramStart"/>
      <w:r w:rsidR="0008595E" w:rsidRPr="00E23875">
        <w:rPr>
          <w:rFonts w:cs="Calibri"/>
          <w:color w:val="000000" w:themeColor="text1"/>
          <w:sz w:val="20"/>
          <w:szCs w:val="20"/>
        </w:rPr>
        <w:t>an indication</w:t>
      </w:r>
      <w:proofErr w:type="gramEnd"/>
      <w:r w:rsidR="0008595E" w:rsidRPr="00E23875">
        <w:rPr>
          <w:rFonts w:cs="Calibri"/>
          <w:color w:val="000000" w:themeColor="text1"/>
          <w:sz w:val="20"/>
          <w:szCs w:val="20"/>
        </w:rPr>
        <w:t xml:space="preserve"> of the </w:t>
      </w:r>
      <w:r w:rsidR="009207D8" w:rsidRPr="00E23875">
        <w:rPr>
          <w:rFonts w:cs="Calibri"/>
          <w:color w:val="000000" w:themeColor="text1"/>
          <w:sz w:val="20"/>
          <w:szCs w:val="20"/>
        </w:rPr>
        <w:t>Safeguard Mechanism’s</w:t>
      </w:r>
      <w:r w:rsidR="0008595E" w:rsidRPr="00E23875">
        <w:rPr>
          <w:rFonts w:cs="Calibri"/>
          <w:color w:val="000000" w:themeColor="text1"/>
          <w:sz w:val="20"/>
          <w:szCs w:val="20"/>
        </w:rPr>
        <w:t xml:space="preserve"> net emissions constraint under different decline-rate settings. Actual net emissions will depend on facility emissions, ACCU and SMC surrender, below-baseline performance and use of flexibility mechanisms.</w:t>
      </w:r>
      <w:r w:rsidRPr="00E23875">
        <w:rPr>
          <w:rFonts w:cs="Calibri"/>
          <w:color w:val="000000" w:themeColor="text1"/>
          <w:sz w:val="20"/>
          <w:szCs w:val="20"/>
        </w:rPr>
        <w:t xml:space="preserve"> ‘Gross emissions’ and ‘Aggregate baselines (3.285% decline rate from 2031)’ are based on </w:t>
      </w:r>
      <w:r w:rsidR="002C57D4" w:rsidRPr="00E23875">
        <w:rPr>
          <w:rFonts w:cs="Calibri"/>
          <w:color w:val="000000" w:themeColor="text1"/>
          <w:sz w:val="20"/>
          <w:szCs w:val="20"/>
        </w:rPr>
        <w:t xml:space="preserve">Australia’s emissions </w:t>
      </w:r>
      <w:r w:rsidRPr="00E23875">
        <w:rPr>
          <w:rFonts w:cs="Calibri"/>
          <w:color w:val="000000" w:themeColor="text1"/>
          <w:sz w:val="20"/>
          <w:szCs w:val="20"/>
        </w:rPr>
        <w:t xml:space="preserve">projections </w:t>
      </w:r>
      <w:r w:rsidR="002C57D4" w:rsidRPr="00E23875">
        <w:rPr>
          <w:rFonts w:cs="Calibri"/>
          <w:color w:val="000000" w:themeColor="text1"/>
          <w:sz w:val="20"/>
          <w:szCs w:val="20"/>
        </w:rPr>
        <w:t>2025</w:t>
      </w:r>
      <w:r w:rsidRPr="00E23875">
        <w:rPr>
          <w:rFonts w:cs="Calibri"/>
          <w:color w:val="000000" w:themeColor="text1"/>
          <w:sz w:val="20"/>
          <w:szCs w:val="20"/>
        </w:rPr>
        <w:t xml:space="preserve">. Projections reflect policy settings at the time of publication, including the 4.9% decline rate to 2030, and the indicative post-2030 decline rate of 3.285%. The </w:t>
      </w:r>
      <w:r w:rsidR="004567A2" w:rsidRPr="00E23875">
        <w:rPr>
          <w:rFonts w:cs="Calibri"/>
          <w:color w:val="000000" w:themeColor="text1"/>
          <w:sz w:val="20"/>
          <w:szCs w:val="20"/>
        </w:rPr>
        <w:t>62% and</w:t>
      </w:r>
      <w:r w:rsidRPr="00E23875">
        <w:rPr>
          <w:rFonts w:cs="Calibri"/>
          <w:color w:val="000000" w:themeColor="text1"/>
          <w:sz w:val="20"/>
          <w:szCs w:val="20"/>
        </w:rPr>
        <w:t xml:space="preserve"> 70%</w:t>
      </w:r>
      <w:r w:rsidR="00E72728" w:rsidRPr="00E23875">
        <w:rPr>
          <w:rFonts w:cs="Calibri"/>
          <w:color w:val="000000" w:themeColor="text1"/>
          <w:sz w:val="20"/>
          <w:szCs w:val="20"/>
        </w:rPr>
        <w:t xml:space="preserve">-aligned </w:t>
      </w:r>
      <w:r w:rsidR="009955C7" w:rsidRPr="00E23875">
        <w:rPr>
          <w:rFonts w:cs="Calibri"/>
          <w:color w:val="000000" w:themeColor="text1"/>
          <w:sz w:val="20"/>
          <w:szCs w:val="20"/>
        </w:rPr>
        <w:t>aggregate baseline decline</w:t>
      </w:r>
      <w:r w:rsidR="00E72728" w:rsidRPr="00E23875">
        <w:rPr>
          <w:rFonts w:cs="Calibri"/>
          <w:color w:val="000000" w:themeColor="text1"/>
          <w:sz w:val="20"/>
          <w:szCs w:val="20"/>
        </w:rPr>
        <w:t>s</w:t>
      </w:r>
      <w:r w:rsidR="009955C7" w:rsidRPr="00E23875">
        <w:rPr>
          <w:rFonts w:cs="Calibri"/>
          <w:color w:val="000000" w:themeColor="text1"/>
          <w:sz w:val="20"/>
          <w:szCs w:val="20"/>
        </w:rPr>
        <w:t xml:space="preserve"> </w:t>
      </w:r>
      <w:r w:rsidR="00E72728" w:rsidRPr="00E23875">
        <w:rPr>
          <w:rFonts w:cs="Calibri"/>
          <w:color w:val="000000" w:themeColor="text1"/>
          <w:sz w:val="20"/>
          <w:szCs w:val="20"/>
        </w:rPr>
        <w:t>are</w:t>
      </w:r>
      <w:r w:rsidRPr="00E23875">
        <w:rPr>
          <w:rFonts w:cs="Calibri"/>
          <w:color w:val="000000" w:themeColor="text1"/>
          <w:sz w:val="20"/>
          <w:szCs w:val="20"/>
        </w:rPr>
        <w:t xml:space="preserve"> based on our internal analysis. </w:t>
      </w:r>
    </w:p>
    <w:tbl>
      <w:tblPr>
        <w:tblStyle w:val="TableGrid"/>
        <w:tblW w:w="0" w:type="auto"/>
        <w:shd w:val="clear" w:color="auto" w:fill="DAE9F7" w:themeFill="text2" w:themeFillTint="1A"/>
        <w:tblLook w:val="04A0" w:firstRow="1" w:lastRow="0" w:firstColumn="1" w:lastColumn="0" w:noHBand="0" w:noVBand="1"/>
      </w:tblPr>
      <w:tblGrid>
        <w:gridCol w:w="9350"/>
      </w:tblGrid>
      <w:tr w:rsidR="009F3CA7" w:rsidRPr="00E23875" w14:paraId="6815D515" w14:textId="77777777" w:rsidTr="0075495C">
        <w:trPr>
          <w:trHeight w:val="2494"/>
        </w:trPr>
        <w:tc>
          <w:tcPr>
            <w:tcW w:w="9350" w:type="dxa"/>
            <w:shd w:val="clear" w:color="auto" w:fill="DAE9F7"/>
          </w:tcPr>
          <w:p w14:paraId="5364D0BD" w14:textId="77777777" w:rsidR="009F3CA7" w:rsidRPr="00E23875" w:rsidRDefault="009F3CA7" w:rsidP="00A70F84">
            <w:pPr>
              <w:rPr>
                <w:b/>
                <w:i/>
              </w:rPr>
            </w:pPr>
            <w:r w:rsidRPr="00E23875">
              <w:rPr>
                <w:b/>
                <w:i/>
              </w:rPr>
              <w:lastRenderedPageBreak/>
              <w:t>Question 6</w:t>
            </w:r>
          </w:p>
          <w:p w14:paraId="4B6B9C00" w14:textId="79F73E68" w:rsidR="00935AB4" w:rsidRPr="00E23875" w:rsidRDefault="00282B5C" w:rsidP="00DA35E3">
            <w:pPr>
              <w:ind w:left="731" w:hanging="731"/>
            </w:pPr>
            <w:r w:rsidRPr="00E23875">
              <w:t xml:space="preserve">6A) </w:t>
            </w:r>
            <w:r w:rsidR="004A5FCA" w:rsidRPr="00E23875">
              <w:tab/>
            </w:r>
            <w:r w:rsidR="00935AB4" w:rsidRPr="00E23875">
              <w:t xml:space="preserve">The Safeguard Mechanism’s current baseline decline rate </w:t>
            </w:r>
            <w:proofErr w:type="gramStart"/>
            <w:r w:rsidR="00935AB4" w:rsidRPr="00E23875">
              <w:t>is calibrated</w:t>
            </w:r>
            <w:proofErr w:type="gramEnd"/>
            <w:r w:rsidR="00935AB4" w:rsidRPr="00E23875">
              <w:t xml:space="preserve"> so the scheme delivers a proportional share of Australia’s 2030 emissions reduction target. </w:t>
            </w:r>
          </w:p>
          <w:p w14:paraId="31481EA6" w14:textId="77777777" w:rsidR="009F3CA7" w:rsidRPr="00E23875" w:rsidRDefault="009F3CA7" w:rsidP="00C418D6">
            <w:pPr>
              <w:pStyle w:val="ListParagraph"/>
              <w:numPr>
                <w:ilvl w:val="0"/>
                <w:numId w:val="11"/>
              </w:numPr>
            </w:pPr>
            <w:r w:rsidRPr="00E23875">
              <w:t>What are the advantages and disadvantages of continuing this approach beyond 2030?</w:t>
            </w:r>
          </w:p>
          <w:p w14:paraId="286ABAC9" w14:textId="3AA7E125" w:rsidR="00CF7BA8" w:rsidRPr="00E23875" w:rsidRDefault="00CF7BA8" w:rsidP="00C418D6">
            <w:pPr>
              <w:pStyle w:val="ListParagraph"/>
              <w:numPr>
                <w:ilvl w:val="0"/>
                <w:numId w:val="11"/>
              </w:numPr>
            </w:pPr>
            <w:r w:rsidRPr="00E23875">
              <w:t>If the propor</w:t>
            </w:r>
            <w:r w:rsidR="00640A0A" w:rsidRPr="00E23875">
              <w:t xml:space="preserve">tional share approach should be </w:t>
            </w:r>
            <w:proofErr w:type="gramStart"/>
            <w:r w:rsidR="00640A0A" w:rsidRPr="00E23875">
              <w:t>maintained</w:t>
            </w:r>
            <w:proofErr w:type="gramEnd"/>
            <w:r w:rsidR="00640A0A" w:rsidRPr="00E23875">
              <w:t xml:space="preserve">, how should it </w:t>
            </w:r>
            <w:r w:rsidR="00935AB4" w:rsidRPr="00E23875">
              <w:t>take account of</w:t>
            </w:r>
            <w:r w:rsidR="00640A0A" w:rsidRPr="00E23875">
              <w:t xml:space="preserve"> Australia’s </w:t>
            </w:r>
            <w:r w:rsidR="00DB2C18" w:rsidRPr="00E23875">
              <w:t xml:space="preserve">2035 target </w:t>
            </w:r>
            <w:r w:rsidR="00DF1F45" w:rsidRPr="00E23875">
              <w:t>range</w:t>
            </w:r>
            <w:r w:rsidR="009511E7" w:rsidRPr="00E23875">
              <w:t>?</w:t>
            </w:r>
          </w:p>
          <w:p w14:paraId="642B3179" w14:textId="2B8EACB3" w:rsidR="009F3CA7" w:rsidRPr="00E23875" w:rsidRDefault="00282B5C" w:rsidP="00BC5439">
            <w:r w:rsidRPr="00E23875">
              <w:t xml:space="preserve">6B) </w:t>
            </w:r>
            <w:r w:rsidR="004A5FCA" w:rsidRPr="00E23875">
              <w:tab/>
            </w:r>
            <w:r w:rsidR="00935AB4" w:rsidRPr="00E23875">
              <w:t xml:space="preserve">If a different approach to setting the baseline decline rate should </w:t>
            </w:r>
            <w:proofErr w:type="gramStart"/>
            <w:r w:rsidR="00935AB4" w:rsidRPr="00E23875">
              <w:t>be used</w:t>
            </w:r>
            <w:proofErr w:type="gramEnd"/>
            <w:r w:rsidR="00935AB4" w:rsidRPr="00E23875">
              <w:t xml:space="preserve"> (instead </w:t>
            </w:r>
            <w:r w:rsidR="0079211C" w:rsidRPr="00E23875">
              <w:tab/>
            </w:r>
            <w:r w:rsidR="00935AB4" w:rsidRPr="00E23875">
              <w:t>of the proportional share approach), what should it be and why?</w:t>
            </w:r>
          </w:p>
        </w:tc>
      </w:tr>
    </w:tbl>
    <w:p w14:paraId="1A7B919F" w14:textId="77777777" w:rsidR="00C50D05" w:rsidRPr="00E23875" w:rsidRDefault="00C50D05" w:rsidP="0075495C"/>
    <w:p w14:paraId="157DA71E" w14:textId="799EC6AA" w:rsidR="009F3CA7" w:rsidRPr="00E23875" w:rsidRDefault="00D41E11" w:rsidP="0075495C">
      <w:pPr>
        <w:pStyle w:val="Heading3"/>
        <w:rPr>
          <w:color w:val="0A2F41" w:themeColor="accent1" w:themeShade="80"/>
        </w:rPr>
      </w:pPr>
      <w:r w:rsidRPr="00E23875">
        <w:t>Further d</w:t>
      </w:r>
      <w:r w:rsidR="009F3CA7" w:rsidRPr="00E23875">
        <w:t>ifferentiati</w:t>
      </w:r>
      <w:r w:rsidRPr="00E23875">
        <w:t>ng</w:t>
      </w:r>
      <w:r w:rsidR="008219AB" w:rsidRPr="00E23875">
        <w:t xml:space="preserve"> </w:t>
      </w:r>
      <w:r w:rsidR="00C73A55" w:rsidRPr="00E23875">
        <w:t xml:space="preserve">decline rates </w:t>
      </w:r>
      <w:r w:rsidR="00824917" w:rsidRPr="00E23875">
        <w:t xml:space="preserve">across </w:t>
      </w:r>
      <w:r w:rsidR="001666FB" w:rsidRPr="00E23875">
        <w:t xml:space="preserve">covered subsectors could better </w:t>
      </w:r>
      <w:r w:rsidRPr="00E23875">
        <w:t>reflect abatement opportunities, but adds complexity</w:t>
      </w:r>
      <w:r w:rsidR="0000280D" w:rsidRPr="00E23875">
        <w:t xml:space="preserve"> </w:t>
      </w:r>
    </w:p>
    <w:p w14:paraId="1080E8D7" w14:textId="69F7D531" w:rsidR="009F3CA7" w:rsidRPr="00E23875" w:rsidRDefault="009F3CA7" w:rsidP="009F3CA7">
      <w:r w:rsidRPr="00E23875">
        <w:t xml:space="preserve">Flexibility mechanisms – including the use of ACCUs and SMCs and those described in </w:t>
      </w:r>
      <w:r w:rsidR="004F27E6" w:rsidRPr="00E23875">
        <w:fldChar w:fldCharType="begin"/>
      </w:r>
      <w:r w:rsidR="004F27E6" w:rsidRPr="00E23875">
        <w:instrText xml:space="preserve"> REF _Ref230876635 \h </w:instrText>
      </w:r>
      <w:r w:rsidR="004F27E6" w:rsidRPr="00E23875">
        <w:fldChar w:fldCharType="separate"/>
      </w:r>
      <w:r w:rsidR="004F27E6" w:rsidRPr="00E23875">
        <w:rPr>
          <w:szCs w:val="22"/>
        </w:rPr>
        <w:t>Table 3</w:t>
      </w:r>
      <w:r w:rsidR="004F27E6" w:rsidRPr="00E23875">
        <w:fldChar w:fldCharType="end"/>
      </w:r>
      <w:r w:rsidRPr="00E23875">
        <w:t xml:space="preserve"> </w:t>
      </w:r>
      <w:r w:rsidR="00266D51" w:rsidRPr="00E23875">
        <w:t>– moderate</w:t>
      </w:r>
      <w:r w:rsidRPr="00E23875">
        <w:t xml:space="preserve"> cost impacts to Safeguard facilities and reduce the risk of carbon leakage while </w:t>
      </w:r>
      <w:proofErr w:type="gramStart"/>
      <w:r w:rsidRPr="00E23875">
        <w:t>maintaining</w:t>
      </w:r>
      <w:proofErr w:type="gramEnd"/>
      <w:r w:rsidRPr="00E23875">
        <w:t xml:space="preserve"> the Scheme’s contribution to Australia’s emissions reduction targets. </w:t>
      </w:r>
      <w:proofErr w:type="gramStart"/>
      <w:r w:rsidRPr="00E23875">
        <w:t>In particular, TEBA</w:t>
      </w:r>
      <w:proofErr w:type="gramEnd"/>
      <w:r w:rsidRPr="00E23875">
        <w:t xml:space="preserve"> is a flexibility mechanism that provides trade-exposed facilities differentiated treatment by applying a lower baseline decline rates to address carbon leakage risks.</w:t>
      </w:r>
    </w:p>
    <w:p w14:paraId="3C7149C3" w14:textId="42B1A455" w:rsidR="009F3CA7" w:rsidRPr="00E23875" w:rsidRDefault="009F3CA7" w:rsidP="009F3CA7">
      <w:r w:rsidRPr="00E23875">
        <w:t xml:space="preserve">Some stakeholders have proposed broader differentiation across sectors or activities. For example, the Australian Conservation Foundation and the Climate Council have examined the implications of coal and gas emissions for the Safeguard Mechanism and found that stronger decline rates for coal and gas could reduce the decarbonisation required from other industries, such as manufacturing and minerals processing, while maintaining the same overall emissions outcome </w:t>
      </w:r>
      <w:r w:rsidRPr="00E23875">
        <w:rPr>
          <w:rFonts w:ascii="Aptos" w:hAnsi="Aptos"/>
          <w:color w:val="000000"/>
        </w:rPr>
        <w:t>(</w:t>
      </w:r>
      <w:proofErr w:type="spellStart"/>
      <w:r w:rsidR="006A2079" w:rsidRPr="00E23875">
        <w:rPr>
          <w:rFonts w:ascii="Aptos" w:hAnsi="Aptos"/>
          <w:color w:val="000000"/>
        </w:rPr>
        <w:t>RepuTex</w:t>
      </w:r>
      <w:proofErr w:type="spellEnd"/>
      <w:r w:rsidR="006A2079" w:rsidRPr="00E23875">
        <w:rPr>
          <w:rFonts w:ascii="Aptos" w:hAnsi="Aptos"/>
          <w:color w:val="000000"/>
        </w:rPr>
        <w:t xml:space="preserve"> Energy</w:t>
      </w:r>
      <w:r w:rsidRPr="00E23875">
        <w:rPr>
          <w:rFonts w:ascii="Aptos" w:hAnsi="Aptos"/>
          <w:color w:val="000000"/>
        </w:rPr>
        <w:t xml:space="preserve">, </w:t>
      </w:r>
      <w:r w:rsidR="003E2558" w:rsidRPr="00E23875">
        <w:rPr>
          <w:rFonts w:ascii="Aptos" w:hAnsi="Aptos"/>
          <w:color w:val="000000"/>
        </w:rPr>
        <w:t>2026</w:t>
      </w:r>
      <w:r w:rsidR="00A36268" w:rsidRPr="00E23875">
        <w:rPr>
          <w:rFonts w:ascii="Aptos" w:hAnsi="Aptos"/>
          <w:color w:val="000000"/>
        </w:rPr>
        <w:t>)</w:t>
      </w:r>
      <w:r w:rsidRPr="00E23875">
        <w:t>.</w:t>
      </w:r>
    </w:p>
    <w:p w14:paraId="61278685" w14:textId="5C367535" w:rsidR="009F3CA7" w:rsidRPr="00E23875" w:rsidRDefault="009F3CA7" w:rsidP="009F3CA7">
      <w:r w:rsidRPr="00E23875">
        <w:t>More extensive differentiation could better reflect differences in abatement opportunities, costs or competitiveness risks. It could also increase complexity and make the Scheme less predictable, particularly where differentiated settings rely on facility-specific or commercially sensitive information.</w:t>
      </w:r>
    </w:p>
    <w:tbl>
      <w:tblPr>
        <w:tblStyle w:val="TableGrid"/>
        <w:tblpPr w:leftFromText="180" w:rightFromText="180" w:vertAnchor="text" w:horzAnchor="margin" w:tblpYSpec="center"/>
        <w:tblW w:w="0" w:type="auto"/>
        <w:shd w:val="clear" w:color="auto" w:fill="DAE9F7" w:themeFill="text2" w:themeFillTint="1A"/>
        <w:tblLook w:val="04A0" w:firstRow="1" w:lastRow="0" w:firstColumn="1" w:lastColumn="0" w:noHBand="0" w:noVBand="1"/>
      </w:tblPr>
      <w:tblGrid>
        <w:gridCol w:w="9350"/>
      </w:tblGrid>
      <w:tr w:rsidR="009F3CA7" w:rsidRPr="00E23875" w14:paraId="65314F84" w14:textId="77777777">
        <w:trPr>
          <w:trHeight w:val="346"/>
        </w:trPr>
        <w:tc>
          <w:tcPr>
            <w:tcW w:w="9350" w:type="dxa"/>
            <w:shd w:val="clear" w:color="auto" w:fill="DAE9F7" w:themeFill="text2" w:themeFillTint="1A"/>
          </w:tcPr>
          <w:p w14:paraId="44607D80" w14:textId="51F130FE" w:rsidR="009F3CA7" w:rsidRPr="00E23875" w:rsidRDefault="009F3CA7" w:rsidP="00A70F84">
            <w:pPr>
              <w:rPr>
                <w:b/>
                <w:i/>
              </w:rPr>
            </w:pPr>
            <w:r w:rsidRPr="00E23875">
              <w:rPr>
                <w:b/>
                <w:i/>
              </w:rPr>
              <w:t xml:space="preserve">Question </w:t>
            </w:r>
            <w:r w:rsidR="004C4858" w:rsidRPr="00E23875">
              <w:rPr>
                <w:b/>
                <w:i/>
              </w:rPr>
              <w:t>7</w:t>
            </w:r>
          </w:p>
          <w:p w14:paraId="0E8D7E41" w14:textId="1A982683" w:rsidR="009F3CA7" w:rsidRPr="00E23875" w:rsidRDefault="009F3CA7" w:rsidP="0075495C">
            <w:pPr>
              <w:spacing w:after="120"/>
            </w:pPr>
            <w:r w:rsidRPr="00E23875">
              <w:t>Should decline rates differ across facilities or sectors beyond existing arrangements</w:t>
            </w:r>
            <w:r w:rsidR="00A8431E" w:rsidRPr="00E23875">
              <w:t xml:space="preserve"> for TEBA facilities</w:t>
            </w:r>
            <w:r w:rsidRPr="00E23875">
              <w:t>?</w:t>
            </w:r>
            <w:r w:rsidR="00304809" w:rsidRPr="00E23875">
              <w:t xml:space="preserve"> </w:t>
            </w:r>
            <w:r w:rsidRPr="00E23875">
              <w:t>What evidence would support differentiation</w:t>
            </w:r>
            <w:r w:rsidR="00304809" w:rsidRPr="00E23875">
              <w:t>, and what</w:t>
            </w:r>
            <w:r w:rsidRPr="00E23875">
              <w:t xml:space="preserve"> principles should guide how any differentiation </w:t>
            </w:r>
            <w:proofErr w:type="gramStart"/>
            <w:r w:rsidRPr="00E23875">
              <w:t>is applied</w:t>
            </w:r>
            <w:proofErr w:type="gramEnd"/>
            <w:r w:rsidRPr="00E23875">
              <w:t>?</w:t>
            </w:r>
            <w:r w:rsidR="00304809" w:rsidRPr="00E23875">
              <w:t xml:space="preserve"> </w:t>
            </w:r>
          </w:p>
        </w:tc>
      </w:tr>
    </w:tbl>
    <w:p w14:paraId="5C74BEE5" w14:textId="77777777" w:rsidR="003A3162" w:rsidRPr="00E23875" w:rsidRDefault="003A3162" w:rsidP="009E5BCE"/>
    <w:p w14:paraId="48A449A4" w14:textId="77777777" w:rsidR="003A3162" w:rsidRPr="00E23875" w:rsidRDefault="003A3162" w:rsidP="009E5BCE"/>
    <w:p w14:paraId="2FDA929F" w14:textId="77777777" w:rsidR="003A3162" w:rsidRPr="00E23875" w:rsidRDefault="003A3162" w:rsidP="009E5BCE"/>
    <w:p w14:paraId="4C041C51" w14:textId="77777777" w:rsidR="00D626BD" w:rsidRPr="00E23875" w:rsidRDefault="00D626BD">
      <w:pPr>
        <w:rPr>
          <w:rFonts w:asciiTheme="majorHAnsi" w:eastAsiaTheme="majorEastAsia" w:hAnsiTheme="majorHAnsi" w:cstheme="majorBidi"/>
          <w:b/>
          <w:color w:val="0F4761" w:themeColor="accent1" w:themeShade="BF"/>
          <w:sz w:val="28"/>
          <w:szCs w:val="32"/>
        </w:rPr>
      </w:pPr>
      <w:bookmarkStart w:id="41" w:name="_Toc233721715"/>
      <w:r w:rsidRPr="00E23875">
        <w:br w:type="page"/>
      </w:r>
    </w:p>
    <w:p w14:paraId="11DECBC5" w14:textId="64587056" w:rsidR="009F3CA7" w:rsidRPr="00E23875" w:rsidRDefault="009F3CA7" w:rsidP="009F3CA7">
      <w:pPr>
        <w:pStyle w:val="Heading2"/>
        <w:rPr>
          <w:sz w:val="32"/>
        </w:rPr>
      </w:pPr>
      <w:r w:rsidRPr="00E23875">
        <w:lastRenderedPageBreak/>
        <w:t>3.4</w:t>
      </w:r>
      <w:r w:rsidRPr="00E23875">
        <w:tab/>
        <w:t>Onsite abatement</w:t>
      </w:r>
      <w:bookmarkEnd w:id="41"/>
      <w:r w:rsidRPr="00E23875">
        <w:t xml:space="preserve"> </w:t>
      </w:r>
    </w:p>
    <w:p w14:paraId="690B796D" w14:textId="2CF4AD93" w:rsidR="00E279D6" w:rsidRPr="00E23875" w:rsidRDefault="00E279D6" w:rsidP="009F3CA7">
      <w:r w:rsidRPr="00E23875">
        <w:t xml:space="preserve">To </w:t>
      </w:r>
      <w:proofErr w:type="gramStart"/>
      <w:r w:rsidRPr="00E23875">
        <w:t>comply with</w:t>
      </w:r>
      <w:proofErr w:type="gramEnd"/>
      <w:r w:rsidRPr="00E23875">
        <w:t xml:space="preserve"> </w:t>
      </w:r>
      <w:r w:rsidR="00CF7673" w:rsidRPr="00E23875">
        <w:t>t</w:t>
      </w:r>
      <w:r w:rsidRPr="00E23875">
        <w:t xml:space="preserve">he </w:t>
      </w:r>
      <w:r w:rsidR="00E11C25" w:rsidRPr="00E23875">
        <w:t>Scheme</w:t>
      </w:r>
      <w:r w:rsidRPr="00E23875">
        <w:t>, facilities can either reduce their gross emissions through onsite abatement</w:t>
      </w:r>
      <w:r w:rsidR="000B26DC" w:rsidRPr="00E23875">
        <w:t xml:space="preserve"> or surrender units to lower their net emissions. </w:t>
      </w:r>
      <w:r w:rsidR="00C96F46" w:rsidRPr="00E23875">
        <w:t xml:space="preserve">Opportunities for onsite abatement vary across Safeguard facilities </w:t>
      </w:r>
      <w:r w:rsidR="004F44DA" w:rsidRPr="00E23875">
        <w:t>and</w:t>
      </w:r>
      <w:r w:rsidR="00C96F46" w:rsidRPr="00E23875">
        <w:t xml:space="preserve"> include </w:t>
      </w:r>
      <w:r w:rsidR="00A915D4" w:rsidRPr="00E23875">
        <w:t>shifting to low</w:t>
      </w:r>
      <w:r w:rsidR="001F7A80" w:rsidRPr="00E23875">
        <w:t>-</w:t>
      </w:r>
      <w:r w:rsidR="00A915D4" w:rsidRPr="00E23875">
        <w:t>emissions technologies, shifting to low</w:t>
      </w:r>
      <w:r w:rsidR="001F7A80" w:rsidRPr="00E23875">
        <w:t>-</w:t>
      </w:r>
      <w:r w:rsidR="00A915D4" w:rsidRPr="00E23875">
        <w:t>emissions fuels</w:t>
      </w:r>
      <w:r w:rsidR="0008518A" w:rsidRPr="00E23875">
        <w:t>, operational changes</w:t>
      </w:r>
      <w:r w:rsidR="00A915D4" w:rsidRPr="00E23875">
        <w:t xml:space="preserve"> or making efficiency improvements.</w:t>
      </w:r>
    </w:p>
    <w:p w14:paraId="2B3C0CE0" w14:textId="6D5382F8" w:rsidR="009F3CA7" w:rsidRPr="00E23875" w:rsidRDefault="009F3CA7" w:rsidP="00DA35E3">
      <w:pPr>
        <w:keepNext/>
        <w:keepLines/>
        <w:spacing w:line="278" w:lineRule="auto"/>
      </w:pPr>
      <w:r w:rsidRPr="00E23875">
        <w:t>The</w:t>
      </w:r>
      <w:r w:rsidRPr="00E23875" w:rsidDel="006149EF">
        <w:t xml:space="preserve"> </w:t>
      </w:r>
      <w:r w:rsidR="00AD0374" w:rsidRPr="00E23875" w:rsidDel="00E505C6">
        <w:t>g</w:t>
      </w:r>
      <w:r w:rsidR="00AD0374" w:rsidRPr="00E23875">
        <w:t>overnment</w:t>
      </w:r>
      <w:r w:rsidRPr="00E23875">
        <w:t xml:space="preserve"> has </w:t>
      </w:r>
      <w:proofErr w:type="gramStart"/>
      <w:r w:rsidRPr="00E23875">
        <w:t>indicated</w:t>
      </w:r>
      <w:proofErr w:type="gramEnd"/>
      <w:r w:rsidRPr="00E23875">
        <w:t xml:space="preserve"> that </w:t>
      </w:r>
      <w:r w:rsidRPr="00E23875">
        <w:rPr>
          <w:rFonts w:cs="Calibri"/>
          <w:color w:val="000000" w:themeColor="text1"/>
        </w:rPr>
        <w:t>as part of the 2026</w:t>
      </w:r>
      <w:r w:rsidR="008248D9" w:rsidRPr="00E23875">
        <w:t>–</w:t>
      </w:r>
      <w:r w:rsidRPr="00E23875">
        <w:rPr>
          <w:rFonts w:cs="Calibri"/>
          <w:color w:val="000000" w:themeColor="text1"/>
        </w:rPr>
        <w:t>27 review, the Authority will advise on</w:t>
      </w:r>
      <w:r w:rsidRPr="00E23875">
        <w:t>:</w:t>
      </w:r>
    </w:p>
    <w:p w14:paraId="39C6ABB7" w14:textId="77777777" w:rsidR="009F3CA7" w:rsidRPr="00E23875" w:rsidRDefault="009F3CA7" w:rsidP="00C418D6">
      <w:pPr>
        <w:pStyle w:val="ListParagraph"/>
        <w:keepNext/>
        <w:keepLines/>
        <w:numPr>
          <w:ilvl w:val="0"/>
          <w:numId w:val="13"/>
        </w:numPr>
        <w:spacing w:line="278" w:lineRule="auto"/>
      </w:pPr>
      <w:r w:rsidRPr="00E23875">
        <w:t xml:space="preserve">the extent to which onsite abatement is </w:t>
      </w:r>
      <w:proofErr w:type="gramStart"/>
      <w:r w:rsidRPr="00E23875">
        <w:t>being driven</w:t>
      </w:r>
      <w:proofErr w:type="gramEnd"/>
      <w:r w:rsidRPr="00E23875">
        <w:t xml:space="preserve"> by the reforms</w:t>
      </w:r>
    </w:p>
    <w:p w14:paraId="15B66A1E" w14:textId="6CB44149" w:rsidR="009F3CA7" w:rsidRPr="00E23875" w:rsidRDefault="009F3CA7" w:rsidP="00C418D6">
      <w:pPr>
        <w:pStyle w:val="ListParagraph"/>
        <w:numPr>
          <w:ilvl w:val="0"/>
          <w:numId w:val="13"/>
        </w:numPr>
      </w:pPr>
      <w:r w:rsidRPr="00E23875">
        <w:t xml:space="preserve">whether </w:t>
      </w:r>
      <w:proofErr w:type="gramStart"/>
      <w:r w:rsidRPr="00E23875">
        <w:t>additional</w:t>
      </w:r>
      <w:proofErr w:type="gramEnd"/>
      <w:r w:rsidRPr="00E23875">
        <w:t xml:space="preserve"> incentives </w:t>
      </w:r>
      <w:proofErr w:type="gramStart"/>
      <w:r w:rsidRPr="00E23875">
        <w:t>are required</w:t>
      </w:r>
      <w:proofErr w:type="gramEnd"/>
      <w:r w:rsidRPr="00E23875">
        <w:t xml:space="preserve">, such as </w:t>
      </w:r>
      <w:r w:rsidR="00C31DB6" w:rsidRPr="00E23875">
        <w:t>discounting the</w:t>
      </w:r>
      <w:r w:rsidR="00D970F2" w:rsidRPr="00E23875">
        <w:t xml:space="preserve"> abatement value</w:t>
      </w:r>
      <w:r w:rsidRPr="00E23875">
        <w:t xml:space="preserve"> </w:t>
      </w:r>
      <w:r w:rsidR="00C4748A" w:rsidRPr="00E23875">
        <w:t xml:space="preserve">of </w:t>
      </w:r>
      <w:r w:rsidRPr="00E23875">
        <w:t xml:space="preserve">ACCUs </w:t>
      </w:r>
      <w:r w:rsidR="00E921F4" w:rsidRPr="00E23875">
        <w:t>(</w:t>
      </w:r>
      <w:r w:rsidR="00C4748A" w:rsidRPr="00E23875">
        <w:t xml:space="preserve">so </w:t>
      </w:r>
      <w:r w:rsidR="007B2E95" w:rsidRPr="00E23875">
        <w:t xml:space="preserve">more than </w:t>
      </w:r>
      <w:r w:rsidR="006460D4" w:rsidRPr="00E23875">
        <w:t>one</w:t>
      </w:r>
      <w:r w:rsidR="00C4748A" w:rsidRPr="00E23875">
        <w:t xml:space="preserve"> ACCU must </w:t>
      </w:r>
      <w:proofErr w:type="gramStart"/>
      <w:r w:rsidR="00C4748A" w:rsidRPr="00E23875">
        <w:t>be used</w:t>
      </w:r>
      <w:proofErr w:type="gramEnd"/>
      <w:r w:rsidR="00C4748A" w:rsidRPr="00E23875">
        <w:t xml:space="preserve"> to offset </w:t>
      </w:r>
      <w:r w:rsidR="00C51E63" w:rsidRPr="00E23875">
        <w:t>one</w:t>
      </w:r>
      <w:r w:rsidR="00C4748A" w:rsidRPr="00E23875">
        <w:t xml:space="preserve"> tonne of emissions)</w:t>
      </w:r>
      <w:r w:rsidRPr="00E23875">
        <w:t xml:space="preserve"> when used above a certain percentage of a baseline, or circumstances where limits on ACCU use may be </w:t>
      </w:r>
      <w:proofErr w:type="gramStart"/>
      <w:r w:rsidRPr="00E23875">
        <w:t>appropriate</w:t>
      </w:r>
      <w:proofErr w:type="gramEnd"/>
      <w:r w:rsidRPr="00E23875">
        <w:t>.</w:t>
      </w:r>
    </w:p>
    <w:p w14:paraId="1211C430" w14:textId="77777777" w:rsidR="009F3CA7" w:rsidRPr="00E23875" w:rsidRDefault="009F3CA7" w:rsidP="009F3CA7">
      <w:pPr>
        <w:pStyle w:val="CCAHeading3"/>
        <w:rPr>
          <w:rFonts w:asciiTheme="minorHAnsi" w:hAnsiTheme="minorHAnsi"/>
          <w:b w:val="0"/>
          <w:color w:val="auto"/>
          <w:szCs w:val="24"/>
          <w:lang w:val="en-AU" w:eastAsia="ja-JP"/>
        </w:rPr>
      </w:pPr>
      <w:r w:rsidRPr="00E23875">
        <w:rPr>
          <w:rFonts w:asciiTheme="minorHAnsi" w:hAnsiTheme="minorHAnsi"/>
          <w:b w:val="0"/>
          <w:color w:val="auto"/>
          <w:szCs w:val="24"/>
          <w:lang w:val="en-AU" w:eastAsia="ja-JP"/>
        </w:rPr>
        <w:t>This section sets out how we propose to approach those questions.</w:t>
      </w:r>
    </w:p>
    <w:p w14:paraId="4EA01D42" w14:textId="511C73C4" w:rsidR="009F3CA7" w:rsidRPr="00E23875" w:rsidRDefault="00EC4ED2" w:rsidP="0075495C">
      <w:pPr>
        <w:pStyle w:val="Heading3"/>
      </w:pPr>
      <w:r w:rsidRPr="00E23875">
        <w:t xml:space="preserve">We will </w:t>
      </w:r>
      <w:r w:rsidR="006A3CD0" w:rsidRPr="00E23875">
        <w:t xml:space="preserve">use </w:t>
      </w:r>
      <w:r w:rsidR="00DD55FA" w:rsidRPr="00E23875">
        <w:t>a range of indicators</w:t>
      </w:r>
      <w:r w:rsidR="006A3CD0" w:rsidRPr="00E23875">
        <w:t xml:space="preserve"> to measure</w:t>
      </w:r>
      <w:r w:rsidR="009F3CA7" w:rsidRPr="00E23875">
        <w:t xml:space="preserve"> onsite abatement</w:t>
      </w:r>
    </w:p>
    <w:p w14:paraId="31E002CC" w14:textId="5341E368" w:rsidR="00E642B4" w:rsidRPr="00E23875" w:rsidRDefault="009F3CA7" w:rsidP="009F3CA7">
      <w:r w:rsidRPr="00E23875">
        <w:t xml:space="preserve">Measuring onsite abatement is </w:t>
      </w:r>
      <w:r w:rsidR="008D4106" w:rsidRPr="00E23875">
        <w:t>not straight</w:t>
      </w:r>
      <w:r w:rsidR="00F50222" w:rsidRPr="00E23875">
        <w:t>forward</w:t>
      </w:r>
      <w:r w:rsidR="00F05AFB" w:rsidRPr="00E23875">
        <w:t xml:space="preserve">. </w:t>
      </w:r>
      <w:r w:rsidR="008B3537" w:rsidRPr="00E23875">
        <w:t>For this work</w:t>
      </w:r>
      <w:r w:rsidR="00741272" w:rsidRPr="00E23875">
        <w:t xml:space="preserve">, we are interested in </w:t>
      </w:r>
      <w:r w:rsidR="00016AC6" w:rsidRPr="00E23875">
        <w:t xml:space="preserve">emissions reductions that </w:t>
      </w:r>
      <w:r w:rsidR="006113BE" w:rsidRPr="00E23875">
        <w:t>occur</w:t>
      </w:r>
      <w:r w:rsidR="008F75C7" w:rsidRPr="00E23875">
        <w:t xml:space="preserve"> at Safeguard facilities</w:t>
      </w:r>
      <w:r w:rsidR="0043244E" w:rsidRPr="00E23875">
        <w:t>,</w:t>
      </w:r>
      <w:r w:rsidR="00D021B8" w:rsidRPr="00E23875">
        <w:t xml:space="preserve"> rather than through the surrender of ACCUs.</w:t>
      </w:r>
    </w:p>
    <w:p w14:paraId="428C32C5" w14:textId="592539A7" w:rsidR="009F3CA7" w:rsidRPr="00E23875" w:rsidRDefault="00F05AFB" w:rsidP="0075495C">
      <w:r w:rsidRPr="00E23875">
        <w:t>T</w:t>
      </w:r>
      <w:r w:rsidR="008A6F92" w:rsidRPr="00E23875">
        <w:t xml:space="preserve">here is no </w:t>
      </w:r>
      <w:r w:rsidR="00E642B4" w:rsidRPr="00E23875">
        <w:t xml:space="preserve">single metric that can </w:t>
      </w:r>
      <w:r w:rsidR="00C16FD0" w:rsidRPr="00E23875">
        <w:t>definitive</w:t>
      </w:r>
      <w:r w:rsidR="004250C5" w:rsidRPr="00E23875">
        <w:t xml:space="preserve">ly </w:t>
      </w:r>
      <w:r w:rsidR="00C51C42" w:rsidRPr="00E23875">
        <w:t>attribute</w:t>
      </w:r>
      <w:r w:rsidR="004B377F" w:rsidRPr="00E23875">
        <w:t xml:space="preserve"> observed </w:t>
      </w:r>
      <w:r w:rsidR="003B3826" w:rsidRPr="00E23875">
        <w:t xml:space="preserve">emissions reductions </w:t>
      </w:r>
      <w:r w:rsidR="00A7320F" w:rsidRPr="00E23875">
        <w:t>to</w:t>
      </w:r>
      <w:r w:rsidR="00BF018D" w:rsidRPr="00E23875">
        <w:t xml:space="preserve"> </w:t>
      </w:r>
      <w:r w:rsidR="0009149A" w:rsidRPr="00E23875">
        <w:t xml:space="preserve">onsite abatement </w:t>
      </w:r>
      <w:r w:rsidR="002957DB" w:rsidRPr="00E23875">
        <w:t>driven by the Safeguard reforms</w:t>
      </w:r>
      <w:r w:rsidR="009F3CA7" w:rsidRPr="00E23875">
        <w:t>.</w:t>
      </w:r>
      <w:r w:rsidR="005E5A0A" w:rsidRPr="00E23875">
        <w:t xml:space="preserve"> </w:t>
      </w:r>
      <w:r w:rsidR="004A3FF3" w:rsidRPr="00E23875">
        <w:t>While declines</w:t>
      </w:r>
      <w:r w:rsidR="00835206" w:rsidRPr="00E23875">
        <w:t xml:space="preserve"> </w:t>
      </w:r>
      <w:r w:rsidR="005F04BE" w:rsidRPr="00E23875">
        <w:t>in gross emissions (</w:t>
      </w:r>
      <w:r w:rsidR="00C57885" w:rsidRPr="00E23875">
        <w:t xml:space="preserve">that is, </w:t>
      </w:r>
      <w:r w:rsidR="005F04BE" w:rsidRPr="00E23875">
        <w:t xml:space="preserve">emissions before </w:t>
      </w:r>
      <w:r w:rsidR="00507B72" w:rsidRPr="00E23875">
        <w:t xml:space="preserve">the surrender of </w:t>
      </w:r>
      <w:r w:rsidR="005F04BE" w:rsidRPr="00E23875">
        <w:t xml:space="preserve">ACCUs and SMCs) may </w:t>
      </w:r>
      <w:r w:rsidR="00AD1445" w:rsidRPr="00E23875">
        <w:t>suggest</w:t>
      </w:r>
      <w:r w:rsidR="00692069" w:rsidRPr="00E23875">
        <w:t xml:space="preserve"> onsite abatement</w:t>
      </w:r>
      <w:r w:rsidR="000A5D88" w:rsidRPr="00E23875">
        <w:t>, they can also</w:t>
      </w:r>
      <w:r w:rsidR="00EA1547" w:rsidRPr="00E23875">
        <w:t xml:space="preserve"> reflect</w:t>
      </w:r>
      <w:r w:rsidR="00854DF5" w:rsidRPr="00E23875">
        <w:t xml:space="preserve"> a range</w:t>
      </w:r>
      <w:r w:rsidR="00324B0E" w:rsidRPr="00E23875">
        <w:t xml:space="preserve"> of </w:t>
      </w:r>
      <w:r w:rsidR="00854DF5" w:rsidRPr="00E23875">
        <w:t xml:space="preserve">other </w:t>
      </w:r>
      <w:r w:rsidR="00324B0E" w:rsidRPr="00E23875">
        <w:t>factors</w:t>
      </w:r>
      <w:r w:rsidR="00854DF5" w:rsidRPr="00E23875">
        <w:t>.</w:t>
      </w:r>
      <w:r w:rsidR="00324B0E" w:rsidRPr="00E23875">
        <w:t xml:space="preserve"> </w:t>
      </w:r>
      <w:r w:rsidR="00854DF5" w:rsidRPr="00E23875">
        <w:t xml:space="preserve">These </w:t>
      </w:r>
      <w:r w:rsidR="00324B0E" w:rsidRPr="00E23875">
        <w:t>includ</w:t>
      </w:r>
      <w:r w:rsidR="00854DF5" w:rsidRPr="00E23875">
        <w:t>e</w:t>
      </w:r>
      <w:r w:rsidR="00324B0E" w:rsidRPr="00E23875">
        <w:t xml:space="preserve"> </w:t>
      </w:r>
      <w:r w:rsidR="00BC3C69" w:rsidRPr="00E23875">
        <w:t xml:space="preserve">changes in production levels, shifts in </w:t>
      </w:r>
      <w:r w:rsidR="00644C91" w:rsidRPr="00E23875">
        <w:t>the location of activity</w:t>
      </w:r>
      <w:r w:rsidR="00BC3C69" w:rsidRPr="00E23875">
        <w:t xml:space="preserve">, </w:t>
      </w:r>
      <w:r w:rsidR="00644C91" w:rsidRPr="00E23875">
        <w:t>variations in</w:t>
      </w:r>
      <w:r w:rsidR="00BC3C69" w:rsidRPr="00E23875">
        <w:t xml:space="preserve"> operational conditions, </w:t>
      </w:r>
      <w:r w:rsidR="00914FE9" w:rsidRPr="00E23875">
        <w:t xml:space="preserve">facility </w:t>
      </w:r>
      <w:r w:rsidR="00BC3C69" w:rsidRPr="00E23875">
        <w:t xml:space="preserve">openings </w:t>
      </w:r>
      <w:r w:rsidR="00914FE9" w:rsidRPr="00E23875">
        <w:t>or</w:t>
      </w:r>
      <w:r w:rsidR="00BC3C69" w:rsidRPr="00E23875">
        <w:t xml:space="preserve"> closures, </w:t>
      </w:r>
      <w:r w:rsidR="00267854" w:rsidRPr="00E23875">
        <w:t xml:space="preserve">and temporary </w:t>
      </w:r>
      <w:r w:rsidR="00BC3C69" w:rsidRPr="00E23875">
        <w:t>outages or disruptions.</w:t>
      </w:r>
    </w:p>
    <w:p w14:paraId="31FA4BE3" w14:textId="5D6EC319" w:rsidR="00D90232" w:rsidRPr="00E23875" w:rsidRDefault="009E5FE0" w:rsidP="00D90232">
      <w:r w:rsidRPr="00E23875">
        <w:t xml:space="preserve">Changes </w:t>
      </w:r>
      <w:r w:rsidR="005F78C3" w:rsidRPr="00E23875">
        <w:t xml:space="preserve">in emissions intensity </w:t>
      </w:r>
      <w:r w:rsidR="00884C3D" w:rsidRPr="00E23875">
        <w:t xml:space="preserve">provide another useful indicator because they </w:t>
      </w:r>
      <w:r w:rsidR="00B31ACE" w:rsidRPr="00E23875">
        <w:t>s</w:t>
      </w:r>
      <w:r w:rsidR="00884C3D" w:rsidRPr="00E23875">
        <w:t xml:space="preserve">how whether facilities are producing fewer emissions per unit of output. This can help distinguish </w:t>
      </w:r>
      <w:r w:rsidR="00C4540D" w:rsidRPr="00E23875">
        <w:t xml:space="preserve">changes in production from changes in emissions performance. However, </w:t>
      </w:r>
      <w:r w:rsidR="00B6245C" w:rsidRPr="00E23875">
        <w:t xml:space="preserve">emissions intensity </w:t>
      </w:r>
      <w:proofErr w:type="gramStart"/>
      <w:r w:rsidR="00B6245C" w:rsidRPr="00E23875">
        <w:t xml:space="preserve">is also </w:t>
      </w:r>
      <w:r w:rsidR="00642329" w:rsidRPr="00E23875">
        <w:t>affected</w:t>
      </w:r>
      <w:proofErr w:type="gramEnd"/>
      <w:r w:rsidR="00642329" w:rsidRPr="00E23875">
        <w:t xml:space="preserve"> by a range of factors</w:t>
      </w:r>
      <w:r w:rsidR="00B6245C" w:rsidRPr="00E23875">
        <w:t>.</w:t>
      </w:r>
      <w:r w:rsidR="00B6245C" w:rsidRPr="00E23875">
        <w:rPr>
          <w:rFonts w:ascii="Times New Roman" w:eastAsia="Times New Roman" w:hAnsi="Times New Roman" w:cs="Times New Roman"/>
          <w:lang w:eastAsia="en-AU"/>
        </w:rPr>
        <w:t xml:space="preserve"> </w:t>
      </w:r>
      <w:r w:rsidR="005A3111" w:rsidRPr="00E23875">
        <w:t>These include</w:t>
      </w:r>
      <w:r w:rsidR="00D90232" w:rsidRPr="00E23875">
        <w:t xml:space="preserve"> changes in input quality, resource characteristics</w:t>
      </w:r>
      <w:r w:rsidR="00CE7FFD" w:rsidRPr="00E23875">
        <w:t xml:space="preserve"> and</w:t>
      </w:r>
      <w:r w:rsidR="00D90232" w:rsidRPr="00E23875">
        <w:t xml:space="preserve"> operating conditions. Conversely, a facility may undertake abatement </w:t>
      </w:r>
      <w:r w:rsidR="008A1BD6" w:rsidRPr="00E23875">
        <w:t xml:space="preserve">activities </w:t>
      </w:r>
      <w:r w:rsidR="00D90232" w:rsidRPr="00E23875">
        <w:t xml:space="preserve">but still </w:t>
      </w:r>
      <w:r w:rsidR="00584D30" w:rsidRPr="00E23875">
        <w:t>report a</w:t>
      </w:r>
      <w:r w:rsidR="00D90232" w:rsidRPr="00E23875">
        <w:t xml:space="preserve"> higher emissions intensity because of </w:t>
      </w:r>
      <w:r w:rsidR="007943A6" w:rsidRPr="00E23875">
        <w:t>other</w:t>
      </w:r>
      <w:r w:rsidR="00D90232" w:rsidRPr="00E23875">
        <w:t xml:space="preserve"> factors.</w:t>
      </w:r>
    </w:p>
    <w:p w14:paraId="178482AA" w14:textId="14E6891E" w:rsidR="009F3CA7" w:rsidRPr="00E23875" w:rsidRDefault="003A4566" w:rsidP="009F3CA7">
      <w:r w:rsidRPr="00E23875">
        <w:t xml:space="preserve">These </w:t>
      </w:r>
      <w:r w:rsidR="001E2CE7" w:rsidRPr="00E23875">
        <w:t xml:space="preserve">challenges are </w:t>
      </w:r>
      <w:r w:rsidR="009F3CA7" w:rsidRPr="00E23875">
        <w:t xml:space="preserve">particularly </w:t>
      </w:r>
      <w:r w:rsidR="008B3852" w:rsidRPr="00E23875">
        <w:t>important</w:t>
      </w:r>
      <w:r w:rsidR="009F3CA7" w:rsidRPr="00E23875">
        <w:t xml:space="preserve"> for sectors with variable fugitive emissions. For example, the CER notes that increases in coal mining emissions intensity in 2024–25 reflected factors including mining gassier areas, decommissioning activities and disruptions to production </w:t>
      </w:r>
      <w:r w:rsidR="009F3CA7" w:rsidRPr="00E23875">
        <w:rPr>
          <w:rFonts w:ascii="Aptos" w:hAnsi="Aptos"/>
          <w:color w:val="000000"/>
        </w:rPr>
        <w:t xml:space="preserve">(CER, </w:t>
      </w:r>
      <w:r w:rsidR="00BC3506" w:rsidRPr="00E23875">
        <w:rPr>
          <w:rFonts w:ascii="Aptos" w:hAnsi="Aptos"/>
          <w:color w:val="000000"/>
        </w:rPr>
        <w:t>2026c</w:t>
      </w:r>
      <w:r w:rsidR="00F6081C" w:rsidRPr="00E23875">
        <w:rPr>
          <w:rFonts w:ascii="Aptos" w:hAnsi="Aptos"/>
          <w:color w:val="000000"/>
        </w:rPr>
        <w:t>)</w:t>
      </w:r>
      <w:r w:rsidR="009F3CA7" w:rsidRPr="00E23875">
        <w:t>. The CER also noted some coal mines reduced emissions intensity by capturing and combusting coal mine waste gas.</w:t>
      </w:r>
    </w:p>
    <w:p w14:paraId="50801B9F" w14:textId="7D30B5DC" w:rsidR="00F85A62" w:rsidRPr="00E23875" w:rsidRDefault="000F26F3" w:rsidP="00F85A62">
      <w:r w:rsidRPr="00E23875">
        <w:t xml:space="preserve">For these reasons, </w:t>
      </w:r>
      <w:r w:rsidR="00F85A62" w:rsidRPr="00E23875">
        <w:t xml:space="preserve">we will examine a range of indicators, including changes in gross emissions and emissions intensity at the Scheme and sector level. We will interpret these indicators alongside facility-level evidence, including case studies and information from stakeholders about onsite abatement activities that have </w:t>
      </w:r>
      <w:proofErr w:type="gramStart"/>
      <w:r w:rsidR="00F85A62" w:rsidRPr="00E23875">
        <w:t>been planned</w:t>
      </w:r>
      <w:proofErr w:type="gramEnd"/>
      <w:r w:rsidR="00F85A62" w:rsidRPr="00E23875">
        <w:t xml:space="preserve">, </w:t>
      </w:r>
      <w:proofErr w:type="gramStart"/>
      <w:r w:rsidR="00F85A62" w:rsidRPr="00E23875">
        <w:t>commenced</w:t>
      </w:r>
      <w:proofErr w:type="gramEnd"/>
      <w:r w:rsidR="00F85A62" w:rsidRPr="00E23875">
        <w:t xml:space="preserve"> or completed.</w:t>
      </w:r>
    </w:p>
    <w:p w14:paraId="5A8E1066" w14:textId="7E514155" w:rsidR="000E41CB" w:rsidRPr="00E23875" w:rsidRDefault="009F3CA7" w:rsidP="009F3CA7">
      <w:r w:rsidRPr="00E23875">
        <w:lastRenderedPageBreak/>
        <w:t xml:space="preserve">We are seeking </w:t>
      </w:r>
      <w:r w:rsidR="00D96597" w:rsidRPr="00E23875">
        <w:t xml:space="preserve">2 </w:t>
      </w:r>
      <w:r w:rsidRPr="00E23875">
        <w:t xml:space="preserve">types of input to refine our approach: </w:t>
      </w:r>
    </w:p>
    <w:p w14:paraId="38D74210" w14:textId="65C81F68" w:rsidR="000E41CB" w:rsidRPr="00E23875" w:rsidRDefault="009F3CA7" w:rsidP="00C418D6">
      <w:pPr>
        <w:pStyle w:val="ListParagraph"/>
        <w:numPr>
          <w:ilvl w:val="0"/>
          <w:numId w:val="23"/>
        </w:numPr>
      </w:pPr>
      <w:r w:rsidRPr="00E23875">
        <w:t xml:space="preserve">evidence from Safeguard facilities on onsite abatement activities they have planned, </w:t>
      </w:r>
      <w:proofErr w:type="gramStart"/>
      <w:r w:rsidRPr="00E23875">
        <w:t>commenced</w:t>
      </w:r>
      <w:proofErr w:type="gramEnd"/>
      <w:r w:rsidRPr="00E23875">
        <w:t xml:space="preserve"> or completed</w:t>
      </w:r>
    </w:p>
    <w:p w14:paraId="73459D8B" w14:textId="4969D875" w:rsidR="009F3CA7" w:rsidRPr="00E23875" w:rsidRDefault="009F3CA7" w:rsidP="00C418D6">
      <w:pPr>
        <w:pStyle w:val="ListParagraph"/>
        <w:numPr>
          <w:ilvl w:val="0"/>
          <w:numId w:val="23"/>
        </w:numPr>
      </w:pPr>
      <w:r w:rsidRPr="00E23875">
        <w:t xml:space="preserve">views from stakeholders on how we should measure onsite abatement, including whether deliberate emissions reductions need to </w:t>
      </w:r>
      <w:proofErr w:type="gramStart"/>
      <w:r w:rsidRPr="00E23875">
        <w:t>be isolated</w:t>
      </w:r>
      <w:proofErr w:type="gramEnd"/>
      <w:r w:rsidRPr="00E23875">
        <w:t xml:space="preserve"> from changes in production, operational conditions or emissions variability, and how this can </w:t>
      </w:r>
      <w:proofErr w:type="gramStart"/>
      <w:r w:rsidRPr="00E23875">
        <w:t>be robustly and practically done</w:t>
      </w:r>
      <w:proofErr w:type="gramEnd"/>
      <w:r w:rsidRPr="00E23875">
        <w:t>.</w:t>
      </w:r>
    </w:p>
    <w:tbl>
      <w:tblPr>
        <w:tblStyle w:val="TableGrid"/>
        <w:tblW w:w="9393" w:type="dxa"/>
        <w:shd w:val="clear" w:color="auto" w:fill="DAE9F7" w:themeFill="text2" w:themeFillTint="1A"/>
        <w:tblLook w:val="04A0" w:firstRow="1" w:lastRow="0" w:firstColumn="1" w:lastColumn="0" w:noHBand="0" w:noVBand="1"/>
      </w:tblPr>
      <w:tblGrid>
        <w:gridCol w:w="9393"/>
      </w:tblGrid>
      <w:tr w:rsidR="009F3CA7" w:rsidRPr="00E23875" w14:paraId="42A2A78C" w14:textId="77777777">
        <w:trPr>
          <w:trHeight w:val="1278"/>
        </w:trPr>
        <w:tc>
          <w:tcPr>
            <w:tcW w:w="9393" w:type="dxa"/>
            <w:shd w:val="clear" w:color="auto" w:fill="DAE9F7" w:themeFill="text2" w:themeFillTint="1A"/>
          </w:tcPr>
          <w:p w14:paraId="01B23970" w14:textId="7CA1EE1F" w:rsidR="009F3CA7" w:rsidRPr="00E23875" w:rsidRDefault="009F3CA7" w:rsidP="00A70F84">
            <w:pPr>
              <w:rPr>
                <w:b/>
                <w:i/>
              </w:rPr>
            </w:pPr>
            <w:r w:rsidRPr="00E23875">
              <w:rPr>
                <w:b/>
                <w:i/>
              </w:rPr>
              <w:t xml:space="preserve">Question </w:t>
            </w:r>
            <w:r w:rsidR="004C4858" w:rsidRPr="00E23875">
              <w:rPr>
                <w:b/>
                <w:i/>
              </w:rPr>
              <w:t>8</w:t>
            </w:r>
          </w:p>
          <w:p w14:paraId="2D522002" w14:textId="6B39117F" w:rsidR="009F3CA7" w:rsidRPr="00E23875" w:rsidRDefault="009F3CA7" w:rsidP="0075495C">
            <w:pPr>
              <w:spacing w:after="120"/>
            </w:pPr>
            <w:r w:rsidRPr="00E23875">
              <w:t xml:space="preserve">How should we assess the extent to which the Safeguard Mechanism is driving onsite abatement? What metrics, data sources or methods should we use, and </w:t>
            </w:r>
            <w:r w:rsidR="007F3A78" w:rsidRPr="00E23875">
              <w:t xml:space="preserve">how should we account for </w:t>
            </w:r>
            <w:r w:rsidR="008579E1" w:rsidRPr="00E23875">
              <w:t>changes in production, operational conditions and emissions variability</w:t>
            </w:r>
            <w:r w:rsidRPr="00E23875">
              <w:t>?</w:t>
            </w:r>
          </w:p>
        </w:tc>
      </w:tr>
    </w:tbl>
    <w:p w14:paraId="750286E3" w14:textId="77777777" w:rsidR="009F3CA7" w:rsidRPr="00E23875" w:rsidRDefault="009F3CA7" w:rsidP="00BE47C6">
      <w:pPr>
        <w:spacing w:after="0"/>
        <w:rPr>
          <w:rFonts w:cs="Calibri"/>
          <w:b/>
          <w:color w:val="000000" w:themeColor="text1"/>
        </w:rPr>
      </w:pPr>
    </w:p>
    <w:tbl>
      <w:tblPr>
        <w:tblStyle w:val="TableGrid"/>
        <w:tblW w:w="0" w:type="auto"/>
        <w:shd w:val="clear" w:color="auto" w:fill="DAE9F7" w:themeFill="text2" w:themeFillTint="1A"/>
        <w:tblLook w:val="04A0" w:firstRow="1" w:lastRow="0" w:firstColumn="1" w:lastColumn="0" w:noHBand="0" w:noVBand="1"/>
      </w:tblPr>
      <w:tblGrid>
        <w:gridCol w:w="9350"/>
      </w:tblGrid>
      <w:tr w:rsidR="009F3CA7" w:rsidRPr="00E23875" w14:paraId="742A6560" w14:textId="77777777">
        <w:trPr>
          <w:trHeight w:val="1613"/>
        </w:trPr>
        <w:tc>
          <w:tcPr>
            <w:tcW w:w="9350" w:type="dxa"/>
            <w:shd w:val="clear" w:color="auto" w:fill="DAE9F7" w:themeFill="text2" w:themeFillTint="1A"/>
          </w:tcPr>
          <w:p w14:paraId="7CFDBB48" w14:textId="07612742" w:rsidR="009F3CA7" w:rsidRPr="00E23875" w:rsidRDefault="009F3CA7" w:rsidP="00A70F84">
            <w:pPr>
              <w:rPr>
                <w:b/>
                <w:i/>
              </w:rPr>
            </w:pPr>
            <w:r w:rsidRPr="00E23875">
              <w:rPr>
                <w:b/>
                <w:i/>
              </w:rPr>
              <w:t xml:space="preserve">Question </w:t>
            </w:r>
            <w:r w:rsidR="004C4858" w:rsidRPr="00E23875">
              <w:rPr>
                <w:b/>
                <w:bCs/>
                <w:i/>
                <w:iCs/>
              </w:rPr>
              <w:t>9</w:t>
            </w:r>
          </w:p>
          <w:p w14:paraId="2D06AD12" w14:textId="2615213B" w:rsidR="009F3CA7" w:rsidRPr="00E23875" w:rsidRDefault="009F3CA7" w:rsidP="0075495C">
            <w:pPr>
              <w:spacing w:after="120"/>
            </w:pPr>
            <w:r w:rsidRPr="00E23875">
              <w:t xml:space="preserve">What evidence is available on onsite abatement activities at Safeguard facilities, including </w:t>
            </w:r>
            <w:r w:rsidR="005B185F" w:rsidRPr="00E23875">
              <w:t xml:space="preserve">for </w:t>
            </w:r>
            <w:r w:rsidRPr="00E23875">
              <w:t xml:space="preserve">activities planned, underway or completed since the reforms </w:t>
            </w:r>
            <w:proofErr w:type="gramStart"/>
            <w:r w:rsidRPr="00E23875">
              <w:t>commenced</w:t>
            </w:r>
            <w:proofErr w:type="gramEnd"/>
            <w:r w:rsidRPr="00E23875">
              <w:t>? Where possible, please provide information on emissions impacts, timing, costs and barriers.</w:t>
            </w:r>
          </w:p>
        </w:tc>
      </w:tr>
    </w:tbl>
    <w:p w14:paraId="6055C32F" w14:textId="1181C7EF" w:rsidR="009F3CA7" w:rsidRPr="00E23875" w:rsidRDefault="00F04536" w:rsidP="0075495C">
      <w:pPr>
        <w:pStyle w:val="Heading3"/>
        <w:spacing w:before="160" w:line="278" w:lineRule="auto"/>
      </w:pPr>
      <w:r w:rsidRPr="00E23875">
        <w:t xml:space="preserve">Gross Safeguard </w:t>
      </w:r>
      <w:r w:rsidR="00FA6D26" w:rsidRPr="00E23875">
        <w:t xml:space="preserve">emissions have fallen since the </w:t>
      </w:r>
      <w:r w:rsidR="00233A21" w:rsidRPr="00E23875">
        <w:t xml:space="preserve">reformed </w:t>
      </w:r>
      <w:r w:rsidR="00FA6D26" w:rsidRPr="00E23875">
        <w:t>Scheme commenced</w:t>
      </w:r>
    </w:p>
    <w:p w14:paraId="552DBE3C" w14:textId="4ECE29D9" w:rsidR="009F3CA7" w:rsidRPr="00E23875" w:rsidRDefault="009F3CA7" w:rsidP="009F3CA7">
      <w:r w:rsidRPr="00E23875">
        <w:t xml:space="preserve">The reformed </w:t>
      </w:r>
      <w:r w:rsidR="00550355" w:rsidRPr="00E23875">
        <w:t>Scheme</w:t>
      </w:r>
      <w:r w:rsidRPr="00E23875">
        <w:t xml:space="preserve"> has completed </w:t>
      </w:r>
      <w:r w:rsidR="00D841A1" w:rsidRPr="00E23875">
        <w:t>only</w:t>
      </w:r>
      <w:r w:rsidRPr="00E23875">
        <w:t xml:space="preserve"> </w:t>
      </w:r>
      <w:r w:rsidR="00D96597" w:rsidRPr="00E23875">
        <w:t xml:space="preserve">2 </w:t>
      </w:r>
      <w:r w:rsidRPr="00E23875">
        <w:t xml:space="preserve">compliance years, and our 2026 Annual Progress Advice will assess preliminary data for the third. </w:t>
      </w:r>
    </w:p>
    <w:p w14:paraId="56E7EDAB" w14:textId="1650614C" w:rsidR="009F3CA7" w:rsidRPr="00E23875" w:rsidRDefault="009F3CA7" w:rsidP="009F3CA7">
      <w:r w:rsidRPr="00E23875">
        <w:t xml:space="preserve">Gross emissions (before credit use) rose modestly in the years </w:t>
      </w:r>
      <w:proofErr w:type="gramStart"/>
      <w:r w:rsidRPr="00E23875">
        <w:t>immediately</w:t>
      </w:r>
      <w:proofErr w:type="gramEnd"/>
      <w:r w:rsidRPr="00E23875">
        <w:t xml:space="preserve"> before the 2023 reforms. Across the</w:t>
      </w:r>
      <w:r w:rsidRPr="00E23875" w:rsidDel="00D96597">
        <w:t xml:space="preserve"> </w:t>
      </w:r>
      <w:r w:rsidR="00D96597" w:rsidRPr="00E23875">
        <w:t>2</w:t>
      </w:r>
      <w:r w:rsidRPr="00E23875">
        <w:t xml:space="preserve"> completed years since reform, gross emissions have fallen by 5.8 Mt CO₂-e (4%), and net emissions (after credit use) have fallen by 17.5 Mt CO₂-e (13%) (</w:t>
      </w:r>
      <w:r w:rsidRPr="00E23875">
        <w:fldChar w:fldCharType="begin"/>
      </w:r>
      <w:r w:rsidRPr="00E23875">
        <w:instrText xml:space="preserve"> REF _Ref230681400 \h </w:instrText>
      </w:r>
      <w:r w:rsidR="00863C59" w:rsidRPr="00E23875">
        <w:instrText xml:space="preserve"> \* MERGEFORMAT </w:instrText>
      </w:r>
      <w:r w:rsidRPr="00E23875">
        <w:fldChar w:fldCharType="end"/>
      </w:r>
      <w:r w:rsidR="00E60D11" w:rsidRPr="00E23875">
        <w:fldChar w:fldCharType="begin"/>
      </w:r>
      <w:r w:rsidR="00E60D11" w:rsidRPr="00E23875">
        <w:instrText xml:space="preserve"> REF _Ref232612081 \h </w:instrText>
      </w:r>
      <w:r w:rsidR="00E60D11" w:rsidRPr="00E23875">
        <w:fldChar w:fldCharType="separate"/>
      </w:r>
      <w:r w:rsidR="00E60D11" w:rsidRPr="00E23875">
        <w:t>Figure 11</w:t>
      </w:r>
      <w:r w:rsidR="00E60D11" w:rsidRPr="00E23875">
        <w:fldChar w:fldCharType="end"/>
      </w:r>
      <w:r w:rsidR="00E60D11" w:rsidRPr="00E23875">
        <w:t xml:space="preserve"> and </w:t>
      </w:r>
      <w:r w:rsidR="00E60D11" w:rsidRPr="00E23875">
        <w:fldChar w:fldCharType="begin"/>
      </w:r>
      <w:r w:rsidR="00E60D11" w:rsidRPr="00E23875">
        <w:instrText xml:space="preserve"> REF _Ref232612093 \h </w:instrText>
      </w:r>
      <w:r w:rsidR="00E60D11" w:rsidRPr="00E23875">
        <w:fldChar w:fldCharType="separate"/>
      </w:r>
      <w:r w:rsidR="00E60D11" w:rsidRPr="00E23875">
        <w:t>Figure 12</w:t>
      </w:r>
      <w:r w:rsidR="00E60D11" w:rsidRPr="00E23875">
        <w:fldChar w:fldCharType="end"/>
      </w:r>
      <w:r w:rsidRPr="00E23875">
        <w:t xml:space="preserve">). </w:t>
      </w:r>
      <w:r w:rsidR="007F6C87" w:rsidRPr="00E23875">
        <w:t>Whilst</w:t>
      </w:r>
      <w:r w:rsidRPr="00E23875">
        <w:t xml:space="preserve"> results </w:t>
      </w:r>
      <w:r w:rsidR="003628DB" w:rsidRPr="00E23875">
        <w:t xml:space="preserve">from the first </w:t>
      </w:r>
      <w:r w:rsidR="00D96597" w:rsidRPr="00E23875">
        <w:t xml:space="preserve">2 </w:t>
      </w:r>
      <w:r w:rsidR="003628DB" w:rsidRPr="00E23875">
        <w:t>compliance years</w:t>
      </w:r>
      <w:r w:rsidRPr="00E23875">
        <w:t xml:space="preserve"> </w:t>
      </w:r>
      <w:r w:rsidR="00F83F9F" w:rsidRPr="00E23875">
        <w:t xml:space="preserve">show </w:t>
      </w:r>
      <w:r w:rsidR="00472BBD" w:rsidRPr="00E23875">
        <w:t>S</w:t>
      </w:r>
      <w:r w:rsidR="00C33443" w:rsidRPr="00E23875">
        <w:t>afeguard</w:t>
      </w:r>
      <w:r w:rsidR="00F83F9F" w:rsidRPr="00E23875">
        <w:t xml:space="preserve"> emissions</w:t>
      </w:r>
      <w:r w:rsidRPr="00E23875">
        <w:t xml:space="preserve"> tracking </w:t>
      </w:r>
      <w:r w:rsidR="00C06C20" w:rsidRPr="00E23875">
        <w:t>downwards</w:t>
      </w:r>
      <w:r w:rsidRPr="00E23875">
        <w:t xml:space="preserve">, </w:t>
      </w:r>
      <w:r w:rsidR="007F6C87" w:rsidRPr="00E23875">
        <w:t>it is too early to draw firm conclusions about the precise impact of the reforms on onsite abatement. C</w:t>
      </w:r>
      <w:r w:rsidRPr="00E23875">
        <w:t>hanges in gross emissions reflect a range of factors – some unrelated to the Scheme – including production levels, operational conditions and emissions intensity.</w:t>
      </w:r>
    </w:p>
    <w:p w14:paraId="7AFC6D74" w14:textId="6FFA73C6" w:rsidR="009F3CA7" w:rsidRPr="00E23875" w:rsidRDefault="003901C3" w:rsidP="009F3CA7">
      <w:pPr>
        <w:rPr>
          <w:i/>
          <w:sz w:val="20"/>
          <w:szCs w:val="20"/>
        </w:rPr>
      </w:pPr>
      <w:r w:rsidRPr="00E23875">
        <w:rPr>
          <w:noProof/>
        </w:rPr>
        <w:lastRenderedPageBreak/>
        <mc:AlternateContent>
          <mc:Choice Requires="wps">
            <w:drawing>
              <wp:anchor distT="0" distB="0" distL="114300" distR="114300" simplePos="0" relativeHeight="251658240" behindDoc="0" locked="0" layoutInCell="1" allowOverlap="1" wp14:anchorId="17240083" wp14:editId="1A8F31B8">
                <wp:simplePos x="0" y="0"/>
                <wp:positionH relativeFrom="margin">
                  <wp:align>left</wp:align>
                </wp:positionH>
                <wp:positionV relativeFrom="paragraph">
                  <wp:posOffset>510</wp:posOffset>
                </wp:positionV>
                <wp:extent cx="6278245" cy="221615"/>
                <wp:effectExtent l="0" t="0" r="8255" b="6985"/>
                <wp:wrapTopAndBottom/>
                <wp:docPr id="313863203" name="Text Box 1"/>
                <wp:cNvGraphicFramePr/>
                <a:graphic xmlns:a="http://schemas.openxmlformats.org/drawingml/2006/main">
                  <a:graphicData uri="http://schemas.microsoft.com/office/word/2010/wordprocessingShape">
                    <wps:wsp>
                      <wps:cNvSpPr txBox="1"/>
                      <wps:spPr>
                        <a:xfrm>
                          <a:off x="0" y="0"/>
                          <a:ext cx="6278245" cy="221942"/>
                        </a:xfrm>
                        <a:prstGeom prst="rect">
                          <a:avLst/>
                        </a:prstGeom>
                        <a:noFill/>
                        <a:ln>
                          <a:noFill/>
                        </a:ln>
                      </wps:spPr>
                      <wps:txbx>
                        <w:txbxContent>
                          <w:p w14:paraId="3B9964FA" w14:textId="5BAFA97C" w:rsidR="00D2197B" w:rsidRPr="00E23875" w:rsidRDefault="00D2197B" w:rsidP="004433CD">
                            <w:pPr>
                              <w:pStyle w:val="Caption"/>
                              <w:jc w:val="left"/>
                            </w:pPr>
                            <w:r w:rsidRPr="00E23875">
                              <w:t xml:space="preserve">Figure </w:t>
                            </w:r>
                            <w:r w:rsidRPr="00E23875">
                              <w:fldChar w:fldCharType="begin"/>
                            </w:r>
                            <w:r w:rsidRPr="00E23875">
                              <w:instrText xml:space="preserve"> SEQ Figure \* ARABIC </w:instrText>
                            </w:r>
                            <w:r w:rsidRPr="00E23875">
                              <w:fldChar w:fldCharType="separate"/>
                            </w:r>
                            <w:r w:rsidRPr="00E23875">
                              <w:t>11</w:t>
                            </w:r>
                            <w:r w:rsidRPr="00E23875">
                              <w:fldChar w:fldCharType="end"/>
                            </w:r>
                            <w:r w:rsidRPr="00E23875">
                              <w:t>:</w:t>
                            </w:r>
                            <w:r w:rsidRPr="00E23875">
                              <w:rPr>
                                <w:szCs w:val="22"/>
                              </w:rPr>
                              <w:t xml:space="preserve"> </w:t>
                            </w:r>
                            <w:r w:rsidR="00E96924" w:rsidRPr="00E23875">
                              <w:rPr>
                                <w:szCs w:val="22"/>
                              </w:rPr>
                              <w:t xml:space="preserve">Gross </w:t>
                            </w:r>
                            <w:r w:rsidR="00514286" w:rsidRPr="00E23875">
                              <w:rPr>
                                <w:szCs w:val="22"/>
                              </w:rPr>
                              <w:t xml:space="preserve">Safeguard </w:t>
                            </w:r>
                            <w:r w:rsidRPr="00E23875">
                              <w:rPr>
                                <w:szCs w:val="22"/>
                              </w:rPr>
                              <w:t xml:space="preserve">emissions </w:t>
                            </w:r>
                            <w:r w:rsidR="005E55EF" w:rsidRPr="00E23875">
                              <w:rPr>
                                <w:szCs w:val="22"/>
                              </w:rPr>
                              <w:t>pre</w:t>
                            </w:r>
                            <w:r w:rsidR="00D30E5C" w:rsidRPr="00E23875">
                              <w:rPr>
                                <w:szCs w:val="22"/>
                              </w:rPr>
                              <w:t>-</w:t>
                            </w:r>
                            <w:r w:rsidR="005E55EF" w:rsidRPr="00E23875">
                              <w:rPr>
                                <w:szCs w:val="22"/>
                              </w:rPr>
                              <w:t xml:space="preserve"> and post-reforms</w:t>
                            </w:r>
                            <w:r w:rsidR="005D5900" w:rsidRPr="00E23875">
                              <w:rPr>
                                <w:szCs w:val="22"/>
                              </w:rPr>
                              <w:t>, 2021</w:t>
                            </w:r>
                            <w:r w:rsidR="001C1160" w:rsidRPr="00E23875">
                              <w:rPr>
                                <w:szCs w:val="22"/>
                              </w:rPr>
                              <w:t>–2025</w:t>
                            </w:r>
                            <w:r w:rsidRPr="00E23875">
                              <w:rPr>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240083" id="Text Box 1" o:spid="_x0000_s1035" type="#_x0000_t202" style="position:absolute;margin-left:0;margin-top:.05pt;width:494.35pt;height:17.45pt;z-index:2516582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H4qCwIAABoEAAAOAAAAZHJzL2Uyb0RvYy54bWysU8Fu2zAMvQ/YPwi6L06MtuuMOEXWIsOA&#10;oC2QDj0rshQbkEWNUmJnXz9KjpOt22nYRaZJ6pF8fJrf9a1hB4W+AVvy2WTKmbISqsbuSv7tZfXh&#10;ljMfhK2EAatKflSe3y3ev5t3rlA51GAqhYxArC86V/I6BFdkmZe1aoWfgFOWghqwFYF+cZdVKDpC&#10;b02WT6c3WQdYOQSpvCfvwxDki4SvtZLhSWuvAjMlp95COjGd23hmi7kodihc3chTG+IfumhFY6no&#10;GepBBMH22PwB1TYSwYMOEwltBlo3UqUZaJrZ9M00m1o4lWYhcrw70+T/H6x8PGzcM7LQf4aeFhgJ&#10;6ZwvPDnjPL3GNn6pU0ZxovB4pk31gUly3uQfb/Ora84kxfJ89ukqjzDZ5bZDH74oaFk0So60lsSW&#10;OKx9GFLHlFjMwqoxJq3G2N8chBk92aXFaIV+27OmKvn12P4WqiNNhTAs3Du5aqj0WvjwLJA2TIOQ&#10;asMTHdpAV3I4WZzVgD/+5o/5RDxFOetIMSX33/cCFWfmq6WVRHmNBo7GdjTsvr0HEuGM3oOTyaQL&#10;GMxoaoT2lcS8jFUoJKykWiUPo3kfBt3SY5BquUxJJCInwtpunIzQkatI5Ev/KtCd2A60p0cYtSSK&#10;N6QPuQPLy30A3aSNRF4HFk90kwDTTk+PJSr81/+UdXnSi58AAAD//wMAUEsDBBQABgAIAAAAIQD1&#10;HBQ72gAAAAQBAAAPAAAAZHJzL2Rvd25yZXYueG1sTI/BTsMwEETvSPyDtUjcqA2IkoY4VYXghIRI&#10;w4GjE28Tq/E6xG4b/p7tCY47M5p5W6xnP4gjTtEF0nC7UCCQ2mAddRo+69ebDERMhqwZAqGGH4yw&#10;Li8vCpPbcKIKj9vUCS6hmBsNfUpjLmVse/QmLsKIxN4uTN4kPqdO2smcuNwP8k6ppfTGES/0ZsTn&#10;Htv99uA1bL6oenHf781HtatcXa8UvS33Wl9fzZsnEAnn9BeGMz6jQ8lMTTiQjWLQwI+ksyrYW2XZ&#10;I4hGw/2DAlkW8j98+QsAAP//AwBQSwECLQAUAAYACAAAACEAtoM4kv4AAADhAQAAEwAAAAAAAAAA&#10;AAAAAAAAAAAAW0NvbnRlbnRfVHlwZXNdLnhtbFBLAQItABQABgAIAAAAIQA4/SH/1gAAAJQBAAAL&#10;AAAAAAAAAAAAAAAAAC8BAABfcmVscy8ucmVsc1BLAQItABQABgAIAAAAIQCj9H4qCwIAABoEAAAO&#10;AAAAAAAAAAAAAAAAAC4CAABkcnMvZTJvRG9jLnhtbFBLAQItABQABgAIAAAAIQD1HBQ72gAAAAQB&#10;AAAPAAAAAAAAAAAAAAAAAGUEAABkcnMvZG93bnJldi54bWxQSwUGAAAAAAQABADzAAAAbAUAAAAA&#10;" filled="f" stroked="f">
                <v:textbox inset="0,0,0,0">
                  <w:txbxContent>
                    <w:p w14:paraId="3B9964FA" w14:textId="5BAFA97C" w:rsidR="00D2197B" w:rsidRPr="00E23875" w:rsidRDefault="00D2197B" w:rsidP="004433CD">
                      <w:pPr>
                        <w:pStyle w:val="Caption"/>
                        <w:jc w:val="left"/>
                      </w:pPr>
                      <w:r w:rsidRPr="00E23875">
                        <w:t xml:space="preserve">Figure </w:t>
                      </w:r>
                      <w:r w:rsidRPr="00E23875">
                        <w:fldChar w:fldCharType="begin"/>
                      </w:r>
                      <w:r w:rsidRPr="00E23875">
                        <w:instrText xml:space="preserve"> SEQ Figure \* ARABIC </w:instrText>
                      </w:r>
                      <w:r w:rsidRPr="00E23875">
                        <w:fldChar w:fldCharType="separate"/>
                      </w:r>
                      <w:r w:rsidRPr="00E23875">
                        <w:t>11</w:t>
                      </w:r>
                      <w:r w:rsidRPr="00E23875">
                        <w:fldChar w:fldCharType="end"/>
                      </w:r>
                      <w:r w:rsidRPr="00E23875">
                        <w:t>:</w:t>
                      </w:r>
                      <w:r w:rsidRPr="00E23875">
                        <w:rPr>
                          <w:szCs w:val="22"/>
                        </w:rPr>
                        <w:t xml:space="preserve"> </w:t>
                      </w:r>
                      <w:r w:rsidR="00E96924" w:rsidRPr="00E23875">
                        <w:rPr>
                          <w:szCs w:val="22"/>
                        </w:rPr>
                        <w:t xml:space="preserve">Gross </w:t>
                      </w:r>
                      <w:r w:rsidR="00514286" w:rsidRPr="00E23875">
                        <w:rPr>
                          <w:szCs w:val="22"/>
                        </w:rPr>
                        <w:t xml:space="preserve">Safeguard </w:t>
                      </w:r>
                      <w:r w:rsidRPr="00E23875">
                        <w:rPr>
                          <w:szCs w:val="22"/>
                        </w:rPr>
                        <w:t xml:space="preserve">emissions </w:t>
                      </w:r>
                      <w:r w:rsidR="005E55EF" w:rsidRPr="00E23875">
                        <w:rPr>
                          <w:szCs w:val="22"/>
                        </w:rPr>
                        <w:t>pre</w:t>
                      </w:r>
                      <w:r w:rsidR="00D30E5C" w:rsidRPr="00E23875">
                        <w:rPr>
                          <w:szCs w:val="22"/>
                        </w:rPr>
                        <w:t>-</w:t>
                      </w:r>
                      <w:r w:rsidR="005E55EF" w:rsidRPr="00E23875">
                        <w:rPr>
                          <w:szCs w:val="22"/>
                        </w:rPr>
                        <w:t xml:space="preserve"> and post-reforms</w:t>
                      </w:r>
                      <w:r w:rsidR="005D5900" w:rsidRPr="00E23875">
                        <w:rPr>
                          <w:szCs w:val="22"/>
                        </w:rPr>
                        <w:t>, 2021</w:t>
                      </w:r>
                      <w:r w:rsidR="001C1160" w:rsidRPr="00E23875">
                        <w:rPr>
                          <w:szCs w:val="22"/>
                        </w:rPr>
                        <w:t>–2025</w:t>
                      </w:r>
                      <w:r w:rsidRPr="00E23875">
                        <w:rPr>
                          <w:szCs w:val="22"/>
                        </w:rPr>
                        <w:t xml:space="preserve"> </w:t>
                      </w:r>
                    </w:p>
                  </w:txbxContent>
                </v:textbox>
                <w10:wrap type="topAndBottom" anchorx="margin"/>
              </v:shape>
            </w:pict>
          </mc:Fallback>
        </mc:AlternateContent>
      </w:r>
      <w:r w:rsidR="008C1B3A">
        <w:rPr>
          <w:noProof/>
        </w:rPr>
        <w:drawing>
          <wp:inline distT="0" distB="0" distL="0" distR="0" wp14:anchorId="1192C8A1" wp14:editId="262F038E">
            <wp:extent cx="6280785" cy="3600450"/>
            <wp:effectExtent l="0" t="0" r="5715" b="0"/>
            <wp:docPr id="19093560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80785" cy="3600450"/>
                    </a:xfrm>
                    <a:prstGeom prst="rect">
                      <a:avLst/>
                    </a:prstGeom>
                    <a:noFill/>
                  </pic:spPr>
                </pic:pic>
              </a:graphicData>
            </a:graphic>
          </wp:inline>
        </w:drawing>
      </w:r>
      <w:r w:rsidR="004B7A4C" w:rsidRPr="00E23875" w:rsidDel="004B7A4C">
        <w:t xml:space="preserve"> </w:t>
      </w:r>
      <w:r w:rsidR="009F3CA7" w:rsidRPr="00E23875">
        <w:rPr>
          <w:i/>
          <w:sz w:val="20"/>
          <w:szCs w:val="20"/>
        </w:rPr>
        <w:t xml:space="preserve">Source: </w:t>
      </w:r>
      <w:r w:rsidR="00BC3506" w:rsidRPr="00E23875">
        <w:rPr>
          <w:rFonts w:ascii="Aptos" w:hAnsi="Aptos"/>
          <w:i/>
          <w:color w:val="000000"/>
          <w:sz w:val="20"/>
          <w:szCs w:val="20"/>
        </w:rPr>
        <w:t>CER (2026c</w:t>
      </w:r>
      <w:r w:rsidR="00F6081C" w:rsidRPr="00E23875">
        <w:rPr>
          <w:rFonts w:ascii="Aptos" w:hAnsi="Aptos"/>
          <w:i/>
          <w:color w:val="000000"/>
          <w:sz w:val="20"/>
          <w:szCs w:val="20"/>
        </w:rPr>
        <w:t>)</w:t>
      </w:r>
      <w:r w:rsidR="00B14C76" w:rsidRPr="00E23875">
        <w:rPr>
          <w:i/>
          <w:sz w:val="20"/>
          <w:szCs w:val="20"/>
        </w:rPr>
        <w:t>.</w:t>
      </w:r>
    </w:p>
    <w:p w14:paraId="3620DEE3" w14:textId="77B5A6A1" w:rsidR="009F3CA7" w:rsidRPr="00E23875" w:rsidRDefault="008C1B3A" w:rsidP="009F3CA7">
      <w:pPr>
        <w:rPr>
          <w:i/>
          <w:sz w:val="20"/>
          <w:szCs w:val="20"/>
        </w:rPr>
      </w:pPr>
      <w:bookmarkStart w:id="42" w:name="_Ref230681400"/>
      <w:r w:rsidRPr="008C1B3A">
        <w:rPr>
          <w:noProof/>
        </w:rPr>
        <w:drawing>
          <wp:inline distT="0" distB="0" distL="0" distR="0" wp14:anchorId="5C1804A4" wp14:editId="139E44A3">
            <wp:extent cx="6285865" cy="3730625"/>
            <wp:effectExtent l="0" t="0" r="635" b="0"/>
            <wp:docPr id="73215881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85865" cy="3730625"/>
                    </a:xfrm>
                    <a:prstGeom prst="rect">
                      <a:avLst/>
                    </a:prstGeom>
                    <a:noFill/>
                    <a:ln>
                      <a:noFill/>
                    </a:ln>
                  </pic:spPr>
                </pic:pic>
              </a:graphicData>
            </a:graphic>
          </wp:inline>
        </w:drawing>
      </w:r>
      <w:r w:rsidR="00B8148C" w:rsidRPr="00E23875">
        <w:rPr>
          <w:noProof/>
        </w:rPr>
        <mc:AlternateContent>
          <mc:Choice Requires="wps">
            <w:drawing>
              <wp:anchor distT="0" distB="0" distL="114300" distR="114300" simplePos="0" relativeHeight="251658241" behindDoc="0" locked="0" layoutInCell="1" allowOverlap="1" wp14:anchorId="04ECE3A7" wp14:editId="182FD8FA">
                <wp:simplePos x="0" y="0"/>
                <wp:positionH relativeFrom="margin">
                  <wp:posOffset>0</wp:posOffset>
                </wp:positionH>
                <wp:positionV relativeFrom="paragraph">
                  <wp:posOffset>456</wp:posOffset>
                </wp:positionV>
                <wp:extent cx="6279515" cy="457200"/>
                <wp:effectExtent l="0" t="0" r="6985" b="0"/>
                <wp:wrapTopAndBottom/>
                <wp:docPr id="59976137" name="Text Box 1"/>
                <wp:cNvGraphicFramePr/>
                <a:graphic xmlns:a="http://schemas.openxmlformats.org/drawingml/2006/main">
                  <a:graphicData uri="http://schemas.microsoft.com/office/word/2010/wordprocessingShape">
                    <wps:wsp>
                      <wps:cNvSpPr txBox="1"/>
                      <wps:spPr>
                        <a:xfrm>
                          <a:off x="0" y="0"/>
                          <a:ext cx="6279515" cy="457200"/>
                        </a:xfrm>
                        <a:prstGeom prst="rect">
                          <a:avLst/>
                        </a:prstGeom>
                        <a:noFill/>
                        <a:ln>
                          <a:noFill/>
                        </a:ln>
                      </wps:spPr>
                      <wps:txbx>
                        <w:txbxContent>
                          <w:p w14:paraId="75A15EF7" w14:textId="6FA139FB" w:rsidR="00B8148C" w:rsidRPr="00E23875" w:rsidRDefault="00B8148C" w:rsidP="00707C17">
                            <w:pPr>
                              <w:pStyle w:val="Caption"/>
                              <w:jc w:val="left"/>
                            </w:pPr>
                            <w:bookmarkStart w:id="43" w:name="_Ref232612093"/>
                            <w:r w:rsidRPr="00E23875">
                              <w:t xml:space="preserve">Figure </w:t>
                            </w:r>
                            <w:r w:rsidRPr="00E23875">
                              <w:fldChar w:fldCharType="begin"/>
                            </w:r>
                            <w:r w:rsidRPr="00E23875">
                              <w:instrText xml:space="preserve"> SEQ Figure \* ARABIC </w:instrText>
                            </w:r>
                            <w:r w:rsidRPr="00E23875">
                              <w:fldChar w:fldCharType="separate"/>
                            </w:r>
                            <w:r w:rsidRPr="00E23875">
                              <w:t>12</w:t>
                            </w:r>
                            <w:r w:rsidRPr="00E23875">
                              <w:fldChar w:fldCharType="end"/>
                            </w:r>
                            <w:bookmarkEnd w:id="43"/>
                            <w:r w:rsidRPr="00E23875">
                              <w:t xml:space="preserve">: </w:t>
                            </w:r>
                            <w:r w:rsidRPr="00E23875">
                              <w:rPr>
                                <w:szCs w:val="22"/>
                              </w:rPr>
                              <w:t xml:space="preserve">Net </w:t>
                            </w:r>
                            <w:r w:rsidR="00B83763" w:rsidRPr="00E23875">
                              <w:rPr>
                                <w:szCs w:val="22"/>
                              </w:rPr>
                              <w:t>Safeg</w:t>
                            </w:r>
                            <w:r w:rsidR="00E96924" w:rsidRPr="00E23875">
                              <w:rPr>
                                <w:szCs w:val="22"/>
                              </w:rPr>
                              <w:t>uard emissions pre</w:t>
                            </w:r>
                            <w:r w:rsidR="00D30E5C" w:rsidRPr="00E23875">
                              <w:rPr>
                                <w:szCs w:val="22"/>
                              </w:rPr>
                              <w:t>-</w:t>
                            </w:r>
                            <w:r w:rsidR="00E96924" w:rsidRPr="00E23875">
                              <w:rPr>
                                <w:szCs w:val="22"/>
                              </w:rPr>
                              <w:t xml:space="preserve"> and post-reforms </w:t>
                            </w:r>
                            <w:r w:rsidR="00547209" w:rsidRPr="00E23875">
                              <w:rPr>
                                <w:szCs w:val="22"/>
                              </w:rPr>
                              <w:t>with indicative trajectory</w:t>
                            </w:r>
                            <w:r w:rsidR="001C1160" w:rsidRPr="00E23875">
                              <w:rPr>
                                <w:szCs w:val="22"/>
                              </w:rPr>
                              <w:t>, 2021–2030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4ECE3A7" id="_x0000_s1036" type="#_x0000_t202" style="position:absolute;margin-left:0;margin-top:.05pt;width:494.45pt;height:36pt;z-index:251658241;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jYbCgIAABoEAAAOAAAAZHJzL2Uyb0RvYy54bWysU01v2zAMvQ/YfxB0X5wES7sacYqsRYYB&#10;QVsgHXpWZCk2IIsapcTOfv0oOU62rqdiF5kmKX689zS/7RrDDgp9Dbbgk9GYM2UllLXdFfzH8+rT&#10;F858ELYUBqwq+FF5frv4+GHeulxNoQJTKmRUxPq8dQWvQnB5lnlZqUb4EThlKagBGxHoF3dZiaKl&#10;6o3JpuPxVdYClg5BKu/Je98H+SLV11rJ8Ki1V4GZgtNsIZ2Yzm08s8Vc5DsUrqrlaQzxjikaUVtq&#10;ei51L4Jge6z/KdXUEsGDDiMJTQZa11KlHWibyfjVNptKOJV2IXC8O8Pk/19Z+XDYuCdkofsKHREY&#10;AWmdzz054z6dxiZ+aVJGcYLweIZNdYFJcl5Nr29mkxlnkmKfZ9fESyyTXW479OGbgoZFo+BItCS0&#10;xGHtQ586pMRmFla1MYkaY/9yUM3oyS4jRit0247VJU0yjL+F8khbIfSEeydXNbVeCx+eBBLDtAip&#10;NjzSoQ20BYeTxVkF+Ostf8wn4CnKWUuKKbj/uReoODPfLVES5TUYOBjbwbD75g5IhBN6D04mky5g&#10;MIOpEZoXEvMydqGQsJJ6FTwM5l3odUuPQarlMiWRiJwIa7txMpaOWEUgn7sXge6EdiCeHmDQkshf&#10;gd7n9igv9wF0nRiJuPYonuAmASZOT48lKvzP/5R1edKL3wAAAP//AwBQSwMEFAAGAAgAAAAhAMi1&#10;kGHaAAAABAEAAA8AAABkcnMvZG93bnJldi54bWxMj8FOwzAQRO9I/QdrkbhRpz2UJMSpqgpOSIg0&#10;HDg68TaxGq9D7Lbh79me4Lgzo5m3xXZ2g7jgFKwnBatlAgKp9cZSp+Czfn1MQYSoyejBEyr4wQDb&#10;cnFX6Nz4K1V4OcROcAmFXCvoYxxzKUPbo9Nh6Uck9o5+cjryOXXSTPrK5W6Q6yTZSKct8UKvR9z3&#10;2J4OZ6dg90XVi/1+bz6qY2XrOkvobXNS6uF+3j2DiDjHvzDc8BkdSmZq/JlMEIMCfiTeVMFelqYZ&#10;iEbB03oFsizkf/jyFwAA//8DAFBLAQItABQABgAIAAAAIQC2gziS/gAAAOEBAAATAAAAAAAAAAAA&#10;AAAAAAAAAABbQ29udGVudF9UeXBlc10ueG1sUEsBAi0AFAAGAAgAAAAhADj9If/WAAAAlAEAAAsA&#10;AAAAAAAAAAAAAAAALwEAAF9yZWxzLy5yZWxzUEsBAi0AFAAGAAgAAAAhABiWNhsKAgAAGgQAAA4A&#10;AAAAAAAAAAAAAAAALgIAAGRycy9lMm9Eb2MueG1sUEsBAi0AFAAGAAgAAAAhAMi1kGHaAAAABAEA&#10;AA8AAAAAAAAAAAAAAAAAZAQAAGRycy9kb3ducmV2LnhtbFBLBQYAAAAABAAEAPMAAABrBQAAAAA=&#10;" filled="f" stroked="f">
                <v:textbox inset="0,0,0,0">
                  <w:txbxContent>
                    <w:p w14:paraId="75A15EF7" w14:textId="6FA139FB" w:rsidR="00B8148C" w:rsidRPr="00E23875" w:rsidRDefault="00B8148C" w:rsidP="00707C17">
                      <w:pPr>
                        <w:pStyle w:val="Caption"/>
                        <w:jc w:val="left"/>
                      </w:pPr>
                      <w:bookmarkStart w:id="44" w:name="_Ref232612093"/>
                      <w:r w:rsidRPr="00E23875">
                        <w:t xml:space="preserve">Figure </w:t>
                      </w:r>
                      <w:r w:rsidRPr="00E23875">
                        <w:fldChar w:fldCharType="begin"/>
                      </w:r>
                      <w:r w:rsidRPr="00E23875">
                        <w:instrText xml:space="preserve"> SEQ Figure \* ARABIC </w:instrText>
                      </w:r>
                      <w:r w:rsidRPr="00E23875">
                        <w:fldChar w:fldCharType="separate"/>
                      </w:r>
                      <w:r w:rsidRPr="00E23875">
                        <w:t>12</w:t>
                      </w:r>
                      <w:r w:rsidRPr="00E23875">
                        <w:fldChar w:fldCharType="end"/>
                      </w:r>
                      <w:bookmarkEnd w:id="44"/>
                      <w:r w:rsidRPr="00E23875">
                        <w:t xml:space="preserve">: </w:t>
                      </w:r>
                      <w:r w:rsidRPr="00E23875">
                        <w:rPr>
                          <w:szCs w:val="22"/>
                        </w:rPr>
                        <w:t xml:space="preserve">Net </w:t>
                      </w:r>
                      <w:r w:rsidR="00B83763" w:rsidRPr="00E23875">
                        <w:rPr>
                          <w:szCs w:val="22"/>
                        </w:rPr>
                        <w:t>Safeg</w:t>
                      </w:r>
                      <w:r w:rsidR="00E96924" w:rsidRPr="00E23875">
                        <w:rPr>
                          <w:szCs w:val="22"/>
                        </w:rPr>
                        <w:t>uard emissions pre</w:t>
                      </w:r>
                      <w:r w:rsidR="00D30E5C" w:rsidRPr="00E23875">
                        <w:rPr>
                          <w:szCs w:val="22"/>
                        </w:rPr>
                        <w:t>-</w:t>
                      </w:r>
                      <w:r w:rsidR="00E96924" w:rsidRPr="00E23875">
                        <w:rPr>
                          <w:szCs w:val="22"/>
                        </w:rPr>
                        <w:t xml:space="preserve"> and post-reforms </w:t>
                      </w:r>
                      <w:r w:rsidR="00547209" w:rsidRPr="00E23875">
                        <w:rPr>
                          <w:szCs w:val="22"/>
                        </w:rPr>
                        <w:t>with indicative trajectory</w:t>
                      </w:r>
                      <w:r w:rsidR="001C1160" w:rsidRPr="00E23875">
                        <w:rPr>
                          <w:szCs w:val="22"/>
                        </w:rPr>
                        <w:t>, 2021–</w:t>
                      </w:r>
                      <w:proofErr w:type="gramStart"/>
                      <w:r w:rsidR="001C1160" w:rsidRPr="00E23875">
                        <w:rPr>
                          <w:szCs w:val="22"/>
                        </w:rPr>
                        <w:t>2030</w:t>
                      </w:r>
                      <w:proofErr w:type="gramEnd"/>
                    </w:p>
                  </w:txbxContent>
                </v:textbox>
                <w10:wrap type="topAndBottom" anchorx="margin"/>
              </v:shape>
            </w:pict>
          </mc:Fallback>
        </mc:AlternateContent>
      </w:r>
      <w:bookmarkEnd w:id="42"/>
      <w:r w:rsidR="009F3CA7" w:rsidRPr="00E23875">
        <w:rPr>
          <w:i/>
          <w:sz w:val="20"/>
          <w:szCs w:val="20"/>
        </w:rPr>
        <w:t>Source:</w:t>
      </w:r>
      <w:r w:rsidR="00D501BD" w:rsidRPr="00E23875">
        <w:rPr>
          <w:i/>
          <w:sz w:val="20"/>
          <w:szCs w:val="20"/>
        </w:rPr>
        <w:t xml:space="preserve"> </w:t>
      </w:r>
      <w:r w:rsidR="00BC3506" w:rsidRPr="00E23875">
        <w:rPr>
          <w:rFonts w:ascii="Aptos" w:hAnsi="Aptos"/>
          <w:i/>
          <w:color w:val="000000"/>
          <w:sz w:val="20"/>
          <w:szCs w:val="20"/>
        </w:rPr>
        <w:t>CER (2026c</w:t>
      </w:r>
      <w:r w:rsidR="00F6081C" w:rsidRPr="00E23875">
        <w:rPr>
          <w:rFonts w:ascii="Aptos" w:hAnsi="Aptos"/>
          <w:i/>
          <w:color w:val="000000"/>
          <w:sz w:val="20"/>
          <w:szCs w:val="20"/>
        </w:rPr>
        <w:t>)</w:t>
      </w:r>
      <w:r w:rsidR="00B14C76" w:rsidRPr="00E23875">
        <w:rPr>
          <w:i/>
          <w:sz w:val="20"/>
          <w:szCs w:val="20"/>
        </w:rPr>
        <w:t>.</w:t>
      </w:r>
    </w:p>
    <w:p w14:paraId="261386A1" w14:textId="2562F57D" w:rsidR="009F3CA7" w:rsidRPr="00E23875" w:rsidRDefault="009F3CA7" w:rsidP="009F3CA7">
      <w:r w:rsidRPr="00E23875">
        <w:lastRenderedPageBreak/>
        <w:t xml:space="preserve">Since the reforms, the gap between total facility baselines and total facility emissions before credit use has </w:t>
      </w:r>
      <w:proofErr w:type="gramStart"/>
      <w:r w:rsidR="00651166" w:rsidRPr="00E23875">
        <w:t>been eliminated</w:t>
      </w:r>
      <w:proofErr w:type="gramEnd"/>
      <w:r w:rsidR="008F45A3" w:rsidRPr="00E23875">
        <w:t>. T</w:t>
      </w:r>
      <w:r w:rsidR="00176046" w:rsidRPr="00E23875">
        <w:t>otal</w:t>
      </w:r>
      <w:r w:rsidR="00043E16" w:rsidRPr="00E23875">
        <w:t xml:space="preserve"> </w:t>
      </w:r>
      <w:r w:rsidR="006D4B23" w:rsidRPr="00E23875">
        <w:t>(</w:t>
      </w:r>
      <w:r w:rsidR="00043E16" w:rsidRPr="00E23875">
        <w:t>net</w:t>
      </w:r>
      <w:r w:rsidR="006D4B23" w:rsidRPr="00E23875">
        <w:t>)</w:t>
      </w:r>
      <w:r w:rsidR="00176046" w:rsidRPr="00E23875">
        <w:t xml:space="preserve"> baselines are now below total </w:t>
      </w:r>
      <w:r w:rsidR="006D4B23" w:rsidRPr="00E23875">
        <w:t xml:space="preserve">(gross) </w:t>
      </w:r>
      <w:r w:rsidR="00176046" w:rsidRPr="00E23875">
        <w:t>facility emissions</w:t>
      </w:r>
      <w:r w:rsidR="000C4452" w:rsidRPr="00E23875">
        <w:t>. As baselines continue to decline</w:t>
      </w:r>
      <w:r w:rsidR="007F4E47" w:rsidRPr="00E23875">
        <w:t>,</w:t>
      </w:r>
      <w:r w:rsidR="00895BA9" w:rsidRPr="00E23875">
        <w:t xml:space="preserve"> the incentive </w:t>
      </w:r>
      <w:r w:rsidR="007F4E47" w:rsidRPr="00E23875">
        <w:t>to reduce emissions will increase</w:t>
      </w:r>
      <w:r w:rsidRPr="00E23875">
        <w:t>. Early examples of onsite abatement include catalytic systems that reduce nitrous oxide emissions from chemical manufacturing, carbon capture and storage in oil and gas, electrification trials, and capture and combustion of coal mine waste gas.</w:t>
      </w:r>
    </w:p>
    <w:p w14:paraId="562091FF" w14:textId="77777777" w:rsidR="009F3CA7" w:rsidRPr="00E23875" w:rsidRDefault="009F3CA7" w:rsidP="009F3CA7">
      <w:r w:rsidRPr="00E23875">
        <w:t>To date, material onsite abatement appears limited to a few facilities. Many industrial decarbonisation projects require major capital investment with long lead times. For that reason, the full effect of the reforms on onsite abatement will only be observable over time.</w:t>
      </w:r>
    </w:p>
    <w:p w14:paraId="3A8DD6BA" w14:textId="67FE6598" w:rsidR="009F3CA7" w:rsidRPr="00E23875" w:rsidRDefault="009F3CA7" w:rsidP="009F3CA7">
      <w:r w:rsidRPr="00E23875">
        <w:t>As baselines continue to decline, more facilities will need to reduce onsite emissions, or purchase and surrender SMCs or</w:t>
      </w:r>
      <w:r w:rsidRPr="00E23875" w:rsidDel="00CD3CE6">
        <w:t xml:space="preserve"> </w:t>
      </w:r>
      <w:r w:rsidRPr="00E23875">
        <w:t xml:space="preserve">ACCUs to meet their compliance obligations. This strengthens the incentive to </w:t>
      </w:r>
      <w:proofErr w:type="gramStart"/>
      <w:r w:rsidRPr="00E23875">
        <w:t>identify</w:t>
      </w:r>
      <w:proofErr w:type="gramEnd"/>
      <w:r w:rsidRPr="00E23875">
        <w:t xml:space="preserve"> and implement onsite abatement. Allowing the use of ACCUs and SMCs enables the Scheme to achieve more ambitious emissions reductions more quickly, and to ensure facilities that currently lack </w:t>
      </w:r>
      <w:proofErr w:type="gramStart"/>
      <w:r w:rsidRPr="00E23875">
        <w:t>feasible</w:t>
      </w:r>
      <w:proofErr w:type="gramEnd"/>
      <w:r w:rsidRPr="00E23875">
        <w:t xml:space="preserve"> or cost-effective options still contribute to the abatement task. </w:t>
      </w:r>
    </w:p>
    <w:p w14:paraId="6E737768" w14:textId="1E9AA53E" w:rsidR="009F3CA7" w:rsidRPr="00E23875" w:rsidRDefault="003D6160" w:rsidP="0075495C">
      <w:pPr>
        <w:pStyle w:val="Heading3"/>
      </w:pPr>
      <w:r w:rsidRPr="00E23875">
        <w:t xml:space="preserve">Preferencing onsite abatement </w:t>
      </w:r>
      <w:r w:rsidR="00EB70E4" w:rsidRPr="00E23875">
        <w:t>involves trade-offs</w:t>
      </w:r>
    </w:p>
    <w:p w14:paraId="5EB8C8D1" w14:textId="77A1D4B1" w:rsidR="009F3CA7" w:rsidRPr="00E23875" w:rsidRDefault="009F3CA7" w:rsidP="009F3CA7">
      <w:r w:rsidRPr="00E23875">
        <w:t xml:space="preserve">A key question for the review is whether (and if so, to what extent) the </w:t>
      </w:r>
      <w:r w:rsidR="00550355" w:rsidRPr="00E23875">
        <w:t>Scheme</w:t>
      </w:r>
      <w:r w:rsidRPr="00E23875">
        <w:t xml:space="preserve"> should preference onsite abatement, </w:t>
      </w:r>
      <w:proofErr w:type="gramStart"/>
      <w:r w:rsidRPr="00E23875">
        <w:t>relative</w:t>
      </w:r>
      <w:proofErr w:type="gramEnd"/>
      <w:r w:rsidRPr="00E23875">
        <w:t xml:space="preserve"> to allowing flexibility through ACCU and SMC use. The current design prioritises </w:t>
      </w:r>
      <w:r w:rsidRPr="00E23875">
        <w:rPr>
          <w:i/>
          <w:iCs/>
        </w:rPr>
        <w:t>net</w:t>
      </w:r>
      <w:r w:rsidRPr="00E23875">
        <w:t xml:space="preserve"> emissions reductions and provides flexibility for facilities to meet obligations through a mix of onsite abatement, SMCs and ACCUs. One of the Scheme’s legislated outcomes requires the 5-year-rolling-average of gross emissions declines over time</w:t>
      </w:r>
      <w:r w:rsidR="00D30E5C" w:rsidRPr="00E23875">
        <w:t xml:space="preserve"> but</w:t>
      </w:r>
      <w:r w:rsidRPr="00E23875">
        <w:t xml:space="preserve"> does not require a specific quantity of reductions. </w:t>
      </w:r>
      <w:proofErr w:type="gramStart"/>
      <w:r w:rsidRPr="00E23875">
        <w:t>Accordingly</w:t>
      </w:r>
      <w:proofErr w:type="gramEnd"/>
      <w:r w:rsidRPr="00E23875">
        <w:t xml:space="preserve">, the extent of onsite emissions reductions </w:t>
      </w:r>
      <w:proofErr w:type="gramStart"/>
      <w:r w:rsidRPr="00E23875">
        <w:t>largely reflects</w:t>
      </w:r>
      <w:proofErr w:type="gramEnd"/>
      <w:r w:rsidRPr="00E23875">
        <w:t xml:space="preserve"> individual facilities</w:t>
      </w:r>
      <w:r w:rsidR="31794835" w:rsidRPr="00E23875">
        <w:t>’</w:t>
      </w:r>
      <w:r w:rsidRPr="00E23875">
        <w:t xml:space="preserve"> </w:t>
      </w:r>
      <w:r w:rsidRPr="00E23875" w:rsidDel="009F3CA7">
        <w:t xml:space="preserve">decisions </w:t>
      </w:r>
      <w:proofErr w:type="gramStart"/>
      <w:r w:rsidR="006049DD" w:rsidRPr="00E23875">
        <w:t>in light of</w:t>
      </w:r>
      <w:proofErr w:type="gramEnd"/>
      <w:r w:rsidR="006049DD" w:rsidRPr="00E23875">
        <w:t xml:space="preserve"> market conditions</w:t>
      </w:r>
      <w:r w:rsidRPr="00E23875">
        <w:t xml:space="preserve">. </w:t>
      </w:r>
    </w:p>
    <w:p w14:paraId="71FCD376" w14:textId="4D22DF50" w:rsidR="009F3CA7" w:rsidRPr="00E23875" w:rsidRDefault="009F3CA7" w:rsidP="009F3CA7">
      <w:r w:rsidRPr="00E23875">
        <w:t>Some stakeholders argue the Scheme should place greater emphasis on onsite abatement and reduce reliance on ACCUs for several reasons.</w:t>
      </w:r>
    </w:p>
    <w:p w14:paraId="0B495865" w14:textId="77777777" w:rsidR="009F3CA7" w:rsidRPr="00E23875" w:rsidRDefault="009F3CA7" w:rsidP="009F3CA7">
      <w:pPr>
        <w:rPr>
          <w:highlight w:val="yellow"/>
        </w:rPr>
      </w:pPr>
      <w:r w:rsidRPr="00E23875">
        <w:t>For example, some raise concerns that offset use could delay or displace industrial decarbonisation. Others</w:t>
      </w:r>
      <w:r w:rsidRPr="00E23875" w:rsidDel="00C50A76">
        <w:t xml:space="preserve"> </w:t>
      </w:r>
      <w:r w:rsidRPr="00E23875">
        <w:t>argue that given industrial CO</w:t>
      </w:r>
      <w:r w:rsidRPr="00E23875">
        <w:rPr>
          <w:vertAlign w:val="subscript"/>
        </w:rPr>
        <w:t>2</w:t>
      </w:r>
      <w:r w:rsidRPr="00E23875">
        <w:t xml:space="preserve"> emissions </w:t>
      </w:r>
      <w:proofErr w:type="gramStart"/>
      <w:r w:rsidRPr="00E23875">
        <w:t>remain</w:t>
      </w:r>
      <w:proofErr w:type="gramEnd"/>
      <w:r w:rsidRPr="00E23875">
        <w:t xml:space="preserve"> in the atmosphere for hundreds or thousands of years, offsetting them with biological carbon sequestration (that may be at risk of reversal over shorter timeframes) raises issues of equivalence and durability. On this view, temporary or reversible sequestration may not be fully equivalent to avoiding or reducing long-lived industrial emissions at source.</w:t>
      </w:r>
    </w:p>
    <w:p w14:paraId="4C63F05C" w14:textId="77777777" w:rsidR="00C7633A" w:rsidRPr="00E23875" w:rsidRDefault="00C7633A">
      <w:r w:rsidRPr="00E23875">
        <w:br w:type="page"/>
      </w:r>
    </w:p>
    <w:p w14:paraId="3AB43463" w14:textId="77777777" w:rsidR="00BE47C6" w:rsidRPr="00E23875" w:rsidRDefault="009F3CA7" w:rsidP="0075495C">
      <w:pPr>
        <w:spacing w:after="200" w:line="276" w:lineRule="auto"/>
      </w:pPr>
      <w:r w:rsidRPr="00E23875">
        <w:lastRenderedPageBreak/>
        <w:t>On the other hand, some emphasise that restricting ACCU use could increase compliance costs and reduce flexibility, particularly for facilities with limited near-term onsite abatement options. If</w:t>
      </w:r>
      <w:r w:rsidR="00455231" w:rsidRPr="00E23875">
        <w:t> </w:t>
      </w:r>
      <w:r w:rsidRPr="00E23875">
        <w:t xml:space="preserve">restrictions are set too tightly, some facilities may find it difficult or impossible to meet their baselines. </w:t>
      </w:r>
      <w:r w:rsidR="00043E16" w:rsidRPr="00E23875">
        <w:t>On this view, access to trading is a key counterpart to the ‘proportional share’ approach discussed in section 3.3.</w:t>
      </w:r>
      <w:r w:rsidRPr="00E23875">
        <w:t xml:space="preserve"> </w:t>
      </w:r>
      <w:r w:rsidR="006049DD" w:rsidRPr="00E23875">
        <w:t>Restricting trade</w:t>
      </w:r>
      <w:r w:rsidRPr="00E23875">
        <w:t xml:space="preserve"> could lead to</w:t>
      </w:r>
      <w:r w:rsidRPr="00E23875" w:rsidDel="00EE206D">
        <w:t xml:space="preserve"> </w:t>
      </w:r>
      <w:r w:rsidR="0087441C" w:rsidRPr="00E23875">
        <w:t xml:space="preserve">pressure to make </w:t>
      </w:r>
      <w:r w:rsidRPr="00E23875">
        <w:t xml:space="preserve">other design changes, such as less stringent baseline decline rates (i.e. fewer emission reductions overall) or introduction of </w:t>
      </w:r>
      <w:proofErr w:type="gramStart"/>
      <w:r w:rsidRPr="00E23875">
        <w:t>additional</w:t>
      </w:r>
      <w:proofErr w:type="gramEnd"/>
      <w:r w:rsidRPr="00E23875">
        <w:t xml:space="preserve"> flexibility mechanisms (adding complexity and potentially reducing near term abatement).</w:t>
      </w:r>
    </w:p>
    <w:p w14:paraId="7B26D942" w14:textId="5F410EDA" w:rsidR="00BE47C6" w:rsidRPr="00E23875" w:rsidRDefault="009F68FD" w:rsidP="00C7633A">
      <w:pPr>
        <w:spacing w:after="200" w:line="276" w:lineRule="auto"/>
        <w:rPr>
          <w:rFonts w:asciiTheme="majorHAnsi" w:eastAsiaTheme="majorEastAsia" w:hAnsiTheme="majorHAnsi" w:cstheme="majorBidi"/>
          <w:b/>
          <w:color w:val="0F4761" w:themeColor="accent1" w:themeShade="BF"/>
          <w:sz w:val="28"/>
          <w:szCs w:val="32"/>
        </w:rPr>
      </w:pPr>
      <w:r w:rsidRPr="00E23875">
        <w:t xml:space="preserve">The Authority is considering </w:t>
      </w:r>
      <w:r w:rsidR="009F3CA7" w:rsidRPr="00E23875">
        <w:t xml:space="preserve">issues relating to ACCU integrity, permanence and reversal risk </w:t>
      </w:r>
      <w:r w:rsidRPr="00E23875">
        <w:t xml:space="preserve">in its current review of the </w:t>
      </w:r>
      <w:r w:rsidR="009F3CA7" w:rsidRPr="00E23875">
        <w:t>ACCU Scheme</w:t>
      </w:r>
      <w:r w:rsidRPr="00E23875">
        <w:t xml:space="preserve">. </w:t>
      </w:r>
      <w:r w:rsidR="00652047" w:rsidRPr="00E23875">
        <w:t>However,</w:t>
      </w:r>
      <w:r w:rsidR="009F3CA7" w:rsidRPr="00E23875">
        <w:t xml:space="preserve"> </w:t>
      </w:r>
      <w:r w:rsidR="006033CB" w:rsidRPr="00E23875">
        <w:t>Scheme</w:t>
      </w:r>
      <w:r w:rsidR="009F3CA7" w:rsidRPr="00E23875">
        <w:t xml:space="preserve"> settings </w:t>
      </w:r>
      <w:proofErr w:type="gramStart"/>
      <w:r w:rsidR="009F3CA7" w:rsidRPr="00E23875">
        <w:t>determine</w:t>
      </w:r>
      <w:proofErr w:type="gramEnd"/>
      <w:r w:rsidR="009F3CA7" w:rsidRPr="00E23875">
        <w:t xml:space="preserve"> how ACCUs can </w:t>
      </w:r>
      <w:proofErr w:type="gramStart"/>
      <w:r w:rsidR="009F3CA7" w:rsidRPr="00E23875">
        <w:t>be used</w:t>
      </w:r>
      <w:proofErr w:type="gramEnd"/>
      <w:r w:rsidR="009F3CA7" w:rsidRPr="00E23875">
        <w:t xml:space="preserve"> for compliance. The Authority is</w:t>
      </w:r>
      <w:r w:rsidR="002B4AF8" w:rsidRPr="00E23875">
        <w:t>,</w:t>
      </w:r>
      <w:r w:rsidR="009F3CA7" w:rsidRPr="00E23875">
        <w:t xml:space="preserve"> therefore</w:t>
      </w:r>
      <w:r w:rsidR="002B4AF8" w:rsidRPr="00E23875">
        <w:t>,</w:t>
      </w:r>
      <w:r w:rsidR="009F3CA7" w:rsidRPr="00E23875">
        <w:t xml:space="preserve"> considering whether </w:t>
      </w:r>
      <w:proofErr w:type="gramStart"/>
      <w:r w:rsidR="009F3CA7" w:rsidRPr="00E23875">
        <w:t>additional</w:t>
      </w:r>
      <w:proofErr w:type="gramEnd"/>
      <w:r w:rsidR="009F3CA7" w:rsidRPr="00E23875">
        <w:t xml:space="preserve"> incentives or constraints on the use of ACCUs are </w:t>
      </w:r>
      <w:proofErr w:type="gramStart"/>
      <w:r w:rsidR="009F3CA7" w:rsidRPr="00E23875">
        <w:t>warranted</w:t>
      </w:r>
      <w:proofErr w:type="gramEnd"/>
      <w:r w:rsidR="64E9DEEE" w:rsidRPr="00E23875">
        <w:t>, and</w:t>
      </w:r>
      <w:r w:rsidR="009F3CA7" w:rsidRPr="00E23875">
        <w:t xml:space="preserve"> will analyse </w:t>
      </w:r>
      <w:r w:rsidR="7A0EBE0E" w:rsidRPr="00E23875">
        <w:t xml:space="preserve">how different approaches could </w:t>
      </w:r>
      <w:r w:rsidR="009F3CA7" w:rsidRPr="00E23875">
        <w:t xml:space="preserve">affect emissions </w:t>
      </w:r>
      <w:r w:rsidR="53505F90" w:rsidRPr="00E23875">
        <w:t>outcomes,</w:t>
      </w:r>
      <w:r w:rsidR="009F3CA7" w:rsidRPr="00E23875">
        <w:t xml:space="preserve"> compliance costs</w:t>
      </w:r>
      <w:r w:rsidR="3F4B47A4" w:rsidRPr="00E23875">
        <w:t xml:space="preserve"> and </w:t>
      </w:r>
      <w:r w:rsidR="7B9F6EFA" w:rsidRPr="00E23875">
        <w:t xml:space="preserve">how those </w:t>
      </w:r>
      <w:r w:rsidR="3F4B47A4" w:rsidRPr="00E23875">
        <w:t>costs</w:t>
      </w:r>
      <w:r w:rsidR="2105EF2F" w:rsidRPr="00E23875">
        <w:t xml:space="preserve"> </w:t>
      </w:r>
      <w:proofErr w:type="gramStart"/>
      <w:r w:rsidR="2105EF2F" w:rsidRPr="00E23875">
        <w:t>are distributed</w:t>
      </w:r>
      <w:proofErr w:type="gramEnd"/>
      <w:r w:rsidR="009F3CA7" w:rsidRPr="00E23875">
        <w:t xml:space="preserve">. </w:t>
      </w:r>
      <w:bookmarkStart w:id="44" w:name="_Toc233721716"/>
    </w:p>
    <w:p w14:paraId="1A0A0E5D" w14:textId="29EE974E" w:rsidR="009F3CA7" w:rsidRPr="00E23875" w:rsidRDefault="009F3CA7" w:rsidP="009F3CA7">
      <w:pPr>
        <w:pStyle w:val="Heading2"/>
      </w:pPr>
      <w:r w:rsidRPr="00E23875">
        <w:t xml:space="preserve">3.5 </w:t>
      </w:r>
      <w:r w:rsidRPr="00E23875">
        <w:tab/>
        <w:t>Potential adjustments to Scheme settings</w:t>
      </w:r>
      <w:bookmarkEnd w:id="44"/>
    </w:p>
    <w:p w14:paraId="0ED5C4CE" w14:textId="1F04B708" w:rsidR="009F3CA7" w:rsidRPr="00E23875" w:rsidRDefault="009F3CA7" w:rsidP="009F3CA7">
      <w:r w:rsidRPr="00E23875">
        <w:t xml:space="preserve">Stakeholders have proposed a range of </w:t>
      </w:r>
      <w:proofErr w:type="gramStart"/>
      <w:r w:rsidRPr="00E23875">
        <w:t>possible adjustments</w:t>
      </w:r>
      <w:proofErr w:type="gramEnd"/>
      <w:r w:rsidRPr="00E23875">
        <w:t xml:space="preserve"> to </w:t>
      </w:r>
      <w:r w:rsidR="006033CB" w:rsidRPr="00E23875">
        <w:t>Scheme</w:t>
      </w:r>
      <w:r w:rsidRPr="00E23875">
        <w:t xml:space="preserve"> settings that are relevant to the </w:t>
      </w:r>
      <w:r w:rsidR="00D96597" w:rsidRPr="00E23875">
        <w:t xml:space="preserve">2 </w:t>
      </w:r>
      <w:r w:rsidRPr="00E23875">
        <w:t>core issues considered in this paper: the baseline decline rate and onsite abatement</w:t>
      </w:r>
      <w:r w:rsidR="002D1EE6" w:rsidRPr="00E23875">
        <w:t xml:space="preserve">. Some of these </w:t>
      </w:r>
      <w:proofErr w:type="gramStart"/>
      <w:r w:rsidR="002D1EE6" w:rsidRPr="00E23875">
        <w:t>are presented</w:t>
      </w:r>
      <w:proofErr w:type="gramEnd"/>
      <w:r w:rsidR="002D1EE6" w:rsidRPr="00E23875">
        <w:t xml:space="preserve"> in</w:t>
      </w:r>
      <w:r w:rsidRPr="00E23875">
        <w:t xml:space="preserve"> </w:t>
      </w:r>
      <w:r w:rsidR="001B5731" w:rsidRPr="00E23875">
        <w:fldChar w:fldCharType="begin"/>
      </w:r>
      <w:r w:rsidR="001B5731" w:rsidRPr="00E23875">
        <w:instrText xml:space="preserve"> REF _Ref232455528 \h </w:instrText>
      </w:r>
      <w:r w:rsidR="001B5731" w:rsidRPr="00E23875">
        <w:fldChar w:fldCharType="separate"/>
      </w:r>
      <w:r w:rsidR="001B5731" w:rsidRPr="00E23875">
        <w:t>Table 4</w:t>
      </w:r>
      <w:r w:rsidR="001B5731" w:rsidRPr="00E23875">
        <w:fldChar w:fldCharType="end"/>
      </w:r>
      <w:r w:rsidRPr="00E23875">
        <w:t xml:space="preserve">. </w:t>
      </w:r>
    </w:p>
    <w:p w14:paraId="39EBBD19" w14:textId="5DDDB5F1" w:rsidR="009F3CA7" w:rsidRPr="00E23875" w:rsidRDefault="009F3CA7" w:rsidP="009F3CA7">
      <w:r w:rsidRPr="00E23875">
        <w:t>We have not yet formed a view on these options</w:t>
      </w:r>
      <w:r w:rsidR="00175937" w:rsidRPr="00E23875">
        <w:t xml:space="preserve"> and </w:t>
      </w:r>
      <w:r w:rsidR="00270103" w:rsidRPr="00E23875">
        <w:t>are</w:t>
      </w:r>
      <w:r w:rsidR="00175937" w:rsidRPr="00E23875">
        <w:t xml:space="preserve"> open to other options</w:t>
      </w:r>
      <w:r w:rsidRPr="00E23875">
        <w:t xml:space="preserve">. We are seeking evidence on how they would affect emissions, costs, investment, competitiveness, carbon markets and administrative complexity. Some options would increase the Scheme’s overall emissions reduction task, while others would </w:t>
      </w:r>
      <w:proofErr w:type="gramStart"/>
      <w:r w:rsidRPr="00E23875">
        <w:t>mainly affect</w:t>
      </w:r>
      <w:proofErr w:type="gramEnd"/>
      <w:r w:rsidRPr="00E23875">
        <w:t xml:space="preserve"> where abatement occurs – at Safeguard facilities or through ACCU projects.</w:t>
      </w:r>
      <w:r w:rsidR="00CB347C" w:rsidRPr="00E23875">
        <w:t xml:space="preserve"> </w:t>
      </w:r>
    </w:p>
    <w:p w14:paraId="18F92295" w14:textId="5C760AD8" w:rsidR="00227E2F" w:rsidRPr="00E23875" w:rsidRDefault="00227E2F" w:rsidP="009F3CA7">
      <w:r w:rsidRPr="00E23875">
        <w:t xml:space="preserve">We </w:t>
      </w:r>
      <w:r w:rsidR="00F84B61" w:rsidRPr="00E23875">
        <w:t>note chang</w:t>
      </w:r>
      <w:r w:rsidR="009542A0" w:rsidRPr="00E23875">
        <w:t>ing</w:t>
      </w:r>
      <w:r w:rsidR="00F84B61" w:rsidRPr="00E23875">
        <w:t xml:space="preserve"> settings to further incentivise onsite abatement </w:t>
      </w:r>
      <w:r w:rsidR="001659E7" w:rsidRPr="00E23875">
        <w:t>could</w:t>
      </w:r>
      <w:r w:rsidR="00F10A9B" w:rsidRPr="00E23875">
        <w:t>, if implemented in isolation,</w:t>
      </w:r>
      <w:r w:rsidR="00140081" w:rsidRPr="00E23875">
        <w:t xml:space="preserve"> </w:t>
      </w:r>
      <w:r w:rsidR="00D00FD6" w:rsidRPr="00E23875">
        <w:t xml:space="preserve">reduce </w:t>
      </w:r>
      <w:r w:rsidR="00F10A9B" w:rsidRPr="00E23875">
        <w:t xml:space="preserve">scheme-driven </w:t>
      </w:r>
      <w:r w:rsidR="00D00FD6" w:rsidRPr="00E23875">
        <w:t xml:space="preserve">demand </w:t>
      </w:r>
      <w:r w:rsidR="009542A0" w:rsidRPr="00E23875">
        <w:t>for ACCUs</w:t>
      </w:r>
      <w:r w:rsidR="001659E7" w:rsidRPr="00E23875">
        <w:t>.</w:t>
      </w:r>
      <w:r w:rsidR="00A60D3D" w:rsidRPr="00E23875">
        <w:t xml:space="preserve"> </w:t>
      </w:r>
      <w:r w:rsidR="000A5B7F" w:rsidRPr="00E23875">
        <w:t>There may be</w:t>
      </w:r>
      <w:r w:rsidR="00065426" w:rsidRPr="00E23875">
        <w:t xml:space="preserve"> </w:t>
      </w:r>
      <w:r w:rsidR="00EB1E53" w:rsidRPr="00E23875">
        <w:t>a</w:t>
      </w:r>
      <w:r w:rsidR="00065426" w:rsidRPr="00E23875">
        <w:t xml:space="preserve"> role for </w:t>
      </w:r>
      <w:r w:rsidR="007471EC" w:rsidRPr="00E23875">
        <w:t>g</w:t>
      </w:r>
      <w:r w:rsidR="00065426" w:rsidRPr="00E23875">
        <w:t xml:space="preserve">overnment </w:t>
      </w:r>
      <w:r w:rsidR="00CE7E61" w:rsidRPr="00E23875">
        <w:t>to support</w:t>
      </w:r>
      <w:r w:rsidR="00065426" w:rsidRPr="00E23875">
        <w:t xml:space="preserve"> </w:t>
      </w:r>
      <w:r w:rsidR="00340470" w:rsidRPr="00E23875">
        <w:t xml:space="preserve">long-term ACCU demand </w:t>
      </w:r>
      <w:r w:rsidR="00065426" w:rsidRPr="00E23875">
        <w:t>stability</w:t>
      </w:r>
      <w:r w:rsidR="00CE7E61" w:rsidRPr="00E23875">
        <w:t xml:space="preserve">. </w:t>
      </w:r>
    </w:p>
    <w:p w14:paraId="23C22CA5" w14:textId="4DEB36BF" w:rsidR="009F3CA7" w:rsidRPr="00E23875" w:rsidRDefault="009F3CA7" w:rsidP="009F3CA7">
      <w:r w:rsidRPr="00E23875">
        <w:t>Many other policy options, including expanding the Scheme coverage (e.g.</w:t>
      </w:r>
      <w:r w:rsidR="002C298A" w:rsidRPr="00E23875">
        <w:t xml:space="preserve"> </w:t>
      </w:r>
      <w:r w:rsidRPr="00E23875">
        <w:t>by lowering the 100 kt threshold or broadening sector coverage)</w:t>
      </w:r>
      <w:r w:rsidRPr="00E23875" w:rsidDel="00297421">
        <w:t xml:space="preserve"> </w:t>
      </w:r>
      <w:r w:rsidRPr="00E23875">
        <w:t xml:space="preserve">and allowing the use of international offsets are outside the scope of our work, but will </w:t>
      </w:r>
      <w:proofErr w:type="gramStart"/>
      <w:r w:rsidRPr="00E23875">
        <w:t>be considered</w:t>
      </w:r>
      <w:proofErr w:type="gramEnd"/>
      <w:r w:rsidRPr="00E23875">
        <w:t xml:space="preserve"> as part of the </w:t>
      </w:r>
      <w:r w:rsidR="00E90E94" w:rsidRPr="00E23875">
        <w:t>g</w:t>
      </w:r>
      <w:r w:rsidRPr="00E23875">
        <w:t>overnment’s review.</w:t>
      </w:r>
    </w:p>
    <w:p w14:paraId="5FE63D49" w14:textId="77777777" w:rsidR="0069471E" w:rsidRPr="00E23875" w:rsidRDefault="0069471E">
      <w:pPr>
        <w:rPr>
          <w:b/>
          <w:i/>
          <w:iCs/>
          <w:color w:val="000000" w:themeColor="text1"/>
          <w:sz w:val="22"/>
          <w:szCs w:val="18"/>
        </w:rPr>
      </w:pPr>
      <w:bookmarkStart w:id="45" w:name="_Ref232455528"/>
      <w:r w:rsidRPr="00E23875">
        <w:br w:type="page"/>
      </w:r>
    </w:p>
    <w:p w14:paraId="69F8043B" w14:textId="77777777" w:rsidR="00B27FF3" w:rsidRPr="00E23875" w:rsidRDefault="00B27FF3" w:rsidP="0075495C">
      <w:pPr>
        <w:pStyle w:val="Caption"/>
        <w:jc w:val="left"/>
        <w:sectPr w:rsidR="00B27FF3" w:rsidRPr="00E23875" w:rsidSect="00D44E01">
          <w:pgSz w:w="12240" w:h="15840"/>
          <w:pgMar w:top="1134" w:right="1080" w:bottom="851" w:left="1080" w:header="720" w:footer="84" w:gutter="0"/>
          <w:cols w:space="720"/>
          <w:docGrid w:linePitch="360"/>
        </w:sectPr>
      </w:pPr>
    </w:p>
    <w:p w14:paraId="24C9BDFA" w14:textId="2804EC34" w:rsidR="001B5731" w:rsidRPr="00E23875" w:rsidRDefault="001B5731" w:rsidP="00F30E77">
      <w:pPr>
        <w:pStyle w:val="Caption"/>
        <w:spacing w:after="0"/>
        <w:jc w:val="left"/>
      </w:pPr>
      <w:r w:rsidRPr="00E23875">
        <w:lastRenderedPageBreak/>
        <w:t xml:space="preserve">Table </w:t>
      </w:r>
      <w:r w:rsidRPr="00E23875">
        <w:fldChar w:fldCharType="begin"/>
      </w:r>
      <w:r w:rsidRPr="00E23875">
        <w:instrText xml:space="preserve"> SEQ Table \* ARABIC </w:instrText>
      </w:r>
      <w:r w:rsidRPr="00E23875">
        <w:fldChar w:fldCharType="separate"/>
      </w:r>
      <w:r w:rsidRPr="00E23875">
        <w:t>4</w:t>
      </w:r>
      <w:r w:rsidRPr="00E23875">
        <w:fldChar w:fldCharType="end"/>
      </w:r>
      <w:bookmarkEnd w:id="45"/>
      <w:r w:rsidRPr="00E23875">
        <w:t>: Potential adjustments to Safeguard Mechanism settings and issues for assessment</w:t>
      </w:r>
    </w:p>
    <w:tbl>
      <w:tblPr>
        <w:tblStyle w:val="PlainTable2"/>
        <w:tblW w:w="5000" w:type="pct"/>
        <w:tblLook w:val="04A0" w:firstRow="1" w:lastRow="0" w:firstColumn="1" w:lastColumn="0" w:noHBand="0" w:noVBand="1"/>
      </w:tblPr>
      <w:tblGrid>
        <w:gridCol w:w="2875"/>
        <w:gridCol w:w="3872"/>
        <w:gridCol w:w="4107"/>
        <w:gridCol w:w="3001"/>
      </w:tblGrid>
      <w:tr w:rsidR="009F3CA7" w:rsidRPr="00E23875" w14:paraId="473E5CB4" w14:textId="77777777" w:rsidTr="00B27FF3">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1037" w:type="pct"/>
            <w:tcBorders>
              <w:top w:val="single" w:sz="4" w:space="0" w:color="00679F"/>
              <w:bottom w:val="single" w:sz="4" w:space="0" w:color="00679F"/>
            </w:tcBorders>
            <w:shd w:val="clear" w:color="auto" w:fill="EAF6FC"/>
            <w:vAlign w:val="center"/>
            <w:hideMark/>
          </w:tcPr>
          <w:p w14:paraId="48FC1239" w14:textId="77777777" w:rsidR="009F3CA7" w:rsidRPr="00E23875" w:rsidRDefault="009F3CA7">
            <w:pPr>
              <w:jc w:val="center"/>
              <w:rPr>
                <w:rFonts w:ascii="Times New Roman" w:hAnsi="Times New Roman"/>
                <w:b w:val="0"/>
                <w:sz w:val="20"/>
                <w:szCs w:val="20"/>
              </w:rPr>
            </w:pPr>
            <w:r w:rsidRPr="00E23875">
              <w:rPr>
                <w:sz w:val="20"/>
                <w:szCs w:val="20"/>
              </w:rPr>
              <w:t>Potential adjustment</w:t>
            </w:r>
          </w:p>
        </w:tc>
        <w:tc>
          <w:tcPr>
            <w:tcW w:w="1397" w:type="pct"/>
            <w:tcBorders>
              <w:top w:val="single" w:sz="4" w:space="0" w:color="00679F"/>
              <w:bottom w:val="single" w:sz="4" w:space="0" w:color="00679F"/>
            </w:tcBorders>
            <w:shd w:val="clear" w:color="auto" w:fill="EAF6FC"/>
            <w:vAlign w:val="center"/>
            <w:hideMark/>
          </w:tcPr>
          <w:p w14:paraId="0953EBB4" w14:textId="77777777" w:rsidR="009F3CA7" w:rsidRPr="00E23875" w:rsidRDefault="009F3CA7">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E23875">
              <w:rPr>
                <w:sz w:val="20"/>
                <w:szCs w:val="20"/>
              </w:rPr>
              <w:t>Main effect</w:t>
            </w:r>
          </w:p>
        </w:tc>
        <w:tc>
          <w:tcPr>
            <w:tcW w:w="1482" w:type="pct"/>
            <w:tcBorders>
              <w:top w:val="single" w:sz="4" w:space="0" w:color="00679F"/>
              <w:bottom w:val="single" w:sz="4" w:space="0" w:color="00679F"/>
            </w:tcBorders>
            <w:shd w:val="clear" w:color="auto" w:fill="EAF6FC"/>
            <w:vAlign w:val="center"/>
            <w:hideMark/>
          </w:tcPr>
          <w:p w14:paraId="73860771" w14:textId="77777777" w:rsidR="009F3CA7" w:rsidRPr="00E23875" w:rsidRDefault="009F3CA7">
            <w:pPr>
              <w:jc w:val="center"/>
              <w:cnfStyle w:val="100000000000" w:firstRow="1" w:lastRow="0" w:firstColumn="0" w:lastColumn="0" w:oddVBand="0" w:evenVBand="0" w:oddHBand="0" w:evenHBand="0" w:firstRowFirstColumn="0" w:firstRowLastColumn="0" w:lastRowFirstColumn="0" w:lastRowLastColumn="0"/>
              <w:rPr>
                <w:b w:val="0"/>
                <w:sz w:val="20"/>
                <w:szCs w:val="20"/>
              </w:rPr>
            </w:pPr>
            <w:proofErr w:type="gramStart"/>
            <w:r w:rsidRPr="00E23875">
              <w:rPr>
                <w:sz w:val="20"/>
                <w:szCs w:val="20"/>
              </w:rPr>
              <w:t>Likely effects</w:t>
            </w:r>
            <w:proofErr w:type="gramEnd"/>
            <w:r w:rsidRPr="00E23875">
              <w:rPr>
                <w:sz w:val="20"/>
                <w:szCs w:val="20"/>
              </w:rPr>
              <w:t xml:space="preserve"> to test</w:t>
            </w:r>
          </w:p>
        </w:tc>
        <w:tc>
          <w:tcPr>
            <w:tcW w:w="1083" w:type="pct"/>
            <w:tcBorders>
              <w:top w:val="single" w:sz="4" w:space="0" w:color="00679F"/>
              <w:bottom w:val="single" w:sz="4" w:space="0" w:color="00679F"/>
            </w:tcBorders>
            <w:shd w:val="clear" w:color="auto" w:fill="EAF6FC"/>
            <w:vAlign w:val="center"/>
            <w:hideMark/>
          </w:tcPr>
          <w:p w14:paraId="77D87CF3" w14:textId="77777777" w:rsidR="009F3CA7" w:rsidRPr="00E23875" w:rsidRDefault="009F3CA7">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E23875">
              <w:rPr>
                <w:sz w:val="20"/>
                <w:szCs w:val="20"/>
              </w:rPr>
              <w:t>Key issues for assessment</w:t>
            </w:r>
          </w:p>
        </w:tc>
      </w:tr>
      <w:tr w:rsidR="009F3CA7" w:rsidRPr="00E23875" w14:paraId="5956441D" w14:textId="77777777" w:rsidTr="00B27F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7" w:type="pct"/>
            <w:tcBorders>
              <w:top w:val="single" w:sz="4" w:space="0" w:color="00679F"/>
              <w:bottom w:val="single" w:sz="4" w:space="0" w:color="00679F"/>
            </w:tcBorders>
            <w:hideMark/>
          </w:tcPr>
          <w:p w14:paraId="3E774AEB" w14:textId="77777777" w:rsidR="009F3CA7" w:rsidRPr="00E23875" w:rsidRDefault="009F3CA7" w:rsidP="00C418D6">
            <w:pPr>
              <w:pStyle w:val="ListParagraph"/>
              <w:numPr>
                <w:ilvl w:val="0"/>
                <w:numId w:val="16"/>
              </w:numPr>
              <w:ind w:left="467" w:hanging="426"/>
              <w:rPr>
                <w:b w:val="0"/>
                <w:sz w:val="22"/>
                <w:szCs w:val="22"/>
              </w:rPr>
            </w:pPr>
            <w:r w:rsidRPr="00E23875">
              <w:rPr>
                <w:rStyle w:val="Strong"/>
                <w:sz w:val="22"/>
                <w:szCs w:val="22"/>
              </w:rPr>
              <w:t>Increase the baseline decline rate</w:t>
            </w:r>
          </w:p>
        </w:tc>
        <w:tc>
          <w:tcPr>
            <w:tcW w:w="1397" w:type="pct"/>
            <w:tcBorders>
              <w:top w:val="single" w:sz="4" w:space="0" w:color="00679F"/>
              <w:bottom w:val="single" w:sz="4" w:space="0" w:color="00679F"/>
            </w:tcBorders>
            <w:hideMark/>
          </w:tcPr>
          <w:p w14:paraId="0181F7EF" w14:textId="6DB8D9F1" w:rsidR="009F3CA7" w:rsidRPr="00E23875" w:rsidRDefault="009F3CA7" w:rsidP="004D6557">
            <w:pPr>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t>Increases the emissions reduction task under the Scheme by requiring lower net emissions over time.</w:t>
            </w:r>
          </w:p>
        </w:tc>
        <w:tc>
          <w:tcPr>
            <w:tcW w:w="1482" w:type="pct"/>
            <w:tcBorders>
              <w:top w:val="single" w:sz="4" w:space="0" w:color="00679F"/>
              <w:bottom w:val="single" w:sz="4" w:space="0" w:color="00679F"/>
            </w:tcBorders>
            <w:hideMark/>
          </w:tcPr>
          <w:p w14:paraId="72114824" w14:textId="2C18F46F" w:rsidR="009F3CA7" w:rsidRPr="00E23875" w:rsidRDefault="009F3CA7" w:rsidP="004D6557">
            <w:pPr>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t xml:space="preserve">Likely to increase </w:t>
            </w:r>
            <w:r w:rsidR="00EA0176" w:rsidRPr="00E23875">
              <w:rPr>
                <w:sz w:val="22"/>
                <w:szCs w:val="22"/>
              </w:rPr>
              <w:t xml:space="preserve">onsite abatement, </w:t>
            </w:r>
            <w:r w:rsidRPr="00E23875">
              <w:rPr>
                <w:sz w:val="22"/>
                <w:szCs w:val="22"/>
              </w:rPr>
              <w:t>demand for ACCUs and SMCs, and increase land-sector abatement through higher ACCU demand.</w:t>
            </w:r>
          </w:p>
        </w:tc>
        <w:tc>
          <w:tcPr>
            <w:tcW w:w="1083" w:type="pct"/>
            <w:tcBorders>
              <w:top w:val="single" w:sz="4" w:space="0" w:color="00679F"/>
              <w:bottom w:val="single" w:sz="4" w:space="0" w:color="00679F"/>
            </w:tcBorders>
            <w:hideMark/>
          </w:tcPr>
          <w:p w14:paraId="1C096F63" w14:textId="3F0635EC" w:rsidR="009F3CA7" w:rsidRPr="00E23875" w:rsidRDefault="009F3CA7" w:rsidP="00C418D6">
            <w:pPr>
              <w:pStyle w:val="ListParagraph"/>
              <w:numPr>
                <w:ilvl w:val="0"/>
                <w:numId w:val="18"/>
              </w:numPr>
              <w:ind w:left="245" w:hanging="283"/>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t>Efficiency</w:t>
            </w:r>
            <w:r w:rsidR="003D2E84" w:rsidRPr="00E23875">
              <w:rPr>
                <w:sz w:val="22"/>
                <w:szCs w:val="22"/>
              </w:rPr>
              <w:t xml:space="preserve"> </w:t>
            </w:r>
            <w:r w:rsidR="006711A1" w:rsidRPr="00E23875">
              <w:rPr>
                <w:sz w:val="22"/>
                <w:szCs w:val="22"/>
              </w:rPr>
              <w:t>–</w:t>
            </w:r>
            <w:r w:rsidRPr="00E23875">
              <w:rPr>
                <w:sz w:val="22"/>
                <w:szCs w:val="22"/>
              </w:rPr>
              <w:t xml:space="preserve"> </w:t>
            </w:r>
            <w:r w:rsidR="003D2E84" w:rsidRPr="00E23875">
              <w:rPr>
                <w:sz w:val="22"/>
                <w:szCs w:val="22"/>
              </w:rPr>
              <w:t xml:space="preserve">Compliance </w:t>
            </w:r>
            <w:r w:rsidRPr="00E23875">
              <w:rPr>
                <w:sz w:val="22"/>
                <w:szCs w:val="22"/>
              </w:rPr>
              <w:t xml:space="preserve">costs </w:t>
            </w:r>
          </w:p>
          <w:p w14:paraId="3102F3F8" w14:textId="4897D60F" w:rsidR="009F3CA7" w:rsidRPr="00E23875" w:rsidRDefault="009F3CA7" w:rsidP="00C418D6">
            <w:pPr>
              <w:pStyle w:val="ListParagraph"/>
              <w:numPr>
                <w:ilvl w:val="0"/>
                <w:numId w:val="18"/>
              </w:numPr>
              <w:ind w:left="245" w:hanging="283"/>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t>Equity</w:t>
            </w:r>
            <w:r w:rsidR="006711A1" w:rsidRPr="00E23875">
              <w:rPr>
                <w:sz w:val="22"/>
                <w:szCs w:val="22"/>
              </w:rPr>
              <w:t xml:space="preserve"> –</w:t>
            </w:r>
            <w:r w:rsidRPr="00E23875">
              <w:rPr>
                <w:sz w:val="22"/>
                <w:szCs w:val="22"/>
              </w:rPr>
              <w:t xml:space="preserve"> Safeguard-covered sectors’ emissions reduction contribution </w:t>
            </w:r>
            <w:proofErr w:type="gramStart"/>
            <w:r w:rsidRPr="00E23875">
              <w:rPr>
                <w:sz w:val="22"/>
                <w:szCs w:val="22"/>
              </w:rPr>
              <w:t>relative</w:t>
            </w:r>
            <w:proofErr w:type="gramEnd"/>
            <w:r w:rsidRPr="00E23875">
              <w:rPr>
                <w:sz w:val="22"/>
                <w:szCs w:val="22"/>
              </w:rPr>
              <w:t xml:space="preserve"> to sectors outside the Scheme; and treatment of trade exposure and competitiveness</w:t>
            </w:r>
          </w:p>
        </w:tc>
      </w:tr>
      <w:tr w:rsidR="009F3CA7" w:rsidRPr="00E23875" w14:paraId="23ED3B88" w14:textId="77777777" w:rsidTr="00B27FF3">
        <w:tc>
          <w:tcPr>
            <w:cnfStyle w:val="001000000000" w:firstRow="0" w:lastRow="0" w:firstColumn="1" w:lastColumn="0" w:oddVBand="0" w:evenVBand="0" w:oddHBand="0" w:evenHBand="0" w:firstRowFirstColumn="0" w:firstRowLastColumn="0" w:lastRowFirstColumn="0" w:lastRowLastColumn="0"/>
            <w:tcW w:w="1037" w:type="pct"/>
            <w:tcBorders>
              <w:top w:val="single" w:sz="4" w:space="0" w:color="00679F"/>
            </w:tcBorders>
            <w:hideMark/>
          </w:tcPr>
          <w:p w14:paraId="5D7FF043" w14:textId="77777777" w:rsidR="009F3CA7" w:rsidRPr="00E23875" w:rsidRDefault="009F3CA7" w:rsidP="00C418D6">
            <w:pPr>
              <w:pStyle w:val="ListParagraph"/>
              <w:numPr>
                <w:ilvl w:val="0"/>
                <w:numId w:val="16"/>
              </w:numPr>
              <w:ind w:left="467" w:hanging="426"/>
              <w:rPr>
                <w:sz w:val="22"/>
                <w:szCs w:val="22"/>
              </w:rPr>
            </w:pPr>
            <w:r w:rsidRPr="00E23875">
              <w:rPr>
                <w:rStyle w:val="Strong"/>
                <w:sz w:val="22"/>
                <w:szCs w:val="22"/>
              </w:rPr>
              <w:t>Apply steeper decline rates to coal and gas sectors</w:t>
            </w:r>
          </w:p>
        </w:tc>
        <w:tc>
          <w:tcPr>
            <w:tcW w:w="1397" w:type="pct"/>
            <w:tcBorders>
              <w:top w:val="single" w:sz="4" w:space="0" w:color="00679F"/>
              <w:bottom w:val="single" w:sz="4" w:space="0" w:color="00679F"/>
            </w:tcBorders>
            <w:hideMark/>
          </w:tcPr>
          <w:p w14:paraId="1031317B" w14:textId="77777777" w:rsidR="009F3CA7" w:rsidRPr="00E23875" w:rsidRDefault="009F3CA7" w:rsidP="004D6557">
            <w:pPr>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Differentiates the emissions reduction task by requiring coal and gas facilities to reduce net emissions faster than other Safeguard facilities.</w:t>
            </w:r>
          </w:p>
        </w:tc>
        <w:tc>
          <w:tcPr>
            <w:tcW w:w="1482" w:type="pct"/>
            <w:tcBorders>
              <w:top w:val="single" w:sz="4" w:space="0" w:color="00679F"/>
              <w:bottom w:val="single" w:sz="4" w:space="0" w:color="00679F"/>
            </w:tcBorders>
            <w:hideMark/>
          </w:tcPr>
          <w:p w14:paraId="4A43E7D1" w14:textId="0AF2CDCA" w:rsidR="009F3CA7" w:rsidRPr="00E23875" w:rsidRDefault="009F3CA7" w:rsidP="004D6557">
            <w:pPr>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 xml:space="preserve">Could increase </w:t>
            </w:r>
            <w:r w:rsidR="00845950" w:rsidRPr="00E23875">
              <w:rPr>
                <w:sz w:val="22"/>
                <w:szCs w:val="22"/>
              </w:rPr>
              <w:t>net</w:t>
            </w:r>
            <w:r w:rsidRPr="00E23875">
              <w:rPr>
                <w:sz w:val="22"/>
                <w:szCs w:val="22"/>
              </w:rPr>
              <w:t xml:space="preserve"> abatement from coal and gas facilities and reduce abatement </w:t>
            </w:r>
            <w:proofErr w:type="gramStart"/>
            <w:r w:rsidRPr="00E23875">
              <w:rPr>
                <w:sz w:val="22"/>
                <w:szCs w:val="22"/>
              </w:rPr>
              <w:t>required</w:t>
            </w:r>
            <w:proofErr w:type="gramEnd"/>
            <w:r w:rsidRPr="00E23875">
              <w:rPr>
                <w:sz w:val="22"/>
                <w:szCs w:val="22"/>
              </w:rPr>
              <w:t xml:space="preserve"> from other Safeguard sectors for a given Scheme-wide outcome. May see similar patterns of abatement, but greater SMC and ACCU purchase by coal and gas facilities and less by others. </w:t>
            </w:r>
          </w:p>
        </w:tc>
        <w:tc>
          <w:tcPr>
            <w:tcW w:w="1083" w:type="pct"/>
            <w:tcBorders>
              <w:top w:val="single" w:sz="4" w:space="0" w:color="00679F"/>
              <w:bottom w:val="single" w:sz="4" w:space="0" w:color="00679F"/>
            </w:tcBorders>
            <w:hideMark/>
          </w:tcPr>
          <w:p w14:paraId="2A21163E" w14:textId="7AD603BE" w:rsidR="009F3CA7" w:rsidRPr="00E23875" w:rsidRDefault="009F3CA7" w:rsidP="00C418D6">
            <w:pPr>
              <w:pStyle w:val="ListParagraph"/>
              <w:numPr>
                <w:ilvl w:val="0"/>
                <w:numId w:val="17"/>
              </w:numPr>
              <w:ind w:left="245" w:hanging="283"/>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Effectiveness</w:t>
            </w:r>
            <w:r w:rsidR="003D2E84" w:rsidRPr="00E23875">
              <w:rPr>
                <w:sz w:val="22"/>
                <w:szCs w:val="22"/>
              </w:rPr>
              <w:t xml:space="preserve"> </w:t>
            </w:r>
            <w:r w:rsidR="006711A1" w:rsidRPr="00E23875">
              <w:rPr>
                <w:sz w:val="22"/>
                <w:szCs w:val="22"/>
              </w:rPr>
              <w:t>–</w:t>
            </w:r>
            <w:r w:rsidRPr="00E23875">
              <w:rPr>
                <w:sz w:val="22"/>
                <w:szCs w:val="22"/>
              </w:rPr>
              <w:t xml:space="preserve"> </w:t>
            </w:r>
            <w:r w:rsidR="003D2E84" w:rsidRPr="00E23875">
              <w:rPr>
                <w:sz w:val="22"/>
                <w:szCs w:val="22"/>
              </w:rPr>
              <w:t xml:space="preserve">Lower </w:t>
            </w:r>
            <w:r w:rsidRPr="00E23875">
              <w:rPr>
                <w:sz w:val="22"/>
                <w:szCs w:val="22"/>
              </w:rPr>
              <w:t>near-term warming effects</w:t>
            </w:r>
          </w:p>
          <w:p w14:paraId="525F0FC8" w14:textId="46470252" w:rsidR="009F3CA7" w:rsidRPr="00E23875" w:rsidRDefault="009F3CA7" w:rsidP="00C418D6">
            <w:pPr>
              <w:pStyle w:val="ListParagraph"/>
              <w:numPr>
                <w:ilvl w:val="0"/>
                <w:numId w:val="17"/>
              </w:numPr>
              <w:ind w:left="245" w:hanging="283"/>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Equity</w:t>
            </w:r>
            <w:r w:rsidR="003D2E84" w:rsidRPr="00E23875" w:rsidDel="00B7647A">
              <w:rPr>
                <w:sz w:val="22"/>
                <w:szCs w:val="22"/>
              </w:rPr>
              <w:t xml:space="preserve"> –</w:t>
            </w:r>
            <w:r w:rsidRPr="00E23875">
              <w:rPr>
                <w:sz w:val="22"/>
                <w:szCs w:val="22"/>
              </w:rPr>
              <w:t xml:space="preserve"> distribution of abatement costs across industries</w:t>
            </w:r>
          </w:p>
        </w:tc>
      </w:tr>
      <w:tr w:rsidR="009F3CA7" w:rsidRPr="00E23875" w14:paraId="78C10ED4" w14:textId="77777777" w:rsidTr="00B27F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7" w:type="pct"/>
            <w:tcBorders>
              <w:top w:val="single" w:sz="4" w:space="0" w:color="00679F"/>
              <w:bottom w:val="single" w:sz="4" w:space="0" w:color="00679F"/>
            </w:tcBorders>
            <w:hideMark/>
          </w:tcPr>
          <w:p w14:paraId="5F119C02" w14:textId="77777777" w:rsidR="009F3CA7" w:rsidRPr="00E23875" w:rsidRDefault="009F3CA7" w:rsidP="00C418D6">
            <w:pPr>
              <w:pStyle w:val="ListParagraph"/>
              <w:numPr>
                <w:ilvl w:val="0"/>
                <w:numId w:val="16"/>
              </w:numPr>
              <w:ind w:left="467" w:hanging="426"/>
              <w:rPr>
                <w:sz w:val="22"/>
                <w:szCs w:val="22"/>
              </w:rPr>
            </w:pPr>
            <w:r w:rsidRPr="00E23875">
              <w:rPr>
                <w:rStyle w:val="Strong"/>
                <w:sz w:val="22"/>
                <w:szCs w:val="22"/>
              </w:rPr>
              <w:t>Discount the abatement value of ACCUs for Safeguard compliance</w:t>
            </w:r>
          </w:p>
        </w:tc>
        <w:tc>
          <w:tcPr>
            <w:tcW w:w="1397" w:type="pct"/>
            <w:tcBorders>
              <w:top w:val="single" w:sz="4" w:space="0" w:color="00679F"/>
              <w:bottom w:val="single" w:sz="4" w:space="0" w:color="00679F"/>
            </w:tcBorders>
            <w:hideMark/>
          </w:tcPr>
          <w:p w14:paraId="419ADD21" w14:textId="1FCD7322" w:rsidR="009F3CA7" w:rsidRPr="00E23875" w:rsidRDefault="009F3CA7" w:rsidP="004D6557">
            <w:pPr>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t>Requires facilities surrender more than one ACCU to offset one tonne of emissions above baseline</w:t>
            </w:r>
            <w:r w:rsidR="00B30BF6" w:rsidRPr="00E23875">
              <w:rPr>
                <w:sz w:val="22"/>
                <w:szCs w:val="22"/>
              </w:rPr>
              <w:t xml:space="preserve"> or above a certain level of ACCU use</w:t>
            </w:r>
            <w:r w:rsidRPr="00E23875">
              <w:rPr>
                <w:sz w:val="22"/>
                <w:szCs w:val="22"/>
              </w:rPr>
              <w:t>.</w:t>
            </w:r>
          </w:p>
        </w:tc>
        <w:tc>
          <w:tcPr>
            <w:tcW w:w="1482" w:type="pct"/>
            <w:tcBorders>
              <w:top w:val="single" w:sz="4" w:space="0" w:color="00679F"/>
              <w:bottom w:val="single" w:sz="4" w:space="0" w:color="00679F"/>
            </w:tcBorders>
            <w:hideMark/>
          </w:tcPr>
          <w:p w14:paraId="6D22241C" w14:textId="77777777" w:rsidR="009F3CA7" w:rsidRPr="00E23875" w:rsidRDefault="009F3CA7" w:rsidP="004D6557">
            <w:pPr>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t>Could increase net emissions reductions for a given baseline decline rate, increase ACCU demand, and strengthen incentives for onsite abatement.</w:t>
            </w:r>
          </w:p>
        </w:tc>
        <w:tc>
          <w:tcPr>
            <w:tcW w:w="1083" w:type="pct"/>
            <w:tcBorders>
              <w:top w:val="single" w:sz="4" w:space="0" w:color="00679F"/>
              <w:bottom w:val="single" w:sz="4" w:space="0" w:color="00679F"/>
            </w:tcBorders>
            <w:hideMark/>
          </w:tcPr>
          <w:p w14:paraId="51D0404E" w14:textId="3969A113" w:rsidR="009F3CA7" w:rsidRPr="00E23875" w:rsidRDefault="009F3CA7" w:rsidP="00C418D6">
            <w:pPr>
              <w:pStyle w:val="ListParagraph"/>
              <w:numPr>
                <w:ilvl w:val="0"/>
                <w:numId w:val="19"/>
              </w:numPr>
              <w:ind w:left="245" w:hanging="283"/>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t>Effectiveness</w:t>
            </w:r>
            <w:r w:rsidR="003D2E84" w:rsidRPr="00E23875">
              <w:rPr>
                <w:sz w:val="22"/>
                <w:szCs w:val="22"/>
              </w:rPr>
              <w:t xml:space="preserve"> </w:t>
            </w:r>
            <w:r w:rsidR="00AD5264" w:rsidRPr="00E23875">
              <w:rPr>
                <w:sz w:val="22"/>
                <w:szCs w:val="22"/>
              </w:rPr>
              <w:t>–</w:t>
            </w:r>
            <w:r w:rsidRPr="00E23875">
              <w:rPr>
                <w:sz w:val="22"/>
                <w:szCs w:val="22"/>
              </w:rPr>
              <w:t xml:space="preserve"> scale of extra abatement</w:t>
            </w:r>
          </w:p>
          <w:p w14:paraId="3D3FCD2C" w14:textId="35F7D04E" w:rsidR="009F3CA7" w:rsidRPr="00E23875" w:rsidRDefault="009F3CA7" w:rsidP="00C418D6">
            <w:pPr>
              <w:pStyle w:val="ListParagraph"/>
              <w:numPr>
                <w:ilvl w:val="0"/>
                <w:numId w:val="19"/>
              </w:numPr>
              <w:ind w:left="245" w:hanging="283"/>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t>Efficiency</w:t>
            </w:r>
            <w:r w:rsidR="00AD5264" w:rsidRPr="00E23875">
              <w:rPr>
                <w:sz w:val="22"/>
                <w:szCs w:val="22"/>
              </w:rPr>
              <w:t xml:space="preserve"> –</w:t>
            </w:r>
            <w:r w:rsidRPr="00E23875">
              <w:rPr>
                <w:sz w:val="22"/>
                <w:szCs w:val="22"/>
              </w:rPr>
              <w:t>compliance costs</w:t>
            </w:r>
          </w:p>
          <w:p w14:paraId="53AEECD8" w14:textId="77777777" w:rsidR="009F3CA7" w:rsidRPr="00E23875" w:rsidRDefault="009F3CA7" w:rsidP="004D6557">
            <w:pPr>
              <w:ind w:left="245" w:hanging="283"/>
              <w:cnfStyle w:val="000000100000" w:firstRow="0" w:lastRow="0" w:firstColumn="0" w:lastColumn="0" w:oddVBand="0" w:evenVBand="0" w:oddHBand="1" w:evenHBand="0" w:firstRowFirstColumn="0" w:firstRowLastColumn="0" w:lastRowFirstColumn="0" w:lastRowLastColumn="0"/>
              <w:rPr>
                <w:sz w:val="22"/>
                <w:szCs w:val="22"/>
              </w:rPr>
            </w:pPr>
          </w:p>
        </w:tc>
      </w:tr>
      <w:tr w:rsidR="009F3CA7" w:rsidRPr="00E23875" w14:paraId="50E7CAA3" w14:textId="77777777" w:rsidTr="00B27FF3">
        <w:tc>
          <w:tcPr>
            <w:cnfStyle w:val="001000000000" w:firstRow="0" w:lastRow="0" w:firstColumn="1" w:lastColumn="0" w:oddVBand="0" w:evenVBand="0" w:oddHBand="0" w:evenHBand="0" w:firstRowFirstColumn="0" w:firstRowLastColumn="0" w:lastRowFirstColumn="0" w:lastRowLastColumn="0"/>
            <w:tcW w:w="1037" w:type="pct"/>
            <w:tcBorders>
              <w:top w:val="single" w:sz="4" w:space="0" w:color="00679F"/>
              <w:bottom w:val="single" w:sz="4" w:space="0" w:color="00679F"/>
            </w:tcBorders>
            <w:hideMark/>
          </w:tcPr>
          <w:p w14:paraId="2162DE98" w14:textId="48C9A17B" w:rsidR="009F3CA7" w:rsidRPr="00E23875" w:rsidRDefault="009F3CA7" w:rsidP="00C418D6">
            <w:pPr>
              <w:pStyle w:val="ListParagraph"/>
              <w:numPr>
                <w:ilvl w:val="0"/>
                <w:numId w:val="16"/>
              </w:numPr>
              <w:ind w:left="467" w:hanging="426"/>
              <w:rPr>
                <w:b w:val="0"/>
                <w:sz w:val="22"/>
                <w:szCs w:val="22"/>
              </w:rPr>
            </w:pPr>
            <w:r w:rsidRPr="00E23875">
              <w:rPr>
                <w:rStyle w:val="Strong"/>
                <w:sz w:val="22"/>
                <w:szCs w:val="22"/>
              </w:rPr>
              <w:t>Limit ACCU use in some circumstances</w:t>
            </w:r>
          </w:p>
        </w:tc>
        <w:tc>
          <w:tcPr>
            <w:tcW w:w="1397" w:type="pct"/>
            <w:tcBorders>
              <w:top w:val="single" w:sz="4" w:space="0" w:color="00679F"/>
              <w:bottom w:val="single" w:sz="4" w:space="0" w:color="00679F"/>
            </w:tcBorders>
            <w:hideMark/>
          </w:tcPr>
          <w:p w14:paraId="1EAAAE32" w14:textId="0D0366C1" w:rsidR="009F3CA7" w:rsidRPr="00E23875" w:rsidRDefault="009F3CA7" w:rsidP="004D6557">
            <w:pPr>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Caps extent facilities can rely on ACCUs to meet Safeguard obligations.</w:t>
            </w:r>
          </w:p>
          <w:p w14:paraId="69021F32" w14:textId="3C7E5F16" w:rsidR="009F3CA7" w:rsidRPr="00E23875" w:rsidRDefault="00D70C57" w:rsidP="004D6557">
            <w:pPr>
              <w:spacing w:before="60"/>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 xml:space="preserve">Limits could </w:t>
            </w:r>
            <w:proofErr w:type="gramStart"/>
            <w:r w:rsidRPr="00E23875">
              <w:rPr>
                <w:sz w:val="22"/>
                <w:szCs w:val="22"/>
              </w:rPr>
              <w:t xml:space="preserve">be </w:t>
            </w:r>
            <w:r w:rsidR="00EA0176" w:rsidRPr="00E23875">
              <w:rPr>
                <w:sz w:val="22"/>
                <w:szCs w:val="22"/>
              </w:rPr>
              <w:t>applied</w:t>
            </w:r>
            <w:proofErr w:type="gramEnd"/>
            <w:r w:rsidR="00EA0176" w:rsidRPr="00E23875">
              <w:rPr>
                <w:sz w:val="22"/>
                <w:szCs w:val="22"/>
              </w:rPr>
              <w:t xml:space="preserve"> to </w:t>
            </w:r>
            <w:proofErr w:type="gramStart"/>
            <w:r w:rsidR="00EA0176" w:rsidRPr="00E23875">
              <w:rPr>
                <w:sz w:val="22"/>
                <w:szCs w:val="22"/>
              </w:rPr>
              <w:t>all, or</w:t>
            </w:r>
            <w:proofErr w:type="gramEnd"/>
            <w:r w:rsidR="00EA0176" w:rsidRPr="00E23875">
              <w:rPr>
                <w:sz w:val="22"/>
                <w:szCs w:val="22"/>
              </w:rPr>
              <w:t xml:space="preserve"> limited to</w:t>
            </w:r>
            <w:r w:rsidRPr="00E23875">
              <w:rPr>
                <w:sz w:val="22"/>
                <w:szCs w:val="22"/>
              </w:rPr>
              <w:t xml:space="preserve"> facilities </w:t>
            </w:r>
            <w:r w:rsidR="0067091C" w:rsidRPr="00E23875">
              <w:rPr>
                <w:sz w:val="22"/>
                <w:szCs w:val="22"/>
              </w:rPr>
              <w:t>i</w:t>
            </w:r>
            <w:r w:rsidRPr="00E23875">
              <w:rPr>
                <w:sz w:val="22"/>
                <w:szCs w:val="22"/>
              </w:rPr>
              <w:t xml:space="preserve">n subsectors with </w:t>
            </w:r>
            <w:r w:rsidR="00AC2A1B" w:rsidRPr="00E23875">
              <w:rPr>
                <w:sz w:val="22"/>
                <w:szCs w:val="22"/>
              </w:rPr>
              <w:t xml:space="preserve">cost-effective abatement opportunities. </w:t>
            </w:r>
          </w:p>
        </w:tc>
        <w:tc>
          <w:tcPr>
            <w:tcW w:w="1482" w:type="pct"/>
            <w:tcBorders>
              <w:top w:val="single" w:sz="4" w:space="0" w:color="00679F"/>
              <w:bottom w:val="single" w:sz="4" w:space="0" w:color="00679F"/>
            </w:tcBorders>
            <w:hideMark/>
          </w:tcPr>
          <w:p w14:paraId="1173A0ED" w14:textId="5712A96E" w:rsidR="009F3CA7" w:rsidRPr="00E23875" w:rsidRDefault="009F3CA7" w:rsidP="004D6557">
            <w:pPr>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Likely</w:t>
            </w:r>
            <w:r w:rsidRPr="00E23875" w:rsidDel="00F24B43">
              <w:rPr>
                <w:sz w:val="22"/>
                <w:szCs w:val="22"/>
              </w:rPr>
              <w:t xml:space="preserve"> </w:t>
            </w:r>
            <w:r w:rsidRPr="00E23875">
              <w:rPr>
                <w:sz w:val="22"/>
                <w:szCs w:val="22"/>
              </w:rPr>
              <w:t>shift</w:t>
            </w:r>
            <w:r w:rsidR="00F24B43" w:rsidRPr="00E23875">
              <w:rPr>
                <w:sz w:val="22"/>
                <w:szCs w:val="22"/>
              </w:rPr>
              <w:t>s</w:t>
            </w:r>
            <w:r w:rsidRPr="00E23875">
              <w:rPr>
                <w:sz w:val="22"/>
                <w:szCs w:val="22"/>
              </w:rPr>
              <w:t xml:space="preserve"> abatement from ACCU projects to onsite at Safeguard </w:t>
            </w:r>
            <w:r w:rsidR="00D071ED" w:rsidRPr="00E23875">
              <w:rPr>
                <w:sz w:val="22"/>
                <w:szCs w:val="22"/>
              </w:rPr>
              <w:t>facilities but</w:t>
            </w:r>
            <w:r w:rsidRPr="00E23875">
              <w:rPr>
                <w:sz w:val="22"/>
                <w:szCs w:val="22"/>
              </w:rPr>
              <w:t xml:space="preserve"> would not increase total </w:t>
            </w:r>
            <w:r w:rsidR="00EA0176" w:rsidRPr="00E23875">
              <w:rPr>
                <w:sz w:val="22"/>
                <w:szCs w:val="22"/>
              </w:rPr>
              <w:t xml:space="preserve">net </w:t>
            </w:r>
            <w:r w:rsidRPr="00E23875">
              <w:rPr>
                <w:sz w:val="22"/>
                <w:szCs w:val="22"/>
              </w:rPr>
              <w:t>abatement unless other settings change. Could reduce ACCU demand and increase compliance costs.</w:t>
            </w:r>
          </w:p>
        </w:tc>
        <w:tc>
          <w:tcPr>
            <w:tcW w:w="1083" w:type="pct"/>
            <w:tcBorders>
              <w:top w:val="single" w:sz="4" w:space="0" w:color="00679F"/>
              <w:bottom w:val="single" w:sz="4" w:space="0" w:color="00679F"/>
            </w:tcBorders>
            <w:hideMark/>
          </w:tcPr>
          <w:p w14:paraId="1BF15CD2" w14:textId="39BB746A" w:rsidR="009F3CA7" w:rsidRPr="00E23875" w:rsidRDefault="009F3CA7" w:rsidP="00C418D6">
            <w:pPr>
              <w:pStyle w:val="ListParagraph"/>
              <w:numPr>
                <w:ilvl w:val="0"/>
                <w:numId w:val="20"/>
              </w:numPr>
              <w:ind w:left="245" w:hanging="283"/>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Efficiency</w:t>
            </w:r>
            <w:r w:rsidR="003D2E84" w:rsidRPr="00E23875" w:rsidDel="00FA6E16">
              <w:rPr>
                <w:sz w:val="22"/>
                <w:szCs w:val="22"/>
              </w:rPr>
              <w:t xml:space="preserve"> –</w:t>
            </w:r>
            <w:r w:rsidRPr="00E23875">
              <w:rPr>
                <w:sz w:val="22"/>
                <w:szCs w:val="22"/>
              </w:rPr>
              <w:t xml:space="preserve"> compliance costs</w:t>
            </w:r>
          </w:p>
          <w:p w14:paraId="1582AB06" w14:textId="3ABFB99F" w:rsidR="009F3CA7" w:rsidRPr="00E23875" w:rsidRDefault="009F3CA7" w:rsidP="00C418D6">
            <w:pPr>
              <w:pStyle w:val="ListParagraph"/>
              <w:numPr>
                <w:ilvl w:val="0"/>
                <w:numId w:val="20"/>
              </w:numPr>
              <w:ind w:left="245" w:hanging="283"/>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Equity</w:t>
            </w:r>
            <w:r w:rsidR="003D2E84" w:rsidRPr="00E23875" w:rsidDel="00FA6E16">
              <w:rPr>
                <w:sz w:val="22"/>
                <w:szCs w:val="22"/>
              </w:rPr>
              <w:t xml:space="preserve"> –</w:t>
            </w:r>
            <w:r w:rsidRPr="00E23875">
              <w:rPr>
                <w:sz w:val="22"/>
                <w:szCs w:val="22"/>
              </w:rPr>
              <w:t xml:space="preserve"> feasibility and costs for facilities with limited near-term onsite options</w:t>
            </w:r>
          </w:p>
        </w:tc>
      </w:tr>
      <w:tr w:rsidR="009F3CA7" w:rsidRPr="00E23875" w14:paraId="0B38B5BA" w14:textId="77777777" w:rsidTr="00B27F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7" w:type="pct"/>
            <w:tcBorders>
              <w:top w:val="single" w:sz="4" w:space="0" w:color="00679F"/>
            </w:tcBorders>
            <w:hideMark/>
          </w:tcPr>
          <w:p w14:paraId="6755B7AA" w14:textId="4DD39366" w:rsidR="009F3CA7" w:rsidRPr="00E23875" w:rsidRDefault="009F3CA7" w:rsidP="00C418D6">
            <w:pPr>
              <w:pStyle w:val="ListParagraph"/>
              <w:numPr>
                <w:ilvl w:val="0"/>
                <w:numId w:val="16"/>
              </w:numPr>
              <w:ind w:left="467" w:hanging="426"/>
              <w:rPr>
                <w:sz w:val="22"/>
                <w:szCs w:val="22"/>
              </w:rPr>
            </w:pPr>
            <w:r w:rsidRPr="00E23875">
              <w:rPr>
                <w:rStyle w:val="Strong"/>
                <w:sz w:val="22"/>
                <w:szCs w:val="22"/>
              </w:rPr>
              <w:t xml:space="preserve">Transition existing coal mines to </w:t>
            </w:r>
            <w:r w:rsidR="00BA40D6" w:rsidRPr="00E23875">
              <w:rPr>
                <w:rStyle w:val="Strong"/>
                <w:sz w:val="22"/>
                <w:szCs w:val="22"/>
              </w:rPr>
              <w:t>fully</w:t>
            </w:r>
            <w:r w:rsidRPr="00E23875">
              <w:rPr>
                <w:rStyle w:val="Strong"/>
                <w:sz w:val="22"/>
                <w:szCs w:val="22"/>
              </w:rPr>
              <w:t xml:space="preserve"> industry-average baselines by 2035</w:t>
            </w:r>
            <w:r w:rsidR="003F1998" w:rsidRPr="00E23875">
              <w:rPr>
                <w:rStyle w:val="FootnoteReference"/>
                <w:sz w:val="22"/>
                <w:szCs w:val="22"/>
              </w:rPr>
              <w:footnoteReference w:id="9"/>
            </w:r>
          </w:p>
        </w:tc>
        <w:tc>
          <w:tcPr>
            <w:tcW w:w="1397" w:type="pct"/>
            <w:tcBorders>
              <w:top w:val="single" w:sz="4" w:space="0" w:color="00679F"/>
            </w:tcBorders>
            <w:hideMark/>
          </w:tcPr>
          <w:p w14:paraId="5E73D68A" w14:textId="0C3EAC3E" w:rsidR="009F3CA7" w:rsidRPr="00E23875" w:rsidRDefault="00315520" w:rsidP="004D6557">
            <w:pPr>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t xml:space="preserve">Most existing Safeguard facilities transition to baselines based on industry-average emissions intensity values by 2030. Existing coal mines </w:t>
            </w:r>
            <w:proofErr w:type="gramStart"/>
            <w:r w:rsidRPr="00E23875">
              <w:rPr>
                <w:sz w:val="22"/>
                <w:szCs w:val="22"/>
              </w:rPr>
              <w:lastRenderedPageBreak/>
              <w:t>are treated</w:t>
            </w:r>
            <w:proofErr w:type="gramEnd"/>
            <w:r w:rsidRPr="00E23875">
              <w:rPr>
                <w:sz w:val="22"/>
                <w:szCs w:val="22"/>
              </w:rPr>
              <w:t xml:space="preserve"> differently: by 2030, their baselines will still </w:t>
            </w:r>
            <w:r w:rsidR="006E2B4A" w:rsidRPr="00E23875">
              <w:rPr>
                <w:sz w:val="22"/>
                <w:szCs w:val="22"/>
              </w:rPr>
              <w:t>use a</w:t>
            </w:r>
            <w:r w:rsidRPr="00E23875">
              <w:rPr>
                <w:sz w:val="22"/>
                <w:szCs w:val="22"/>
              </w:rPr>
              <w:t xml:space="preserve"> 50:50 mix of facility-specific and industry-average emissions intensity values. This </w:t>
            </w:r>
            <w:r w:rsidR="00867F90" w:rsidRPr="00E23875">
              <w:rPr>
                <w:sz w:val="22"/>
                <w:szCs w:val="22"/>
              </w:rPr>
              <w:t>adjustment</w:t>
            </w:r>
            <w:r w:rsidRPr="00E23875">
              <w:rPr>
                <w:sz w:val="22"/>
                <w:szCs w:val="22"/>
              </w:rPr>
              <w:t xml:space="preserve"> would continue the coal mine transition after 2030, so that existing coal mines also move to fully industry-average baselines by 2035.</w:t>
            </w:r>
          </w:p>
        </w:tc>
        <w:tc>
          <w:tcPr>
            <w:tcW w:w="1482" w:type="pct"/>
            <w:tcBorders>
              <w:top w:val="single" w:sz="4" w:space="0" w:color="00679F"/>
            </w:tcBorders>
            <w:hideMark/>
          </w:tcPr>
          <w:p w14:paraId="1CFA478C" w14:textId="3BEAA0F8" w:rsidR="009F3CA7" w:rsidRPr="00E23875" w:rsidRDefault="009F3CA7" w:rsidP="004D6557">
            <w:pPr>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lastRenderedPageBreak/>
              <w:t xml:space="preserve">Could </w:t>
            </w:r>
            <w:r w:rsidR="0004332A" w:rsidRPr="00E23875">
              <w:rPr>
                <w:sz w:val="22"/>
                <w:szCs w:val="22"/>
              </w:rPr>
              <w:t>increase costs for coal mines with higher emissions intensity and</w:t>
            </w:r>
            <w:r w:rsidRPr="00E23875">
              <w:rPr>
                <w:sz w:val="22"/>
                <w:szCs w:val="22"/>
              </w:rPr>
              <w:t xml:space="preserve"> strengthen incentives to </w:t>
            </w:r>
            <w:r w:rsidR="00992647" w:rsidRPr="00E23875">
              <w:rPr>
                <w:sz w:val="22"/>
                <w:szCs w:val="22"/>
              </w:rPr>
              <w:t xml:space="preserve">reduce </w:t>
            </w:r>
            <w:r w:rsidR="00992647" w:rsidRPr="00E23875">
              <w:rPr>
                <w:sz w:val="22"/>
                <w:szCs w:val="22"/>
              </w:rPr>
              <w:lastRenderedPageBreak/>
              <w:t xml:space="preserve">emissions or </w:t>
            </w:r>
            <w:r w:rsidRPr="00E23875">
              <w:rPr>
                <w:sz w:val="22"/>
                <w:szCs w:val="22"/>
              </w:rPr>
              <w:t>shift production to</w:t>
            </w:r>
            <w:r w:rsidR="00992647" w:rsidRPr="00E23875">
              <w:rPr>
                <w:sz w:val="22"/>
                <w:szCs w:val="22"/>
              </w:rPr>
              <w:t>wards</w:t>
            </w:r>
            <w:r w:rsidRPr="00E23875">
              <w:rPr>
                <w:sz w:val="22"/>
                <w:szCs w:val="22"/>
              </w:rPr>
              <w:t xml:space="preserve"> lower</w:t>
            </w:r>
            <w:r w:rsidR="00571918" w:rsidRPr="00E23875">
              <w:rPr>
                <w:sz w:val="22"/>
                <w:szCs w:val="22"/>
              </w:rPr>
              <w:t>-</w:t>
            </w:r>
            <w:r w:rsidRPr="00E23875">
              <w:rPr>
                <w:sz w:val="22"/>
                <w:szCs w:val="22"/>
              </w:rPr>
              <w:t>emissions mines</w:t>
            </w:r>
            <w:r w:rsidR="0001295B" w:rsidRPr="00E23875">
              <w:rPr>
                <w:sz w:val="22"/>
                <w:szCs w:val="22"/>
              </w:rPr>
              <w:t>.</w:t>
            </w:r>
          </w:p>
        </w:tc>
        <w:tc>
          <w:tcPr>
            <w:tcW w:w="1083" w:type="pct"/>
            <w:tcBorders>
              <w:top w:val="single" w:sz="4" w:space="0" w:color="00679F"/>
            </w:tcBorders>
            <w:hideMark/>
          </w:tcPr>
          <w:p w14:paraId="4897906A" w14:textId="2A484417" w:rsidR="009F3CA7" w:rsidRPr="00E23875" w:rsidRDefault="009F3CA7" w:rsidP="00C418D6">
            <w:pPr>
              <w:pStyle w:val="ListParagraph"/>
              <w:numPr>
                <w:ilvl w:val="0"/>
                <w:numId w:val="20"/>
              </w:numPr>
              <w:ind w:left="245" w:hanging="283"/>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lastRenderedPageBreak/>
              <w:t>Equity</w:t>
            </w:r>
            <w:r w:rsidR="003D2E84" w:rsidRPr="00E23875" w:rsidDel="00FA6E16">
              <w:rPr>
                <w:sz w:val="22"/>
                <w:szCs w:val="22"/>
              </w:rPr>
              <w:t xml:space="preserve"> –</w:t>
            </w:r>
            <w:r w:rsidRPr="00E23875">
              <w:rPr>
                <w:sz w:val="22"/>
                <w:szCs w:val="22"/>
              </w:rPr>
              <w:t xml:space="preserve"> distributional impacts across coal mines with different fugitive emissions profiles</w:t>
            </w:r>
          </w:p>
          <w:p w14:paraId="798C0214" w14:textId="77777777" w:rsidR="009F3CA7" w:rsidRPr="00E23875" w:rsidRDefault="009F3CA7" w:rsidP="004D6557">
            <w:pPr>
              <w:pStyle w:val="ListParagraph"/>
              <w:ind w:left="245" w:hanging="283"/>
              <w:cnfStyle w:val="000000100000" w:firstRow="0" w:lastRow="0" w:firstColumn="0" w:lastColumn="0" w:oddVBand="0" w:evenVBand="0" w:oddHBand="1" w:evenHBand="0" w:firstRowFirstColumn="0" w:firstRowLastColumn="0" w:lastRowFirstColumn="0" w:lastRowLastColumn="0"/>
              <w:rPr>
                <w:sz w:val="22"/>
                <w:szCs w:val="22"/>
              </w:rPr>
            </w:pPr>
          </w:p>
        </w:tc>
      </w:tr>
      <w:tr w:rsidR="009F3CA7" w:rsidRPr="00E23875" w14:paraId="14BF603A" w14:textId="77777777" w:rsidTr="00B27FF3">
        <w:tc>
          <w:tcPr>
            <w:cnfStyle w:val="001000000000" w:firstRow="0" w:lastRow="0" w:firstColumn="1" w:lastColumn="0" w:oddVBand="0" w:evenVBand="0" w:oddHBand="0" w:evenHBand="0" w:firstRowFirstColumn="0" w:firstRowLastColumn="0" w:lastRowFirstColumn="0" w:lastRowLastColumn="0"/>
            <w:tcW w:w="1037" w:type="pct"/>
            <w:tcBorders>
              <w:top w:val="single" w:sz="4" w:space="0" w:color="00679F"/>
              <w:bottom w:val="single" w:sz="4" w:space="0" w:color="00679F"/>
            </w:tcBorders>
            <w:hideMark/>
          </w:tcPr>
          <w:p w14:paraId="19A048CF" w14:textId="77777777" w:rsidR="009F3CA7" w:rsidRPr="00E23875" w:rsidRDefault="009F3CA7" w:rsidP="00C418D6">
            <w:pPr>
              <w:pStyle w:val="ListParagraph"/>
              <w:numPr>
                <w:ilvl w:val="0"/>
                <w:numId w:val="16"/>
              </w:numPr>
              <w:ind w:left="467" w:hanging="426"/>
              <w:rPr>
                <w:b w:val="0"/>
                <w:sz w:val="22"/>
                <w:szCs w:val="22"/>
              </w:rPr>
            </w:pPr>
            <w:r w:rsidRPr="00E23875">
              <w:rPr>
                <w:rStyle w:val="Strong"/>
                <w:sz w:val="22"/>
                <w:szCs w:val="22"/>
              </w:rPr>
              <w:t>Targeted regulation, funding or support for onsite abatement</w:t>
            </w:r>
          </w:p>
        </w:tc>
        <w:tc>
          <w:tcPr>
            <w:tcW w:w="1397" w:type="pct"/>
            <w:tcBorders>
              <w:top w:val="single" w:sz="4" w:space="0" w:color="00679F"/>
              <w:bottom w:val="single" w:sz="4" w:space="0" w:color="00679F"/>
            </w:tcBorders>
            <w:hideMark/>
          </w:tcPr>
          <w:p w14:paraId="3515F56E" w14:textId="77777777" w:rsidR="009F3CA7" w:rsidRPr="00E23875" w:rsidRDefault="009F3CA7" w:rsidP="004D6557">
            <w:pPr>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 xml:space="preserve">Directly encourages or requires </w:t>
            </w:r>
            <w:proofErr w:type="gramStart"/>
            <w:r w:rsidRPr="00E23875">
              <w:rPr>
                <w:sz w:val="22"/>
                <w:szCs w:val="22"/>
              </w:rPr>
              <w:t>particular abatement</w:t>
            </w:r>
            <w:proofErr w:type="gramEnd"/>
            <w:r w:rsidRPr="00E23875">
              <w:rPr>
                <w:sz w:val="22"/>
                <w:szCs w:val="22"/>
              </w:rPr>
              <w:t xml:space="preserve"> activities or technologies at Safeguard facilities.</w:t>
            </w:r>
          </w:p>
        </w:tc>
        <w:tc>
          <w:tcPr>
            <w:tcW w:w="1482" w:type="pct"/>
            <w:tcBorders>
              <w:top w:val="single" w:sz="4" w:space="0" w:color="00679F"/>
              <w:bottom w:val="single" w:sz="4" w:space="0" w:color="00679F"/>
            </w:tcBorders>
            <w:hideMark/>
          </w:tcPr>
          <w:p w14:paraId="26755AB3" w14:textId="7EC16788" w:rsidR="009F3CA7" w:rsidRPr="00E23875" w:rsidRDefault="009F3CA7" w:rsidP="004D6557">
            <w:pPr>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 xml:space="preserve">Likely to increase Safeguard-sector onsite abatement. May not increase national abatement unless baselines or other settings are </w:t>
            </w:r>
            <w:proofErr w:type="gramStart"/>
            <w:r w:rsidR="00D071ED" w:rsidRPr="00E23875">
              <w:rPr>
                <w:sz w:val="22"/>
                <w:szCs w:val="22"/>
              </w:rPr>
              <w:t>adjusted</w:t>
            </w:r>
            <w:r w:rsidR="00403B67" w:rsidRPr="00E23875">
              <w:rPr>
                <w:sz w:val="22"/>
                <w:szCs w:val="22"/>
              </w:rPr>
              <w:t>,</w:t>
            </w:r>
            <w:r w:rsidR="00D071ED" w:rsidRPr="00E23875">
              <w:rPr>
                <w:sz w:val="22"/>
                <w:szCs w:val="22"/>
              </w:rPr>
              <w:t xml:space="preserve"> but</w:t>
            </w:r>
            <w:proofErr w:type="gramEnd"/>
            <w:r w:rsidRPr="00E23875">
              <w:rPr>
                <w:sz w:val="22"/>
                <w:szCs w:val="22"/>
              </w:rPr>
              <w:t xml:space="preserve"> could reduce future compliance costs or accelerate technology deployment.</w:t>
            </w:r>
          </w:p>
        </w:tc>
        <w:tc>
          <w:tcPr>
            <w:tcW w:w="1083" w:type="pct"/>
            <w:tcBorders>
              <w:top w:val="single" w:sz="4" w:space="0" w:color="00679F"/>
              <w:bottom w:val="single" w:sz="4" w:space="0" w:color="00679F"/>
            </w:tcBorders>
            <w:hideMark/>
          </w:tcPr>
          <w:p w14:paraId="7F25416B" w14:textId="1361FE42" w:rsidR="009F3CA7" w:rsidRPr="00E23875" w:rsidRDefault="009F3CA7" w:rsidP="00C418D6">
            <w:pPr>
              <w:pStyle w:val="ListParagraph"/>
              <w:numPr>
                <w:ilvl w:val="0"/>
                <w:numId w:val="20"/>
              </w:numPr>
              <w:ind w:left="245" w:hanging="283"/>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Efficiency</w:t>
            </w:r>
            <w:r w:rsidR="004F6F37" w:rsidRPr="00E23875">
              <w:rPr>
                <w:sz w:val="22"/>
                <w:szCs w:val="22"/>
              </w:rPr>
              <w:t xml:space="preserve"> –</w:t>
            </w:r>
            <w:r w:rsidRPr="00E23875">
              <w:rPr>
                <w:sz w:val="22"/>
                <w:szCs w:val="22"/>
              </w:rPr>
              <w:t>system-wide abatement costs</w:t>
            </w:r>
          </w:p>
          <w:p w14:paraId="534B8F25" w14:textId="2033F8A4" w:rsidR="009F3CA7" w:rsidRPr="00E23875" w:rsidRDefault="009F3CA7" w:rsidP="00C418D6">
            <w:pPr>
              <w:pStyle w:val="ListParagraph"/>
              <w:numPr>
                <w:ilvl w:val="0"/>
                <w:numId w:val="20"/>
              </w:numPr>
              <w:ind w:left="245" w:hanging="283"/>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Equity</w:t>
            </w:r>
            <w:r w:rsidR="003D2E84" w:rsidRPr="00E23875">
              <w:rPr>
                <w:sz w:val="22"/>
                <w:szCs w:val="22"/>
              </w:rPr>
              <w:t xml:space="preserve"> </w:t>
            </w:r>
            <w:r w:rsidR="004F6F37" w:rsidRPr="00E23875">
              <w:rPr>
                <w:sz w:val="22"/>
                <w:szCs w:val="22"/>
              </w:rPr>
              <w:t>–</w:t>
            </w:r>
            <w:r w:rsidRPr="00E23875">
              <w:rPr>
                <w:sz w:val="22"/>
                <w:szCs w:val="22"/>
              </w:rPr>
              <w:t xml:space="preserve"> technology neutrality; public support for public good spillovers </w:t>
            </w:r>
          </w:p>
        </w:tc>
      </w:tr>
    </w:tbl>
    <w:p w14:paraId="0CDB461F" w14:textId="1B87C92C" w:rsidR="009F3CA7" w:rsidRPr="00E23875" w:rsidRDefault="009F3CA7" w:rsidP="009F3CA7">
      <w:pPr>
        <w:rPr>
          <w:rFonts w:cs="Calibri"/>
          <w:color w:val="000000" w:themeColor="text1"/>
          <w:sz w:val="16"/>
          <w:szCs w:val="16"/>
        </w:rPr>
      </w:pPr>
      <w:r w:rsidRPr="00E23875">
        <w:rPr>
          <w:rFonts w:cs="Calibri"/>
          <w:color w:val="000000" w:themeColor="text1"/>
          <w:sz w:val="16"/>
          <w:szCs w:val="16"/>
        </w:rPr>
        <w:t xml:space="preserve">Note: </w:t>
      </w:r>
      <w:r w:rsidR="00C0040A" w:rsidRPr="00E23875">
        <w:rPr>
          <w:rFonts w:cs="Calibri"/>
          <w:color w:val="000000" w:themeColor="text1"/>
          <w:sz w:val="16"/>
          <w:szCs w:val="16"/>
        </w:rPr>
        <w:t>‘</w:t>
      </w:r>
      <w:r w:rsidR="00DB3B08" w:rsidRPr="00E23875">
        <w:rPr>
          <w:rFonts w:cs="Calibri"/>
          <w:color w:val="000000" w:themeColor="text1"/>
          <w:sz w:val="16"/>
          <w:szCs w:val="16"/>
        </w:rPr>
        <w:t>Likely effects’</w:t>
      </w:r>
      <w:r w:rsidRPr="00E23875">
        <w:rPr>
          <w:rFonts w:cs="Calibri"/>
          <w:color w:val="000000" w:themeColor="text1"/>
          <w:sz w:val="16"/>
          <w:szCs w:val="16"/>
        </w:rPr>
        <w:t xml:space="preserve"> assumes no other changes to Scheme settings or complementary measures.</w:t>
      </w:r>
    </w:p>
    <w:p w14:paraId="57181478" w14:textId="77777777" w:rsidR="00FB73CF" w:rsidRPr="00E23875" w:rsidRDefault="00FB73CF" w:rsidP="00D64C47">
      <w:pPr>
        <w:spacing w:after="0"/>
      </w:pPr>
      <w:r w:rsidRPr="00E23875">
        <w:t>Our assessment of potential scheme adjustments is preliminary. We will undertake further analysis, including economic modelling of some options, to better understand:</w:t>
      </w:r>
    </w:p>
    <w:p w14:paraId="51D62E69" w14:textId="77777777" w:rsidR="00FB73CF" w:rsidRPr="00E23875" w:rsidRDefault="00FB73CF" w:rsidP="00C418D6">
      <w:pPr>
        <w:pStyle w:val="ListParagraph"/>
        <w:numPr>
          <w:ilvl w:val="0"/>
          <w:numId w:val="25"/>
        </w:numPr>
      </w:pPr>
      <w:r w:rsidRPr="00E23875">
        <w:t>how different decline rates affect emissions outcomes and credit demand</w:t>
      </w:r>
    </w:p>
    <w:p w14:paraId="20BF64C9" w14:textId="77777777" w:rsidR="00FB73CF" w:rsidRPr="00E23875" w:rsidRDefault="00FB73CF" w:rsidP="00C418D6">
      <w:pPr>
        <w:pStyle w:val="ListParagraph"/>
        <w:numPr>
          <w:ilvl w:val="0"/>
          <w:numId w:val="25"/>
        </w:numPr>
      </w:pPr>
      <w:r w:rsidRPr="00E23875">
        <w:t>how changes to ACCU use affect onsite abatement incentives</w:t>
      </w:r>
    </w:p>
    <w:p w14:paraId="698A4969" w14:textId="77777777" w:rsidR="00FB73CF" w:rsidRPr="00E23875" w:rsidRDefault="00FB73CF" w:rsidP="00C418D6">
      <w:pPr>
        <w:pStyle w:val="ListParagraph"/>
        <w:numPr>
          <w:ilvl w:val="0"/>
          <w:numId w:val="25"/>
        </w:numPr>
      </w:pPr>
      <w:r w:rsidRPr="00E23875">
        <w:t>system-wide abatement costs and how compliance costs vary across sectors and facility types</w:t>
      </w:r>
    </w:p>
    <w:p w14:paraId="792F2B8A" w14:textId="77777777" w:rsidR="00FB73CF" w:rsidRPr="00E23875" w:rsidRDefault="00FB73CF" w:rsidP="00C418D6">
      <w:pPr>
        <w:pStyle w:val="ListParagraph"/>
        <w:numPr>
          <w:ilvl w:val="0"/>
          <w:numId w:val="25"/>
        </w:numPr>
      </w:pPr>
      <w:r w:rsidRPr="00E23875">
        <w:t>how Safeguard settings interact with ACCU markets and other policies.</w:t>
      </w:r>
    </w:p>
    <w:tbl>
      <w:tblPr>
        <w:tblStyle w:val="TableGrid"/>
        <w:tblW w:w="5000" w:type="pct"/>
        <w:shd w:val="clear" w:color="auto" w:fill="DAE9F7" w:themeFill="text2" w:themeFillTint="1A"/>
        <w:tblLook w:val="04A0" w:firstRow="1" w:lastRow="0" w:firstColumn="1" w:lastColumn="0" w:noHBand="0" w:noVBand="1"/>
      </w:tblPr>
      <w:tblGrid>
        <w:gridCol w:w="13845"/>
      </w:tblGrid>
      <w:tr w:rsidR="00FB73CF" w:rsidRPr="00E23875" w14:paraId="63D0245B" w14:textId="77777777" w:rsidTr="001F0E11">
        <w:tc>
          <w:tcPr>
            <w:tcW w:w="5000" w:type="pct"/>
            <w:shd w:val="clear" w:color="auto" w:fill="DAE9F7" w:themeFill="text2" w:themeFillTint="1A"/>
          </w:tcPr>
          <w:p w14:paraId="21A64AA4" w14:textId="77777777" w:rsidR="00FB73CF" w:rsidRPr="00E23875" w:rsidRDefault="00FB73CF">
            <w:pPr>
              <w:rPr>
                <w:b/>
                <w:i/>
              </w:rPr>
            </w:pPr>
            <w:r w:rsidRPr="00E23875">
              <w:rPr>
                <w:b/>
                <w:i/>
              </w:rPr>
              <w:t xml:space="preserve">Question </w:t>
            </w:r>
            <w:r w:rsidRPr="00E23875">
              <w:rPr>
                <w:b/>
                <w:bCs/>
                <w:i/>
                <w:iCs/>
              </w:rPr>
              <w:t>10</w:t>
            </w:r>
          </w:p>
          <w:p w14:paraId="038A32A6" w14:textId="77777777" w:rsidR="00FB73CF" w:rsidRPr="00E23875" w:rsidRDefault="00FB73CF">
            <w:r w:rsidRPr="00E23875">
              <w:t xml:space="preserve">Should the Safeguard Mechanism play a stronger role in encouraging onsite abatement, </w:t>
            </w:r>
            <w:proofErr w:type="gramStart"/>
            <w:r w:rsidRPr="00E23875">
              <w:t>relative</w:t>
            </w:r>
            <w:proofErr w:type="gramEnd"/>
            <w:r w:rsidRPr="00E23875">
              <w:t xml:space="preserve"> to allowing flexibility through ACCU use?</w:t>
            </w:r>
          </w:p>
          <w:p w14:paraId="67C5BF34" w14:textId="77777777" w:rsidR="00FB73CF" w:rsidRPr="00E23875" w:rsidRDefault="00FB73CF" w:rsidP="00C418D6">
            <w:pPr>
              <w:pStyle w:val="ListParagraph"/>
              <w:numPr>
                <w:ilvl w:val="0"/>
                <w:numId w:val="12"/>
              </w:numPr>
            </w:pPr>
            <w:r w:rsidRPr="00E23875">
              <w:t xml:space="preserve">What </w:t>
            </w:r>
            <w:proofErr w:type="gramStart"/>
            <w:r w:rsidRPr="00E23875">
              <w:t>objectives</w:t>
            </w:r>
            <w:proofErr w:type="gramEnd"/>
            <w:r w:rsidRPr="00E23875">
              <w:t xml:space="preserve"> should guide this assessment?</w:t>
            </w:r>
          </w:p>
          <w:p w14:paraId="284510DF" w14:textId="77777777" w:rsidR="00FB73CF" w:rsidRPr="00E23875" w:rsidRDefault="00FB73CF" w:rsidP="00C418D6">
            <w:pPr>
              <w:pStyle w:val="ListParagraph"/>
              <w:numPr>
                <w:ilvl w:val="0"/>
                <w:numId w:val="12"/>
              </w:numPr>
            </w:pPr>
            <w:r w:rsidRPr="00E23875">
              <w:t xml:space="preserve">Are </w:t>
            </w:r>
            <w:proofErr w:type="gramStart"/>
            <w:r w:rsidRPr="00E23875">
              <w:t>additional</w:t>
            </w:r>
            <w:proofErr w:type="gramEnd"/>
            <w:r w:rsidRPr="00E23875">
              <w:t xml:space="preserve"> incentives or constraints </w:t>
            </w:r>
            <w:proofErr w:type="gramStart"/>
            <w:r w:rsidRPr="00E23875">
              <w:t>warranted</w:t>
            </w:r>
            <w:proofErr w:type="gramEnd"/>
            <w:r w:rsidRPr="00E23875">
              <w:t>?</w:t>
            </w:r>
          </w:p>
          <w:p w14:paraId="7CA512D3" w14:textId="77777777" w:rsidR="00FB73CF" w:rsidRPr="00E23875" w:rsidRDefault="00FB73CF" w:rsidP="00C418D6">
            <w:pPr>
              <w:pStyle w:val="ListParagraph"/>
              <w:numPr>
                <w:ilvl w:val="0"/>
                <w:numId w:val="12"/>
              </w:numPr>
              <w:spacing w:after="120"/>
            </w:pPr>
            <w:r w:rsidRPr="00E23875">
              <w:t xml:space="preserve">If so, what options should </w:t>
            </w:r>
            <w:proofErr w:type="gramStart"/>
            <w:r w:rsidRPr="00E23875">
              <w:t>be considered</w:t>
            </w:r>
            <w:proofErr w:type="gramEnd"/>
            <w:r w:rsidRPr="00E23875">
              <w:t xml:space="preserve"> and why?</w:t>
            </w:r>
          </w:p>
        </w:tc>
      </w:tr>
    </w:tbl>
    <w:p w14:paraId="6AC7359B" w14:textId="77777777" w:rsidR="00B27FF3" w:rsidRPr="00E23875" w:rsidRDefault="00B27FF3" w:rsidP="009F3CA7">
      <w:pPr>
        <w:sectPr w:rsidR="00B27FF3" w:rsidRPr="00E23875" w:rsidSect="00B27FF3">
          <w:pgSz w:w="15840" w:h="12240" w:orient="landscape"/>
          <w:pgMar w:top="1077" w:right="1134" w:bottom="1077" w:left="851" w:header="720" w:footer="85" w:gutter="0"/>
          <w:cols w:space="720"/>
          <w:docGrid w:linePitch="360"/>
        </w:sectPr>
      </w:pPr>
    </w:p>
    <w:p w14:paraId="5DA75523" w14:textId="324C92E6" w:rsidR="00306FAD" w:rsidRPr="00E23875" w:rsidRDefault="00DF4C53" w:rsidP="00FF59C2">
      <w:pPr>
        <w:pStyle w:val="Heading1"/>
      </w:pPr>
      <w:bookmarkStart w:id="46" w:name="_Toc233721717"/>
      <w:r w:rsidRPr="00E23875">
        <w:lastRenderedPageBreak/>
        <w:t>References</w:t>
      </w:r>
      <w:bookmarkEnd w:id="46"/>
    </w:p>
    <w:p w14:paraId="75C439CA" w14:textId="055D346B" w:rsidR="007C2847" w:rsidRPr="00E23875" w:rsidRDefault="007C2847">
      <w:pPr>
        <w:autoSpaceDE w:val="0"/>
        <w:autoSpaceDN w:val="0"/>
        <w:ind w:hanging="480"/>
        <w:divId w:val="1202085201"/>
        <w:rPr>
          <w:rFonts w:ascii="Aptos" w:eastAsia="Times New Roman" w:hAnsi="Aptos"/>
          <w:color w:val="000000"/>
        </w:rPr>
      </w:pPr>
      <w:r w:rsidRPr="00E23875">
        <w:rPr>
          <w:rFonts w:ascii="Aptos" w:eastAsia="Times New Roman" w:hAnsi="Aptos"/>
          <w:color w:val="000000"/>
        </w:rPr>
        <w:t>A</w:t>
      </w:r>
      <w:r w:rsidR="00E53C9E" w:rsidRPr="00E23875">
        <w:rPr>
          <w:rFonts w:ascii="Aptos" w:eastAsia="Times New Roman" w:hAnsi="Aptos"/>
          <w:color w:val="000000"/>
        </w:rPr>
        <w:t xml:space="preserve">ustralian </w:t>
      </w:r>
      <w:r w:rsidRPr="00E23875">
        <w:rPr>
          <w:rFonts w:ascii="Aptos" w:eastAsia="Times New Roman" w:hAnsi="Aptos"/>
          <w:color w:val="000000"/>
        </w:rPr>
        <w:t>A</w:t>
      </w:r>
      <w:r w:rsidR="00E53C9E" w:rsidRPr="00E23875">
        <w:rPr>
          <w:rFonts w:ascii="Aptos" w:eastAsia="Times New Roman" w:hAnsi="Aptos"/>
          <w:color w:val="000000"/>
        </w:rPr>
        <w:t xml:space="preserve">utomobile </w:t>
      </w:r>
      <w:r w:rsidRPr="00E23875">
        <w:rPr>
          <w:rFonts w:ascii="Aptos" w:eastAsia="Times New Roman" w:hAnsi="Aptos"/>
          <w:color w:val="000000"/>
        </w:rPr>
        <w:t>A</w:t>
      </w:r>
      <w:r w:rsidR="00E53C9E" w:rsidRPr="00E23875">
        <w:rPr>
          <w:rFonts w:ascii="Aptos" w:eastAsia="Times New Roman" w:hAnsi="Aptos"/>
          <w:color w:val="000000"/>
        </w:rPr>
        <w:t>ssociation (</w:t>
      </w:r>
      <w:r w:rsidRPr="00E23875">
        <w:rPr>
          <w:rFonts w:ascii="Aptos" w:eastAsia="Times New Roman" w:hAnsi="Aptos"/>
          <w:color w:val="000000"/>
        </w:rPr>
        <w:t>AAA</w:t>
      </w:r>
      <w:r w:rsidR="00E53C9E" w:rsidRPr="00E23875">
        <w:rPr>
          <w:rFonts w:ascii="Aptos" w:eastAsia="Times New Roman" w:hAnsi="Aptos"/>
          <w:color w:val="000000"/>
        </w:rPr>
        <w:t>)</w:t>
      </w:r>
      <w:r w:rsidRPr="00E23875">
        <w:rPr>
          <w:rFonts w:ascii="Aptos" w:eastAsia="Times New Roman" w:hAnsi="Aptos"/>
          <w:color w:val="000000"/>
        </w:rPr>
        <w:t xml:space="preserve">. (2026). </w:t>
      </w:r>
      <w:r w:rsidRPr="00E23875">
        <w:rPr>
          <w:rFonts w:ascii="Aptos" w:eastAsia="Times New Roman" w:hAnsi="Aptos"/>
          <w:i/>
          <w:iCs/>
          <w:color w:val="000000"/>
        </w:rPr>
        <w:t>Electric Vehicle Index</w:t>
      </w:r>
      <w:r w:rsidRPr="00E23875">
        <w:rPr>
          <w:rFonts w:ascii="Aptos" w:eastAsia="Times New Roman" w:hAnsi="Aptos"/>
          <w:color w:val="000000"/>
        </w:rPr>
        <w:t>. https://www.aaa.asn.au/research-data/electric-vehicle/</w:t>
      </w:r>
    </w:p>
    <w:p w14:paraId="03E9F100" w14:textId="175B5BF7" w:rsidR="007C2847" w:rsidRPr="00E23875" w:rsidRDefault="00F0727E">
      <w:pPr>
        <w:autoSpaceDE w:val="0"/>
        <w:autoSpaceDN w:val="0"/>
        <w:ind w:hanging="480"/>
        <w:divId w:val="1204053732"/>
        <w:rPr>
          <w:rFonts w:ascii="Aptos" w:eastAsia="Times New Roman" w:hAnsi="Aptos"/>
          <w:color w:val="000000"/>
        </w:rPr>
      </w:pPr>
      <w:r w:rsidRPr="00E23875">
        <w:rPr>
          <w:rFonts w:ascii="Aptos" w:eastAsia="Times New Roman" w:hAnsi="Aptos"/>
          <w:color w:val="000000"/>
        </w:rPr>
        <w:t>Australian Energy Market Commission (</w:t>
      </w:r>
      <w:r w:rsidR="007C2847" w:rsidRPr="00E23875">
        <w:rPr>
          <w:rFonts w:ascii="Aptos" w:eastAsia="Times New Roman" w:hAnsi="Aptos"/>
          <w:color w:val="000000"/>
        </w:rPr>
        <w:t>AEMC</w:t>
      </w:r>
      <w:r w:rsidRPr="00E23875">
        <w:rPr>
          <w:rFonts w:ascii="Aptos" w:eastAsia="Times New Roman" w:hAnsi="Aptos"/>
          <w:color w:val="000000"/>
        </w:rPr>
        <w:t>)</w:t>
      </w:r>
      <w:r w:rsidR="007C2847" w:rsidRPr="00E23875">
        <w:rPr>
          <w:rFonts w:ascii="Aptos" w:eastAsia="Times New Roman" w:hAnsi="Aptos"/>
          <w:color w:val="000000"/>
        </w:rPr>
        <w:t xml:space="preserve">. (2025a). </w:t>
      </w:r>
      <w:r w:rsidR="007C2847" w:rsidRPr="00E23875">
        <w:rPr>
          <w:rFonts w:ascii="Aptos" w:eastAsia="Times New Roman" w:hAnsi="Aptos"/>
          <w:i/>
          <w:iCs/>
          <w:color w:val="000000"/>
        </w:rPr>
        <w:t>Faster renewable buildout and electrification key to affordable energy transition</w:t>
      </w:r>
      <w:r w:rsidR="007C2847" w:rsidRPr="00E23875">
        <w:rPr>
          <w:rFonts w:ascii="Aptos" w:eastAsia="Times New Roman" w:hAnsi="Aptos"/>
          <w:color w:val="000000"/>
        </w:rPr>
        <w:t>. https://www.aemc.gov.au/news-centre/media-releases/faster-renewable-buildout-and-electrification-key-affordable-energy-transition</w:t>
      </w:r>
    </w:p>
    <w:p w14:paraId="40CF2ECB" w14:textId="77777777" w:rsidR="007C2847" w:rsidRPr="00E23875" w:rsidRDefault="007C2847">
      <w:pPr>
        <w:autoSpaceDE w:val="0"/>
        <w:autoSpaceDN w:val="0"/>
        <w:ind w:hanging="480"/>
        <w:divId w:val="1977637431"/>
        <w:rPr>
          <w:rFonts w:ascii="Aptos" w:eastAsia="Times New Roman" w:hAnsi="Aptos"/>
          <w:color w:val="000000"/>
        </w:rPr>
      </w:pPr>
      <w:r w:rsidRPr="00E23875">
        <w:rPr>
          <w:rFonts w:ascii="Aptos" w:eastAsia="Times New Roman" w:hAnsi="Aptos"/>
          <w:color w:val="000000"/>
        </w:rPr>
        <w:t xml:space="preserve">AEMC. (2025b). </w:t>
      </w:r>
      <w:r w:rsidRPr="00E23875">
        <w:rPr>
          <w:rFonts w:ascii="Aptos" w:eastAsia="Times New Roman" w:hAnsi="Aptos"/>
          <w:i/>
          <w:iCs/>
          <w:color w:val="000000"/>
        </w:rPr>
        <w:t>Residential Electricity Price Trends 2025</w:t>
      </w:r>
      <w:r w:rsidRPr="00E23875">
        <w:rPr>
          <w:rFonts w:ascii="Aptos" w:eastAsia="Times New Roman" w:hAnsi="Aptos"/>
          <w:color w:val="000000"/>
        </w:rPr>
        <w:t>. https://www.aemc.gov.au/market-reviews-advice/residential-electricity-price-trends-2025</w:t>
      </w:r>
    </w:p>
    <w:p w14:paraId="6742F883" w14:textId="5B52ED02" w:rsidR="007C2847" w:rsidRPr="00E23875" w:rsidRDefault="00F0727E">
      <w:pPr>
        <w:autoSpaceDE w:val="0"/>
        <w:autoSpaceDN w:val="0"/>
        <w:ind w:hanging="480"/>
        <w:divId w:val="225530590"/>
        <w:rPr>
          <w:rFonts w:ascii="Aptos" w:eastAsia="Times New Roman" w:hAnsi="Aptos"/>
          <w:color w:val="000000"/>
        </w:rPr>
      </w:pPr>
      <w:r w:rsidRPr="00E23875">
        <w:rPr>
          <w:rFonts w:ascii="Aptos" w:eastAsia="Times New Roman" w:hAnsi="Aptos"/>
          <w:color w:val="000000"/>
        </w:rPr>
        <w:t>Australian Energy Market Operator (</w:t>
      </w:r>
      <w:r w:rsidR="007C2847" w:rsidRPr="00E23875">
        <w:rPr>
          <w:rFonts w:ascii="Aptos" w:eastAsia="Times New Roman" w:hAnsi="Aptos"/>
          <w:color w:val="000000"/>
        </w:rPr>
        <w:t>AEMO</w:t>
      </w:r>
      <w:r w:rsidRPr="00E23875">
        <w:rPr>
          <w:rFonts w:ascii="Aptos" w:eastAsia="Times New Roman" w:hAnsi="Aptos"/>
          <w:color w:val="000000"/>
        </w:rPr>
        <w:t>)</w:t>
      </w:r>
      <w:r w:rsidR="007C2847" w:rsidRPr="00E23875">
        <w:rPr>
          <w:rFonts w:ascii="Aptos" w:eastAsia="Times New Roman" w:hAnsi="Aptos"/>
          <w:color w:val="000000"/>
        </w:rPr>
        <w:t xml:space="preserve">. (2024). </w:t>
      </w:r>
      <w:r w:rsidR="007C2847" w:rsidRPr="00E23875">
        <w:rPr>
          <w:rFonts w:ascii="Aptos" w:eastAsia="Times New Roman" w:hAnsi="Aptos"/>
          <w:i/>
          <w:iCs/>
          <w:color w:val="000000"/>
        </w:rPr>
        <w:t xml:space="preserve">2024 Integrated System Plan </w:t>
      </w:r>
      <w:proofErr w:type="gramStart"/>
      <w:r w:rsidR="007C2847" w:rsidRPr="00E23875">
        <w:rPr>
          <w:rFonts w:ascii="Aptos" w:eastAsia="Times New Roman" w:hAnsi="Aptos"/>
          <w:i/>
          <w:iCs/>
          <w:color w:val="000000"/>
        </w:rPr>
        <w:t>For</w:t>
      </w:r>
      <w:proofErr w:type="gramEnd"/>
      <w:r w:rsidR="007C2847" w:rsidRPr="00E23875">
        <w:rPr>
          <w:rFonts w:ascii="Aptos" w:eastAsia="Times New Roman" w:hAnsi="Aptos"/>
          <w:i/>
          <w:iCs/>
          <w:color w:val="000000"/>
        </w:rPr>
        <w:t xml:space="preserve"> the National Electricity Market: A roadmap for the energy transition</w:t>
      </w:r>
      <w:r w:rsidR="007C2847" w:rsidRPr="00E23875">
        <w:rPr>
          <w:rFonts w:ascii="Aptos" w:eastAsia="Times New Roman" w:hAnsi="Aptos"/>
          <w:color w:val="000000"/>
        </w:rPr>
        <w:t>. https://www.aemo.com.au/-/media/files/major-publications/isp/2024/2024-integrated-system-plan-isp.pdf?rev=b811f5d66df24e0a980ce0df8eaa5687&amp;sc_lang=en</w:t>
      </w:r>
    </w:p>
    <w:p w14:paraId="0F44A078" w14:textId="77777777" w:rsidR="007C2847" w:rsidRPr="00E23875" w:rsidRDefault="007C2847">
      <w:pPr>
        <w:autoSpaceDE w:val="0"/>
        <w:autoSpaceDN w:val="0"/>
        <w:ind w:hanging="480"/>
        <w:divId w:val="1408264199"/>
        <w:rPr>
          <w:rFonts w:ascii="Aptos" w:eastAsia="Times New Roman" w:hAnsi="Aptos"/>
          <w:color w:val="000000"/>
        </w:rPr>
      </w:pPr>
      <w:r w:rsidRPr="00E23875">
        <w:rPr>
          <w:rFonts w:ascii="Aptos" w:eastAsia="Times New Roman" w:hAnsi="Aptos"/>
          <w:color w:val="000000"/>
        </w:rPr>
        <w:t xml:space="preserve">AEMO. (2026a). </w:t>
      </w:r>
      <w:r w:rsidRPr="00E23875">
        <w:rPr>
          <w:rFonts w:ascii="Aptos" w:eastAsia="Times New Roman" w:hAnsi="Aptos"/>
          <w:i/>
          <w:iCs/>
          <w:color w:val="000000"/>
        </w:rPr>
        <w:t>2026 Integrated System Plan</w:t>
      </w:r>
      <w:r w:rsidRPr="00E23875">
        <w:rPr>
          <w:rFonts w:ascii="Aptos" w:eastAsia="Times New Roman" w:hAnsi="Aptos"/>
          <w:color w:val="000000"/>
        </w:rPr>
        <w:t>. https://www.aemo.com.au/energy-systems/major-publications/integrated-system-plan-isp/2026-integrated-system-plan-isp</w:t>
      </w:r>
    </w:p>
    <w:p w14:paraId="56CCDE21" w14:textId="77777777" w:rsidR="007C2847" w:rsidRPr="00E23875" w:rsidRDefault="007C2847">
      <w:pPr>
        <w:autoSpaceDE w:val="0"/>
        <w:autoSpaceDN w:val="0"/>
        <w:ind w:hanging="480"/>
        <w:divId w:val="281767830"/>
        <w:rPr>
          <w:rFonts w:ascii="Aptos" w:eastAsia="Times New Roman" w:hAnsi="Aptos"/>
          <w:color w:val="000000"/>
        </w:rPr>
      </w:pPr>
      <w:r w:rsidRPr="00E23875">
        <w:rPr>
          <w:rFonts w:ascii="Aptos" w:eastAsia="Times New Roman" w:hAnsi="Aptos"/>
          <w:color w:val="000000"/>
        </w:rPr>
        <w:t xml:space="preserve">AEMO. (2026b). </w:t>
      </w:r>
      <w:r w:rsidRPr="00E23875">
        <w:rPr>
          <w:rFonts w:ascii="Aptos" w:eastAsia="Times New Roman" w:hAnsi="Aptos"/>
          <w:i/>
          <w:iCs/>
          <w:color w:val="000000"/>
        </w:rPr>
        <w:t>Quarterly Energy Dynamics Q1 2026</w:t>
      </w:r>
      <w:r w:rsidRPr="00E23875">
        <w:rPr>
          <w:rFonts w:ascii="Aptos" w:eastAsia="Times New Roman" w:hAnsi="Aptos"/>
          <w:color w:val="000000"/>
        </w:rPr>
        <w:t>. https://www.aemo.com.au/-/media/files/major-publications/qed/2026/qed-q1-2026.pdf</w:t>
      </w:r>
    </w:p>
    <w:p w14:paraId="0C727D38" w14:textId="55164A54" w:rsidR="007C2847" w:rsidRPr="00E23875" w:rsidRDefault="00F0727E">
      <w:pPr>
        <w:autoSpaceDE w:val="0"/>
        <w:autoSpaceDN w:val="0"/>
        <w:ind w:hanging="480"/>
        <w:divId w:val="507646004"/>
        <w:rPr>
          <w:rFonts w:ascii="Aptos" w:eastAsia="Times New Roman" w:hAnsi="Aptos"/>
          <w:color w:val="000000"/>
        </w:rPr>
      </w:pPr>
      <w:r w:rsidRPr="00E23875">
        <w:rPr>
          <w:rFonts w:ascii="Aptos" w:eastAsia="Times New Roman" w:hAnsi="Aptos"/>
          <w:color w:val="000000"/>
        </w:rPr>
        <w:t>Australian Energy Regulator (</w:t>
      </w:r>
      <w:r w:rsidR="007C2847" w:rsidRPr="00E23875">
        <w:rPr>
          <w:rFonts w:ascii="Aptos" w:eastAsia="Times New Roman" w:hAnsi="Aptos"/>
          <w:color w:val="000000"/>
        </w:rPr>
        <w:t>AER</w:t>
      </w:r>
      <w:r w:rsidRPr="00E23875">
        <w:rPr>
          <w:rFonts w:ascii="Aptos" w:eastAsia="Times New Roman" w:hAnsi="Aptos"/>
          <w:color w:val="000000"/>
        </w:rPr>
        <w:t>)</w:t>
      </w:r>
      <w:r w:rsidR="007C2847" w:rsidRPr="00E23875">
        <w:rPr>
          <w:rFonts w:ascii="Aptos" w:eastAsia="Times New Roman" w:hAnsi="Aptos"/>
          <w:color w:val="000000"/>
        </w:rPr>
        <w:t xml:space="preserve">. (2026). </w:t>
      </w:r>
      <w:r w:rsidR="007C2847" w:rsidRPr="00E23875">
        <w:rPr>
          <w:rFonts w:ascii="Aptos" w:eastAsia="Times New Roman" w:hAnsi="Aptos"/>
          <w:i/>
          <w:iCs/>
          <w:color w:val="000000"/>
        </w:rPr>
        <w:t>Gas quarterly disconnection reporting</w:t>
      </w:r>
      <w:r w:rsidR="007C2847" w:rsidRPr="00E23875">
        <w:rPr>
          <w:rFonts w:ascii="Aptos" w:eastAsia="Times New Roman" w:hAnsi="Aptos"/>
          <w:color w:val="000000"/>
        </w:rPr>
        <w:t>. https://www.aer.gov.au/publications/reports/performance/gas-quarterly-disconnection-reporting</w:t>
      </w:r>
    </w:p>
    <w:p w14:paraId="1F3A9008" w14:textId="77777777" w:rsidR="007C2847" w:rsidRPr="00E23875" w:rsidRDefault="007C2847">
      <w:pPr>
        <w:autoSpaceDE w:val="0"/>
        <w:autoSpaceDN w:val="0"/>
        <w:ind w:hanging="480"/>
        <w:divId w:val="559949590"/>
        <w:rPr>
          <w:rFonts w:ascii="Aptos" w:eastAsia="Times New Roman" w:hAnsi="Aptos"/>
          <w:color w:val="000000"/>
        </w:rPr>
      </w:pPr>
      <w:r w:rsidRPr="00E23875">
        <w:rPr>
          <w:rFonts w:ascii="Aptos" w:eastAsia="Times New Roman" w:hAnsi="Aptos"/>
          <w:color w:val="000000"/>
        </w:rPr>
        <w:t xml:space="preserve">Andrew, R. (2026). </w:t>
      </w:r>
      <w:r w:rsidRPr="00E23875">
        <w:rPr>
          <w:rFonts w:ascii="Aptos" w:eastAsia="Times New Roman" w:hAnsi="Aptos"/>
          <w:i/>
          <w:iCs/>
          <w:color w:val="000000"/>
        </w:rPr>
        <w:t>Collected vehicle registration data</w:t>
      </w:r>
      <w:r w:rsidRPr="00E23875">
        <w:rPr>
          <w:rFonts w:ascii="Aptos" w:eastAsia="Times New Roman" w:hAnsi="Aptos"/>
          <w:color w:val="000000"/>
        </w:rPr>
        <w:t>. https://robbieandrew.github.io/carsales/?lang=en&amp;freq=monthly&amp;type=relative&amp;sort=alphabetical&amp;country=all</w:t>
      </w:r>
    </w:p>
    <w:p w14:paraId="24B44FB6" w14:textId="3C7A4AA6" w:rsidR="007C2847" w:rsidRPr="00E23875" w:rsidRDefault="00462BC5">
      <w:pPr>
        <w:autoSpaceDE w:val="0"/>
        <w:autoSpaceDN w:val="0"/>
        <w:ind w:hanging="480"/>
        <w:divId w:val="1706637896"/>
        <w:rPr>
          <w:rFonts w:ascii="Aptos" w:eastAsia="Times New Roman" w:hAnsi="Aptos"/>
          <w:color w:val="000000"/>
        </w:rPr>
      </w:pPr>
      <w:r w:rsidRPr="00E23875">
        <w:rPr>
          <w:rFonts w:ascii="Aptos" w:eastAsia="Times New Roman" w:hAnsi="Aptos"/>
          <w:color w:val="000000"/>
        </w:rPr>
        <w:t>Australian National University (</w:t>
      </w:r>
      <w:r w:rsidR="007C2847" w:rsidRPr="00E23875">
        <w:rPr>
          <w:rFonts w:ascii="Aptos" w:eastAsia="Times New Roman" w:hAnsi="Aptos"/>
          <w:color w:val="000000"/>
        </w:rPr>
        <w:t>ANU</w:t>
      </w:r>
      <w:r w:rsidRPr="00E23875">
        <w:rPr>
          <w:rFonts w:ascii="Aptos" w:eastAsia="Times New Roman" w:hAnsi="Aptos"/>
          <w:color w:val="000000"/>
        </w:rPr>
        <w:t>)</w:t>
      </w:r>
      <w:r w:rsidR="007C2847" w:rsidRPr="00E23875">
        <w:rPr>
          <w:rFonts w:ascii="Aptos" w:eastAsia="Times New Roman" w:hAnsi="Aptos"/>
          <w:color w:val="000000"/>
        </w:rPr>
        <w:t xml:space="preserve">. (2025). </w:t>
      </w:r>
      <w:r w:rsidR="007C2847" w:rsidRPr="00E23875">
        <w:rPr>
          <w:rFonts w:ascii="Aptos" w:eastAsia="Times New Roman" w:hAnsi="Aptos"/>
          <w:i/>
          <w:color w:val="000000"/>
        </w:rPr>
        <w:t>Australia’s Environment 2025 Report</w:t>
      </w:r>
      <w:r w:rsidR="007C2847" w:rsidRPr="00E23875">
        <w:rPr>
          <w:rFonts w:ascii="Aptos" w:eastAsia="Times New Roman" w:hAnsi="Aptos"/>
          <w:color w:val="000000"/>
        </w:rPr>
        <w:t>. https://ausenv.tern.org.au/wp-content/uploads/2026/03/2025_Aus-Env-Report_FINAL_web.pdf?utm_medium=referral&amp;utm_source=tern-website&amp;utm_campaign=ausenv-report-2025</w:t>
      </w:r>
    </w:p>
    <w:p w14:paraId="3462B390" w14:textId="0DC85F32" w:rsidR="007C2847" w:rsidRPr="00E23875" w:rsidRDefault="00462BC5">
      <w:pPr>
        <w:autoSpaceDE w:val="0"/>
        <w:autoSpaceDN w:val="0"/>
        <w:ind w:hanging="480"/>
        <w:divId w:val="293799045"/>
        <w:rPr>
          <w:rFonts w:ascii="Aptos" w:eastAsia="Times New Roman" w:hAnsi="Aptos"/>
          <w:color w:val="000000"/>
        </w:rPr>
      </w:pPr>
      <w:r w:rsidRPr="00E23875">
        <w:rPr>
          <w:rFonts w:ascii="Aptos" w:eastAsia="Times New Roman" w:hAnsi="Aptos"/>
          <w:color w:val="000000"/>
        </w:rPr>
        <w:t>Australian Renewable Energy Agency (</w:t>
      </w:r>
      <w:r w:rsidR="007C2847" w:rsidRPr="00E23875">
        <w:rPr>
          <w:rFonts w:ascii="Aptos" w:eastAsia="Times New Roman" w:hAnsi="Aptos"/>
          <w:color w:val="000000"/>
        </w:rPr>
        <w:t>ARENA</w:t>
      </w:r>
      <w:r w:rsidRPr="00E23875">
        <w:rPr>
          <w:rFonts w:ascii="Aptos" w:eastAsia="Times New Roman" w:hAnsi="Aptos"/>
          <w:color w:val="000000"/>
        </w:rPr>
        <w:t>)</w:t>
      </w:r>
      <w:r w:rsidR="007C2847" w:rsidRPr="00E23875">
        <w:rPr>
          <w:rFonts w:ascii="Aptos" w:eastAsia="Times New Roman" w:hAnsi="Aptos"/>
          <w:color w:val="000000"/>
        </w:rPr>
        <w:t xml:space="preserve">. (2025). </w:t>
      </w:r>
      <w:r w:rsidR="007C2847" w:rsidRPr="00E23875">
        <w:rPr>
          <w:rFonts w:ascii="Aptos" w:eastAsia="Times New Roman" w:hAnsi="Aptos"/>
          <w:i/>
          <w:iCs/>
          <w:color w:val="000000"/>
        </w:rPr>
        <w:t>Electrifying Road Freight: Australia’s Blueprint for a Cleaner Transport Future</w:t>
      </w:r>
      <w:r w:rsidR="007C2847" w:rsidRPr="00E23875">
        <w:rPr>
          <w:rFonts w:ascii="Aptos" w:eastAsia="Times New Roman" w:hAnsi="Aptos"/>
          <w:color w:val="000000"/>
        </w:rPr>
        <w:t>. https://arena.gov.au/blog/electrifying-road-freight-australias-blueprint-for-a-cleaner-transport-future/</w:t>
      </w:r>
    </w:p>
    <w:p w14:paraId="498F68DD" w14:textId="77777777" w:rsidR="007C2847" w:rsidRPr="00E23875" w:rsidRDefault="007C2847">
      <w:pPr>
        <w:autoSpaceDE w:val="0"/>
        <w:autoSpaceDN w:val="0"/>
        <w:ind w:hanging="480"/>
        <w:divId w:val="541553729"/>
        <w:rPr>
          <w:rFonts w:ascii="Aptos" w:eastAsia="Times New Roman" w:hAnsi="Aptos"/>
          <w:color w:val="000000"/>
        </w:rPr>
      </w:pPr>
      <w:r w:rsidRPr="00E23875">
        <w:rPr>
          <w:rFonts w:ascii="Aptos" w:eastAsia="Times New Roman" w:hAnsi="Aptos"/>
          <w:color w:val="000000"/>
        </w:rPr>
        <w:t xml:space="preserve">Ausnet. (2025). </w:t>
      </w:r>
      <w:r w:rsidRPr="00E23875">
        <w:rPr>
          <w:rFonts w:ascii="Aptos" w:eastAsia="Times New Roman" w:hAnsi="Aptos"/>
          <w:i/>
          <w:iCs/>
          <w:color w:val="000000"/>
        </w:rPr>
        <w:t>Household Energy Cost Analysis</w:t>
      </w:r>
      <w:r w:rsidRPr="00E23875">
        <w:rPr>
          <w:rFonts w:ascii="Aptos" w:eastAsia="Times New Roman" w:hAnsi="Aptos"/>
          <w:color w:val="000000"/>
        </w:rPr>
        <w:t>. https://www.aer.gov.au/system/files/2025-02/ASD%20-%20Household%20energy%20cost%20analysis%20-%2031%20Jan%202025%20-%20PUBLIC.pdf</w:t>
      </w:r>
    </w:p>
    <w:p w14:paraId="1DB6C00D" w14:textId="6A23115F" w:rsidR="007C2847" w:rsidRPr="00E23875" w:rsidRDefault="00462BC5">
      <w:pPr>
        <w:autoSpaceDE w:val="0"/>
        <w:autoSpaceDN w:val="0"/>
        <w:ind w:hanging="480"/>
        <w:divId w:val="1674528414"/>
        <w:rPr>
          <w:rFonts w:ascii="Aptos" w:eastAsia="Times New Roman" w:hAnsi="Aptos"/>
          <w:color w:val="000000"/>
        </w:rPr>
      </w:pPr>
      <w:proofErr w:type="spellStart"/>
      <w:r w:rsidRPr="00E23875">
        <w:rPr>
          <w:rFonts w:ascii="Aptos" w:eastAsia="Times New Roman" w:hAnsi="Aptos"/>
          <w:color w:val="000000" w:themeColor="text1"/>
        </w:rPr>
        <w:t>Bloomberg</w:t>
      </w:r>
      <w:r w:rsidR="009773BD" w:rsidRPr="00E23875">
        <w:rPr>
          <w:rFonts w:ascii="Aptos" w:eastAsia="Times New Roman" w:hAnsi="Aptos"/>
          <w:color w:val="000000" w:themeColor="text1"/>
        </w:rPr>
        <w:t>NEF</w:t>
      </w:r>
      <w:proofErr w:type="spellEnd"/>
      <w:r w:rsidR="009773BD" w:rsidRPr="00E23875">
        <w:rPr>
          <w:rFonts w:ascii="Aptos" w:eastAsia="Times New Roman" w:hAnsi="Aptos"/>
          <w:color w:val="000000" w:themeColor="text1"/>
        </w:rPr>
        <w:t xml:space="preserve"> </w:t>
      </w:r>
      <w:r w:rsidRPr="00E23875">
        <w:rPr>
          <w:rFonts w:ascii="Aptos" w:eastAsia="Times New Roman" w:hAnsi="Aptos"/>
          <w:color w:val="000000" w:themeColor="text1"/>
        </w:rPr>
        <w:t>(</w:t>
      </w:r>
      <w:r w:rsidR="007C2847" w:rsidRPr="00E23875">
        <w:rPr>
          <w:rFonts w:ascii="Aptos" w:eastAsia="Times New Roman" w:hAnsi="Aptos"/>
          <w:color w:val="000000" w:themeColor="text1"/>
        </w:rPr>
        <w:t>BNEF</w:t>
      </w:r>
      <w:r w:rsidRPr="00E23875">
        <w:rPr>
          <w:rFonts w:ascii="Aptos" w:eastAsia="Times New Roman" w:hAnsi="Aptos"/>
          <w:color w:val="000000" w:themeColor="text1"/>
        </w:rPr>
        <w:t>)</w:t>
      </w:r>
      <w:r w:rsidR="007C2847" w:rsidRPr="00E23875">
        <w:rPr>
          <w:rFonts w:ascii="Aptos" w:eastAsia="Times New Roman" w:hAnsi="Aptos"/>
          <w:color w:val="000000" w:themeColor="text1"/>
        </w:rPr>
        <w:t xml:space="preserve">. (2026). </w:t>
      </w:r>
      <w:r w:rsidR="007C2847" w:rsidRPr="00E23875">
        <w:rPr>
          <w:rFonts w:ascii="Aptos" w:eastAsia="Times New Roman" w:hAnsi="Aptos"/>
          <w:i/>
          <w:color w:val="000000" w:themeColor="text1"/>
        </w:rPr>
        <w:t>Power Purchase Agreements</w:t>
      </w:r>
      <w:r w:rsidR="007C2847" w:rsidRPr="00E23875" w:rsidDel="00F16B13">
        <w:rPr>
          <w:rFonts w:ascii="Aptos" w:eastAsia="Times New Roman" w:hAnsi="Aptos"/>
          <w:i/>
          <w:color w:val="000000" w:themeColor="text1"/>
        </w:rPr>
        <w:t xml:space="preserve"> </w:t>
      </w:r>
      <w:r w:rsidR="007C2847" w:rsidRPr="00E23875">
        <w:rPr>
          <w:rFonts w:ascii="Aptos" w:eastAsia="Times New Roman" w:hAnsi="Aptos"/>
          <w:i/>
          <w:color w:val="000000" w:themeColor="text1"/>
        </w:rPr>
        <w:t>dataset (unpublished)</w:t>
      </w:r>
      <w:r w:rsidR="007C2847" w:rsidRPr="00E23875">
        <w:rPr>
          <w:rFonts w:ascii="Aptos" w:eastAsia="Times New Roman" w:hAnsi="Aptos"/>
          <w:color w:val="000000" w:themeColor="text1"/>
        </w:rPr>
        <w:t>.</w:t>
      </w:r>
    </w:p>
    <w:p w14:paraId="06F27D6E" w14:textId="39BA2569" w:rsidR="007C2847" w:rsidRPr="00E23875" w:rsidRDefault="009773BD">
      <w:pPr>
        <w:autoSpaceDE w:val="0"/>
        <w:autoSpaceDN w:val="0"/>
        <w:ind w:hanging="480"/>
        <w:divId w:val="1280457578"/>
        <w:rPr>
          <w:rFonts w:ascii="Aptos" w:eastAsia="Times New Roman" w:hAnsi="Aptos"/>
          <w:color w:val="000000"/>
        </w:rPr>
      </w:pPr>
      <w:r w:rsidRPr="00E23875">
        <w:rPr>
          <w:rFonts w:ascii="Aptos" w:eastAsia="Times New Roman" w:hAnsi="Aptos"/>
          <w:color w:val="000000"/>
        </w:rPr>
        <w:lastRenderedPageBreak/>
        <w:t xml:space="preserve">Bureau of Meteorology &amp; </w:t>
      </w:r>
      <w:r w:rsidR="002C3E6D" w:rsidRPr="00E23875">
        <w:rPr>
          <w:rFonts w:ascii="Aptos" w:eastAsia="Times New Roman" w:hAnsi="Aptos"/>
          <w:color w:val="000000"/>
        </w:rPr>
        <w:t>Commonwealth Scientific and Industrial Research Organisation (</w:t>
      </w:r>
      <w:r w:rsidR="007C2847" w:rsidRPr="00E23875">
        <w:rPr>
          <w:rFonts w:ascii="Aptos" w:eastAsia="Times New Roman" w:hAnsi="Aptos"/>
          <w:color w:val="000000"/>
        </w:rPr>
        <w:t>BOM &amp; CSIRO</w:t>
      </w:r>
      <w:r w:rsidR="002C3E6D" w:rsidRPr="00E23875">
        <w:rPr>
          <w:rFonts w:ascii="Aptos" w:eastAsia="Times New Roman" w:hAnsi="Aptos"/>
          <w:color w:val="000000"/>
        </w:rPr>
        <w:t>)</w:t>
      </w:r>
      <w:r w:rsidR="007C2847" w:rsidRPr="00E23875">
        <w:rPr>
          <w:rFonts w:ascii="Aptos" w:eastAsia="Times New Roman" w:hAnsi="Aptos"/>
          <w:color w:val="000000"/>
        </w:rPr>
        <w:t xml:space="preserve">. (2024). </w:t>
      </w:r>
      <w:r w:rsidR="007C2847" w:rsidRPr="00E23875">
        <w:rPr>
          <w:rFonts w:ascii="Aptos" w:eastAsia="Times New Roman" w:hAnsi="Aptos"/>
          <w:i/>
          <w:iCs/>
          <w:color w:val="000000"/>
        </w:rPr>
        <w:t>State of the Climate 2024</w:t>
      </w:r>
      <w:r w:rsidR="007C2847" w:rsidRPr="00E23875">
        <w:rPr>
          <w:rFonts w:ascii="Aptos" w:eastAsia="Times New Roman" w:hAnsi="Aptos"/>
          <w:color w:val="000000"/>
        </w:rPr>
        <w:t>. https://www.csiro.au/en/research/environmental-impacts/climate-change/state-of-the-climate</w:t>
      </w:r>
    </w:p>
    <w:p w14:paraId="1FC29C1C" w14:textId="77777777" w:rsidR="007C2847" w:rsidRPr="00E23875" w:rsidRDefault="007C2847">
      <w:pPr>
        <w:autoSpaceDE w:val="0"/>
        <w:autoSpaceDN w:val="0"/>
        <w:ind w:hanging="480"/>
        <w:divId w:val="144202111"/>
        <w:rPr>
          <w:rFonts w:ascii="Aptos" w:eastAsia="Times New Roman" w:hAnsi="Aptos"/>
          <w:color w:val="000000"/>
        </w:rPr>
      </w:pPr>
      <w:r w:rsidRPr="00E23875">
        <w:rPr>
          <w:rFonts w:ascii="Aptos" w:eastAsia="Times New Roman" w:hAnsi="Aptos"/>
          <w:color w:val="000000"/>
        </w:rPr>
        <w:t xml:space="preserve">Budget. (2026). </w:t>
      </w:r>
      <w:r w:rsidRPr="00E23875">
        <w:rPr>
          <w:rFonts w:ascii="Aptos" w:eastAsia="Times New Roman" w:hAnsi="Aptos"/>
          <w:i/>
          <w:iCs/>
          <w:color w:val="000000"/>
        </w:rPr>
        <w:t>Budget 2026-27</w:t>
      </w:r>
      <w:r w:rsidRPr="00E23875">
        <w:rPr>
          <w:rFonts w:ascii="Aptos" w:eastAsia="Times New Roman" w:hAnsi="Aptos"/>
          <w:color w:val="000000"/>
        </w:rPr>
        <w:t>. https://budget.gov.au/content/01-fuel-supply-and-security.htm</w:t>
      </w:r>
    </w:p>
    <w:p w14:paraId="07EBAC07" w14:textId="77777777" w:rsidR="007C2847" w:rsidRPr="00E23875" w:rsidRDefault="007C2847">
      <w:pPr>
        <w:autoSpaceDE w:val="0"/>
        <w:autoSpaceDN w:val="0"/>
        <w:ind w:hanging="480"/>
        <w:divId w:val="1248734294"/>
        <w:rPr>
          <w:rFonts w:ascii="Aptos" w:eastAsia="Times New Roman" w:hAnsi="Aptos"/>
          <w:color w:val="000000"/>
        </w:rPr>
      </w:pPr>
      <w:proofErr w:type="spellStart"/>
      <w:r w:rsidRPr="00E23875">
        <w:rPr>
          <w:rFonts w:ascii="Aptos" w:eastAsia="Times New Roman" w:hAnsi="Aptos"/>
          <w:color w:val="000000"/>
        </w:rPr>
        <w:t>CarExpert</w:t>
      </w:r>
      <w:proofErr w:type="spellEnd"/>
      <w:r w:rsidRPr="00E23875">
        <w:rPr>
          <w:rFonts w:ascii="Aptos" w:eastAsia="Times New Roman" w:hAnsi="Aptos"/>
          <w:color w:val="000000"/>
        </w:rPr>
        <w:t xml:space="preserve">. (2026). </w:t>
      </w:r>
      <w:r w:rsidRPr="00E23875">
        <w:rPr>
          <w:rFonts w:ascii="Aptos" w:eastAsia="Times New Roman" w:hAnsi="Aptos"/>
          <w:i/>
          <w:iCs/>
          <w:color w:val="000000"/>
        </w:rPr>
        <w:t>VFACTS vehicle sales data</w:t>
      </w:r>
      <w:r w:rsidRPr="00E23875">
        <w:rPr>
          <w:rFonts w:ascii="Aptos" w:eastAsia="Times New Roman" w:hAnsi="Aptos"/>
          <w:color w:val="000000"/>
        </w:rPr>
        <w:t>. https://www.carexpert.com.au/category/vfacts</w:t>
      </w:r>
    </w:p>
    <w:p w14:paraId="77333173" w14:textId="156D5D85" w:rsidR="007C2847" w:rsidRPr="00E23875" w:rsidRDefault="002C3E6D">
      <w:pPr>
        <w:autoSpaceDE w:val="0"/>
        <w:autoSpaceDN w:val="0"/>
        <w:ind w:hanging="480"/>
        <w:divId w:val="268896992"/>
        <w:rPr>
          <w:rFonts w:ascii="Aptos" w:eastAsia="Times New Roman" w:hAnsi="Aptos"/>
          <w:color w:val="000000"/>
        </w:rPr>
      </w:pPr>
      <w:r w:rsidRPr="00E23875">
        <w:rPr>
          <w:rFonts w:ascii="Aptos" w:eastAsia="Times New Roman" w:hAnsi="Aptos"/>
          <w:color w:val="000000"/>
        </w:rPr>
        <w:t>Climate Change Authority (</w:t>
      </w:r>
      <w:r w:rsidR="007C2847" w:rsidRPr="00E23875">
        <w:rPr>
          <w:rFonts w:ascii="Aptos" w:eastAsia="Times New Roman" w:hAnsi="Aptos"/>
          <w:color w:val="000000"/>
        </w:rPr>
        <w:t>CCA</w:t>
      </w:r>
      <w:r w:rsidRPr="00E23875">
        <w:rPr>
          <w:rFonts w:ascii="Aptos" w:eastAsia="Times New Roman" w:hAnsi="Aptos"/>
          <w:color w:val="000000"/>
        </w:rPr>
        <w:t>)</w:t>
      </w:r>
      <w:r w:rsidR="007C2847" w:rsidRPr="00E23875">
        <w:rPr>
          <w:rFonts w:ascii="Aptos" w:eastAsia="Times New Roman" w:hAnsi="Aptos"/>
          <w:color w:val="000000"/>
        </w:rPr>
        <w:t xml:space="preserve">. (2021). </w:t>
      </w:r>
      <w:r w:rsidR="007C2847" w:rsidRPr="00E23875">
        <w:rPr>
          <w:rFonts w:ascii="Aptos" w:eastAsia="Times New Roman" w:hAnsi="Aptos"/>
          <w:i/>
          <w:iCs/>
          <w:color w:val="000000"/>
        </w:rPr>
        <w:t>Trade and investment trends in a decarbonising world</w:t>
      </w:r>
      <w:r w:rsidR="007C2847" w:rsidRPr="00E23875">
        <w:rPr>
          <w:rFonts w:ascii="Aptos" w:eastAsia="Times New Roman" w:hAnsi="Aptos"/>
          <w:color w:val="000000"/>
        </w:rPr>
        <w:t>. https://www.climatechangeauthority.gov.au/publications/paris-plus-trade-and-investment-trends-decarbonising-world</w:t>
      </w:r>
    </w:p>
    <w:p w14:paraId="01FD0FBA" w14:textId="77777777" w:rsidR="007C2847" w:rsidRPr="00E23875" w:rsidRDefault="007C2847">
      <w:pPr>
        <w:autoSpaceDE w:val="0"/>
        <w:autoSpaceDN w:val="0"/>
        <w:ind w:hanging="480"/>
        <w:divId w:val="40902272"/>
        <w:rPr>
          <w:rFonts w:ascii="Aptos" w:eastAsia="Times New Roman" w:hAnsi="Aptos"/>
          <w:color w:val="000000"/>
        </w:rPr>
      </w:pPr>
      <w:r w:rsidRPr="00E23875">
        <w:rPr>
          <w:rFonts w:ascii="Aptos" w:eastAsia="Times New Roman" w:hAnsi="Aptos"/>
          <w:color w:val="000000"/>
        </w:rPr>
        <w:t xml:space="preserve">CCA. (2024). </w:t>
      </w:r>
      <w:r w:rsidRPr="00E23875">
        <w:rPr>
          <w:rFonts w:ascii="Aptos" w:eastAsia="Times New Roman" w:hAnsi="Aptos"/>
          <w:i/>
          <w:iCs/>
          <w:color w:val="000000"/>
        </w:rPr>
        <w:t>Sector Pathways Review 2024</w:t>
      </w:r>
      <w:r w:rsidRPr="00E23875">
        <w:rPr>
          <w:rFonts w:ascii="Aptos" w:eastAsia="Times New Roman" w:hAnsi="Aptos"/>
          <w:color w:val="000000"/>
        </w:rPr>
        <w:t>. https://www.climatechangeauthority.gov.au/sector-pathways-review</w:t>
      </w:r>
    </w:p>
    <w:p w14:paraId="64510B4A" w14:textId="77777777" w:rsidR="007C2847" w:rsidRPr="00E23875" w:rsidRDefault="007C2847">
      <w:pPr>
        <w:autoSpaceDE w:val="0"/>
        <w:autoSpaceDN w:val="0"/>
        <w:ind w:hanging="480"/>
        <w:divId w:val="1164588214"/>
        <w:rPr>
          <w:rFonts w:ascii="Aptos" w:eastAsia="Times New Roman" w:hAnsi="Aptos"/>
          <w:color w:val="000000"/>
        </w:rPr>
      </w:pPr>
      <w:r w:rsidRPr="00E23875">
        <w:rPr>
          <w:rFonts w:ascii="Aptos" w:eastAsia="Times New Roman" w:hAnsi="Aptos"/>
          <w:color w:val="000000"/>
        </w:rPr>
        <w:t xml:space="preserve">CCA. (2025). </w:t>
      </w:r>
      <w:r w:rsidRPr="00E23875">
        <w:rPr>
          <w:rFonts w:ascii="Aptos" w:eastAsia="Times New Roman" w:hAnsi="Aptos"/>
          <w:i/>
          <w:iCs/>
          <w:color w:val="000000"/>
        </w:rPr>
        <w:t>2025 Annual Progress Report</w:t>
      </w:r>
      <w:r w:rsidRPr="00E23875">
        <w:rPr>
          <w:rFonts w:ascii="Aptos" w:eastAsia="Times New Roman" w:hAnsi="Aptos"/>
          <w:color w:val="000000"/>
        </w:rPr>
        <w:t>. https://www.climatechangeauthority.gov.au/2025-annual-progress-report</w:t>
      </w:r>
    </w:p>
    <w:p w14:paraId="142B02FC" w14:textId="77777777" w:rsidR="007C2847" w:rsidRPr="00E23875" w:rsidRDefault="007C2847">
      <w:pPr>
        <w:autoSpaceDE w:val="0"/>
        <w:autoSpaceDN w:val="0"/>
        <w:ind w:hanging="480"/>
        <w:divId w:val="432015012"/>
        <w:rPr>
          <w:rFonts w:ascii="Aptos" w:eastAsia="Times New Roman" w:hAnsi="Aptos"/>
          <w:color w:val="000000"/>
        </w:rPr>
      </w:pPr>
      <w:r w:rsidRPr="00E23875">
        <w:rPr>
          <w:rFonts w:ascii="Aptos" w:eastAsia="Times New Roman" w:hAnsi="Aptos"/>
          <w:color w:val="000000"/>
        </w:rPr>
        <w:t xml:space="preserve">CCA. (2026). </w:t>
      </w:r>
      <w:r w:rsidRPr="00E23875">
        <w:rPr>
          <w:rFonts w:ascii="Aptos" w:eastAsia="Times New Roman" w:hAnsi="Aptos"/>
          <w:i/>
          <w:iCs/>
          <w:color w:val="000000"/>
        </w:rPr>
        <w:t>Decarbonisation deals: A proposed COP Negotiations Presidency initiative</w:t>
      </w:r>
      <w:r w:rsidRPr="00E23875">
        <w:rPr>
          <w:rFonts w:ascii="Aptos" w:eastAsia="Times New Roman" w:hAnsi="Aptos"/>
          <w:color w:val="000000"/>
        </w:rPr>
        <w:t>. https://www.climatechangeauthority.gov.au/decarbonisation-deals-proposed-cop-negotiations-presidency-initiative</w:t>
      </w:r>
    </w:p>
    <w:p w14:paraId="511E33A5" w14:textId="32E4F823" w:rsidR="007C2847" w:rsidRPr="00E23875" w:rsidRDefault="00273B7F">
      <w:pPr>
        <w:autoSpaceDE w:val="0"/>
        <w:autoSpaceDN w:val="0"/>
        <w:ind w:hanging="480"/>
        <w:divId w:val="987317269"/>
        <w:rPr>
          <w:rFonts w:ascii="Aptos" w:eastAsia="Times New Roman" w:hAnsi="Aptos"/>
          <w:color w:val="000000"/>
        </w:rPr>
      </w:pPr>
      <w:r w:rsidRPr="00E23875">
        <w:rPr>
          <w:rFonts w:ascii="Aptos" w:eastAsia="Times New Roman" w:hAnsi="Aptos"/>
          <w:color w:val="000000"/>
        </w:rPr>
        <w:t>Clean Energy Council (</w:t>
      </w:r>
      <w:r w:rsidR="007C2847" w:rsidRPr="00E23875">
        <w:rPr>
          <w:rFonts w:ascii="Aptos" w:eastAsia="Times New Roman" w:hAnsi="Aptos"/>
          <w:color w:val="000000"/>
        </w:rPr>
        <w:t>CEC</w:t>
      </w:r>
      <w:r w:rsidRPr="00E23875">
        <w:rPr>
          <w:rFonts w:ascii="Aptos" w:eastAsia="Times New Roman" w:hAnsi="Aptos"/>
          <w:color w:val="000000"/>
        </w:rPr>
        <w:t>)</w:t>
      </w:r>
      <w:r w:rsidR="007C2847" w:rsidRPr="00E23875">
        <w:rPr>
          <w:rFonts w:ascii="Aptos" w:eastAsia="Times New Roman" w:hAnsi="Aptos"/>
          <w:color w:val="000000"/>
        </w:rPr>
        <w:t xml:space="preserve">. (2026a). </w:t>
      </w:r>
      <w:r w:rsidR="007C2847" w:rsidRPr="00E23875">
        <w:rPr>
          <w:rFonts w:ascii="Aptos" w:eastAsia="Times New Roman" w:hAnsi="Aptos"/>
          <w:i/>
          <w:iCs/>
          <w:color w:val="000000"/>
        </w:rPr>
        <w:t>Clean Energy Australia 2026</w:t>
      </w:r>
      <w:r w:rsidR="007C2847" w:rsidRPr="00E23875">
        <w:rPr>
          <w:rFonts w:ascii="Aptos" w:eastAsia="Times New Roman" w:hAnsi="Aptos"/>
          <w:color w:val="000000"/>
        </w:rPr>
        <w:t>. https://cleanenergycouncil.org.au/news-resources/clean-energy-australia-report-2026</w:t>
      </w:r>
    </w:p>
    <w:p w14:paraId="0EB02054" w14:textId="77777777" w:rsidR="007C2847" w:rsidRPr="00E23875" w:rsidRDefault="007C2847">
      <w:pPr>
        <w:autoSpaceDE w:val="0"/>
        <w:autoSpaceDN w:val="0"/>
        <w:ind w:hanging="480"/>
        <w:divId w:val="1204950962"/>
        <w:rPr>
          <w:rFonts w:ascii="Aptos" w:eastAsia="Times New Roman" w:hAnsi="Aptos"/>
          <w:color w:val="000000"/>
        </w:rPr>
      </w:pPr>
      <w:r w:rsidRPr="00E23875">
        <w:rPr>
          <w:rFonts w:ascii="Aptos" w:eastAsia="Times New Roman" w:hAnsi="Aptos"/>
          <w:color w:val="000000"/>
        </w:rPr>
        <w:t xml:space="preserve">CEC. (2026b). </w:t>
      </w:r>
      <w:r w:rsidRPr="00E23875">
        <w:rPr>
          <w:rFonts w:ascii="Aptos" w:eastAsia="Times New Roman" w:hAnsi="Aptos"/>
          <w:i/>
          <w:iCs/>
          <w:color w:val="000000"/>
        </w:rPr>
        <w:t>Rooftop solar and storage report: July-December 2025</w:t>
      </w:r>
      <w:r w:rsidRPr="00E23875">
        <w:rPr>
          <w:rFonts w:ascii="Aptos" w:eastAsia="Times New Roman" w:hAnsi="Aptos"/>
          <w:color w:val="000000"/>
        </w:rPr>
        <w:t>. https://cleanenergycouncil.org.au/news-resources/record-home-battery-surge-charges-up-australia-s-biggest-power-station-on-aussie-rooftops</w:t>
      </w:r>
    </w:p>
    <w:p w14:paraId="15D4F2C3" w14:textId="39A155E8" w:rsidR="007C2847" w:rsidRPr="00E23875" w:rsidRDefault="00273B7F">
      <w:pPr>
        <w:autoSpaceDE w:val="0"/>
        <w:autoSpaceDN w:val="0"/>
        <w:ind w:hanging="480"/>
        <w:divId w:val="1205173697"/>
        <w:rPr>
          <w:rFonts w:ascii="Aptos" w:eastAsia="Times New Roman" w:hAnsi="Aptos"/>
          <w:color w:val="000000"/>
        </w:rPr>
      </w:pPr>
      <w:r w:rsidRPr="00E23875">
        <w:rPr>
          <w:rFonts w:ascii="Aptos" w:eastAsia="Times New Roman" w:hAnsi="Aptos"/>
          <w:color w:val="000000"/>
        </w:rPr>
        <w:t>Clean Energy Finance Corporation (</w:t>
      </w:r>
      <w:r w:rsidR="007C2847" w:rsidRPr="00E23875">
        <w:rPr>
          <w:rFonts w:ascii="Aptos" w:eastAsia="Times New Roman" w:hAnsi="Aptos"/>
          <w:color w:val="000000"/>
        </w:rPr>
        <w:t>CEFC</w:t>
      </w:r>
      <w:r w:rsidRPr="00E23875">
        <w:rPr>
          <w:rFonts w:ascii="Aptos" w:eastAsia="Times New Roman" w:hAnsi="Aptos"/>
          <w:color w:val="000000"/>
        </w:rPr>
        <w:t>)</w:t>
      </w:r>
      <w:r w:rsidR="007C2847" w:rsidRPr="00E23875">
        <w:rPr>
          <w:rFonts w:ascii="Aptos" w:eastAsia="Times New Roman" w:hAnsi="Aptos"/>
          <w:color w:val="000000"/>
        </w:rPr>
        <w:t xml:space="preserve">. (2025). </w:t>
      </w:r>
      <w:r w:rsidR="007C2847" w:rsidRPr="00E23875">
        <w:rPr>
          <w:rFonts w:ascii="Aptos" w:eastAsia="Times New Roman" w:hAnsi="Aptos"/>
          <w:i/>
          <w:iCs/>
          <w:color w:val="000000"/>
        </w:rPr>
        <w:t xml:space="preserve">Exploring Australia’s Low Carbon Liquid Fuel </w:t>
      </w:r>
      <w:proofErr w:type="gramStart"/>
      <w:r w:rsidR="007C2847" w:rsidRPr="00E23875">
        <w:rPr>
          <w:rFonts w:ascii="Aptos" w:eastAsia="Times New Roman" w:hAnsi="Aptos"/>
          <w:i/>
          <w:iCs/>
          <w:color w:val="000000"/>
        </w:rPr>
        <w:t xml:space="preserve">Potential </w:t>
      </w:r>
      <w:r w:rsidR="007C2847" w:rsidRPr="00E23875">
        <w:rPr>
          <w:rFonts w:ascii="Aptos" w:eastAsia="Times New Roman" w:hAnsi="Aptos"/>
          <w:color w:val="000000"/>
        </w:rPr>
        <w:t>.</w:t>
      </w:r>
      <w:proofErr w:type="gramEnd"/>
      <w:r w:rsidR="007C2847" w:rsidRPr="00E23875">
        <w:rPr>
          <w:rFonts w:ascii="Aptos" w:eastAsia="Times New Roman" w:hAnsi="Aptos"/>
          <w:color w:val="000000"/>
        </w:rPr>
        <w:t xml:space="preserve"> https://www.cefc.com.au/document?file=/media/knuirzzl/cefc_refined_ambitions_lclf_opportunities_investment_insight.pdf</w:t>
      </w:r>
    </w:p>
    <w:p w14:paraId="2571D7D1" w14:textId="64C31A95" w:rsidR="007C2847" w:rsidRPr="00E23875" w:rsidRDefault="00DD65EB">
      <w:pPr>
        <w:autoSpaceDE w:val="0"/>
        <w:autoSpaceDN w:val="0"/>
        <w:ind w:hanging="480"/>
        <w:divId w:val="1445614239"/>
        <w:rPr>
          <w:rFonts w:ascii="Aptos" w:eastAsia="Times New Roman" w:hAnsi="Aptos"/>
          <w:color w:val="000000"/>
        </w:rPr>
      </w:pPr>
      <w:r w:rsidRPr="00E23875">
        <w:rPr>
          <w:rFonts w:ascii="Aptos" w:eastAsia="Times New Roman" w:hAnsi="Aptos"/>
          <w:color w:val="000000"/>
        </w:rPr>
        <w:t>Clean Energy Investor Group (</w:t>
      </w:r>
      <w:r w:rsidR="007C2847" w:rsidRPr="00E23875">
        <w:rPr>
          <w:rFonts w:ascii="Aptos" w:eastAsia="Times New Roman" w:hAnsi="Aptos"/>
          <w:color w:val="000000"/>
        </w:rPr>
        <w:t>CEIG</w:t>
      </w:r>
      <w:r w:rsidRPr="00E23875">
        <w:rPr>
          <w:rFonts w:ascii="Aptos" w:eastAsia="Times New Roman" w:hAnsi="Aptos"/>
          <w:color w:val="000000"/>
        </w:rPr>
        <w:t>)</w:t>
      </w:r>
      <w:r w:rsidR="007C2847" w:rsidRPr="00E23875">
        <w:rPr>
          <w:rFonts w:ascii="Aptos" w:eastAsia="Times New Roman" w:hAnsi="Aptos"/>
          <w:color w:val="000000"/>
        </w:rPr>
        <w:t xml:space="preserve">. (2025). </w:t>
      </w:r>
      <w:r w:rsidR="007C2847" w:rsidRPr="00E23875">
        <w:rPr>
          <w:rFonts w:ascii="Aptos" w:eastAsia="Times New Roman" w:hAnsi="Aptos"/>
          <w:i/>
          <w:iCs/>
          <w:color w:val="000000"/>
        </w:rPr>
        <w:t>2025 Clean Energy Outlook: CEIG Annual Member Survey Results</w:t>
      </w:r>
      <w:r w:rsidR="007C2847" w:rsidRPr="00E23875">
        <w:rPr>
          <w:rFonts w:ascii="Aptos" w:eastAsia="Times New Roman" w:hAnsi="Aptos"/>
          <w:color w:val="000000"/>
        </w:rPr>
        <w:t>. https://www.ceig.org.au/wp-content/uploads/2025/07/2025-Clean-Energy-Outlook_CEIG-Annual-Member-Survey-Results-2.pdf</w:t>
      </w:r>
    </w:p>
    <w:p w14:paraId="1B713083" w14:textId="46C76D30" w:rsidR="007C2847" w:rsidRPr="00E23875" w:rsidRDefault="00DD65EB">
      <w:pPr>
        <w:autoSpaceDE w:val="0"/>
        <w:autoSpaceDN w:val="0"/>
        <w:ind w:hanging="480"/>
        <w:divId w:val="585919767"/>
        <w:rPr>
          <w:rFonts w:ascii="Aptos" w:eastAsia="Times New Roman" w:hAnsi="Aptos"/>
          <w:color w:val="000000"/>
        </w:rPr>
      </w:pPr>
      <w:r w:rsidRPr="00E23875">
        <w:rPr>
          <w:rFonts w:ascii="Aptos" w:eastAsia="Times New Roman" w:hAnsi="Aptos"/>
          <w:color w:val="000000"/>
        </w:rPr>
        <w:t>Clean Energy Regulator (</w:t>
      </w:r>
      <w:r w:rsidR="007C2847" w:rsidRPr="00E23875">
        <w:rPr>
          <w:rFonts w:ascii="Aptos" w:eastAsia="Times New Roman" w:hAnsi="Aptos"/>
          <w:color w:val="000000"/>
        </w:rPr>
        <w:t>CER</w:t>
      </w:r>
      <w:r w:rsidRPr="00E23875">
        <w:rPr>
          <w:rFonts w:ascii="Aptos" w:eastAsia="Times New Roman" w:hAnsi="Aptos"/>
          <w:color w:val="000000"/>
        </w:rPr>
        <w:t>)</w:t>
      </w:r>
      <w:r w:rsidR="007C2847" w:rsidRPr="00E23875">
        <w:rPr>
          <w:rFonts w:ascii="Aptos" w:eastAsia="Times New Roman" w:hAnsi="Aptos"/>
          <w:color w:val="000000"/>
        </w:rPr>
        <w:t xml:space="preserve">. (2026a). </w:t>
      </w:r>
      <w:r w:rsidR="007C2847" w:rsidRPr="00E23875">
        <w:rPr>
          <w:rFonts w:ascii="Aptos" w:eastAsia="Times New Roman" w:hAnsi="Aptos"/>
          <w:i/>
          <w:iCs/>
          <w:color w:val="000000"/>
        </w:rPr>
        <w:t>2024–25 baselines and emissions data</w:t>
      </w:r>
      <w:r w:rsidR="007C2847" w:rsidRPr="00E23875">
        <w:rPr>
          <w:rFonts w:ascii="Aptos" w:eastAsia="Times New Roman" w:hAnsi="Aptos"/>
          <w:color w:val="000000"/>
        </w:rPr>
        <w:t>. https://cer.gov.au/markets/reports-and-data/safeguard-data/2024-25-baselines-and-emissions-data#accu-surrender-statements</w:t>
      </w:r>
    </w:p>
    <w:p w14:paraId="605EE548" w14:textId="77777777" w:rsidR="007C2847" w:rsidRPr="00E23875" w:rsidRDefault="007C2847">
      <w:pPr>
        <w:autoSpaceDE w:val="0"/>
        <w:autoSpaceDN w:val="0"/>
        <w:ind w:hanging="480"/>
        <w:divId w:val="895974795"/>
        <w:rPr>
          <w:rFonts w:ascii="Aptos" w:eastAsia="Times New Roman" w:hAnsi="Aptos"/>
          <w:color w:val="000000"/>
        </w:rPr>
      </w:pPr>
      <w:r w:rsidRPr="00E23875">
        <w:rPr>
          <w:rFonts w:ascii="Aptos" w:eastAsia="Times New Roman" w:hAnsi="Aptos"/>
          <w:color w:val="000000"/>
        </w:rPr>
        <w:t xml:space="preserve">CER. (2026b). </w:t>
      </w:r>
      <w:r w:rsidRPr="00E23875">
        <w:rPr>
          <w:rFonts w:ascii="Aptos" w:eastAsia="Times New Roman" w:hAnsi="Aptos"/>
          <w:i/>
          <w:iCs/>
          <w:color w:val="000000"/>
        </w:rPr>
        <w:t>Quarterly Carbon Market Report March quarter 2026</w:t>
      </w:r>
      <w:r w:rsidRPr="00E23875">
        <w:rPr>
          <w:rFonts w:ascii="Aptos" w:eastAsia="Times New Roman" w:hAnsi="Aptos"/>
          <w:color w:val="000000"/>
        </w:rPr>
        <w:t>. https://cer.gov.au/markets/reports-and-data/quarterly-carbon-market-reports/quarterly-carbon-market-report-march-quarter-2026</w:t>
      </w:r>
    </w:p>
    <w:p w14:paraId="338EF73D" w14:textId="77777777" w:rsidR="007C2847" w:rsidRPr="00E23875" w:rsidRDefault="007C2847">
      <w:pPr>
        <w:autoSpaceDE w:val="0"/>
        <w:autoSpaceDN w:val="0"/>
        <w:ind w:hanging="480"/>
        <w:divId w:val="1360009190"/>
        <w:rPr>
          <w:rFonts w:ascii="Aptos" w:eastAsia="Times New Roman" w:hAnsi="Aptos"/>
          <w:color w:val="000000"/>
        </w:rPr>
      </w:pPr>
      <w:r w:rsidRPr="00E23875">
        <w:rPr>
          <w:rFonts w:ascii="Aptos" w:eastAsia="Times New Roman" w:hAnsi="Aptos"/>
          <w:color w:val="000000"/>
        </w:rPr>
        <w:t xml:space="preserve">CER. (2026c). </w:t>
      </w:r>
      <w:r w:rsidRPr="00E23875">
        <w:rPr>
          <w:rFonts w:ascii="Aptos" w:eastAsia="Times New Roman" w:hAnsi="Aptos"/>
          <w:i/>
          <w:iCs/>
          <w:color w:val="000000"/>
        </w:rPr>
        <w:t>Safeguard data</w:t>
      </w:r>
      <w:r w:rsidRPr="00E23875">
        <w:rPr>
          <w:rFonts w:ascii="Aptos" w:eastAsia="Times New Roman" w:hAnsi="Aptos"/>
          <w:color w:val="000000"/>
        </w:rPr>
        <w:t>. https://cer.gov.au/markets/reports-and-data/safeguard-data</w:t>
      </w:r>
    </w:p>
    <w:p w14:paraId="0EAFB136" w14:textId="26B9F20C" w:rsidR="007C2847" w:rsidRPr="00E23875" w:rsidRDefault="007868CB">
      <w:pPr>
        <w:autoSpaceDE w:val="0"/>
        <w:autoSpaceDN w:val="0"/>
        <w:ind w:hanging="480"/>
        <w:divId w:val="31730253"/>
        <w:rPr>
          <w:rFonts w:ascii="Aptos" w:eastAsia="Times New Roman" w:hAnsi="Aptos"/>
          <w:color w:val="000000"/>
        </w:rPr>
      </w:pPr>
      <w:r w:rsidRPr="00E23875">
        <w:rPr>
          <w:rFonts w:ascii="Aptos" w:eastAsia="Times New Roman" w:hAnsi="Aptos"/>
          <w:color w:val="000000"/>
        </w:rPr>
        <w:lastRenderedPageBreak/>
        <w:t>Department of Climate Change, Energy, the Environment and Water (</w:t>
      </w:r>
      <w:r w:rsidR="007C2847" w:rsidRPr="00E23875">
        <w:rPr>
          <w:rFonts w:ascii="Aptos" w:eastAsia="Times New Roman" w:hAnsi="Aptos"/>
          <w:color w:val="000000"/>
        </w:rPr>
        <w:t>DCCEEW</w:t>
      </w:r>
      <w:r w:rsidRPr="00E23875">
        <w:rPr>
          <w:rFonts w:ascii="Aptos" w:eastAsia="Times New Roman" w:hAnsi="Aptos"/>
          <w:color w:val="000000"/>
        </w:rPr>
        <w:t>)</w:t>
      </w:r>
      <w:r w:rsidR="007C2847" w:rsidRPr="00E23875">
        <w:rPr>
          <w:rFonts w:ascii="Aptos" w:eastAsia="Times New Roman" w:hAnsi="Aptos"/>
          <w:color w:val="000000"/>
        </w:rPr>
        <w:t xml:space="preserve">. (2023). </w:t>
      </w:r>
      <w:r w:rsidR="007C2847" w:rsidRPr="00E23875">
        <w:rPr>
          <w:rFonts w:ascii="Aptos" w:eastAsia="Times New Roman" w:hAnsi="Aptos"/>
          <w:i/>
          <w:iCs/>
          <w:color w:val="000000"/>
        </w:rPr>
        <w:t>Safeguard Mechanism Reforms: Position Paper</w:t>
      </w:r>
      <w:r w:rsidR="007C2847" w:rsidRPr="00E23875">
        <w:rPr>
          <w:rFonts w:ascii="Aptos" w:eastAsia="Times New Roman" w:hAnsi="Aptos"/>
          <w:color w:val="000000"/>
        </w:rPr>
        <w:t>. https://consult.dcceew.gov.au/safeguard-mechanism-reform-consult-on-design</w:t>
      </w:r>
    </w:p>
    <w:p w14:paraId="052E1420" w14:textId="77777777" w:rsidR="007C2847" w:rsidRPr="00E23875" w:rsidRDefault="007C2847">
      <w:pPr>
        <w:autoSpaceDE w:val="0"/>
        <w:autoSpaceDN w:val="0"/>
        <w:ind w:hanging="480"/>
        <w:divId w:val="25452280"/>
        <w:rPr>
          <w:rFonts w:ascii="Aptos" w:eastAsia="Times New Roman" w:hAnsi="Aptos"/>
          <w:color w:val="000000"/>
        </w:rPr>
      </w:pPr>
      <w:r w:rsidRPr="00E23875">
        <w:rPr>
          <w:rFonts w:ascii="Aptos" w:eastAsia="Times New Roman" w:hAnsi="Aptos"/>
          <w:color w:val="000000"/>
        </w:rPr>
        <w:t xml:space="preserve">DCCEEW. (2024). </w:t>
      </w:r>
      <w:r w:rsidRPr="00E23875">
        <w:rPr>
          <w:rFonts w:ascii="Aptos" w:eastAsia="Times New Roman" w:hAnsi="Aptos"/>
          <w:i/>
          <w:iCs/>
          <w:color w:val="000000"/>
        </w:rPr>
        <w:t>Safeguard Mechanism: About the Safeguard Mechanism and the reforms</w:t>
      </w:r>
      <w:r w:rsidRPr="00E23875">
        <w:rPr>
          <w:rFonts w:ascii="Aptos" w:eastAsia="Times New Roman" w:hAnsi="Aptos"/>
          <w:color w:val="000000"/>
        </w:rPr>
        <w:t>. https://www.dcceew.gov.au/sites/default/files/documents/safeguard-mechanism-reforms-factsheet-2023.pdf</w:t>
      </w:r>
    </w:p>
    <w:p w14:paraId="53C6C93E" w14:textId="77777777" w:rsidR="007C2847" w:rsidRPr="00E23875" w:rsidRDefault="007C2847">
      <w:pPr>
        <w:autoSpaceDE w:val="0"/>
        <w:autoSpaceDN w:val="0"/>
        <w:ind w:hanging="480"/>
        <w:divId w:val="82410408"/>
        <w:rPr>
          <w:rFonts w:ascii="Aptos" w:eastAsia="Times New Roman" w:hAnsi="Aptos"/>
          <w:color w:val="000000"/>
        </w:rPr>
      </w:pPr>
      <w:r w:rsidRPr="00E23875">
        <w:rPr>
          <w:rFonts w:ascii="Aptos" w:eastAsia="Times New Roman" w:hAnsi="Aptos"/>
          <w:color w:val="000000"/>
        </w:rPr>
        <w:t xml:space="preserve">DCCEEW. (2025a). </w:t>
      </w:r>
      <w:r w:rsidRPr="00E23875">
        <w:rPr>
          <w:rFonts w:ascii="Aptos" w:eastAsia="Times New Roman" w:hAnsi="Aptos"/>
          <w:i/>
          <w:iCs/>
          <w:color w:val="000000"/>
        </w:rPr>
        <w:t>Australian Energy Update 2025</w:t>
      </w:r>
      <w:r w:rsidRPr="00E23875">
        <w:rPr>
          <w:rFonts w:ascii="Aptos" w:eastAsia="Times New Roman" w:hAnsi="Aptos"/>
          <w:color w:val="000000"/>
        </w:rPr>
        <w:t>. https://www.energy.gov.au/publications/australian-energy-update-2025</w:t>
      </w:r>
    </w:p>
    <w:p w14:paraId="0C234384" w14:textId="77777777" w:rsidR="007C2847" w:rsidRPr="00E23875" w:rsidRDefault="007C2847">
      <w:pPr>
        <w:autoSpaceDE w:val="0"/>
        <w:autoSpaceDN w:val="0"/>
        <w:ind w:hanging="480"/>
        <w:divId w:val="188565874"/>
        <w:rPr>
          <w:rFonts w:ascii="Aptos" w:eastAsia="Times New Roman" w:hAnsi="Aptos"/>
          <w:color w:val="000000"/>
        </w:rPr>
      </w:pPr>
      <w:r w:rsidRPr="00E23875">
        <w:rPr>
          <w:rFonts w:ascii="Aptos" w:eastAsia="Times New Roman" w:hAnsi="Aptos"/>
          <w:color w:val="000000"/>
        </w:rPr>
        <w:t xml:space="preserve">DCCEEW. (2025b). </w:t>
      </w:r>
      <w:r w:rsidRPr="00E23875">
        <w:rPr>
          <w:rFonts w:ascii="Aptos" w:eastAsia="Times New Roman" w:hAnsi="Aptos"/>
          <w:i/>
          <w:iCs/>
          <w:color w:val="000000"/>
        </w:rPr>
        <w:t>Australia’s emissions projections 2025</w:t>
      </w:r>
      <w:r w:rsidRPr="00E23875">
        <w:rPr>
          <w:rFonts w:ascii="Aptos" w:eastAsia="Times New Roman" w:hAnsi="Aptos"/>
          <w:color w:val="000000"/>
        </w:rPr>
        <w:t>. https://www.dcceew.gov.au/climate-change/publications/australias-emissions-projections-2025</w:t>
      </w:r>
    </w:p>
    <w:p w14:paraId="3FE1D953" w14:textId="77777777" w:rsidR="007C2847" w:rsidRPr="00E23875" w:rsidRDefault="007C2847">
      <w:pPr>
        <w:autoSpaceDE w:val="0"/>
        <w:autoSpaceDN w:val="0"/>
        <w:ind w:hanging="480"/>
        <w:divId w:val="1291520093"/>
        <w:rPr>
          <w:rFonts w:ascii="Aptos" w:eastAsia="Times New Roman" w:hAnsi="Aptos"/>
          <w:color w:val="000000"/>
        </w:rPr>
      </w:pPr>
      <w:r w:rsidRPr="00E23875">
        <w:rPr>
          <w:rFonts w:ascii="Aptos" w:eastAsia="Times New Roman" w:hAnsi="Aptos"/>
          <w:color w:val="000000"/>
        </w:rPr>
        <w:t xml:space="preserve">DCCEEW. (2025c). </w:t>
      </w:r>
      <w:r w:rsidRPr="00E23875">
        <w:rPr>
          <w:rFonts w:ascii="Aptos" w:eastAsia="Times New Roman" w:hAnsi="Aptos"/>
          <w:i/>
          <w:iCs/>
          <w:color w:val="000000"/>
        </w:rPr>
        <w:t>Australia’s Net Zero Plan</w:t>
      </w:r>
      <w:r w:rsidRPr="00E23875">
        <w:rPr>
          <w:rFonts w:ascii="Aptos" w:eastAsia="Times New Roman" w:hAnsi="Aptos"/>
          <w:color w:val="000000"/>
        </w:rPr>
        <w:t>. https://www.dcceew.gov.au/climate-change/publications/net-zero-plan</w:t>
      </w:r>
    </w:p>
    <w:p w14:paraId="565B0BBC" w14:textId="77777777" w:rsidR="007C2847" w:rsidRPr="00E23875" w:rsidRDefault="007C2847">
      <w:pPr>
        <w:autoSpaceDE w:val="0"/>
        <w:autoSpaceDN w:val="0"/>
        <w:ind w:hanging="480"/>
        <w:divId w:val="1065105770"/>
        <w:rPr>
          <w:rFonts w:ascii="Aptos" w:eastAsia="Times New Roman" w:hAnsi="Aptos"/>
          <w:color w:val="000000"/>
        </w:rPr>
      </w:pPr>
      <w:r w:rsidRPr="00E23875">
        <w:rPr>
          <w:rFonts w:ascii="Aptos" w:eastAsia="Times New Roman" w:hAnsi="Aptos"/>
          <w:color w:val="000000"/>
        </w:rPr>
        <w:t xml:space="preserve">DCCEEW. (2025d). </w:t>
      </w:r>
      <w:r w:rsidRPr="00E23875">
        <w:rPr>
          <w:rFonts w:ascii="Aptos" w:eastAsia="Times New Roman" w:hAnsi="Aptos"/>
          <w:i/>
          <w:iCs/>
          <w:color w:val="000000"/>
        </w:rPr>
        <w:t>National Greenhouse Gas Inventory Quarterly Update: June 2025</w:t>
      </w:r>
      <w:r w:rsidRPr="00E23875">
        <w:rPr>
          <w:rFonts w:ascii="Aptos" w:eastAsia="Times New Roman" w:hAnsi="Aptos"/>
          <w:color w:val="000000"/>
        </w:rPr>
        <w:t>. https://www.dcceew.gov.au/climate-change/publications/national-greenhouse-gas-inventory-quarterly-update-june-2025</w:t>
      </w:r>
    </w:p>
    <w:p w14:paraId="7DDE092E" w14:textId="77777777" w:rsidR="007C2847" w:rsidRPr="00E23875" w:rsidRDefault="007C2847">
      <w:pPr>
        <w:autoSpaceDE w:val="0"/>
        <w:autoSpaceDN w:val="0"/>
        <w:ind w:hanging="480"/>
        <w:divId w:val="1334406842"/>
        <w:rPr>
          <w:rFonts w:ascii="Aptos" w:eastAsia="Times New Roman" w:hAnsi="Aptos"/>
          <w:color w:val="000000"/>
        </w:rPr>
      </w:pPr>
      <w:r w:rsidRPr="00E23875">
        <w:rPr>
          <w:rFonts w:ascii="Aptos" w:eastAsia="Times New Roman" w:hAnsi="Aptos"/>
          <w:color w:val="000000"/>
        </w:rPr>
        <w:t xml:space="preserve">DCCEEW. (2026a). </w:t>
      </w:r>
      <w:r w:rsidRPr="00E23875">
        <w:rPr>
          <w:rFonts w:ascii="Aptos" w:eastAsia="Times New Roman" w:hAnsi="Aptos"/>
          <w:i/>
          <w:iCs/>
          <w:color w:val="000000"/>
        </w:rPr>
        <w:t>Cheaper Home Batteries Program</w:t>
      </w:r>
      <w:r w:rsidRPr="00E23875">
        <w:rPr>
          <w:rFonts w:ascii="Aptos" w:eastAsia="Times New Roman" w:hAnsi="Aptos"/>
          <w:color w:val="000000"/>
        </w:rPr>
        <w:t>. https://www.dcceew.gov.au/energy/programs/cheaper-home-batteries</w:t>
      </w:r>
    </w:p>
    <w:p w14:paraId="4A131A67" w14:textId="77777777" w:rsidR="007C2847" w:rsidRPr="00E23875" w:rsidRDefault="007C2847">
      <w:pPr>
        <w:autoSpaceDE w:val="0"/>
        <w:autoSpaceDN w:val="0"/>
        <w:ind w:hanging="480"/>
        <w:divId w:val="1560629263"/>
        <w:rPr>
          <w:rFonts w:ascii="Aptos" w:eastAsia="Times New Roman" w:hAnsi="Aptos"/>
          <w:color w:val="000000"/>
        </w:rPr>
      </w:pPr>
      <w:r w:rsidRPr="00E23875">
        <w:rPr>
          <w:rFonts w:ascii="Aptos" w:eastAsia="Times New Roman" w:hAnsi="Aptos"/>
          <w:color w:val="000000"/>
        </w:rPr>
        <w:t xml:space="preserve">DCCEEW. (2026b). </w:t>
      </w:r>
      <w:r w:rsidRPr="00E23875">
        <w:rPr>
          <w:rFonts w:ascii="Aptos" w:eastAsia="Times New Roman" w:hAnsi="Aptos"/>
          <w:i/>
          <w:iCs/>
          <w:color w:val="000000"/>
        </w:rPr>
        <w:t>National Greenhouse Gas Inventory Quarterly Update: December 2025</w:t>
      </w:r>
      <w:r w:rsidRPr="00E23875">
        <w:rPr>
          <w:rFonts w:ascii="Aptos" w:eastAsia="Times New Roman" w:hAnsi="Aptos"/>
          <w:color w:val="000000"/>
        </w:rPr>
        <w:t>. https://www.dcceew.gov.au/climate-change/publications/national-greenhouse-gas-inventory-quarterly-update-december-2025</w:t>
      </w:r>
    </w:p>
    <w:p w14:paraId="59E8C273" w14:textId="77777777" w:rsidR="007C2847" w:rsidRPr="00E23875" w:rsidRDefault="007C2847">
      <w:pPr>
        <w:autoSpaceDE w:val="0"/>
        <w:autoSpaceDN w:val="0"/>
        <w:ind w:hanging="480"/>
        <w:divId w:val="1752581805"/>
        <w:rPr>
          <w:rFonts w:ascii="Aptos" w:eastAsia="Times New Roman" w:hAnsi="Aptos"/>
          <w:color w:val="000000"/>
        </w:rPr>
      </w:pPr>
      <w:r w:rsidRPr="00E23875">
        <w:rPr>
          <w:rFonts w:ascii="Aptos" w:eastAsia="Times New Roman" w:hAnsi="Aptos"/>
          <w:color w:val="000000"/>
        </w:rPr>
        <w:t xml:space="preserve">DCCEEW. (2026c). </w:t>
      </w:r>
      <w:r w:rsidRPr="00E23875">
        <w:rPr>
          <w:rFonts w:ascii="Aptos" w:eastAsia="Times New Roman" w:hAnsi="Aptos"/>
          <w:i/>
          <w:iCs/>
          <w:color w:val="000000"/>
        </w:rPr>
        <w:t>National Inventory Report 2024</w:t>
      </w:r>
      <w:r w:rsidRPr="00E23875">
        <w:rPr>
          <w:rFonts w:ascii="Aptos" w:eastAsia="Times New Roman" w:hAnsi="Aptos"/>
          <w:color w:val="000000"/>
        </w:rPr>
        <w:t>. https://www.dcceew.gov.au/climate-change/publications/national-inventory-report-2024</w:t>
      </w:r>
    </w:p>
    <w:p w14:paraId="5178983B" w14:textId="77777777" w:rsidR="007C2847" w:rsidRPr="00E23875" w:rsidRDefault="007C2847">
      <w:pPr>
        <w:autoSpaceDE w:val="0"/>
        <w:autoSpaceDN w:val="0"/>
        <w:ind w:hanging="480"/>
        <w:divId w:val="2091464189"/>
        <w:rPr>
          <w:rFonts w:ascii="Aptos" w:eastAsia="Times New Roman" w:hAnsi="Aptos"/>
          <w:color w:val="000000"/>
        </w:rPr>
      </w:pPr>
      <w:r w:rsidRPr="00E23875">
        <w:rPr>
          <w:rFonts w:ascii="Aptos" w:eastAsia="Times New Roman" w:hAnsi="Aptos"/>
          <w:color w:val="000000"/>
        </w:rPr>
        <w:t xml:space="preserve">DCCEEW. (2026d). </w:t>
      </w:r>
      <w:r w:rsidRPr="00E23875">
        <w:rPr>
          <w:rFonts w:ascii="Aptos" w:eastAsia="Times New Roman" w:hAnsi="Aptos"/>
          <w:i/>
          <w:iCs/>
          <w:color w:val="000000"/>
        </w:rPr>
        <w:t>Safeguard Mechanism overview</w:t>
      </w:r>
      <w:r w:rsidRPr="00E23875">
        <w:rPr>
          <w:rFonts w:ascii="Aptos" w:eastAsia="Times New Roman" w:hAnsi="Aptos"/>
          <w:color w:val="000000"/>
        </w:rPr>
        <w:t>. https://www.dcceew.gov.au/climate-change/emissions-reporting/national-greenhouse-energy-reporting-scheme/safeguard-mechanism/overview</w:t>
      </w:r>
    </w:p>
    <w:p w14:paraId="1A750333" w14:textId="5C6EE86C" w:rsidR="007C2847" w:rsidRPr="00E23875" w:rsidRDefault="007F617C">
      <w:pPr>
        <w:autoSpaceDE w:val="0"/>
        <w:autoSpaceDN w:val="0"/>
        <w:ind w:hanging="480"/>
        <w:divId w:val="953752731"/>
        <w:rPr>
          <w:rFonts w:ascii="Aptos" w:eastAsia="Times New Roman" w:hAnsi="Aptos"/>
          <w:color w:val="000000"/>
        </w:rPr>
      </w:pPr>
      <w:r w:rsidRPr="00E23875">
        <w:rPr>
          <w:rFonts w:ascii="Aptos" w:eastAsia="Times New Roman" w:hAnsi="Aptos"/>
          <w:color w:val="000000"/>
        </w:rPr>
        <w:t>Department of Infrastructure, Transport, Regional Development, Communications</w:t>
      </w:r>
      <w:r w:rsidR="00823932" w:rsidRPr="00E23875">
        <w:rPr>
          <w:rFonts w:ascii="Aptos" w:eastAsia="Times New Roman" w:hAnsi="Aptos"/>
          <w:color w:val="000000"/>
        </w:rPr>
        <w:t>, Sport and the Arts (</w:t>
      </w:r>
      <w:r w:rsidR="007C2847" w:rsidRPr="00E23875">
        <w:rPr>
          <w:rFonts w:ascii="Aptos" w:eastAsia="Times New Roman" w:hAnsi="Aptos"/>
          <w:color w:val="000000"/>
        </w:rPr>
        <w:t>DITRDCSA</w:t>
      </w:r>
      <w:r w:rsidR="00823932" w:rsidRPr="00E23875">
        <w:rPr>
          <w:rFonts w:ascii="Aptos" w:eastAsia="Times New Roman" w:hAnsi="Aptos"/>
          <w:color w:val="000000"/>
        </w:rPr>
        <w:t>)</w:t>
      </w:r>
      <w:r w:rsidR="007C2847" w:rsidRPr="00E23875">
        <w:rPr>
          <w:rFonts w:ascii="Aptos" w:eastAsia="Times New Roman" w:hAnsi="Aptos"/>
          <w:color w:val="000000"/>
        </w:rPr>
        <w:t xml:space="preserve">. (2025). </w:t>
      </w:r>
      <w:r w:rsidR="007C2847" w:rsidRPr="00E23875">
        <w:rPr>
          <w:rFonts w:ascii="Aptos" w:eastAsia="Times New Roman" w:hAnsi="Aptos"/>
          <w:i/>
          <w:iCs/>
          <w:color w:val="000000"/>
        </w:rPr>
        <w:t>Road vehicles Australia, January 2025</w:t>
      </w:r>
      <w:r w:rsidR="007C2847" w:rsidRPr="00E23875">
        <w:rPr>
          <w:rFonts w:ascii="Aptos" w:eastAsia="Times New Roman" w:hAnsi="Aptos"/>
          <w:color w:val="000000"/>
        </w:rPr>
        <w:t>. https://www.bitre.gov.au/publications/2025/road-vehicles-australia-january-2025</w:t>
      </w:r>
    </w:p>
    <w:p w14:paraId="1608875C" w14:textId="7ED3D3A2" w:rsidR="007C2847" w:rsidRPr="00E23875" w:rsidRDefault="009450BC">
      <w:pPr>
        <w:autoSpaceDE w:val="0"/>
        <w:autoSpaceDN w:val="0"/>
        <w:ind w:hanging="480"/>
        <w:divId w:val="591663878"/>
        <w:rPr>
          <w:rFonts w:ascii="Aptos" w:eastAsia="Times New Roman" w:hAnsi="Aptos"/>
          <w:color w:val="000000"/>
        </w:rPr>
      </w:pPr>
      <w:r w:rsidRPr="00E23875">
        <w:rPr>
          <w:rFonts w:ascii="Aptos" w:eastAsia="Times New Roman" w:hAnsi="Aptos"/>
          <w:color w:val="000000"/>
        </w:rPr>
        <w:t>Energy Consumers Australia (</w:t>
      </w:r>
      <w:r w:rsidR="007C2847" w:rsidRPr="00E23875">
        <w:rPr>
          <w:rFonts w:ascii="Aptos" w:eastAsia="Times New Roman" w:hAnsi="Aptos"/>
          <w:color w:val="000000"/>
        </w:rPr>
        <w:t>ECA</w:t>
      </w:r>
      <w:r w:rsidRPr="00E23875">
        <w:rPr>
          <w:rFonts w:ascii="Aptos" w:eastAsia="Times New Roman" w:hAnsi="Aptos"/>
          <w:color w:val="000000"/>
        </w:rPr>
        <w:t>)</w:t>
      </w:r>
      <w:r w:rsidR="007C2847" w:rsidRPr="00E23875">
        <w:rPr>
          <w:rFonts w:ascii="Aptos" w:eastAsia="Times New Roman" w:hAnsi="Aptos"/>
          <w:color w:val="000000"/>
        </w:rPr>
        <w:t xml:space="preserve">. (2025). </w:t>
      </w:r>
      <w:r w:rsidR="007C2847" w:rsidRPr="00E23875">
        <w:rPr>
          <w:rFonts w:ascii="Aptos" w:eastAsia="Times New Roman" w:hAnsi="Aptos"/>
          <w:i/>
          <w:iCs/>
          <w:color w:val="000000"/>
        </w:rPr>
        <w:t>Understanding and measuring energy hardship in Australia</w:t>
      </w:r>
      <w:r w:rsidR="007C2847" w:rsidRPr="00E23875">
        <w:rPr>
          <w:rFonts w:ascii="Aptos" w:eastAsia="Times New Roman" w:hAnsi="Aptos"/>
          <w:color w:val="000000"/>
        </w:rPr>
        <w:t>. https://energyconsumersaustralia.com.au/our-work/surveys/consumer-energy-report-card-understanding-measuring-energy-hardship-australia</w:t>
      </w:r>
    </w:p>
    <w:p w14:paraId="603D8101" w14:textId="60586EAB" w:rsidR="007C2847" w:rsidRPr="00E23875" w:rsidRDefault="00953FC8">
      <w:pPr>
        <w:autoSpaceDE w:val="0"/>
        <w:autoSpaceDN w:val="0"/>
        <w:ind w:hanging="480"/>
        <w:divId w:val="367067273"/>
        <w:rPr>
          <w:rFonts w:ascii="Aptos" w:eastAsia="Times New Roman" w:hAnsi="Aptos"/>
          <w:color w:val="000000"/>
        </w:rPr>
      </w:pPr>
      <w:r w:rsidRPr="00E23875">
        <w:rPr>
          <w:rFonts w:ascii="Aptos" w:eastAsia="Times New Roman" w:hAnsi="Aptos"/>
          <w:color w:val="000000"/>
        </w:rPr>
        <w:t>Federal Chamber of Automotive Industries (</w:t>
      </w:r>
      <w:r w:rsidR="007C2847" w:rsidRPr="00E23875">
        <w:rPr>
          <w:rFonts w:ascii="Aptos" w:eastAsia="Times New Roman" w:hAnsi="Aptos"/>
          <w:color w:val="000000"/>
        </w:rPr>
        <w:t>FCAI</w:t>
      </w:r>
      <w:r w:rsidRPr="00E23875">
        <w:rPr>
          <w:rFonts w:ascii="Aptos" w:eastAsia="Times New Roman" w:hAnsi="Aptos"/>
          <w:color w:val="000000"/>
        </w:rPr>
        <w:t>)</w:t>
      </w:r>
      <w:r w:rsidR="007C2847" w:rsidRPr="00E23875">
        <w:rPr>
          <w:rFonts w:ascii="Aptos" w:eastAsia="Times New Roman" w:hAnsi="Aptos"/>
          <w:color w:val="000000"/>
        </w:rPr>
        <w:t xml:space="preserve">. (2026). </w:t>
      </w:r>
      <w:r w:rsidR="007C2847" w:rsidRPr="00E23875">
        <w:rPr>
          <w:rFonts w:ascii="Aptos" w:eastAsia="Times New Roman" w:hAnsi="Aptos"/>
          <w:i/>
          <w:iCs/>
          <w:color w:val="000000"/>
        </w:rPr>
        <w:t>EVs surge as buyers respond to fuel uncertainty</w:t>
      </w:r>
      <w:r w:rsidR="007C2847" w:rsidRPr="00E23875">
        <w:rPr>
          <w:rFonts w:ascii="Aptos" w:eastAsia="Times New Roman" w:hAnsi="Aptos"/>
          <w:color w:val="000000"/>
        </w:rPr>
        <w:t>. https://www.fcai.com.au/evs-surge-as-buyers-respond-to-fuel-uncertainty/</w:t>
      </w:r>
    </w:p>
    <w:p w14:paraId="328AE020" w14:textId="77777777" w:rsidR="007C2847" w:rsidRPr="00E23875" w:rsidRDefault="007C2847">
      <w:pPr>
        <w:autoSpaceDE w:val="0"/>
        <w:autoSpaceDN w:val="0"/>
        <w:ind w:hanging="480"/>
        <w:divId w:val="849950670"/>
        <w:rPr>
          <w:rFonts w:ascii="Aptos" w:eastAsia="Times New Roman" w:hAnsi="Aptos"/>
          <w:color w:val="000000"/>
        </w:rPr>
      </w:pPr>
      <w:r w:rsidRPr="00E23875">
        <w:rPr>
          <w:rFonts w:ascii="Aptos" w:eastAsia="Times New Roman" w:hAnsi="Aptos"/>
          <w:color w:val="000000"/>
        </w:rPr>
        <w:lastRenderedPageBreak/>
        <w:t xml:space="preserve">Guthrie, J. (2026). Banks are no longer financing the energy transition on faith. </w:t>
      </w:r>
      <w:r w:rsidRPr="00E23875">
        <w:rPr>
          <w:rFonts w:ascii="Aptos" w:eastAsia="Times New Roman" w:hAnsi="Aptos"/>
          <w:i/>
          <w:iCs/>
          <w:color w:val="000000"/>
        </w:rPr>
        <w:t>Gilbert + Tobin</w:t>
      </w:r>
      <w:r w:rsidRPr="00E23875">
        <w:rPr>
          <w:rFonts w:ascii="Aptos" w:eastAsia="Times New Roman" w:hAnsi="Aptos"/>
          <w:color w:val="000000"/>
        </w:rPr>
        <w:t>. https://www.gtlaw.com.au/insights/key-topics/beyond-transition/banks-are-no-longer-financing-the-energy-transition-on-faith</w:t>
      </w:r>
    </w:p>
    <w:p w14:paraId="14C50086" w14:textId="77777777" w:rsidR="007C2847" w:rsidRPr="00E23875" w:rsidRDefault="007C2847">
      <w:pPr>
        <w:autoSpaceDE w:val="0"/>
        <w:autoSpaceDN w:val="0"/>
        <w:ind w:hanging="480"/>
        <w:divId w:val="1008218724"/>
        <w:rPr>
          <w:rFonts w:ascii="Aptos" w:eastAsia="Times New Roman" w:hAnsi="Aptos"/>
          <w:color w:val="000000"/>
        </w:rPr>
      </w:pPr>
      <w:r w:rsidRPr="00E23875">
        <w:rPr>
          <w:rFonts w:ascii="Aptos" w:eastAsia="Times New Roman" w:hAnsi="Aptos"/>
          <w:color w:val="000000"/>
        </w:rPr>
        <w:t xml:space="preserve">Hon Chris Bowen MP. (2026). </w:t>
      </w:r>
      <w:r w:rsidRPr="00E23875">
        <w:rPr>
          <w:rFonts w:ascii="Aptos" w:eastAsia="Times New Roman" w:hAnsi="Aptos"/>
          <w:i/>
          <w:iCs/>
          <w:color w:val="000000"/>
        </w:rPr>
        <w:t>Joint media release: Cheaper Home Batteries are powering the suburbs, rural and regional Australia</w:t>
      </w:r>
      <w:r w:rsidRPr="00E23875">
        <w:rPr>
          <w:rFonts w:ascii="Aptos" w:eastAsia="Times New Roman" w:hAnsi="Aptos"/>
          <w:color w:val="000000"/>
        </w:rPr>
        <w:t>. https://minister.dcceew.gov.au/bowen/media-releases/joint-media-release-cheaper-home-batteries-are-powering-suburbs-rural-and-regional-australia</w:t>
      </w:r>
    </w:p>
    <w:p w14:paraId="64B1C070" w14:textId="4A827034" w:rsidR="007C2847" w:rsidRPr="00E23875" w:rsidRDefault="002655CC">
      <w:pPr>
        <w:autoSpaceDE w:val="0"/>
        <w:autoSpaceDN w:val="0"/>
        <w:ind w:hanging="480"/>
        <w:divId w:val="952127436"/>
        <w:rPr>
          <w:rFonts w:ascii="Aptos" w:eastAsia="Times New Roman" w:hAnsi="Aptos"/>
          <w:color w:val="000000"/>
        </w:rPr>
      </w:pPr>
      <w:r w:rsidRPr="00E23875">
        <w:rPr>
          <w:rFonts w:ascii="Aptos" w:eastAsia="Times New Roman" w:hAnsi="Aptos"/>
          <w:color w:val="000000"/>
        </w:rPr>
        <w:t>Industrial Transition Accelerator &amp; Mission Possible Partnership (</w:t>
      </w:r>
      <w:r w:rsidR="007C2847" w:rsidRPr="00E23875">
        <w:rPr>
          <w:rFonts w:ascii="Aptos" w:eastAsia="Times New Roman" w:hAnsi="Aptos"/>
          <w:color w:val="000000"/>
        </w:rPr>
        <w:t>ITA &amp; MPP</w:t>
      </w:r>
      <w:r w:rsidRPr="00E23875">
        <w:rPr>
          <w:rFonts w:ascii="Aptos" w:eastAsia="Times New Roman" w:hAnsi="Aptos"/>
          <w:color w:val="000000"/>
        </w:rPr>
        <w:t>)</w:t>
      </w:r>
      <w:r w:rsidR="007C2847" w:rsidRPr="00E23875">
        <w:rPr>
          <w:rFonts w:ascii="Aptos" w:eastAsia="Times New Roman" w:hAnsi="Aptos"/>
          <w:color w:val="000000"/>
        </w:rPr>
        <w:t xml:space="preserve">. (2024). </w:t>
      </w:r>
      <w:r w:rsidR="007C2847" w:rsidRPr="00E23875">
        <w:rPr>
          <w:rFonts w:ascii="Aptos" w:eastAsia="Times New Roman" w:hAnsi="Aptos"/>
          <w:i/>
          <w:iCs/>
          <w:color w:val="000000"/>
        </w:rPr>
        <w:t>Green Demand Policy Playbook: Simulating Demand for Low and Near-Zero Carbon Materials, Fuels and Chemicals Through Government Policies</w:t>
      </w:r>
      <w:r w:rsidR="007C2847" w:rsidRPr="00E23875">
        <w:rPr>
          <w:rFonts w:ascii="Aptos" w:eastAsia="Times New Roman" w:hAnsi="Aptos"/>
          <w:color w:val="000000"/>
        </w:rPr>
        <w:t>. https://ita.missionpossiblepartnership.org/green-demand-policy-playbook/</w:t>
      </w:r>
    </w:p>
    <w:p w14:paraId="12306587" w14:textId="32DC52F7" w:rsidR="007C2847" w:rsidRPr="00E23875" w:rsidRDefault="007C2847">
      <w:pPr>
        <w:autoSpaceDE w:val="0"/>
        <w:autoSpaceDN w:val="0"/>
        <w:ind w:hanging="480"/>
        <w:divId w:val="2036543501"/>
        <w:rPr>
          <w:rFonts w:ascii="Aptos" w:eastAsia="Times New Roman" w:hAnsi="Aptos"/>
          <w:color w:val="000000"/>
        </w:rPr>
      </w:pPr>
      <w:r w:rsidRPr="00E23875">
        <w:rPr>
          <w:rFonts w:ascii="Aptos" w:eastAsia="Times New Roman" w:hAnsi="Aptos"/>
          <w:color w:val="000000"/>
        </w:rPr>
        <w:t xml:space="preserve">ITA &amp; MPP. (2026). </w:t>
      </w:r>
      <w:r w:rsidRPr="00E23875">
        <w:rPr>
          <w:rFonts w:ascii="Aptos" w:eastAsia="Times New Roman" w:hAnsi="Aptos"/>
          <w:i/>
          <w:iCs/>
          <w:color w:val="000000"/>
        </w:rPr>
        <w:t>Clean Industry Spotlight: Turning Australia’s natural advantage into industrial leadership</w:t>
      </w:r>
      <w:r w:rsidRPr="00E23875">
        <w:rPr>
          <w:rFonts w:ascii="Aptos" w:eastAsia="Times New Roman" w:hAnsi="Aptos"/>
          <w:color w:val="000000"/>
        </w:rPr>
        <w:t>. https://ita.missionpossiblepartnership.org/news/entry/australia-poised-to-unlock-aud300-billion-clean-industrial-opportunity-if-it-takes-action-to-boost-demand/</w:t>
      </w:r>
    </w:p>
    <w:p w14:paraId="65B3A18A" w14:textId="6D7867EF" w:rsidR="007C2847" w:rsidRPr="00E23875" w:rsidRDefault="00BF5756">
      <w:pPr>
        <w:autoSpaceDE w:val="0"/>
        <w:autoSpaceDN w:val="0"/>
        <w:ind w:hanging="480"/>
        <w:divId w:val="1434790462"/>
        <w:rPr>
          <w:rFonts w:ascii="Aptos" w:eastAsia="Times New Roman" w:hAnsi="Aptos"/>
          <w:color w:val="000000"/>
        </w:rPr>
      </w:pPr>
      <w:r w:rsidRPr="00E23875">
        <w:rPr>
          <w:rFonts w:ascii="Aptos" w:eastAsia="Times New Roman" w:hAnsi="Aptos"/>
          <w:color w:val="000000"/>
        </w:rPr>
        <w:t>Mission Possible Partnership (</w:t>
      </w:r>
      <w:r w:rsidR="007C2847" w:rsidRPr="00E23875">
        <w:rPr>
          <w:rFonts w:ascii="Aptos" w:eastAsia="Times New Roman" w:hAnsi="Aptos"/>
          <w:color w:val="000000"/>
        </w:rPr>
        <w:t>MPP</w:t>
      </w:r>
      <w:r w:rsidRPr="00E23875">
        <w:rPr>
          <w:rFonts w:ascii="Aptos" w:eastAsia="Times New Roman" w:hAnsi="Aptos"/>
          <w:color w:val="000000"/>
        </w:rPr>
        <w:t>)</w:t>
      </w:r>
      <w:r w:rsidR="007C2847" w:rsidRPr="00E23875">
        <w:rPr>
          <w:rFonts w:ascii="Aptos" w:eastAsia="Times New Roman" w:hAnsi="Aptos"/>
          <w:color w:val="000000"/>
        </w:rPr>
        <w:t xml:space="preserve">. (2026). </w:t>
      </w:r>
      <w:r w:rsidR="007C2847" w:rsidRPr="00E23875">
        <w:rPr>
          <w:rFonts w:ascii="Aptos" w:eastAsia="Times New Roman" w:hAnsi="Aptos"/>
          <w:i/>
          <w:iCs/>
          <w:color w:val="000000"/>
        </w:rPr>
        <w:t>Project pipeline status by sector</w:t>
      </w:r>
      <w:r w:rsidR="007C2847" w:rsidRPr="00E23875">
        <w:rPr>
          <w:rFonts w:ascii="Aptos" w:eastAsia="Times New Roman" w:hAnsi="Aptos"/>
          <w:color w:val="000000"/>
        </w:rPr>
        <w:t>. https://tracker.missionpossiblepartnership.org/mpp-global-projects-map/pipeline</w:t>
      </w:r>
    </w:p>
    <w:p w14:paraId="37491F7F" w14:textId="7656C655" w:rsidR="007C2847" w:rsidRPr="00E23875" w:rsidRDefault="00CE495C">
      <w:pPr>
        <w:autoSpaceDE w:val="0"/>
        <w:autoSpaceDN w:val="0"/>
        <w:ind w:hanging="480"/>
        <w:divId w:val="124398345"/>
        <w:rPr>
          <w:rFonts w:ascii="Aptos" w:eastAsia="Times New Roman" w:hAnsi="Aptos"/>
          <w:color w:val="000000"/>
        </w:rPr>
      </w:pPr>
      <w:r w:rsidRPr="00E23875">
        <w:rPr>
          <w:rFonts w:ascii="Aptos" w:eastAsia="Times New Roman" w:hAnsi="Aptos"/>
          <w:color w:val="000000"/>
        </w:rPr>
        <w:t>Norton Rose Fulbright (</w:t>
      </w:r>
      <w:r w:rsidR="007C2847" w:rsidRPr="00E23875">
        <w:rPr>
          <w:rFonts w:ascii="Aptos" w:eastAsia="Times New Roman" w:hAnsi="Aptos"/>
          <w:color w:val="000000"/>
        </w:rPr>
        <w:t>NRF</w:t>
      </w:r>
      <w:r w:rsidRPr="00E23875">
        <w:rPr>
          <w:rFonts w:ascii="Aptos" w:eastAsia="Times New Roman" w:hAnsi="Aptos"/>
          <w:color w:val="000000"/>
        </w:rPr>
        <w:t>)</w:t>
      </w:r>
      <w:r w:rsidR="007C2847" w:rsidRPr="00E23875">
        <w:rPr>
          <w:rFonts w:ascii="Aptos" w:eastAsia="Times New Roman" w:hAnsi="Aptos"/>
          <w:color w:val="000000"/>
        </w:rPr>
        <w:t xml:space="preserve">. (2025). </w:t>
      </w:r>
      <w:r w:rsidR="007C2847" w:rsidRPr="00E23875">
        <w:rPr>
          <w:rFonts w:ascii="Aptos" w:eastAsia="Times New Roman" w:hAnsi="Aptos"/>
          <w:i/>
          <w:iCs/>
          <w:color w:val="000000"/>
        </w:rPr>
        <w:t>Taking flight: sustainable aviation fuels in Asia</w:t>
      </w:r>
      <w:r w:rsidR="007C2847" w:rsidRPr="00E23875">
        <w:rPr>
          <w:rFonts w:ascii="Aptos" w:eastAsia="Times New Roman" w:hAnsi="Aptos"/>
          <w:color w:val="000000"/>
        </w:rPr>
        <w:t>. https://www.nortonrosefulbright.com/en/knowledge/publications/916218d2/taking-flight-sustainable-aviation-fuels-in-asia</w:t>
      </w:r>
    </w:p>
    <w:p w14:paraId="0B4A285A" w14:textId="77777777" w:rsidR="007C2847" w:rsidRPr="00E23875" w:rsidRDefault="007C2847">
      <w:pPr>
        <w:autoSpaceDE w:val="0"/>
        <w:autoSpaceDN w:val="0"/>
        <w:ind w:hanging="480"/>
        <w:divId w:val="2066366897"/>
        <w:rPr>
          <w:rFonts w:ascii="Aptos" w:eastAsia="Times New Roman" w:hAnsi="Aptos"/>
          <w:color w:val="000000"/>
        </w:rPr>
      </w:pPr>
      <w:r w:rsidRPr="00E23875">
        <w:rPr>
          <w:rFonts w:ascii="Aptos" w:eastAsia="Times New Roman" w:hAnsi="Aptos"/>
          <w:color w:val="000000"/>
        </w:rPr>
        <w:t xml:space="preserve">Reem, Y. (2025). 4 winning offtake agreement strategies to scale climate tech. </w:t>
      </w:r>
      <w:r w:rsidRPr="00E23875">
        <w:rPr>
          <w:rFonts w:ascii="Aptos" w:eastAsia="Times New Roman" w:hAnsi="Aptos"/>
          <w:i/>
          <w:iCs/>
          <w:color w:val="000000"/>
        </w:rPr>
        <w:t>WEF</w:t>
      </w:r>
      <w:r w:rsidRPr="00E23875">
        <w:rPr>
          <w:rFonts w:ascii="Aptos" w:eastAsia="Times New Roman" w:hAnsi="Aptos"/>
          <w:color w:val="000000"/>
        </w:rPr>
        <w:t>. https://www.weforum.org/stories/2025/03/4-winning-offtake-agreement-strategies-to-scale-climate-tech/</w:t>
      </w:r>
    </w:p>
    <w:p w14:paraId="36FAB6AC" w14:textId="77777777" w:rsidR="007C2847" w:rsidRPr="00E23875" w:rsidRDefault="007C2847">
      <w:pPr>
        <w:autoSpaceDE w:val="0"/>
        <w:autoSpaceDN w:val="0"/>
        <w:ind w:hanging="480"/>
        <w:divId w:val="1411275033"/>
        <w:rPr>
          <w:rFonts w:ascii="Aptos" w:eastAsia="Times New Roman" w:hAnsi="Aptos"/>
          <w:color w:val="000000"/>
        </w:rPr>
      </w:pPr>
      <w:proofErr w:type="spellStart"/>
      <w:r w:rsidRPr="00E23875">
        <w:rPr>
          <w:rFonts w:ascii="Aptos" w:eastAsia="Times New Roman" w:hAnsi="Aptos"/>
          <w:color w:val="000000"/>
        </w:rPr>
        <w:t>RepuTex</w:t>
      </w:r>
      <w:proofErr w:type="spellEnd"/>
      <w:r w:rsidRPr="00E23875">
        <w:rPr>
          <w:rFonts w:ascii="Aptos" w:eastAsia="Times New Roman" w:hAnsi="Aptos"/>
          <w:color w:val="000000"/>
        </w:rPr>
        <w:t xml:space="preserve"> Energy. (2026). </w:t>
      </w:r>
      <w:r w:rsidRPr="00E23875">
        <w:rPr>
          <w:rFonts w:ascii="Aptos" w:eastAsia="Times New Roman" w:hAnsi="Aptos"/>
          <w:i/>
          <w:iCs/>
          <w:color w:val="000000"/>
        </w:rPr>
        <w:t>Safeguard Mechanism emissions sensitivities &amp; baseline implications</w:t>
      </w:r>
      <w:r w:rsidRPr="00E23875">
        <w:rPr>
          <w:rFonts w:ascii="Aptos" w:eastAsia="Times New Roman" w:hAnsi="Aptos"/>
          <w:color w:val="000000"/>
        </w:rPr>
        <w:t>. https://www.reputex.com/research-insights/report-safeguard-mechanism-emissions-sensitivities-baseline-implications-2026-27-policy-review/</w:t>
      </w:r>
    </w:p>
    <w:p w14:paraId="4B3EC43E" w14:textId="77777777" w:rsidR="007C2847" w:rsidRPr="00E23875" w:rsidRDefault="007C2847">
      <w:pPr>
        <w:autoSpaceDE w:val="0"/>
        <w:autoSpaceDN w:val="0"/>
        <w:ind w:hanging="480"/>
        <w:divId w:val="1608122748"/>
        <w:rPr>
          <w:rFonts w:ascii="Aptos" w:eastAsia="Times New Roman" w:hAnsi="Aptos"/>
          <w:color w:val="000000"/>
        </w:rPr>
      </w:pPr>
      <w:proofErr w:type="spellStart"/>
      <w:r w:rsidRPr="00E23875">
        <w:rPr>
          <w:rFonts w:ascii="Aptos" w:eastAsia="Times New Roman" w:hAnsi="Aptos"/>
          <w:color w:val="000000"/>
        </w:rPr>
        <w:t>Rimrod</w:t>
      </w:r>
      <w:proofErr w:type="spellEnd"/>
      <w:r w:rsidRPr="00E23875">
        <w:rPr>
          <w:rFonts w:ascii="Aptos" w:eastAsia="Times New Roman" w:hAnsi="Aptos"/>
          <w:color w:val="000000"/>
        </w:rPr>
        <w:t xml:space="preserve">, F., &amp; Manfield, E. (2026). Renewables and batteries drive down fossil fuel use despite record electricity demand. </w:t>
      </w:r>
      <w:r w:rsidRPr="00E23875">
        <w:rPr>
          <w:rFonts w:ascii="Aptos" w:eastAsia="Times New Roman" w:hAnsi="Aptos"/>
          <w:i/>
          <w:iCs/>
          <w:color w:val="000000"/>
        </w:rPr>
        <w:t>ABC News</w:t>
      </w:r>
      <w:r w:rsidRPr="00E23875">
        <w:rPr>
          <w:rFonts w:ascii="Aptos" w:eastAsia="Times New Roman" w:hAnsi="Aptos"/>
          <w:color w:val="000000"/>
        </w:rPr>
        <w:t>. https://www.abc.net.au/news/2026-04-30/renewables-batteries-drive-down-fossil-fuel-use-/106622772</w:t>
      </w:r>
    </w:p>
    <w:p w14:paraId="41FB5D9C" w14:textId="77777777" w:rsidR="007C2847" w:rsidRPr="00E23875" w:rsidRDefault="007C2847">
      <w:pPr>
        <w:autoSpaceDE w:val="0"/>
        <w:autoSpaceDN w:val="0"/>
        <w:ind w:hanging="480"/>
        <w:divId w:val="223613977"/>
        <w:rPr>
          <w:rFonts w:ascii="Aptos" w:eastAsia="Times New Roman" w:hAnsi="Aptos"/>
          <w:color w:val="000000"/>
        </w:rPr>
      </w:pPr>
      <w:r w:rsidRPr="00E23875">
        <w:rPr>
          <w:rFonts w:ascii="Aptos" w:eastAsia="Times New Roman" w:hAnsi="Aptos"/>
          <w:color w:val="000000"/>
        </w:rPr>
        <w:t xml:space="preserve">The Senate. (2025). </w:t>
      </w:r>
      <w:r w:rsidRPr="00E23875">
        <w:rPr>
          <w:rFonts w:ascii="Aptos" w:eastAsia="Times New Roman" w:hAnsi="Aptos"/>
          <w:i/>
          <w:iCs/>
          <w:color w:val="000000"/>
        </w:rPr>
        <w:t>Economics References Committee: Residential electrification</w:t>
      </w:r>
      <w:r w:rsidRPr="00E23875">
        <w:rPr>
          <w:rFonts w:ascii="Aptos" w:eastAsia="Times New Roman" w:hAnsi="Aptos"/>
          <w:color w:val="000000"/>
        </w:rPr>
        <w:t>. https://www.aph.gov.au/Parliamentary_Business/Committees/Senate/Economics/ResElectrification/Report</w:t>
      </w:r>
    </w:p>
    <w:p w14:paraId="1B44BA32" w14:textId="257219BA" w:rsidR="00753814" w:rsidRPr="00E23875" w:rsidRDefault="003E3E92" w:rsidP="003E3E92">
      <w:pPr>
        <w:autoSpaceDE w:val="0"/>
        <w:autoSpaceDN w:val="0"/>
        <w:ind w:hanging="480"/>
        <w:sectPr w:rsidR="00753814" w:rsidRPr="00E23875" w:rsidSect="00B27FF3">
          <w:pgSz w:w="12240" w:h="15840"/>
          <w:pgMar w:top="1134" w:right="1077" w:bottom="851" w:left="1077" w:header="720" w:footer="85" w:gutter="0"/>
          <w:cols w:space="720"/>
          <w:docGrid w:linePitch="360"/>
        </w:sectPr>
      </w:pPr>
      <w:r w:rsidRPr="00E23875">
        <w:rPr>
          <w:rFonts w:ascii="Aptos" w:eastAsia="Times New Roman" w:hAnsi="Aptos"/>
          <w:color w:val="000000"/>
        </w:rPr>
        <w:t>United Nations Framework Convention on Climate Change (</w:t>
      </w:r>
      <w:r w:rsidR="007C2847" w:rsidRPr="00E23875">
        <w:rPr>
          <w:rFonts w:ascii="Aptos" w:eastAsia="Times New Roman" w:hAnsi="Aptos"/>
          <w:color w:val="000000"/>
        </w:rPr>
        <w:t>UNFCCC</w:t>
      </w:r>
      <w:r w:rsidRPr="00E23875">
        <w:rPr>
          <w:rFonts w:ascii="Aptos" w:eastAsia="Times New Roman" w:hAnsi="Aptos"/>
          <w:color w:val="000000"/>
        </w:rPr>
        <w:t>)</w:t>
      </w:r>
      <w:r w:rsidR="007C2847" w:rsidRPr="00E23875">
        <w:rPr>
          <w:rFonts w:ascii="Aptos" w:eastAsia="Times New Roman" w:hAnsi="Aptos"/>
          <w:color w:val="000000"/>
        </w:rPr>
        <w:t xml:space="preserve">. (2026). </w:t>
      </w:r>
      <w:r w:rsidR="007C2847" w:rsidRPr="00E23875">
        <w:rPr>
          <w:rFonts w:ascii="Aptos" w:eastAsia="Times New Roman" w:hAnsi="Aptos"/>
          <w:i/>
          <w:iCs/>
          <w:color w:val="000000"/>
        </w:rPr>
        <w:t>COP31 Presidency announces new targets on global electrification, cutting waste, resilient cities; press conference transcript</w:t>
      </w:r>
      <w:r w:rsidR="007C2847" w:rsidRPr="00E23875">
        <w:rPr>
          <w:rFonts w:ascii="Aptos" w:eastAsia="Times New Roman" w:hAnsi="Aptos"/>
          <w:color w:val="000000"/>
        </w:rPr>
        <w:t>. https://unfccc.int/news/cop31-presidency-announces-new-targets-on-global-electrification-cutting-waste-resilient-cities </w:t>
      </w:r>
    </w:p>
    <w:p w14:paraId="7C7E4B3F" w14:textId="75CC87DD" w:rsidR="001718E0" w:rsidRPr="00DB23D8" w:rsidRDefault="0040412A" w:rsidP="00DB23D8">
      <w:r w:rsidRPr="00E23875">
        <w:rPr>
          <w:noProof/>
        </w:rPr>
        <w:lastRenderedPageBreak/>
        <w:drawing>
          <wp:anchor distT="0" distB="0" distL="114300" distR="114300" simplePos="0" relativeHeight="251658246" behindDoc="0" locked="0" layoutInCell="1" allowOverlap="1" wp14:anchorId="6A3010E9" wp14:editId="48EECF28">
            <wp:simplePos x="0" y="0"/>
            <wp:positionH relativeFrom="page">
              <wp:posOffset>-419100</wp:posOffset>
            </wp:positionH>
            <wp:positionV relativeFrom="paragraph">
              <wp:posOffset>-720090</wp:posOffset>
            </wp:positionV>
            <wp:extent cx="8356600" cy="10940415"/>
            <wp:effectExtent l="0" t="0" r="6350" b="0"/>
            <wp:wrapNone/>
            <wp:docPr id="62471231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12311" name="Picture 31">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356787" cy="10940660"/>
                    </a:xfrm>
                    <a:prstGeom prst="rect">
                      <a:avLst/>
                    </a:prstGeom>
                    <a:noFill/>
                    <a:ln>
                      <a:noFill/>
                    </a:ln>
                  </pic:spPr>
                </pic:pic>
              </a:graphicData>
            </a:graphic>
            <wp14:sizeRelH relativeFrom="margin">
              <wp14:pctWidth>0</wp14:pctWidth>
            </wp14:sizeRelH>
          </wp:anchor>
        </w:drawing>
      </w:r>
      <w:r w:rsidR="00A51B96" w:rsidRPr="00E23875">
        <w:rPr>
          <w:noProof/>
        </w:rPr>
        <w:drawing>
          <wp:anchor distT="0" distB="0" distL="114300" distR="114300" simplePos="0" relativeHeight="251658247" behindDoc="0" locked="0" layoutInCell="1" allowOverlap="1" wp14:anchorId="0CFE68E8" wp14:editId="75CFCB86">
            <wp:simplePos x="0" y="0"/>
            <wp:positionH relativeFrom="margin">
              <wp:align>center</wp:align>
            </wp:positionH>
            <wp:positionV relativeFrom="paragraph">
              <wp:posOffset>3826510</wp:posOffset>
            </wp:positionV>
            <wp:extent cx="2647385" cy="1120346"/>
            <wp:effectExtent l="0" t="0" r="635" b="3810"/>
            <wp:wrapNone/>
            <wp:docPr id="1646673668"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673668" name="Picture 32">
                      <a:extLst>
                        <a:ext uri="{C183D7F6-B498-43B3-948B-1728B52AA6E4}">
                          <adec:decorative xmlns:adec="http://schemas.microsoft.com/office/drawing/2017/decorative" val="1"/>
                        </a:ext>
                      </a:extLs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47385" cy="1120346"/>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1718E0" w:rsidRPr="00DB23D8" w:rsidSect="00B27FF3">
      <w:pgSz w:w="12240" w:h="15840"/>
      <w:pgMar w:top="1134" w:right="1077" w:bottom="851" w:left="1077" w:header="720" w:footer="8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6ABD39" w14:textId="77777777" w:rsidR="004D370E" w:rsidRPr="00E23875" w:rsidRDefault="004D370E" w:rsidP="0090033D">
      <w:pPr>
        <w:spacing w:after="0" w:line="240" w:lineRule="auto"/>
      </w:pPr>
      <w:r w:rsidRPr="00E23875">
        <w:separator/>
      </w:r>
    </w:p>
  </w:endnote>
  <w:endnote w:type="continuationSeparator" w:id="0">
    <w:p w14:paraId="14B2981A" w14:textId="77777777" w:rsidR="004D370E" w:rsidRPr="00E23875" w:rsidRDefault="004D370E" w:rsidP="0090033D">
      <w:pPr>
        <w:spacing w:after="0" w:line="240" w:lineRule="auto"/>
      </w:pPr>
      <w:r w:rsidRPr="00E23875">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GATLAK+Calibri">
    <w:altName w:val="Calibri"/>
    <w:charset w:val="00"/>
    <w:family w:val="swiss"/>
    <w:pitch w:val="default"/>
    <w:sig w:usb0="00000003" w:usb1="00000000" w:usb2="00000000" w:usb3="00000000" w:csb0="00000001" w:csb1="00000000"/>
  </w:font>
  <w:font w:name="GATLAK+Calibri-Bold">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858B00" w14:textId="45811AEB" w:rsidR="0090033D" w:rsidRPr="00E23875" w:rsidRDefault="0090033D">
    <w:pPr>
      <w:pStyle w:val="Footer"/>
    </w:pPr>
    <w:r w:rsidRPr="00E23875">
      <w:rPr>
        <w:noProof/>
      </w:rPr>
      <mc:AlternateContent>
        <mc:Choice Requires="wps">
          <w:drawing>
            <wp:anchor distT="0" distB="0" distL="0" distR="0" simplePos="0" relativeHeight="251658244" behindDoc="0" locked="0" layoutInCell="1" allowOverlap="1" wp14:anchorId="04F28829" wp14:editId="675E37C0">
              <wp:simplePos x="635" y="635"/>
              <wp:positionH relativeFrom="page">
                <wp:align>center</wp:align>
              </wp:positionH>
              <wp:positionV relativeFrom="page">
                <wp:align>bottom</wp:align>
              </wp:positionV>
              <wp:extent cx="609600" cy="409575"/>
              <wp:effectExtent l="0" t="0" r="0" b="0"/>
              <wp:wrapNone/>
              <wp:docPr id="673732342"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6C9AA909" w14:textId="0453AE24" w:rsidR="0090033D" w:rsidRPr="00E23875" w:rsidRDefault="0090033D" w:rsidP="0090033D">
                          <w:pPr>
                            <w:spacing w:after="0"/>
                            <w:rPr>
                              <w:rFonts w:ascii="Aptos" w:eastAsia="Aptos" w:hAnsi="Aptos" w:cs="Aptos"/>
                              <w:color w:val="FF0000"/>
                            </w:rPr>
                          </w:pPr>
                          <w:r w:rsidRPr="00E23875">
                            <w:rPr>
                              <w:rFonts w:ascii="Aptos" w:eastAsia="Aptos" w:hAnsi="Aptos" w:cs="Aptos"/>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4F28829" id="_x0000_t202" coordsize="21600,21600" o:spt="202" path="m,l,21600r21600,l21600,xe">
              <v:stroke joinstyle="miter"/>
              <v:path gradientshapeok="t" o:connecttype="rect"/>
            </v:shapetype>
            <v:shape id="Text Box 5" o:spid="_x0000_s1041" type="#_x0000_t202" alt="OFFICIAL" style="position:absolute;margin-left:0;margin-top:0;width:48pt;height:32.2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FBrDQIAABwEAAAOAAAAZHJzL2Uyb0RvYy54bWysU8Fu2zAMvQ/YPwi6L3aKJVuMOEXWIsOA&#10;oi2QDj0rshQbsESBUmJnXz9KjpOt22nYRaZJ6pF8fFre9qZlR4W+AVvy6STnTFkJVWP3Jf/+svnw&#10;mTMfhK1EC1aV/KQ8v129f7fsXKFuoIa2UsgIxPqicyWvQ3BFlnlZKyP8BJyyFNSARgT6xX1WoegI&#10;3bTZTZ7Psw6wcghSeU/e+yHIVwlfayXDk9ZeBdaWnHoL6cR07uKZrZai2KNwdSPPbYh/6MKIxlLR&#10;C9S9CIIdsPkDyjQSwYMOEwkmA60bqdIMNM00fzPNthZOpVmIHO8uNPn/Bysfj1v3jCz0X6CnBUZC&#10;OucLT844T6/RxC91yihOFJ4utKk+MEnOeb6Y5xSRFPqYL2afZhElu1526MNXBYZFo+RIW0lkieOD&#10;D0PqmBJrWdg0bZs209rfHIQZPdm1w2iFftezpqLiY/c7qE40FMKwb+/kpqHSD8KHZ4G0YOqWRBue&#10;6NAtdCWHs8VZDfjjb/6YT7xTlLOOBFNyS4rmrP1maR9RW6OBo7FLxnSRzyI99mDugGQ4pRfhZDLJ&#10;i6EdTY1gXknO61iIQsJKKlfy3WjehUG59BykWq9TEsnIifBgt05G6EhX5PKlfxXozoQH2tQjjGoS&#10;xRveh9x407v1IRD7aSmR2oHIM+MkwbTW83OJGv/1P2VdH/XqJwAAAP//AwBQSwMEFAAGAAgAAAAh&#10;AJLhW1faAAAAAwEAAA8AAABkcnMvZG93bnJldi54bWxMj8FuwjAQRO+V+AdrkXorDlCiEuIghNQT&#10;VSWgl96MvSRp43UUOxD+vtte6GWk0axm3ubrwTXigl2oPSmYThIQSMbbmkoFH8fXpxcQIWqyuvGE&#10;Cm4YYF2MHnKdWX+lPV4OsRRcQiHTCqoY20zKYCp0Okx8i8TZ2XdOR7ZdKW2nr1zuGjlLklQ6XRMv&#10;VLrFbYXm+9A7BYt9fOvf6Tj/HGa3r127NfPzzij1OB42KxARh3g/hl98RoeCmU6+JxtEo4AfiX/K&#10;2TJld1KQPi9AFrn8z178AAAA//8DAFBLAQItABQABgAIAAAAIQC2gziS/gAAAOEBAAATAAAAAAAA&#10;AAAAAAAAAAAAAABbQ29udGVudF9UeXBlc10ueG1sUEsBAi0AFAAGAAgAAAAhADj9If/WAAAAlAEA&#10;AAsAAAAAAAAAAAAAAAAALwEAAF9yZWxzLy5yZWxzUEsBAi0AFAAGAAgAAAAhAODMUGsNAgAAHAQA&#10;AA4AAAAAAAAAAAAAAAAALgIAAGRycy9lMm9Eb2MueG1sUEsBAi0AFAAGAAgAAAAhAJLhW1faAAAA&#10;AwEAAA8AAAAAAAAAAAAAAAAAZwQAAGRycy9kb3ducmV2LnhtbFBLBQYAAAAABAAEAPMAAABuBQAA&#10;AAA=&#10;" filled="f" stroked="f">
              <v:textbox style="mso-fit-shape-to-text:t" inset="0,0,0,15pt">
                <w:txbxContent>
                  <w:p w14:paraId="6C9AA909" w14:textId="0453AE24" w:rsidR="0090033D" w:rsidRPr="00E23875" w:rsidRDefault="0090033D" w:rsidP="0090033D">
                    <w:pPr>
                      <w:spacing w:after="0"/>
                      <w:rPr>
                        <w:rFonts w:ascii="Aptos" w:eastAsia="Aptos" w:hAnsi="Aptos" w:cs="Aptos"/>
                        <w:color w:val="FF0000"/>
                      </w:rPr>
                    </w:pPr>
                    <w:r w:rsidRPr="00E23875">
                      <w:rPr>
                        <w:rFonts w:ascii="Aptos" w:eastAsia="Aptos" w:hAnsi="Aptos" w:cs="Aptos"/>
                        <w:color w:val="FF000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97732332"/>
      <w:docPartObj>
        <w:docPartGallery w:val="Page Numbers (Bottom of Page)"/>
        <w:docPartUnique/>
      </w:docPartObj>
    </w:sdtPr>
    <w:sdtEndPr/>
    <w:sdtContent>
      <w:p w14:paraId="1106A49E" w14:textId="25F9F10F" w:rsidR="00594402" w:rsidRPr="00E23875" w:rsidRDefault="00594402">
        <w:pPr>
          <w:pStyle w:val="Footer"/>
          <w:jc w:val="right"/>
        </w:pPr>
        <w:r w:rsidRPr="00E23875">
          <w:fldChar w:fldCharType="begin"/>
        </w:r>
        <w:r w:rsidRPr="00E23875">
          <w:instrText xml:space="preserve"> PAGE   \* MERGEFORMAT </w:instrText>
        </w:r>
        <w:r w:rsidRPr="00E23875">
          <w:fldChar w:fldCharType="separate"/>
        </w:r>
        <w:r w:rsidRPr="00E23875">
          <w:t>2</w:t>
        </w:r>
        <w:r w:rsidRPr="00E23875">
          <w:fldChar w:fldCharType="end"/>
        </w:r>
      </w:p>
    </w:sdtContent>
  </w:sdt>
  <w:p w14:paraId="013B971B" w14:textId="21B3FD3C" w:rsidR="0090033D" w:rsidRPr="00E23875" w:rsidRDefault="0090033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6510AA" w14:textId="092552B8" w:rsidR="0090033D" w:rsidRPr="00E23875" w:rsidRDefault="0090033D">
    <w:pPr>
      <w:pStyle w:val="Footer"/>
    </w:pPr>
    <w:r w:rsidRPr="00E23875">
      <w:rPr>
        <w:noProof/>
      </w:rPr>
      <mc:AlternateContent>
        <mc:Choice Requires="wps">
          <w:drawing>
            <wp:anchor distT="0" distB="0" distL="0" distR="0" simplePos="0" relativeHeight="251658247" behindDoc="0" locked="0" layoutInCell="1" allowOverlap="1" wp14:anchorId="77E30274" wp14:editId="5AE22363">
              <wp:simplePos x="635" y="635"/>
              <wp:positionH relativeFrom="page">
                <wp:align>center</wp:align>
              </wp:positionH>
              <wp:positionV relativeFrom="page">
                <wp:align>bottom</wp:align>
              </wp:positionV>
              <wp:extent cx="609600" cy="409575"/>
              <wp:effectExtent l="0" t="0" r="0" b="0"/>
              <wp:wrapNone/>
              <wp:docPr id="170972913"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7BCF878F" w14:textId="63906645" w:rsidR="0090033D" w:rsidRPr="00E23875" w:rsidRDefault="0090033D" w:rsidP="0090033D">
                          <w:pPr>
                            <w:spacing w:after="0"/>
                            <w:rPr>
                              <w:rFonts w:ascii="Aptos" w:eastAsia="Aptos" w:hAnsi="Aptos" w:cs="Aptos"/>
                              <w:color w:val="FF0000"/>
                            </w:rPr>
                          </w:pPr>
                          <w:r w:rsidRPr="00E23875">
                            <w:rPr>
                              <w:rFonts w:ascii="Aptos" w:eastAsia="Aptos" w:hAnsi="Aptos" w:cs="Aptos"/>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7E30274" id="_x0000_t202" coordsize="21600,21600" o:spt="202" path="m,l,21600r21600,l21600,xe">
              <v:stroke joinstyle="miter"/>
              <v:path gradientshapeok="t" o:connecttype="rect"/>
            </v:shapetype>
            <v:shape id="Text Box 4" o:spid="_x0000_s1044" type="#_x0000_t202" alt="OFFICIAL" style="position:absolute;margin-left:0;margin-top:0;width:48pt;height:32.2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YctDQIAABwEAAAOAAAAZHJzL2Uyb0RvYy54bWysU8Fu2zAMvQ/YPwi6L3aKJV2MOEXWIsOA&#10;oC2QDj3LshQbkERBUmJnXz9KjpOu22nYRaZJ6pF8fFre9VqRo3C+BVPS6SSnRBgOdWv2Jf3xsvn0&#10;hRIfmKmZAiNKehKe3q0+flh2thA30ICqhSMIYnzR2ZI2IdgiyzxvhGZ+AlYYDEpwmgX8dfusdqxD&#10;dK2ymzyfZx242jrgwnv0PgxBukr4UgoenqT0IhBVUuwtpNOls4pntlqyYu+YbVp+boP9QxeatQaL&#10;XqAeWGDk4No/oHTLHXiQYcJBZyBly0WaAaeZ5u+m2TXMijQLkuPthSb//2D543Fnnx0J/VfocYGR&#10;kM76wqMzztNLp+MXOyUYRwpPF9pEHwhH5zxfzHOMcAx9zhez21lEya6XrfPhmwBNolFSh1tJZLHj&#10;1ochdUyJtQxsWqXSZpT5zYGY0ZNdO4xW6KuetHVJb8fuK6hPOJSDYd/e8k2LpbfMh2fmcMHYLYo2&#10;POEhFXQlhbNFSQPu59/8MR95xyglHQqmpAYVTYn6bnAfUVuj4UajSsZ0kc8iPeag7wFlOMUXYXky&#10;0euCGk3pQL+inNexEIaY4ViupNVo3odBufgcuFivUxLKyLKwNTvLI3SkK3L50r8yZ8+EB9zUI4xq&#10;YsU73ofceNPb9SEg+2kpkdqByDPjKMG01vNziRp/+5+yro969QsAAP//AwBQSwMEFAAGAAgAAAAh&#10;AJLhW1faAAAAAwEAAA8AAABkcnMvZG93bnJldi54bWxMj8FuwjAQRO+V+AdrkXorDlCiEuIghNQT&#10;VSWgl96MvSRp43UUOxD+vtte6GWk0axm3ubrwTXigl2oPSmYThIQSMbbmkoFH8fXpxcQIWqyuvGE&#10;Cm4YYF2MHnKdWX+lPV4OsRRcQiHTCqoY20zKYCp0Okx8i8TZ2XdOR7ZdKW2nr1zuGjlLklQ6XRMv&#10;VLrFbYXm+9A7BYt9fOvf6Tj/HGa3r127NfPzzij1OB42KxARh3g/hl98RoeCmU6+JxtEo4AfiX/K&#10;2TJld1KQPi9AFrn8z178AAAA//8DAFBLAQItABQABgAIAAAAIQC2gziS/gAAAOEBAAATAAAAAAAA&#10;AAAAAAAAAAAAAABbQ29udGVudF9UeXBlc10ueG1sUEsBAi0AFAAGAAgAAAAhADj9If/WAAAAlAEA&#10;AAsAAAAAAAAAAAAAAAAALwEAAF9yZWxzLy5yZWxzUEsBAi0AFAAGAAgAAAAhAFcNhy0NAgAAHAQA&#10;AA4AAAAAAAAAAAAAAAAALgIAAGRycy9lMm9Eb2MueG1sUEsBAi0AFAAGAAgAAAAhAJLhW1faAAAA&#10;AwEAAA8AAAAAAAAAAAAAAAAAZwQAAGRycy9kb3ducmV2LnhtbFBLBQYAAAAABAAEAPMAAABuBQAA&#10;AAA=&#10;" filled="f" stroked="f">
              <v:textbox style="mso-fit-shape-to-text:t" inset="0,0,0,15pt">
                <w:txbxContent>
                  <w:p w14:paraId="7BCF878F" w14:textId="63906645" w:rsidR="0090033D" w:rsidRPr="00E23875" w:rsidRDefault="0090033D" w:rsidP="0090033D">
                    <w:pPr>
                      <w:spacing w:after="0"/>
                      <w:rPr>
                        <w:rFonts w:ascii="Aptos" w:eastAsia="Aptos" w:hAnsi="Aptos" w:cs="Aptos"/>
                        <w:color w:val="FF0000"/>
                      </w:rPr>
                    </w:pPr>
                    <w:r w:rsidRPr="00E23875">
                      <w:rPr>
                        <w:rFonts w:ascii="Aptos" w:eastAsia="Aptos" w:hAnsi="Aptos" w:cs="Aptos"/>
                        <w:color w:val="FF000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6D37FB" w14:textId="77777777" w:rsidR="004D370E" w:rsidRPr="00E23875" w:rsidRDefault="004D370E" w:rsidP="0090033D">
      <w:pPr>
        <w:spacing w:after="0" w:line="240" w:lineRule="auto"/>
      </w:pPr>
      <w:r w:rsidRPr="00E23875">
        <w:separator/>
      </w:r>
    </w:p>
  </w:footnote>
  <w:footnote w:type="continuationSeparator" w:id="0">
    <w:p w14:paraId="27D27D11" w14:textId="77777777" w:rsidR="004D370E" w:rsidRPr="00E23875" w:rsidRDefault="004D370E" w:rsidP="0090033D">
      <w:pPr>
        <w:spacing w:after="0" w:line="240" w:lineRule="auto"/>
      </w:pPr>
      <w:r w:rsidRPr="00E23875">
        <w:continuationSeparator/>
      </w:r>
    </w:p>
  </w:footnote>
  <w:footnote w:id="1">
    <w:p w14:paraId="086E55D2" w14:textId="632BA8B4" w:rsidR="007B6550" w:rsidRPr="00E23875" w:rsidRDefault="007B6550">
      <w:pPr>
        <w:pStyle w:val="FootnoteText"/>
      </w:pPr>
      <w:r w:rsidRPr="00E23875">
        <w:rPr>
          <w:rStyle w:val="FootnoteReference"/>
        </w:rPr>
        <w:footnoteRef/>
      </w:r>
      <w:r w:rsidRPr="00E23875">
        <w:t xml:space="preserve"> Previously referred to as the Annual Progress Report (APR)</w:t>
      </w:r>
    </w:p>
  </w:footnote>
  <w:footnote w:id="2">
    <w:p w14:paraId="0DA7EDAD" w14:textId="13857F99" w:rsidR="004B6D73" w:rsidRPr="00E23875" w:rsidRDefault="004B6D73">
      <w:pPr>
        <w:pStyle w:val="FootnoteText"/>
      </w:pPr>
      <w:r w:rsidRPr="00E23875">
        <w:rPr>
          <w:rStyle w:val="FootnoteReference"/>
        </w:rPr>
        <w:footnoteRef/>
      </w:r>
      <w:r w:rsidRPr="00E23875">
        <w:t xml:space="preserve"> </w:t>
      </w:r>
      <w:r w:rsidR="001B208B" w:rsidRPr="00E23875">
        <w:t>T</w:t>
      </w:r>
      <w:r w:rsidR="00C80DD5" w:rsidRPr="00E23875">
        <w:t xml:space="preserve">his is because </w:t>
      </w:r>
      <w:r w:rsidR="0045404F" w:rsidRPr="00E23875">
        <w:t xml:space="preserve">updated </w:t>
      </w:r>
      <w:r w:rsidR="00630553" w:rsidRPr="00E23875">
        <w:t xml:space="preserve">emissions inventory </w:t>
      </w:r>
      <w:r w:rsidR="0045404F" w:rsidRPr="00E23875">
        <w:t>estimation methods and data can lead to revisions to historical data</w:t>
      </w:r>
      <w:r w:rsidR="00DF179A" w:rsidRPr="00E23875">
        <w:t xml:space="preserve"> as well </w:t>
      </w:r>
      <w:r w:rsidR="000979CC" w:rsidRPr="00E23875">
        <w:t xml:space="preserve">as </w:t>
      </w:r>
      <w:r w:rsidR="00FF4EFC" w:rsidRPr="00E23875">
        <w:t>s</w:t>
      </w:r>
      <w:r w:rsidR="00841E6A" w:rsidRPr="00E23875">
        <w:t>e</w:t>
      </w:r>
      <w:r w:rsidR="00C81437" w:rsidRPr="00E23875">
        <w:t>ctor emissions changing over time</w:t>
      </w:r>
      <w:r w:rsidR="006C3753" w:rsidRPr="00E23875">
        <w:t>, both affecting how reference pathways are calculated</w:t>
      </w:r>
      <w:r w:rsidR="00C81437" w:rsidRPr="00E23875">
        <w:t>.</w:t>
      </w:r>
      <w:r w:rsidR="00A75BD3" w:rsidRPr="00E23875">
        <w:t xml:space="preserve"> </w:t>
      </w:r>
      <w:r w:rsidR="003B1203" w:rsidRPr="00E23875">
        <w:t xml:space="preserve"> </w:t>
      </w:r>
    </w:p>
  </w:footnote>
  <w:footnote w:id="3">
    <w:p w14:paraId="30D79743" w14:textId="69409390" w:rsidR="001C5358" w:rsidRPr="00E23875" w:rsidRDefault="001C5358" w:rsidP="00F44557">
      <w:pPr>
        <w:spacing w:line="240" w:lineRule="auto"/>
      </w:pPr>
      <w:r w:rsidRPr="00E23875">
        <w:rPr>
          <w:rStyle w:val="FootnoteReference"/>
        </w:rPr>
        <w:footnoteRef/>
      </w:r>
      <w:r w:rsidR="00EE5784" w:rsidRPr="00E23875" w:rsidDel="00AA7615">
        <w:t xml:space="preserve"> </w:t>
      </w:r>
      <w:r w:rsidR="00AA7615" w:rsidRPr="00E23875">
        <w:rPr>
          <w:sz w:val="18"/>
          <w:szCs w:val="18"/>
        </w:rPr>
        <w:t xml:space="preserve">Australia is </w:t>
      </w:r>
      <w:r w:rsidR="001D1729" w:rsidRPr="00E23875">
        <w:rPr>
          <w:sz w:val="18"/>
          <w:szCs w:val="18"/>
        </w:rPr>
        <w:t>a global leader in rooftop solar up</w:t>
      </w:r>
      <w:r w:rsidR="007A07B8" w:rsidRPr="00E23875">
        <w:rPr>
          <w:sz w:val="18"/>
          <w:szCs w:val="18"/>
        </w:rPr>
        <w:t>take</w:t>
      </w:r>
      <w:r w:rsidR="00276F49" w:rsidRPr="00E23875">
        <w:rPr>
          <w:sz w:val="18"/>
          <w:szCs w:val="18"/>
        </w:rPr>
        <w:t>.</w:t>
      </w:r>
      <w:r w:rsidR="007A07B8" w:rsidRPr="00E23875">
        <w:rPr>
          <w:sz w:val="18"/>
          <w:szCs w:val="18"/>
        </w:rPr>
        <w:t xml:space="preserve"> As of February 2026, more than 4.3 million households and small businesses have installed photovoltaic systems</w:t>
      </w:r>
      <w:r w:rsidR="00EE5784" w:rsidRPr="00E23875">
        <w:rPr>
          <w:sz w:val="18"/>
          <w:szCs w:val="18"/>
        </w:rPr>
        <w:t xml:space="preserve"> </w:t>
      </w:r>
      <w:r w:rsidR="00EE5784" w:rsidRPr="00E23875">
        <w:rPr>
          <w:rFonts w:ascii="Aptos" w:hAnsi="Aptos"/>
          <w:color w:val="000000"/>
          <w:sz w:val="18"/>
          <w:szCs w:val="18"/>
        </w:rPr>
        <w:t>(</w:t>
      </w:r>
      <w:r w:rsidR="00364E00" w:rsidRPr="00E23875">
        <w:rPr>
          <w:rFonts w:ascii="Aptos" w:hAnsi="Aptos"/>
          <w:color w:val="000000"/>
          <w:sz w:val="18"/>
          <w:szCs w:val="18"/>
        </w:rPr>
        <w:t xml:space="preserve">CEC, </w:t>
      </w:r>
      <w:r w:rsidR="007E5CD5" w:rsidRPr="00E23875">
        <w:rPr>
          <w:rFonts w:ascii="Aptos" w:hAnsi="Aptos"/>
          <w:color w:val="000000"/>
          <w:sz w:val="18"/>
          <w:szCs w:val="18"/>
        </w:rPr>
        <w:t>2026)</w:t>
      </w:r>
      <w:r w:rsidR="00EE5784" w:rsidRPr="00E23875">
        <w:rPr>
          <w:sz w:val="18"/>
          <w:szCs w:val="18"/>
        </w:rPr>
        <w:t xml:space="preserve">. </w:t>
      </w:r>
      <w:r w:rsidRPr="00E23875">
        <w:rPr>
          <w:sz w:val="18"/>
          <w:szCs w:val="18"/>
        </w:rPr>
        <w:t xml:space="preserve">The Small-scale Renewable Energy Scheme and state and territory </w:t>
      </w:r>
      <w:r w:rsidR="00A13D0B" w:rsidRPr="00E23875">
        <w:rPr>
          <w:sz w:val="18"/>
          <w:szCs w:val="18"/>
        </w:rPr>
        <w:t>government rooftop solar</w:t>
      </w:r>
      <w:r w:rsidRPr="00E23875">
        <w:rPr>
          <w:sz w:val="18"/>
          <w:szCs w:val="18"/>
        </w:rPr>
        <w:t xml:space="preserve"> incentives </w:t>
      </w:r>
      <w:r w:rsidR="00BC664D" w:rsidRPr="00E23875">
        <w:rPr>
          <w:sz w:val="18"/>
          <w:szCs w:val="18"/>
        </w:rPr>
        <w:t>contribute to</w:t>
      </w:r>
      <w:r w:rsidRPr="00E23875">
        <w:rPr>
          <w:sz w:val="18"/>
          <w:szCs w:val="18"/>
        </w:rPr>
        <w:t xml:space="preserve"> strong uptake of rooftop solar across Australia. </w:t>
      </w:r>
    </w:p>
  </w:footnote>
  <w:footnote w:id="4">
    <w:p w14:paraId="49CD26FC" w14:textId="206EF786" w:rsidR="00683146" w:rsidRPr="00E23875" w:rsidRDefault="00683146" w:rsidP="00F44557">
      <w:pPr>
        <w:spacing w:before="120" w:after="120" w:line="240" w:lineRule="auto"/>
      </w:pPr>
      <w:r w:rsidRPr="00E23875">
        <w:rPr>
          <w:rStyle w:val="FootnoteReference"/>
        </w:rPr>
        <w:footnoteRef/>
      </w:r>
      <w:r w:rsidRPr="00E23875">
        <w:t xml:space="preserve"> </w:t>
      </w:r>
      <w:r w:rsidR="00082D6C" w:rsidRPr="00E23875">
        <w:rPr>
          <w:sz w:val="18"/>
          <w:szCs w:val="18"/>
        </w:rPr>
        <w:t xml:space="preserve">More </w:t>
      </w:r>
      <w:r w:rsidRPr="00E23875">
        <w:rPr>
          <w:sz w:val="18"/>
          <w:szCs w:val="18"/>
        </w:rPr>
        <w:t xml:space="preserve">than 350,000 </w:t>
      </w:r>
      <w:r w:rsidR="00082D6C" w:rsidRPr="00E23875">
        <w:rPr>
          <w:sz w:val="18"/>
          <w:szCs w:val="18"/>
        </w:rPr>
        <w:t>home</w:t>
      </w:r>
      <w:r w:rsidRPr="00E23875">
        <w:rPr>
          <w:sz w:val="18"/>
          <w:szCs w:val="18"/>
        </w:rPr>
        <w:t xml:space="preserve"> batteries</w:t>
      </w:r>
      <w:r w:rsidR="00082D6C" w:rsidRPr="00E23875">
        <w:rPr>
          <w:sz w:val="18"/>
          <w:szCs w:val="18"/>
        </w:rPr>
        <w:t xml:space="preserve"> have been installed </w:t>
      </w:r>
      <w:r w:rsidR="009A32E1" w:rsidRPr="00E23875">
        <w:rPr>
          <w:sz w:val="18"/>
          <w:szCs w:val="18"/>
        </w:rPr>
        <w:t>since July 2025</w:t>
      </w:r>
      <w:r w:rsidR="00082D6C" w:rsidRPr="00E23875">
        <w:rPr>
          <w:sz w:val="18"/>
          <w:szCs w:val="18"/>
        </w:rPr>
        <w:t xml:space="preserve"> under the </w:t>
      </w:r>
      <w:r w:rsidR="009A32E1" w:rsidRPr="00E23875">
        <w:rPr>
          <w:sz w:val="18"/>
          <w:szCs w:val="18"/>
        </w:rPr>
        <w:t>Cheaper Home Batteries Program</w:t>
      </w:r>
      <w:r w:rsidR="00725A10" w:rsidRPr="00E23875">
        <w:rPr>
          <w:sz w:val="18"/>
          <w:szCs w:val="18"/>
        </w:rPr>
        <w:t>, equivalent to</w:t>
      </w:r>
      <w:r w:rsidR="00F273C8" w:rsidRPr="00E23875">
        <w:rPr>
          <w:sz w:val="18"/>
          <w:szCs w:val="18"/>
        </w:rPr>
        <w:t xml:space="preserve"> over 10 GWh of capacity</w:t>
      </w:r>
      <w:r w:rsidRPr="00E23875">
        <w:rPr>
          <w:sz w:val="18"/>
          <w:szCs w:val="18"/>
        </w:rPr>
        <w:t xml:space="preserve"> </w:t>
      </w:r>
      <w:r w:rsidR="00210EDD" w:rsidRPr="00E23875">
        <w:rPr>
          <w:rFonts w:ascii="Aptos" w:hAnsi="Aptos"/>
          <w:color w:val="000000"/>
          <w:sz w:val="18"/>
          <w:szCs w:val="18"/>
        </w:rPr>
        <w:t>(</w:t>
      </w:r>
      <w:r w:rsidR="00364E00" w:rsidRPr="00E23875">
        <w:rPr>
          <w:rFonts w:ascii="Aptos" w:hAnsi="Aptos"/>
          <w:color w:val="000000"/>
          <w:sz w:val="18"/>
          <w:szCs w:val="18"/>
        </w:rPr>
        <w:t xml:space="preserve">Hon Chris Bowen MP, </w:t>
      </w:r>
      <w:r w:rsidR="003E2558" w:rsidRPr="00E23875">
        <w:rPr>
          <w:rFonts w:ascii="Aptos" w:hAnsi="Aptos"/>
          <w:color w:val="000000"/>
          <w:sz w:val="18"/>
          <w:szCs w:val="18"/>
        </w:rPr>
        <w:t>2026</w:t>
      </w:r>
      <w:r w:rsidR="007E5CD5" w:rsidRPr="00E23875">
        <w:rPr>
          <w:rFonts w:ascii="Aptos" w:hAnsi="Aptos"/>
          <w:color w:val="000000"/>
          <w:sz w:val="18"/>
          <w:szCs w:val="18"/>
        </w:rPr>
        <w:t>)</w:t>
      </w:r>
      <w:r w:rsidR="00210EDD" w:rsidRPr="00E23875">
        <w:rPr>
          <w:sz w:val="18"/>
          <w:szCs w:val="18"/>
        </w:rPr>
        <w:t xml:space="preserve">. </w:t>
      </w:r>
      <w:r w:rsidR="00EE291B" w:rsidRPr="00E23875">
        <w:rPr>
          <w:sz w:val="18"/>
          <w:szCs w:val="18"/>
        </w:rPr>
        <w:t xml:space="preserve">The scheme is expected to support more than </w:t>
      </w:r>
      <w:r w:rsidRPr="00E23875">
        <w:rPr>
          <w:sz w:val="18"/>
          <w:szCs w:val="18"/>
        </w:rPr>
        <w:t xml:space="preserve">2 million Australians install a battery by 2030, delivering around 40 gigawatt hours of additional storage capacity </w:t>
      </w:r>
      <w:r w:rsidRPr="00E23875">
        <w:rPr>
          <w:rFonts w:ascii="Aptos" w:hAnsi="Aptos"/>
          <w:color w:val="000000"/>
          <w:sz w:val="18"/>
          <w:szCs w:val="18"/>
        </w:rPr>
        <w:t>(</w:t>
      </w:r>
      <w:r w:rsidR="00364E00" w:rsidRPr="00E23875">
        <w:rPr>
          <w:rFonts w:ascii="Aptos" w:hAnsi="Aptos"/>
          <w:color w:val="000000"/>
          <w:sz w:val="18"/>
          <w:szCs w:val="18"/>
        </w:rPr>
        <w:t xml:space="preserve">DCCEEW, </w:t>
      </w:r>
      <w:r w:rsidR="007E5CD5" w:rsidRPr="00E23875">
        <w:rPr>
          <w:rFonts w:ascii="Aptos" w:hAnsi="Aptos"/>
          <w:color w:val="000000"/>
          <w:sz w:val="18"/>
          <w:szCs w:val="18"/>
        </w:rPr>
        <w:t>2026)</w:t>
      </w:r>
      <w:r w:rsidRPr="00E23875">
        <w:rPr>
          <w:sz w:val="18"/>
          <w:szCs w:val="18"/>
        </w:rPr>
        <w:t>.</w:t>
      </w:r>
    </w:p>
  </w:footnote>
  <w:footnote w:id="5">
    <w:p w14:paraId="0132AFC8" w14:textId="7B13FDF3" w:rsidR="00AB1C35" w:rsidRPr="00E23875" w:rsidDel="00F051FE" w:rsidRDefault="004F1545" w:rsidP="00AB1C35">
      <w:pPr>
        <w:pStyle w:val="FootnoteText"/>
      </w:pPr>
      <w:r w:rsidRPr="00E23875">
        <w:rPr>
          <w:rStyle w:val="FootnoteReference"/>
        </w:rPr>
        <w:footnoteRef/>
      </w:r>
      <w:r w:rsidRPr="00E23875">
        <w:t xml:space="preserve"> </w:t>
      </w:r>
      <w:r w:rsidR="005F722E" w:rsidRPr="00E23875">
        <w:t xml:space="preserve">East coast refers to jurisdictions that are part of </w:t>
      </w:r>
      <w:r w:rsidR="00176DA1" w:rsidRPr="00E23875">
        <w:t xml:space="preserve">the </w:t>
      </w:r>
      <w:r w:rsidR="005F722E" w:rsidRPr="00E23875">
        <w:t>A</w:t>
      </w:r>
      <w:r w:rsidR="00176DA1" w:rsidRPr="00E23875">
        <w:t>ustrali</w:t>
      </w:r>
      <w:r w:rsidR="00ED115E" w:rsidRPr="00E23875">
        <w:t>a</w:t>
      </w:r>
      <w:r w:rsidR="00176DA1" w:rsidRPr="00E23875">
        <w:t xml:space="preserve">n </w:t>
      </w:r>
      <w:r w:rsidR="005F722E" w:rsidRPr="00E23875">
        <w:t>E</w:t>
      </w:r>
      <w:r w:rsidR="00176DA1" w:rsidRPr="00E23875">
        <w:t xml:space="preserve">nergy </w:t>
      </w:r>
      <w:r w:rsidR="005F722E" w:rsidRPr="00E23875">
        <w:t>R</w:t>
      </w:r>
      <w:r w:rsidR="00176DA1" w:rsidRPr="00E23875">
        <w:t>egulator</w:t>
      </w:r>
      <w:r w:rsidR="005F722E" w:rsidRPr="00E23875">
        <w:t>’s regulated gas networks, which covers ACT, NSW, SA and VIC.</w:t>
      </w:r>
    </w:p>
  </w:footnote>
  <w:footnote w:id="6">
    <w:p w14:paraId="12F44AB9" w14:textId="77777777" w:rsidR="009E7CD3" w:rsidRPr="00E23875" w:rsidRDefault="009E7CD3"/>
    <w:p w14:paraId="54538EFF" w14:textId="62582F24" w:rsidR="00BA2EBE" w:rsidRPr="00E23875" w:rsidRDefault="000F4C49">
      <w:pPr>
        <w:pStyle w:val="FootnoteText"/>
      </w:pPr>
      <w:r w:rsidRPr="00E23875">
        <w:rPr>
          <w:rStyle w:val="FootnoteReference"/>
        </w:rPr>
        <w:footnoteRef/>
      </w:r>
      <w:r w:rsidRPr="00E23875">
        <w:t xml:space="preserve"> </w:t>
      </w:r>
      <w:r w:rsidR="00F62DEB" w:rsidRPr="00E23875">
        <w:t xml:space="preserve">Potential emissions savings are cumulative from 2022 onwards, based on an assumed average household gas consumption of 49,900 MJ per year </w:t>
      </w:r>
      <w:r w:rsidR="00F62DEB" w:rsidRPr="00E23875">
        <w:rPr>
          <w:rFonts w:ascii="Aptos" w:hAnsi="Aptos"/>
          <w:color w:val="000000"/>
        </w:rPr>
        <w:t>(</w:t>
      </w:r>
      <w:r w:rsidR="00260208" w:rsidRPr="00E23875">
        <w:rPr>
          <w:rFonts w:ascii="Aptos" w:hAnsi="Aptos"/>
          <w:color w:val="000000"/>
        </w:rPr>
        <w:t>Ausnet</w:t>
      </w:r>
      <w:r w:rsidR="00F62DEB" w:rsidRPr="00E23875">
        <w:rPr>
          <w:rFonts w:ascii="Aptos" w:hAnsi="Aptos"/>
          <w:color w:val="000000"/>
        </w:rPr>
        <w:t xml:space="preserve">, </w:t>
      </w:r>
      <w:r w:rsidR="003E2558" w:rsidRPr="00E23875">
        <w:rPr>
          <w:rFonts w:ascii="Aptos" w:hAnsi="Aptos"/>
          <w:color w:val="000000"/>
        </w:rPr>
        <w:t>2025</w:t>
      </w:r>
      <w:r w:rsidR="007E5CD5" w:rsidRPr="00E23875">
        <w:rPr>
          <w:rFonts w:ascii="Aptos" w:hAnsi="Aptos"/>
          <w:color w:val="000000"/>
        </w:rPr>
        <w:t>)</w:t>
      </w:r>
      <w:r w:rsidR="00F62DEB" w:rsidRPr="00E23875">
        <w:t>.</w:t>
      </w:r>
    </w:p>
  </w:footnote>
  <w:footnote w:id="7">
    <w:p w14:paraId="43728E07" w14:textId="2FCF753C" w:rsidR="002E3B4C" w:rsidRPr="00E23875" w:rsidRDefault="002E3B4C">
      <w:pPr>
        <w:pStyle w:val="FootnoteText"/>
      </w:pPr>
      <w:r w:rsidRPr="00E23875">
        <w:rPr>
          <w:rStyle w:val="FootnoteReference"/>
        </w:rPr>
        <w:footnoteRef/>
      </w:r>
      <w:r w:rsidRPr="00E23875">
        <w:t xml:space="preserve"> </w:t>
      </w:r>
      <w:r w:rsidR="00B122AD" w:rsidRPr="00E23875">
        <w:t>Th</w:t>
      </w:r>
      <w:r w:rsidR="00747D0D" w:rsidRPr="00E23875">
        <w:t>e</w:t>
      </w:r>
      <w:r w:rsidR="00B122AD" w:rsidRPr="00E23875">
        <w:t xml:space="preserve"> proportional share is</w:t>
      </w:r>
      <w:r w:rsidR="009C40F6" w:rsidRPr="00E23875">
        <w:t xml:space="preserve"> </w:t>
      </w:r>
      <w:r w:rsidR="0011569C" w:rsidRPr="00E23875">
        <w:t>refer</w:t>
      </w:r>
      <w:r w:rsidR="00293408" w:rsidRPr="00E23875">
        <w:t>red to</w:t>
      </w:r>
      <w:r w:rsidR="0011569C" w:rsidRPr="00E23875">
        <w:t xml:space="preserve"> later in this paper as</w:t>
      </w:r>
      <w:r w:rsidR="008B113D" w:rsidRPr="00E23875">
        <w:t xml:space="preserve"> </w:t>
      </w:r>
      <w:r w:rsidR="007D5A65" w:rsidRPr="00E23875">
        <w:t xml:space="preserve">a rounded value of </w:t>
      </w:r>
      <w:r w:rsidR="008B113D" w:rsidRPr="00E23875">
        <w:t>28%</w:t>
      </w:r>
      <w:r w:rsidR="00293408" w:rsidRPr="00E23875">
        <w:t>.</w:t>
      </w:r>
    </w:p>
  </w:footnote>
  <w:footnote w:id="8">
    <w:p w14:paraId="400E768F" w14:textId="2F0F0525" w:rsidR="009F3CA7" w:rsidRPr="00E23875" w:rsidRDefault="009F3CA7" w:rsidP="009F3CA7">
      <w:pPr>
        <w:pStyle w:val="FootnoteText"/>
      </w:pPr>
      <w:r w:rsidRPr="00E23875">
        <w:rPr>
          <w:rStyle w:val="FootnoteReference"/>
        </w:rPr>
        <w:footnoteRef/>
      </w:r>
      <w:r w:rsidRPr="00E23875">
        <w:t xml:space="preserve"> Coal mines </w:t>
      </w:r>
      <w:r w:rsidR="00D252E7" w:rsidRPr="00E23875">
        <w:t xml:space="preserve">retain </w:t>
      </w:r>
      <w:r w:rsidR="00350987" w:rsidRPr="00E23875">
        <w:t>their</w:t>
      </w:r>
      <w:r w:rsidR="00D252E7" w:rsidRPr="00E23875">
        <w:t xml:space="preserve"> </w:t>
      </w:r>
      <w:r w:rsidR="001E15A6" w:rsidRPr="00E23875">
        <w:t xml:space="preserve">hybrid </w:t>
      </w:r>
      <w:r w:rsidR="003D5934" w:rsidRPr="00E23875">
        <w:t>baselines</w:t>
      </w:r>
      <w:r w:rsidRPr="00E23875">
        <w:t xml:space="preserve">, </w:t>
      </w:r>
      <w:r w:rsidR="00350987" w:rsidRPr="00E23875">
        <w:t>with the</w:t>
      </w:r>
      <w:r w:rsidR="00D252E7" w:rsidRPr="00E23875">
        <w:t xml:space="preserve"> weighting </w:t>
      </w:r>
      <w:r w:rsidR="00AD24CC" w:rsidRPr="00E23875">
        <w:t>between</w:t>
      </w:r>
      <w:r w:rsidR="00D252E7" w:rsidRPr="00E23875">
        <w:t xml:space="preserve"> facility specific</w:t>
      </w:r>
      <w:r w:rsidR="003A0D98" w:rsidRPr="00E23875">
        <w:t xml:space="preserve"> and </w:t>
      </w:r>
      <w:r w:rsidR="00AD24CC" w:rsidRPr="00E23875">
        <w:t>industry average</w:t>
      </w:r>
      <w:r w:rsidR="00D252E7" w:rsidRPr="00E23875">
        <w:t xml:space="preserve"> emissions int</w:t>
      </w:r>
      <w:r w:rsidR="00760E5B" w:rsidRPr="00E23875">
        <w:t xml:space="preserve">ensity </w:t>
      </w:r>
      <w:r w:rsidR="00E2525B" w:rsidRPr="00E23875">
        <w:t>transitioning to a</w:t>
      </w:r>
      <w:r w:rsidRPr="00E23875">
        <w:t xml:space="preserve"> 50:50 split in 2030. The </w:t>
      </w:r>
      <w:r w:rsidR="0074069A" w:rsidRPr="00E23875">
        <w:t>g</w:t>
      </w:r>
      <w:r w:rsidRPr="00E23875">
        <w:t xml:space="preserve">overnment adopted this approach to mitigate distributional impacts arising from large variances in emissions intensities between </w:t>
      </w:r>
      <w:r w:rsidR="0076403C" w:rsidRPr="00E23875">
        <w:t>coal</w:t>
      </w:r>
      <w:r w:rsidRPr="00E23875">
        <w:t xml:space="preserve"> facilities.</w:t>
      </w:r>
    </w:p>
  </w:footnote>
  <w:footnote w:id="9">
    <w:p w14:paraId="3AD7791C" w14:textId="17FFB836" w:rsidR="003F1998" w:rsidRDefault="003F1998">
      <w:pPr>
        <w:pStyle w:val="FootnoteText"/>
      </w:pPr>
      <w:r w:rsidRPr="00E23875">
        <w:rPr>
          <w:rStyle w:val="FootnoteReference"/>
        </w:rPr>
        <w:footnoteRef/>
      </w:r>
      <w:r w:rsidRPr="00E23875">
        <w:t xml:space="preserve"> This policy setting was adopted to </w:t>
      </w:r>
      <w:r w:rsidR="008D5AA9" w:rsidRPr="00E23875">
        <w:t xml:space="preserve">mitigate distributional impacts in the coal sector arising from </w:t>
      </w:r>
      <w:r w:rsidR="006E3A22" w:rsidRPr="00E23875">
        <w:t>differences in emissions intensity across coal mines</w:t>
      </w:r>
      <w:r w:rsidR="00731F74" w:rsidRPr="00E23875">
        <w:t xml:space="preserve"> </w:t>
      </w:r>
      <w:r w:rsidR="00A837C8" w:rsidRPr="00E23875">
        <w:rPr>
          <w:rFonts w:ascii="Aptos" w:hAnsi="Aptos"/>
          <w:color w:val="000000"/>
        </w:rPr>
        <w:t>(</w:t>
      </w:r>
      <w:r w:rsidR="00846100" w:rsidRPr="00E23875">
        <w:rPr>
          <w:rFonts w:ascii="Aptos" w:hAnsi="Aptos"/>
          <w:color w:val="000000"/>
        </w:rPr>
        <w:t>DCCEEW</w:t>
      </w:r>
      <w:r w:rsidR="00B172FD" w:rsidRPr="00E23875">
        <w:rPr>
          <w:rFonts w:ascii="Aptos" w:hAnsi="Aptos"/>
          <w:color w:val="000000"/>
        </w:rPr>
        <w:t xml:space="preserve">, </w:t>
      </w:r>
      <w:r w:rsidR="003E2558" w:rsidRPr="00E23875">
        <w:rPr>
          <w:rFonts w:ascii="Aptos" w:hAnsi="Aptos"/>
          <w:color w:val="000000"/>
        </w:rPr>
        <w:t>2024</w:t>
      </w:r>
      <w:r w:rsidR="007E5CD5" w:rsidRPr="00E23875">
        <w:rPr>
          <w:rFonts w:ascii="Aptos" w:hAnsi="Aptos"/>
          <w:color w:val="000000"/>
        </w:rPr>
        <w:t>)</w:t>
      </w:r>
      <w:r w:rsidR="006E3A22" w:rsidRPr="00E23875">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BC49D7" w14:textId="317019CA" w:rsidR="0090033D" w:rsidRPr="00E23875" w:rsidRDefault="00BA7EE3">
    <w:pPr>
      <w:pStyle w:val="Header"/>
    </w:pPr>
    <w:r w:rsidRPr="00E23875">
      <w:rPr>
        <w:rFonts w:hint="eastAsia"/>
        <w:noProof/>
      </w:rPr>
      <mc:AlternateContent>
        <mc:Choice Requires="wps">
          <w:drawing>
            <wp:anchor distT="0" distB="0" distL="114300" distR="114300" simplePos="0" relativeHeight="251658240" behindDoc="1" locked="0" layoutInCell="0" allowOverlap="1" wp14:anchorId="47CD6097" wp14:editId="375B89C8">
              <wp:simplePos x="0" y="0"/>
              <wp:positionH relativeFrom="margin">
                <wp:align>center</wp:align>
              </wp:positionH>
              <wp:positionV relativeFrom="margin">
                <wp:align>center</wp:align>
              </wp:positionV>
              <wp:extent cx="5640705" cy="3383915"/>
              <wp:effectExtent l="0" t="0" r="0" b="0"/>
              <wp:wrapNone/>
              <wp:docPr id="764269374" name="PowerPlusWaterMarkObject453644329"/>
              <wp:cNvGraphicFramePr>
                <a:graphicFrameLocks xmlns:a="http://schemas.openxmlformats.org/drawingml/2006/main" noGrp="1" noChangeAspect="1" noResize="1"/>
              </wp:cNvGraphicFramePr>
              <a:graphic xmlns:a="http://schemas.openxmlformats.org/drawingml/2006/main">
                <a:graphicData uri="http://schemas.microsoft.com/office/word/2010/wordprocessingShape">
                  <wps:wsp>
                    <wps:cNvSpPr txBox="1">
                      <a:spLocks noGrp="1" noRot="1" noChangeAspect="1" noResize="1" noEditPoints="1" noAdjustHandles="1" noChangeArrowheads="1" noChangeShapeType="1" noTextEdit="1"/>
                    </wps:cNvSpPr>
                    <wps:spPr bwMode="auto">
                      <a:xfrm rot="18900000">
                        <a:off x="0" y="0"/>
                        <a:ext cx="5640705" cy="33839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911F1A0" w14:textId="77777777" w:rsidR="00BA7EE3" w:rsidRPr="00E23875" w:rsidRDefault="00BA7EE3" w:rsidP="00BA7EE3">
                          <w:pPr>
                            <w:jc w:val="center"/>
                            <w:rPr>
                              <w:rFonts w:ascii="Calibri" w:hAnsi="Calibri"/>
                              <w:color w:val="C0C0C0"/>
                              <w:sz w:val="16"/>
                              <w:szCs w:val="16"/>
                              <w14:textFill>
                                <w14:solidFill>
                                  <w14:srgbClr w14:val="C0C0C0">
                                    <w14:alpha w14:val="50000"/>
                                  </w14:srgbClr>
                                </w14:solidFill>
                              </w14:textFill>
                            </w:rPr>
                          </w:pPr>
                          <w:r w:rsidRPr="00E23875">
                            <w:rPr>
                              <w:rFonts w:ascii="Calibri" w:hAnsi="Calibri"/>
                              <w:color w:val="C0C0C0"/>
                              <w:sz w:val="16"/>
                              <w:szCs w:val="16"/>
                              <w14:textFill>
                                <w14:solidFill>
                                  <w14:srgbClr w14:val="C0C0C0">
                                    <w14:alpha w14:val="50000"/>
                                  </w14:srgbClr>
                                </w14:solidFill>
                              </w14:textFill>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47CD6097" id="_x0000_t202" coordsize="21600,21600" o:spt="202" path="m,l,21600r21600,l21600,xe">
              <v:stroke joinstyle="miter"/>
              <v:path gradientshapeok="t" o:connecttype="rect"/>
            </v:shapetype>
            <v:shape id="PowerPlusWaterMarkObject453644329" o:spid="_x0000_s1037" type="#_x0000_t202" style="position:absolute;margin-left:0;margin-top:0;width:444.15pt;height:266.4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aKHAIAAB4EAAAOAAAAZHJzL2Uyb0RvYy54bWysU01z0zAQvTPDf9DoTu00pKSeOJ3QQjkU&#10;yNAwPSuSHLtYWrFSYodfz0pxEj5uDD5o5JX89r23z7Ob3rRsp9E3YEs+usg501aCauym5F9X719N&#10;OfNBWCVasLrke+35zfzli1nnCn0JNbRKIyMQ64vOlbwOwRVZ5mWtjfAX4LSlwwrQiECvuMkUio7Q&#10;TZtd5vlV1gEqhyC191S9OxzyecKvKi3D56ryOrC25MQtpBXTuo5rNp+JYoPC1Y0caIh/YGFEY6np&#10;CepOBMG22PwFZRqJ4KEKFxJMBlXVSJ00kJpR/oeax1o4nbSQOd6dbPL/D1Z+2j26JbLQv4WeBphE&#10;ePcA8ptnFu6RZjLitPsC5F3a3dbCbvTCOzL3eKh984Omm87fqSYsobGBaKbCQj1vffhAIWj1sTaA&#10;IEJXa6F+Lyfdq707Iq50HyJqxKOBZZ3zxUA8DtoXPkpYdx9B0SdiGyDJ6Cs0DBPv6XUen1Qm0xlJ&#10;pTTsTwmgBkxScXL1On+TTziTdDYeT8fXo0lqKYqIFifs0Id7DYbFTcmRXEiwYvfgQ2R3vjJQjewO&#10;PEO/7ulKpLwGtSfSHUWv5P77VqAmm7fmFiipZFuFYJ4o2wtMso+dV/2TQDf0DkR72R6jlwikDCpm&#10;hYlOqGcCMi0leidaNkkWHCgOlweyB9T4rYUF2Vc1ScmZ56CEQpgEDj9MTPmv7+nW+bee/wQAAP//&#10;AwBQSwMEFAAGAAgAAAAhAK2Bu+rdAAAABQEAAA8AAABkcnMvZG93bnJldi54bWxMj0FPwkAQhe8m&#10;/ofNmHgxshWCqbVbIiSc5CJy8Dh0h7axO1u6W6j+ekcveJnk5b28902+GF2rTtSHxrOBh0kCirj0&#10;tuHKwO59fZ+CChHZYuuZDHxRgEVxfZVjZv2Z3+i0jZWSEg4ZGqhj7DKtQ1mTwzDxHbF4B987jCL7&#10;Stsez1LuWj1NkkftsGFZqLGjVU3l53ZwBqrDx3E43m1Wr+vdWJLfLL/nzdKY25vx5RlUpDFewvCL&#10;L+hQCNPeD2yDag3II/Hvipem6QzU3sB8Nn0CXeT6P33xAwAA//8DAFBLAQItABQABgAIAAAAIQC2&#10;gziS/gAAAOEBAAATAAAAAAAAAAAAAAAAAAAAAABbQ29udGVudF9UeXBlc10ueG1sUEsBAi0AFAAG&#10;AAgAAAAhADj9If/WAAAAlAEAAAsAAAAAAAAAAAAAAAAALwEAAF9yZWxzLy5yZWxzUEsBAi0AFAAG&#10;AAgAAAAhAPImdoocAgAAHgQAAA4AAAAAAAAAAAAAAAAALgIAAGRycy9lMm9Eb2MueG1sUEsBAi0A&#10;FAAGAAgAAAAhAK2Bu+rdAAAABQEAAA8AAAAAAAAAAAAAAAAAdgQAAGRycy9kb3ducmV2LnhtbFBL&#10;BQYAAAAABAAEAPMAAACABQAAAAA=&#10;" o:allowincell="f" filled="f" stroked="f">
              <v:stroke joinstyle="round"/>
              <o:lock v:ext="edit" rotation="t" aspectratio="t" verticies="t" adjusthandles="t" grouping="t" shapetype="t"/>
              <v:textbox>
                <w:txbxContent>
                  <w:p w14:paraId="2911F1A0" w14:textId="77777777" w:rsidR="00BA7EE3" w:rsidRPr="00E23875" w:rsidRDefault="00BA7EE3" w:rsidP="00BA7EE3">
                    <w:pPr>
                      <w:jc w:val="center"/>
                      <w:rPr>
                        <w:rFonts w:ascii="Calibri" w:hAnsi="Calibri"/>
                        <w:color w:val="C0C0C0"/>
                        <w:sz w:val="16"/>
                        <w:szCs w:val="16"/>
                        <w14:textFill>
                          <w14:solidFill>
                            <w14:srgbClr w14:val="C0C0C0">
                              <w14:alpha w14:val="50000"/>
                            </w14:srgbClr>
                          </w14:solidFill>
                        </w14:textFill>
                      </w:rPr>
                    </w:pPr>
                    <w:r w:rsidRPr="00E23875">
                      <w:rPr>
                        <w:rFonts w:ascii="Calibri" w:hAnsi="Calibri"/>
                        <w:color w:val="C0C0C0"/>
                        <w:sz w:val="16"/>
                        <w:szCs w:val="16"/>
                        <w14:textFill>
                          <w14:solidFill>
                            <w14:srgbClr w14:val="C0C0C0">
                              <w14:alpha w14:val="50000"/>
                            </w14:srgbClr>
                          </w14:solidFill>
                        </w14:textFill>
                      </w:rPr>
                      <w:t>Draft</w:t>
                    </w:r>
                  </w:p>
                </w:txbxContent>
              </v:textbox>
              <w10:wrap anchorx="margin" anchory="margin"/>
            </v:shape>
          </w:pict>
        </mc:Fallback>
      </mc:AlternateContent>
    </w:r>
    <w:r w:rsidR="0090033D" w:rsidRPr="00E23875">
      <w:rPr>
        <w:noProof/>
      </w:rPr>
      <mc:AlternateContent>
        <mc:Choice Requires="wps">
          <w:drawing>
            <wp:anchor distT="0" distB="0" distL="0" distR="0" simplePos="0" relativeHeight="251658241" behindDoc="0" locked="0" layoutInCell="1" allowOverlap="1" wp14:anchorId="42B6AD04" wp14:editId="6AADFEB3">
              <wp:simplePos x="635" y="635"/>
              <wp:positionH relativeFrom="page">
                <wp:align>center</wp:align>
              </wp:positionH>
              <wp:positionV relativeFrom="page">
                <wp:align>top</wp:align>
              </wp:positionV>
              <wp:extent cx="609600" cy="409575"/>
              <wp:effectExtent l="0" t="0" r="0" b="9525"/>
              <wp:wrapNone/>
              <wp:docPr id="1831202366"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2C9312CC" w14:textId="2144E265" w:rsidR="0090033D" w:rsidRPr="00E23875" w:rsidRDefault="0090033D" w:rsidP="0090033D">
                          <w:pPr>
                            <w:spacing w:after="0"/>
                            <w:rPr>
                              <w:rFonts w:ascii="Aptos" w:eastAsia="Aptos" w:hAnsi="Aptos" w:cs="Aptos"/>
                              <w:color w:val="FF0000"/>
                            </w:rPr>
                          </w:pPr>
                          <w:r w:rsidRPr="00E23875">
                            <w:rPr>
                              <w:rFonts w:ascii="Aptos" w:eastAsia="Aptos" w:hAnsi="Aptos" w:cs="Aptos"/>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42B6AD04" id="_x0000_s1038" type="#_x0000_t202" alt="OFFICIAL" style="position:absolute;margin-left:0;margin-top:0;width:48pt;height:32.2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XkUCwIAABwEAAAOAAAAZHJzL2Uyb0RvYy54bWysU8Fu2zAMvQ/YPwi6L3aKJVuMOEXWIsOA&#10;oC2QDj0rshQbkERBUmJnXz9KtpO222nYRaZJ6pF8fFredlqRk3C+AVPS6SSnRBgOVWMOJf35vPn0&#10;lRIfmKmYAiNKehae3q4+fli2thA3UIOqhCMIYnzR2pLWIdgiyzyvhWZ+AlYYDEpwmgX8dYescqxF&#10;dK2ymzyfZy24yjrgwnv03vdBukr4UgoeHqX0IhBVUuwtpNOlcx/PbLVkxcExWzd8aIP9QxeaNQaL&#10;XqDuWWDk6Jo/oHTDHXiQYcJBZyBlw0WaAaeZ5u+m2dXMijQLkuPthSb//2D5w2lnnxwJ3TfocIGR&#10;kNb6wqMzztNJp+MXOyUYRwrPF9pEFwhH5zxfzHOMcAx9zhezL7OIkl0vW+fDdwGaRKOkDreSyGKn&#10;rQ996pgSaxnYNEqlzSjzxoGY0ZNdO4xW6PYdaapX3e+hOuNQDvp9e8s3DZbeMh+emMMFY7co2vCI&#10;h1TQlhQGi5Ia3K+/+WM+8o5RSloUTEkNKpoS9cPgPqK2kjFd5LNIhhvd+9EwR30HKMMpvgjLkxnz&#10;ghpN6UC/oJzXsRCGmOFYrqRhNO9Cr1x8Dlys1ykJZWRZ2Jqd5RE60hW5fO5emLMD4QE39QCjmljx&#10;jvc+N970dn0MyH5aSqS2J3JgHCWY1jo8l6jx1/8p6/qoV78BAAD//wMAUEsDBBQABgAIAAAAIQBx&#10;Eofo2QAAAAMBAAAPAAAAZHJzL2Rvd25yZXYueG1sTI/BTsMwEETvSPyDtUjcqBNEIkjjVBVSD72V&#10;Uji78TYJxOso3rahX8/CBS4jjWY187ZcTL5XJxxjF8hAOktAIdXBddQY2L2u7h5BRbbkbB8IDXxh&#10;hEV1fVXawoUzveBpy42SEoqFNdAyD4XWsW7R2zgLA5JkhzB6y2LHRrvRnqXc9/o+SXLtbUey0NoB&#10;n1usP7dHb6DLloFTfFuvPt59GtLLZp1dNsbc3kzLOSjGif+O4Qdf0KESpn04kouqNyCP8K9K9pSL&#10;2xvIHzLQVan/s1ffAAAA//8DAFBLAQItABQABgAIAAAAIQC2gziS/gAAAOEBAAATAAAAAAAAAAAA&#10;AAAAAAAAAABbQ29udGVudF9UeXBlc10ueG1sUEsBAi0AFAAGAAgAAAAhADj9If/WAAAAlAEAAAsA&#10;AAAAAAAAAAAAAAAALwEAAF9yZWxzLy5yZWxzUEsBAi0AFAAGAAgAAAAhAKdJeRQLAgAAHAQAAA4A&#10;AAAAAAAAAAAAAAAALgIAAGRycy9lMm9Eb2MueG1sUEsBAi0AFAAGAAgAAAAhAHESh+jZAAAAAwEA&#10;AA8AAAAAAAAAAAAAAAAAZQQAAGRycy9kb3ducmV2LnhtbFBLBQYAAAAABAAEAPMAAABrBQAAAAA=&#10;" filled="f" stroked="f">
              <v:textbox style="mso-fit-shape-to-text:t" inset="0,15pt,0,0">
                <w:txbxContent>
                  <w:p w14:paraId="2C9312CC" w14:textId="2144E265" w:rsidR="0090033D" w:rsidRPr="00E23875" w:rsidRDefault="0090033D" w:rsidP="0090033D">
                    <w:pPr>
                      <w:spacing w:after="0"/>
                      <w:rPr>
                        <w:rFonts w:ascii="Aptos" w:eastAsia="Aptos" w:hAnsi="Aptos" w:cs="Aptos"/>
                        <w:color w:val="FF0000"/>
                      </w:rPr>
                    </w:pPr>
                    <w:r w:rsidRPr="00E23875">
                      <w:rPr>
                        <w:rFonts w:ascii="Aptos" w:eastAsia="Aptos" w:hAnsi="Aptos" w:cs="Aptos"/>
                        <w:color w:val="FF000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B37DDC" w14:textId="349A1906" w:rsidR="0090033D" w:rsidRPr="00E23875" w:rsidRDefault="00BA7EE3">
    <w:pPr>
      <w:pStyle w:val="Header"/>
    </w:pPr>
    <w:r w:rsidRPr="00E23875">
      <w:rPr>
        <w:rFonts w:hint="eastAsia"/>
        <w:noProof/>
      </w:rPr>
      <mc:AlternateContent>
        <mc:Choice Requires="wps">
          <w:drawing>
            <wp:anchor distT="0" distB="0" distL="114300" distR="114300" simplePos="0" relativeHeight="251658242" behindDoc="1" locked="0" layoutInCell="0" allowOverlap="1" wp14:anchorId="03FE17F1" wp14:editId="4DC18417">
              <wp:simplePos x="0" y="0"/>
              <wp:positionH relativeFrom="margin">
                <wp:align>center</wp:align>
              </wp:positionH>
              <wp:positionV relativeFrom="margin">
                <wp:align>center</wp:align>
              </wp:positionV>
              <wp:extent cx="5640705" cy="3383915"/>
              <wp:effectExtent l="0" t="0" r="0" b="0"/>
              <wp:wrapNone/>
              <wp:docPr id="1652761587" name="PowerPlusWaterMarkObject453644330"/>
              <wp:cNvGraphicFramePr>
                <a:graphicFrameLocks xmlns:a="http://schemas.openxmlformats.org/drawingml/2006/main" noGrp="1" noChangeAspect="1" noResize="1"/>
              </wp:cNvGraphicFramePr>
              <a:graphic xmlns:a="http://schemas.openxmlformats.org/drawingml/2006/main">
                <a:graphicData uri="http://schemas.microsoft.com/office/word/2010/wordprocessingShape">
                  <wps:wsp>
                    <wps:cNvSpPr txBox="1">
                      <a:spLocks noGrp="1" noRot="1" noChangeAspect="1" noResize="1" noEditPoints="1" noAdjustHandles="1" noChangeArrowheads="1" noChangeShapeType="1" noTextEdit="1"/>
                    </wps:cNvSpPr>
                    <wps:spPr bwMode="auto">
                      <a:xfrm rot="18900000">
                        <a:off x="0" y="0"/>
                        <a:ext cx="5640705" cy="33839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D2E7AE6" w14:textId="1D42FC59" w:rsidR="00BA7EE3" w:rsidRPr="00E23875" w:rsidRDefault="00BA7EE3" w:rsidP="00BA7EE3">
                          <w:pPr>
                            <w:jc w:val="center"/>
                            <w:rPr>
                              <w:rFonts w:ascii="Calibri" w:hAnsi="Calibri"/>
                              <w:color w:val="C0C0C0"/>
                              <w:sz w:val="16"/>
                              <w:szCs w:val="16"/>
                              <w14:textFill>
                                <w14:solidFill>
                                  <w14:srgbClr w14:val="C0C0C0">
                                    <w14:alpha w14:val="50000"/>
                                  </w14:srgbClr>
                                </w14:solidFill>
                              </w14:textFill>
                            </w:rPr>
                          </w:pP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03FE17F1" id="_x0000_t202" coordsize="21600,21600" o:spt="202" path="m,l,21600r21600,l21600,xe">
              <v:stroke joinstyle="miter"/>
              <v:path gradientshapeok="t" o:connecttype="rect"/>
            </v:shapetype>
            <v:shape id="PowerPlusWaterMarkObject453644330" o:spid="_x0000_s1039" type="#_x0000_t202" style="position:absolute;margin-left:0;margin-top:0;width:444.15pt;height:266.45pt;rotation:-45;z-index:-25165823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XpfIAIAACUEAAAOAAAAZHJzL2Uyb0RvYy54bWysU01z0zAUvDPDf9DoTuwkpKSeOJ3QQjkU&#10;yNAwPSuSHKtYekJSYodfz5NiJ3zcGHzQyO/Jq91968VNpxtykM4rMCUdj3JKpOEglNmV9Ovm/as5&#10;JT4wI1gDRpb0KD29Wb58sWhtISdQQyOkIwhifNHaktYh2CLLPK+lZn4EVhpsVuA0C/jqdplwrEV0&#10;3WSTPL/KWnDCOuDSe6zenZp0mfCrSvLwuaq8DKQpKXILaXVp3cY1Wy5YsXPM1or3NNg/sNBMGbz0&#10;DHXHAiN7p/6C0oo78FCFEQedQVUpLpMGVDPO/1DzWDMrkxY0x9uzTf7/wfJPh0e7diR0b6HDASYR&#10;3j4A/+aJgXuHMxlT3H0B9C7tbmtmdnLlLZo7NKVXP3C6qf9OqLAGZQLSTIWVeN778AFD0Mih1oM4&#10;B20tmfi9nHRvjnZA3MguRNSIhwPLWuuLnngctC98lLBtP4LAT9g+QJLRVU4Tl3jPr/P4pDKaTlAq&#10;puF4TgBeQDgWZ1ev8zf5jBKOvel0Pr0ez9KVrIhoccLW+XAvQZO4KalDFxIsOzz4ENldjvRUI7sT&#10;z9BtO6JESScRNDLfgjgi9xYTWFL/fc+cRLf3+hYwsOhe5UA/YcRXLqkfCGy6J+ZsTyEg+3UzJDDx&#10;SFEUxDAdDRHPCKQbDPaBNWSWnDgx7Q/3nE+o8VsDK3SxUknQhWcvCLOYdPb/TQz7r+/p1OXvXv4E&#10;AAD//wMAUEsDBBQABgAIAAAAIQCtgbvq3QAAAAUBAAAPAAAAZHJzL2Rvd25yZXYueG1sTI9BT8JA&#10;EIXvJv6HzZh4MbIVgqm1WyIknOQicvA4dIe2sTtbuluo/npHL3iZ5OW9vPdNvhhdq07Uh8azgYdJ&#10;Aoq49LbhysDufX2fggoR2WLrmQx8UYBFcX2VY2b9md/otI2VkhIOGRqoY+wyrUNZk8Mw8R2xeAff&#10;O4wi+0rbHs9S7lo9TZJH7bBhWaixo1VN5ed2cAaqw8dxON5tVq/r3ViS3yy/583SmNub8eUZVKQx&#10;XsLwiy/oUAjT3g9sg2oNyCPx74qXpukM1N7AfDZ9Al3k+j998QMAAP//AwBQSwECLQAUAAYACAAA&#10;ACEAtoM4kv4AAADhAQAAEwAAAAAAAAAAAAAAAAAAAAAAW0NvbnRlbnRfVHlwZXNdLnhtbFBLAQIt&#10;ABQABgAIAAAAIQA4/SH/1gAAAJQBAAALAAAAAAAAAAAAAAAAAC8BAABfcmVscy8ucmVsc1BLAQIt&#10;ABQABgAIAAAAIQDlFXpfIAIAACUEAAAOAAAAAAAAAAAAAAAAAC4CAABkcnMvZTJvRG9jLnhtbFBL&#10;AQItABQABgAIAAAAIQCtgbvq3QAAAAUBAAAPAAAAAAAAAAAAAAAAAHoEAABkcnMvZG93bnJldi54&#10;bWxQSwUGAAAAAAQABADzAAAAhAUAAAAA&#10;" o:allowincell="f" filled="f" stroked="f">
              <v:stroke joinstyle="round"/>
              <o:lock v:ext="edit" rotation="t" aspectratio="t" verticies="t" adjusthandles="t" grouping="t" shapetype="t"/>
              <v:textbox>
                <w:txbxContent>
                  <w:p w14:paraId="1D2E7AE6" w14:textId="1D42FC59" w:rsidR="00BA7EE3" w:rsidRPr="00E23875" w:rsidRDefault="00BA7EE3" w:rsidP="00BA7EE3">
                    <w:pPr>
                      <w:jc w:val="center"/>
                      <w:rPr>
                        <w:rFonts w:ascii="Calibri" w:hAnsi="Calibri"/>
                        <w:color w:val="C0C0C0"/>
                        <w:sz w:val="16"/>
                        <w:szCs w:val="16"/>
                        <w14:textFill>
                          <w14:solidFill>
                            <w14:srgbClr w14:val="C0C0C0">
                              <w14:alpha w14:val="50000"/>
                            </w14:srgbClr>
                          </w14:solidFill>
                        </w14:textFill>
                      </w:rPr>
                    </w:pPr>
                  </w:p>
                </w:txbxContent>
              </v:textbox>
              <w10:wrap anchorx="margin" anchory="margin"/>
            </v:shape>
          </w:pict>
        </mc:Fallback>
      </mc:AlternateContent>
    </w:r>
    <w:r w:rsidR="0090033D" w:rsidRPr="00E23875">
      <w:rPr>
        <w:noProof/>
      </w:rPr>
      <mc:AlternateContent>
        <mc:Choice Requires="wps">
          <w:drawing>
            <wp:anchor distT="0" distB="0" distL="0" distR="0" simplePos="0" relativeHeight="251658243" behindDoc="0" locked="0" layoutInCell="1" allowOverlap="1" wp14:anchorId="467A4BC7" wp14:editId="726C3C3E">
              <wp:simplePos x="635" y="635"/>
              <wp:positionH relativeFrom="page">
                <wp:align>center</wp:align>
              </wp:positionH>
              <wp:positionV relativeFrom="page">
                <wp:align>top</wp:align>
              </wp:positionV>
              <wp:extent cx="609600" cy="409575"/>
              <wp:effectExtent l="0" t="0" r="0" b="9525"/>
              <wp:wrapNone/>
              <wp:docPr id="1899350786"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3A030A69" w14:textId="21B33104" w:rsidR="0090033D" w:rsidRPr="00E23875" w:rsidRDefault="0090033D" w:rsidP="0090033D">
                          <w:pPr>
                            <w:spacing w:after="0"/>
                            <w:rPr>
                              <w:rFonts w:ascii="Aptos" w:eastAsia="Aptos" w:hAnsi="Aptos" w:cs="Aptos"/>
                              <w:color w:val="FF0000"/>
                            </w:rPr>
                          </w:pPr>
                          <w:r w:rsidRPr="00E23875">
                            <w:rPr>
                              <w:rFonts w:ascii="Aptos" w:eastAsia="Aptos" w:hAnsi="Aptos" w:cs="Aptos"/>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467A4BC7" id="Text Box 3" o:spid="_x0000_s1040" type="#_x0000_t202" alt="OFFICIAL" style="position:absolute;margin-left:0;margin-top:0;width:48pt;height:32.2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xxvDQIAABwEAAAOAAAAZHJzL2Uyb0RvYy54bWysU8Fu2zAMvQ/YPwi6L3a6JWuMOEXWIsOA&#10;oC2QDj0rshQbkERBUmJnXz9KtpOt22nYRaZJ6pF8fFredVqRk3C+AVPS6SSnRBgOVWMOJf3+svlw&#10;S4kPzFRMgRElPQtP71bv3y1bW4gbqEFVwhEEMb5obUnrEGyRZZ7XQjM/ASsMBiU4zQL+ukNWOdYi&#10;ulbZTZ7PsxZcZR1w4T16H/ogXSV8KQUPT1J6EYgqKfYW0unSuY9ntlqy4uCYrRs+tMH+oQvNGoNF&#10;L1APLDBydM0fULrhDjzIMOGgM5Cy4SLNgNNM8zfT7GpmRZoFyfH2QpP/f7D88bSzz46E7gt0uMBI&#10;SGt94dEZ5+mk0/GLnRKMI4XnC22iC4Sjc54v5jlGOIY+5YvZ51lEya6XrfPhqwBNolFSh1tJZLHT&#10;1oc+dUyJtQxsGqXSZpT5zYGY0ZNdO4xW6PYdaaqSfhy730N1xqEc9Pv2lm8aLL1lPjwzhwvGblG0&#10;4QkPqaAtKQwWJTW4H3/zx3zkHaOUtCiYkhpUNCXqm8F9RG0lY7rIZ5EMN7r3o2GO+h5QhlN8EZYn&#10;M+YFNZrSgX5FOa9jIQwxw7FcScNo3odeufgcuFivUxLKyLKwNTvLI3SkK3L50r0yZwfCA27qEUY1&#10;seIN731uvOnt+hiQ/bSUSG1P5MA4SjCtdXguUeO//qes66Ne/QQAAP//AwBQSwMEFAAGAAgAAAAh&#10;AHESh+jZAAAAAwEAAA8AAABkcnMvZG93bnJldi54bWxMj8FOwzAQRO9I/IO1SNyoE0QiSONUFVIP&#10;vZVSOLvxNgnE6yjetqFfz8IFLiONZjXztlxMvlcnHGMXyEA6S0Ah1cF11BjYva7uHkFFtuRsHwgN&#10;fGGERXV9VdrChTO94GnLjZISioU10DIPhdaxbtHbOAsDkmSHMHrLYsdGu9Gepdz3+j5Jcu1tR7LQ&#10;2gGfW6w/t0dvoMuWgVN8W68+3n0a0stmnV02xtzeTMs5KMaJ/47hB1/QoRKmfTiSi6o3II/wr0r2&#10;lIvbG8gfMtBVqf+zV98AAAD//wMAUEsBAi0AFAAGAAgAAAAhALaDOJL+AAAA4QEAABMAAAAAAAAA&#10;AAAAAAAAAAAAAFtDb250ZW50X1R5cGVzXS54bWxQSwECLQAUAAYACAAAACEAOP0h/9YAAACUAQAA&#10;CwAAAAAAAAAAAAAAAAAvAQAAX3JlbHMvLnJlbHNQSwECLQAUAAYACAAAACEAfTccbw0CAAAcBAAA&#10;DgAAAAAAAAAAAAAAAAAuAgAAZHJzL2Uyb0RvYy54bWxQSwECLQAUAAYACAAAACEAcRKH6NkAAAAD&#10;AQAADwAAAAAAAAAAAAAAAABnBAAAZHJzL2Rvd25yZXYueG1sUEsFBgAAAAAEAAQA8wAAAG0FAAAA&#10;AA==&#10;" filled="f" stroked="f">
              <v:textbox style="mso-fit-shape-to-text:t" inset="0,15pt,0,0">
                <w:txbxContent>
                  <w:p w14:paraId="3A030A69" w14:textId="21B33104" w:rsidR="0090033D" w:rsidRPr="00E23875" w:rsidRDefault="0090033D" w:rsidP="0090033D">
                    <w:pPr>
                      <w:spacing w:after="0"/>
                      <w:rPr>
                        <w:rFonts w:ascii="Aptos" w:eastAsia="Aptos" w:hAnsi="Aptos" w:cs="Aptos"/>
                        <w:color w:val="FF0000"/>
                      </w:rPr>
                    </w:pPr>
                    <w:r w:rsidRPr="00E23875">
                      <w:rPr>
                        <w:rFonts w:ascii="Aptos" w:eastAsia="Aptos" w:hAnsi="Aptos" w:cs="Aptos"/>
                        <w:color w:val="FF0000"/>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A66601" w14:textId="16BECF54" w:rsidR="0090033D" w:rsidRPr="00E23875" w:rsidRDefault="00BA7EE3">
    <w:pPr>
      <w:pStyle w:val="Header"/>
    </w:pPr>
    <w:r w:rsidRPr="00E23875">
      <w:rPr>
        <w:rFonts w:hint="eastAsia"/>
        <w:noProof/>
      </w:rPr>
      <mc:AlternateContent>
        <mc:Choice Requires="wps">
          <w:drawing>
            <wp:anchor distT="0" distB="0" distL="114300" distR="114300" simplePos="0" relativeHeight="251658245" behindDoc="1" locked="0" layoutInCell="0" allowOverlap="1" wp14:anchorId="2D87E2EB" wp14:editId="13F5364F">
              <wp:simplePos x="0" y="0"/>
              <wp:positionH relativeFrom="margin">
                <wp:align>center</wp:align>
              </wp:positionH>
              <wp:positionV relativeFrom="margin">
                <wp:align>center</wp:align>
              </wp:positionV>
              <wp:extent cx="5640705" cy="3383915"/>
              <wp:effectExtent l="0" t="0" r="0" b="0"/>
              <wp:wrapNone/>
              <wp:docPr id="1372343597" name="PowerPlusWaterMarkObject453644328"/>
              <wp:cNvGraphicFramePr>
                <a:graphicFrameLocks xmlns:a="http://schemas.openxmlformats.org/drawingml/2006/main" noGrp="1" noChangeAspect="1" noResize="1"/>
              </wp:cNvGraphicFramePr>
              <a:graphic xmlns:a="http://schemas.openxmlformats.org/drawingml/2006/main">
                <a:graphicData uri="http://schemas.microsoft.com/office/word/2010/wordprocessingShape">
                  <wps:wsp>
                    <wps:cNvSpPr txBox="1">
                      <a:spLocks noGrp="1" noRot="1" noChangeAspect="1" noResize="1" noEditPoints="1" noAdjustHandles="1" noChangeArrowheads="1" noChangeShapeType="1" noTextEdit="1"/>
                    </wps:cNvSpPr>
                    <wps:spPr bwMode="auto">
                      <a:xfrm rot="18900000">
                        <a:off x="0" y="0"/>
                        <a:ext cx="5640705" cy="33839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DDD51A" w14:textId="77777777" w:rsidR="00BA7EE3" w:rsidRPr="00E23875" w:rsidRDefault="00BA7EE3" w:rsidP="00BA7EE3">
                          <w:pPr>
                            <w:jc w:val="center"/>
                            <w:rPr>
                              <w:rFonts w:ascii="Calibri" w:hAnsi="Calibri"/>
                              <w:color w:val="C0C0C0"/>
                              <w:sz w:val="16"/>
                              <w:szCs w:val="16"/>
                              <w14:textFill>
                                <w14:solidFill>
                                  <w14:srgbClr w14:val="C0C0C0">
                                    <w14:alpha w14:val="50000"/>
                                  </w14:srgbClr>
                                </w14:solidFill>
                              </w14:textFill>
                            </w:rPr>
                          </w:pPr>
                          <w:r w:rsidRPr="00E23875">
                            <w:rPr>
                              <w:rFonts w:ascii="Calibri" w:hAnsi="Calibri"/>
                              <w:color w:val="C0C0C0"/>
                              <w:sz w:val="16"/>
                              <w:szCs w:val="16"/>
                              <w14:textFill>
                                <w14:solidFill>
                                  <w14:srgbClr w14:val="C0C0C0">
                                    <w14:alpha w14:val="50000"/>
                                  </w14:srgbClr>
                                </w14:solidFill>
                              </w14:textFill>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2D87E2EB" id="_x0000_t202" coordsize="21600,21600" o:spt="202" path="m,l,21600r21600,l21600,xe">
              <v:stroke joinstyle="miter"/>
              <v:path gradientshapeok="t" o:connecttype="rect"/>
            </v:shapetype>
            <v:shape id="PowerPlusWaterMarkObject453644328" o:spid="_x0000_s1042" type="#_x0000_t202" style="position:absolute;margin-left:0;margin-top:0;width:444.15pt;height:266.45pt;rotation:-45;z-index:-251658235;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E0bHwIAACUEAAAOAAAAZHJzL2Uyb0RvYy54bWysU01z0zAUvDPDf9DoTu00pKSeOJ3QQjkU&#10;yNAwPSv6iFUsPSEpscOv50lxEj5uDD5o5Pfk1e6+9eymNy3ZSR802JqOLkpKpOUgtN3U9Ovq/asp&#10;JSEyK1gLVtZ0LwO9mb98MetcJS+hgVZITxDEhqpzNW1idFVRBN5Iw8IFOGmxqcAbFvHVbwrhWYfo&#10;pi0uy/Kq6MAL54HLELB6d2jSecZXSvL4WakgI2lritxiXn1e12kt5jNWbTxzjeYDDfYPLAzTFi89&#10;Qd2xyMjW67+gjOYeAqh4wcEUoJTmMmtANaPyDzWPDXMya0FzgjvZFP4fLP+0e3RLT2L/FnocYBYR&#10;3APwb4FYuPc4kxHF3RdA7/LutmF2IxfBobnHpgz6B043998JHZegbUSaubAQz9sQP2AIWnmsDSDe&#10;Q9dIJn4vZ92rvTsirmQfE2rCw4EVnQvVQDwNOlQhSVh3H0HgJ2wbIcvolTfEZ97T6zI9uYymE5SK&#10;adifEoAXEI7FydXr8k05oYRjbzyejq9Hk3wlqxJamrDzId5LMCRtaurRhQzLdg8hJnbnIwPVxO7A&#10;M/brnmiB9yTQxHwNYo/cO0xgTcP3LfMS3d6aW8DAonvKg3nCiC98Vn8ksOqfmHcDhYjsl+0xgZlH&#10;jqIglplkiHhGINNisHesJZPsxIHpcHjgfEBN31pYoItKZ0FnnoMgzGLWOfw3Key/vudT5797/hMA&#10;AP//AwBQSwMEFAAGAAgAAAAhAK2Bu+rdAAAABQEAAA8AAABkcnMvZG93bnJldi54bWxMj0FPwkAQ&#10;he8m/ofNmHgxshWCqbVbIiSc5CJy8Dh0h7axO1u6W6j+ekcveJnk5b28902+GF2rTtSHxrOBh0kC&#10;irj0tuHKwO59fZ+CChHZYuuZDHxRgEVxfZVjZv2Z3+i0jZWSEg4ZGqhj7DKtQ1mTwzDxHbF4B987&#10;jCL7Stsez1LuWj1NkkftsGFZqLGjVU3l53ZwBqrDx3E43m1Wr+vdWJLfLL/nzdKY25vx5RlUpDFe&#10;wvCLL+hQCNPeD2yDag3II/Hvipem6QzU3sB8Nn0CXeT6P33xAwAA//8DAFBLAQItABQABgAIAAAA&#10;IQC2gziS/gAAAOEBAAATAAAAAAAAAAAAAAAAAAAAAABbQ29udGVudF9UeXBlc10ueG1sUEsBAi0A&#10;FAAGAAgAAAAhADj9If/WAAAAlAEAAAsAAAAAAAAAAAAAAAAALwEAAF9yZWxzLy5yZWxzUEsBAi0A&#10;FAAGAAgAAAAhAEiETRsfAgAAJQQAAA4AAAAAAAAAAAAAAAAALgIAAGRycy9lMm9Eb2MueG1sUEsB&#10;Ai0AFAAGAAgAAAAhAK2Bu+rdAAAABQEAAA8AAAAAAAAAAAAAAAAAeQQAAGRycy9kb3ducmV2Lnht&#10;bFBLBQYAAAAABAAEAPMAAACDBQAAAAA=&#10;" o:allowincell="f" filled="f" stroked="f">
              <v:stroke joinstyle="round"/>
              <o:lock v:ext="edit" rotation="t" aspectratio="t" verticies="t" adjusthandles="t" grouping="t" shapetype="t"/>
              <v:textbox>
                <w:txbxContent>
                  <w:p w14:paraId="38DDD51A" w14:textId="77777777" w:rsidR="00BA7EE3" w:rsidRPr="00E23875" w:rsidRDefault="00BA7EE3" w:rsidP="00BA7EE3">
                    <w:pPr>
                      <w:jc w:val="center"/>
                      <w:rPr>
                        <w:rFonts w:ascii="Calibri" w:hAnsi="Calibri"/>
                        <w:color w:val="C0C0C0"/>
                        <w:sz w:val="16"/>
                        <w:szCs w:val="16"/>
                        <w14:textFill>
                          <w14:solidFill>
                            <w14:srgbClr w14:val="C0C0C0">
                              <w14:alpha w14:val="50000"/>
                            </w14:srgbClr>
                          </w14:solidFill>
                        </w14:textFill>
                      </w:rPr>
                    </w:pPr>
                    <w:r w:rsidRPr="00E23875">
                      <w:rPr>
                        <w:rFonts w:ascii="Calibri" w:hAnsi="Calibri"/>
                        <w:color w:val="C0C0C0"/>
                        <w:sz w:val="16"/>
                        <w:szCs w:val="16"/>
                        <w14:textFill>
                          <w14:solidFill>
                            <w14:srgbClr w14:val="C0C0C0">
                              <w14:alpha w14:val="50000"/>
                            </w14:srgbClr>
                          </w14:solidFill>
                        </w14:textFill>
                      </w:rPr>
                      <w:t>Draft</w:t>
                    </w:r>
                  </w:p>
                </w:txbxContent>
              </v:textbox>
              <w10:wrap anchorx="margin" anchory="margin"/>
            </v:shape>
          </w:pict>
        </mc:Fallback>
      </mc:AlternateContent>
    </w:r>
    <w:r w:rsidR="0090033D" w:rsidRPr="00E23875">
      <w:rPr>
        <w:noProof/>
      </w:rPr>
      <mc:AlternateContent>
        <mc:Choice Requires="wps">
          <w:drawing>
            <wp:anchor distT="0" distB="0" distL="0" distR="0" simplePos="0" relativeHeight="251658246" behindDoc="0" locked="0" layoutInCell="1" allowOverlap="1" wp14:anchorId="6B8E5353" wp14:editId="2E2A5211">
              <wp:simplePos x="635" y="635"/>
              <wp:positionH relativeFrom="page">
                <wp:align>center</wp:align>
              </wp:positionH>
              <wp:positionV relativeFrom="page">
                <wp:align>top</wp:align>
              </wp:positionV>
              <wp:extent cx="609600" cy="409575"/>
              <wp:effectExtent l="0" t="0" r="0" b="9525"/>
              <wp:wrapNone/>
              <wp:docPr id="885236723"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4D77644E" w14:textId="784FF300" w:rsidR="0090033D" w:rsidRPr="00E23875" w:rsidRDefault="0090033D" w:rsidP="0090033D">
                          <w:pPr>
                            <w:spacing w:after="0"/>
                            <w:rPr>
                              <w:rFonts w:ascii="Aptos" w:eastAsia="Aptos" w:hAnsi="Aptos" w:cs="Aptos"/>
                              <w:color w:val="FF0000"/>
                            </w:rPr>
                          </w:pPr>
                          <w:r w:rsidRPr="00E23875">
                            <w:rPr>
                              <w:rFonts w:ascii="Aptos" w:eastAsia="Aptos" w:hAnsi="Aptos" w:cs="Aptos"/>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6B8E5353" id="_x0000_s1043" type="#_x0000_t202" alt="OFFICIAL" style="position:absolute;margin-left:0;margin-top:0;width:48pt;height:32.25pt;z-index:25165824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WSkDAIAABwEAAAOAAAAZHJzL2Uyb0RvYy54bWysU8Fu2zAMvQ/YPwi6L3aKJVuMOEXWIsOA&#10;oi2QDj0rshQbkEVBYmJnXz9KjpOt22nYRaZJ6pF8fFre9q1hR+VDA7bk00nOmbISqsbuS/79ZfPh&#10;M2cBha2EAatKflKB367ev1t2rlA3UIOplGcEYkPRuZLXiK7IsiBr1YowAacsBTX4ViD9+n1WedER&#10;emuymzyfZx34ynmQKgTy3g9Bvkr4WiuJT1oHhcyUnHrDdPp07uKZrZai2Hvh6kae2xD/0EUrGktF&#10;L1D3AgU7+OYPqLaRHgJonEhoM9C6kSrNQNNM8zfTbGvhVJqFyAnuQlP4f7Dy8bh1z55h/wV6WmAk&#10;pHOhCOSM8/Tat/FLnTKKE4WnC22qRybJOc8X85wikkIf88Xs0yyiZNfLzgf8qqBl0Si5p60kssTx&#10;IeCQOqbEWhY2jTFpM8b+5iDM6MmuHUYL+13PmooaGbvfQXWioTwM+w5Obhoq/SACPgtPC6ZuSbT4&#10;RIc20JUczhZnNfgff/PHfOKdopx1JJiSW1I0Z+abpX1EbSVjushnkQw/unejYQ/tHZAMp/QinExm&#10;zEMzmtpD+0pyXsdCFBJWUrmS42je4aBceg5SrdcpiWTkBD7YrZMROtIVuXzpX4V3Z8KRNvUIo5pE&#10;8Yb3ITfeDG59QGI/LSVSOxB5ZpwkmNZ6fi5R47/+p6zro179BAAA//8DAFBLAwQUAAYACAAAACEA&#10;cRKH6NkAAAADAQAADwAAAGRycy9kb3ducmV2LnhtbEyPwU7DMBBE70j8g7VI3KgTRCJI41QVUg+9&#10;lVI4u/E2CcTrKN62oV/PwgUuI41mNfO2XEy+VyccYxfIQDpLQCHVwXXUGNi9ru4eQUW25GwfCA18&#10;YYRFdX1V2sKFM73gacuNkhKKhTXQMg+F1rFu0ds4CwOSZIcwestix0a70Z6l3Pf6Pkly7W1HstDa&#10;AZ9brD+3R2+gy5aBU3xbrz7efRrSy2adXTbG3N5Myzkoxon/juEHX9ChEqZ9OJKLqjcgj/CvSvaU&#10;i9sbyB8y0FWp/7NX3wAAAP//AwBQSwECLQAUAAYACAAAACEAtoM4kv4AAADhAQAAEwAAAAAAAAAA&#10;AAAAAAAAAAAAW0NvbnRlbnRfVHlwZXNdLnhtbFBLAQItABQABgAIAAAAIQA4/SH/1gAAAJQBAAAL&#10;AAAAAAAAAAAAAAAAAC8BAABfcmVscy8ucmVsc1BLAQItABQABgAIAAAAIQCkdWSkDAIAABwEAAAO&#10;AAAAAAAAAAAAAAAAAC4CAABkcnMvZTJvRG9jLnhtbFBLAQItABQABgAIAAAAIQBxEofo2QAAAAMB&#10;AAAPAAAAAAAAAAAAAAAAAGYEAABkcnMvZG93bnJldi54bWxQSwUGAAAAAAQABADzAAAAbAUAAAAA&#10;" filled="f" stroked="f">
              <v:textbox style="mso-fit-shape-to-text:t" inset="0,15pt,0,0">
                <w:txbxContent>
                  <w:p w14:paraId="4D77644E" w14:textId="784FF300" w:rsidR="0090033D" w:rsidRPr="00E23875" w:rsidRDefault="0090033D" w:rsidP="0090033D">
                    <w:pPr>
                      <w:spacing w:after="0"/>
                      <w:rPr>
                        <w:rFonts w:ascii="Aptos" w:eastAsia="Aptos" w:hAnsi="Aptos" w:cs="Aptos"/>
                        <w:color w:val="FF0000"/>
                      </w:rPr>
                    </w:pPr>
                    <w:r w:rsidRPr="00E23875">
                      <w:rPr>
                        <w:rFonts w:ascii="Aptos" w:eastAsia="Aptos" w:hAnsi="Aptos" w:cs="Aptos"/>
                        <w:color w:val="FF0000"/>
                      </w:rPr>
                      <w:t>OFFICIAL</w:t>
                    </w:r>
                  </w:p>
                </w:txbxContent>
              </v:textbox>
              <w10:wrap anchorx="page" anchory="page"/>
            </v:shape>
          </w:pict>
        </mc:Fallback>
      </mc:AlternateContent>
    </w:r>
  </w:p>
</w:hdr>
</file>

<file path=word/intelligence2.xml><?xml version="1.0" encoding="utf-8"?>
<int2:intelligence xmlns:int2="http://schemas.microsoft.com/office/intelligence/2020/intelligence" xmlns:oel="http://schemas.microsoft.com/office/2019/extlst">
  <int2:observations>
    <int2:textHash int2:hashCode="jo+Vsgts5H6utn" int2:id="Wrev5AmQ">
      <int2:state int2:value="Rejected" int2:type="spell"/>
    </int2:textHash>
    <int2:textHash int2:hashCode="rft8Ihc0iIQZYN" int2:id="d7pf273l">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78CC8"/>
    <w:multiLevelType w:val="hybridMultilevel"/>
    <w:tmpl w:val="FFFFFFFF"/>
    <w:lvl w:ilvl="0" w:tplc="9BB607BC">
      <w:start w:val="1"/>
      <w:numFmt w:val="bullet"/>
      <w:lvlText w:val=""/>
      <w:lvlJc w:val="left"/>
      <w:pPr>
        <w:ind w:left="720" w:hanging="360"/>
      </w:pPr>
      <w:rPr>
        <w:rFonts w:ascii="Symbol" w:hAnsi="Symbol" w:hint="default"/>
      </w:rPr>
    </w:lvl>
    <w:lvl w:ilvl="1" w:tplc="37A41B98">
      <w:start w:val="1"/>
      <w:numFmt w:val="bullet"/>
      <w:lvlText w:val="o"/>
      <w:lvlJc w:val="left"/>
      <w:pPr>
        <w:ind w:left="1440" w:hanging="360"/>
      </w:pPr>
      <w:rPr>
        <w:rFonts w:ascii="Courier New" w:hAnsi="Courier New" w:hint="default"/>
      </w:rPr>
    </w:lvl>
    <w:lvl w:ilvl="2" w:tplc="114C08F0">
      <w:start w:val="1"/>
      <w:numFmt w:val="bullet"/>
      <w:lvlText w:val=""/>
      <w:lvlJc w:val="left"/>
      <w:pPr>
        <w:ind w:left="2160" w:hanging="360"/>
      </w:pPr>
      <w:rPr>
        <w:rFonts w:ascii="Wingdings" w:hAnsi="Wingdings" w:hint="default"/>
      </w:rPr>
    </w:lvl>
    <w:lvl w:ilvl="3" w:tplc="36B0752E">
      <w:start w:val="1"/>
      <w:numFmt w:val="bullet"/>
      <w:lvlText w:val=""/>
      <w:lvlJc w:val="left"/>
      <w:pPr>
        <w:ind w:left="2880" w:hanging="360"/>
      </w:pPr>
      <w:rPr>
        <w:rFonts w:ascii="Symbol" w:hAnsi="Symbol" w:hint="default"/>
      </w:rPr>
    </w:lvl>
    <w:lvl w:ilvl="4" w:tplc="06A2ECFE">
      <w:start w:val="1"/>
      <w:numFmt w:val="bullet"/>
      <w:lvlText w:val="o"/>
      <w:lvlJc w:val="left"/>
      <w:pPr>
        <w:ind w:left="3600" w:hanging="360"/>
      </w:pPr>
      <w:rPr>
        <w:rFonts w:ascii="Courier New" w:hAnsi="Courier New" w:hint="default"/>
      </w:rPr>
    </w:lvl>
    <w:lvl w:ilvl="5" w:tplc="5FD6EB36">
      <w:start w:val="1"/>
      <w:numFmt w:val="bullet"/>
      <w:lvlText w:val=""/>
      <w:lvlJc w:val="left"/>
      <w:pPr>
        <w:ind w:left="4320" w:hanging="360"/>
      </w:pPr>
      <w:rPr>
        <w:rFonts w:ascii="Wingdings" w:hAnsi="Wingdings" w:hint="default"/>
      </w:rPr>
    </w:lvl>
    <w:lvl w:ilvl="6" w:tplc="0DFCE2AE">
      <w:start w:val="1"/>
      <w:numFmt w:val="bullet"/>
      <w:lvlText w:val=""/>
      <w:lvlJc w:val="left"/>
      <w:pPr>
        <w:ind w:left="5040" w:hanging="360"/>
      </w:pPr>
      <w:rPr>
        <w:rFonts w:ascii="Symbol" w:hAnsi="Symbol" w:hint="default"/>
      </w:rPr>
    </w:lvl>
    <w:lvl w:ilvl="7" w:tplc="D7A09DDA">
      <w:start w:val="1"/>
      <w:numFmt w:val="bullet"/>
      <w:lvlText w:val="o"/>
      <w:lvlJc w:val="left"/>
      <w:pPr>
        <w:ind w:left="5760" w:hanging="360"/>
      </w:pPr>
      <w:rPr>
        <w:rFonts w:ascii="Courier New" w:hAnsi="Courier New" w:hint="default"/>
      </w:rPr>
    </w:lvl>
    <w:lvl w:ilvl="8" w:tplc="4B123F66">
      <w:start w:val="1"/>
      <w:numFmt w:val="bullet"/>
      <w:lvlText w:val=""/>
      <w:lvlJc w:val="left"/>
      <w:pPr>
        <w:ind w:left="6480" w:hanging="360"/>
      </w:pPr>
      <w:rPr>
        <w:rFonts w:ascii="Wingdings" w:hAnsi="Wingdings" w:hint="default"/>
      </w:rPr>
    </w:lvl>
  </w:abstractNum>
  <w:abstractNum w:abstractNumId="1" w15:restartNumberingAfterBreak="0">
    <w:nsid w:val="03AE5A0F"/>
    <w:multiLevelType w:val="hybridMultilevel"/>
    <w:tmpl w:val="995E1CCA"/>
    <w:lvl w:ilvl="0" w:tplc="BFFCBCA4">
      <w:start w:val="1"/>
      <w:numFmt w:val="bullet"/>
      <w:lvlText w:val=""/>
      <w:lvlJc w:val="left"/>
      <w:pPr>
        <w:ind w:left="720" w:hanging="360"/>
      </w:pPr>
      <w:rPr>
        <w:rFonts w:ascii="Symbol" w:hAnsi="Symbol"/>
      </w:rPr>
    </w:lvl>
    <w:lvl w:ilvl="1" w:tplc="7DCA1B72">
      <w:start w:val="1"/>
      <w:numFmt w:val="bullet"/>
      <w:lvlText w:val=""/>
      <w:lvlJc w:val="left"/>
      <w:pPr>
        <w:ind w:left="720" w:hanging="360"/>
      </w:pPr>
      <w:rPr>
        <w:rFonts w:ascii="Symbol" w:hAnsi="Symbol"/>
      </w:rPr>
    </w:lvl>
    <w:lvl w:ilvl="2" w:tplc="25186602">
      <w:start w:val="1"/>
      <w:numFmt w:val="bullet"/>
      <w:lvlText w:val=""/>
      <w:lvlJc w:val="left"/>
      <w:pPr>
        <w:ind w:left="720" w:hanging="360"/>
      </w:pPr>
      <w:rPr>
        <w:rFonts w:ascii="Symbol" w:hAnsi="Symbol"/>
      </w:rPr>
    </w:lvl>
    <w:lvl w:ilvl="3" w:tplc="D46A9D48">
      <w:start w:val="1"/>
      <w:numFmt w:val="bullet"/>
      <w:lvlText w:val=""/>
      <w:lvlJc w:val="left"/>
      <w:pPr>
        <w:ind w:left="720" w:hanging="360"/>
      </w:pPr>
      <w:rPr>
        <w:rFonts w:ascii="Symbol" w:hAnsi="Symbol"/>
      </w:rPr>
    </w:lvl>
    <w:lvl w:ilvl="4" w:tplc="56928D32">
      <w:start w:val="1"/>
      <w:numFmt w:val="bullet"/>
      <w:lvlText w:val=""/>
      <w:lvlJc w:val="left"/>
      <w:pPr>
        <w:ind w:left="720" w:hanging="360"/>
      </w:pPr>
      <w:rPr>
        <w:rFonts w:ascii="Symbol" w:hAnsi="Symbol"/>
      </w:rPr>
    </w:lvl>
    <w:lvl w:ilvl="5" w:tplc="626C35E0">
      <w:start w:val="1"/>
      <w:numFmt w:val="bullet"/>
      <w:lvlText w:val=""/>
      <w:lvlJc w:val="left"/>
      <w:pPr>
        <w:ind w:left="720" w:hanging="360"/>
      </w:pPr>
      <w:rPr>
        <w:rFonts w:ascii="Symbol" w:hAnsi="Symbol"/>
      </w:rPr>
    </w:lvl>
    <w:lvl w:ilvl="6" w:tplc="40E03AF0">
      <w:start w:val="1"/>
      <w:numFmt w:val="bullet"/>
      <w:lvlText w:val=""/>
      <w:lvlJc w:val="left"/>
      <w:pPr>
        <w:ind w:left="720" w:hanging="360"/>
      </w:pPr>
      <w:rPr>
        <w:rFonts w:ascii="Symbol" w:hAnsi="Symbol"/>
      </w:rPr>
    </w:lvl>
    <w:lvl w:ilvl="7" w:tplc="6EDA0A10">
      <w:start w:val="1"/>
      <w:numFmt w:val="bullet"/>
      <w:lvlText w:val=""/>
      <w:lvlJc w:val="left"/>
      <w:pPr>
        <w:ind w:left="720" w:hanging="360"/>
      </w:pPr>
      <w:rPr>
        <w:rFonts w:ascii="Symbol" w:hAnsi="Symbol"/>
      </w:rPr>
    </w:lvl>
    <w:lvl w:ilvl="8" w:tplc="6338F1CC">
      <w:start w:val="1"/>
      <w:numFmt w:val="bullet"/>
      <w:lvlText w:val=""/>
      <w:lvlJc w:val="left"/>
      <w:pPr>
        <w:ind w:left="720" w:hanging="360"/>
      </w:pPr>
      <w:rPr>
        <w:rFonts w:ascii="Symbol" w:hAnsi="Symbol"/>
      </w:rPr>
    </w:lvl>
  </w:abstractNum>
  <w:abstractNum w:abstractNumId="2" w15:restartNumberingAfterBreak="0">
    <w:nsid w:val="05314741"/>
    <w:multiLevelType w:val="hybridMultilevel"/>
    <w:tmpl w:val="8D72E9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5C54D2"/>
    <w:multiLevelType w:val="hybridMultilevel"/>
    <w:tmpl w:val="95205DBC"/>
    <w:lvl w:ilvl="0" w:tplc="4A2622D4">
      <w:numFmt w:val="bullet"/>
      <w:lvlText w:val=""/>
      <w:lvlJc w:val="left"/>
      <w:pPr>
        <w:ind w:left="720" w:hanging="360"/>
      </w:pPr>
      <w:rPr>
        <w:rFonts w:ascii="Symbol" w:eastAsiaTheme="minorEastAsia"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60BE8F8"/>
    <w:multiLevelType w:val="hybridMultilevel"/>
    <w:tmpl w:val="FFFFFFFF"/>
    <w:lvl w:ilvl="0" w:tplc="11509778">
      <w:start w:val="1"/>
      <w:numFmt w:val="bullet"/>
      <w:lvlText w:val=""/>
      <w:lvlJc w:val="left"/>
      <w:pPr>
        <w:ind w:left="720" w:hanging="360"/>
      </w:pPr>
      <w:rPr>
        <w:rFonts w:ascii="Symbol" w:hAnsi="Symbol" w:hint="default"/>
      </w:rPr>
    </w:lvl>
    <w:lvl w:ilvl="1" w:tplc="6F28DA40">
      <w:start w:val="1"/>
      <w:numFmt w:val="bullet"/>
      <w:lvlText w:val="o"/>
      <w:lvlJc w:val="left"/>
      <w:pPr>
        <w:ind w:left="1440" w:hanging="360"/>
      </w:pPr>
      <w:rPr>
        <w:rFonts w:ascii="Courier New" w:hAnsi="Courier New" w:hint="default"/>
      </w:rPr>
    </w:lvl>
    <w:lvl w:ilvl="2" w:tplc="7EB8E31C">
      <w:start w:val="1"/>
      <w:numFmt w:val="bullet"/>
      <w:lvlText w:val=""/>
      <w:lvlJc w:val="left"/>
      <w:pPr>
        <w:ind w:left="2160" w:hanging="360"/>
      </w:pPr>
      <w:rPr>
        <w:rFonts w:ascii="Wingdings" w:hAnsi="Wingdings" w:hint="default"/>
      </w:rPr>
    </w:lvl>
    <w:lvl w:ilvl="3" w:tplc="3AC88652">
      <w:start w:val="1"/>
      <w:numFmt w:val="bullet"/>
      <w:lvlText w:val=""/>
      <w:lvlJc w:val="left"/>
      <w:pPr>
        <w:ind w:left="2880" w:hanging="360"/>
      </w:pPr>
      <w:rPr>
        <w:rFonts w:ascii="Symbol" w:hAnsi="Symbol" w:hint="default"/>
      </w:rPr>
    </w:lvl>
    <w:lvl w:ilvl="4" w:tplc="5B2E8FF8">
      <w:start w:val="1"/>
      <w:numFmt w:val="bullet"/>
      <w:lvlText w:val="o"/>
      <w:lvlJc w:val="left"/>
      <w:pPr>
        <w:ind w:left="3600" w:hanging="360"/>
      </w:pPr>
      <w:rPr>
        <w:rFonts w:ascii="Courier New" w:hAnsi="Courier New" w:hint="default"/>
      </w:rPr>
    </w:lvl>
    <w:lvl w:ilvl="5" w:tplc="BA5E2560">
      <w:start w:val="1"/>
      <w:numFmt w:val="bullet"/>
      <w:lvlText w:val=""/>
      <w:lvlJc w:val="left"/>
      <w:pPr>
        <w:ind w:left="4320" w:hanging="360"/>
      </w:pPr>
      <w:rPr>
        <w:rFonts w:ascii="Wingdings" w:hAnsi="Wingdings" w:hint="default"/>
      </w:rPr>
    </w:lvl>
    <w:lvl w:ilvl="6" w:tplc="4E88429A">
      <w:start w:val="1"/>
      <w:numFmt w:val="bullet"/>
      <w:lvlText w:val=""/>
      <w:lvlJc w:val="left"/>
      <w:pPr>
        <w:ind w:left="5040" w:hanging="360"/>
      </w:pPr>
      <w:rPr>
        <w:rFonts w:ascii="Symbol" w:hAnsi="Symbol" w:hint="default"/>
      </w:rPr>
    </w:lvl>
    <w:lvl w:ilvl="7" w:tplc="A13AC232">
      <w:start w:val="1"/>
      <w:numFmt w:val="bullet"/>
      <w:lvlText w:val="o"/>
      <w:lvlJc w:val="left"/>
      <w:pPr>
        <w:ind w:left="5760" w:hanging="360"/>
      </w:pPr>
      <w:rPr>
        <w:rFonts w:ascii="Courier New" w:hAnsi="Courier New" w:hint="default"/>
      </w:rPr>
    </w:lvl>
    <w:lvl w:ilvl="8" w:tplc="9BB4BBA8">
      <w:start w:val="1"/>
      <w:numFmt w:val="bullet"/>
      <w:lvlText w:val=""/>
      <w:lvlJc w:val="left"/>
      <w:pPr>
        <w:ind w:left="6480" w:hanging="360"/>
      </w:pPr>
      <w:rPr>
        <w:rFonts w:ascii="Wingdings" w:hAnsi="Wingdings" w:hint="default"/>
      </w:rPr>
    </w:lvl>
  </w:abstractNum>
  <w:abstractNum w:abstractNumId="5" w15:restartNumberingAfterBreak="0">
    <w:nsid w:val="072F3C87"/>
    <w:multiLevelType w:val="hybridMultilevel"/>
    <w:tmpl w:val="6A0CD75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 w15:restartNumberingAfterBreak="0">
    <w:nsid w:val="07DB061A"/>
    <w:multiLevelType w:val="multilevel"/>
    <w:tmpl w:val="0B226F38"/>
    <w:lvl w:ilvl="0">
      <w:start w:val="2"/>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7" w15:restartNumberingAfterBreak="0">
    <w:nsid w:val="07E75344"/>
    <w:multiLevelType w:val="hybridMultilevel"/>
    <w:tmpl w:val="3D5409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84605DB"/>
    <w:multiLevelType w:val="hybridMultilevel"/>
    <w:tmpl w:val="C70A48AA"/>
    <w:lvl w:ilvl="0" w:tplc="17EE6FEE">
      <w:start w:val="1"/>
      <w:numFmt w:val="bullet"/>
      <w:lvlText w:val=""/>
      <w:lvlJc w:val="left"/>
      <w:pPr>
        <w:ind w:left="1080" w:hanging="360"/>
      </w:pPr>
      <w:rPr>
        <w:rFonts w:ascii="Symbol" w:hAnsi="Symbol"/>
      </w:rPr>
    </w:lvl>
    <w:lvl w:ilvl="1" w:tplc="7A4E9290">
      <w:start w:val="1"/>
      <w:numFmt w:val="bullet"/>
      <w:lvlText w:val=""/>
      <w:lvlJc w:val="left"/>
      <w:pPr>
        <w:ind w:left="1080" w:hanging="360"/>
      </w:pPr>
      <w:rPr>
        <w:rFonts w:ascii="Symbol" w:hAnsi="Symbol"/>
      </w:rPr>
    </w:lvl>
    <w:lvl w:ilvl="2" w:tplc="138AE6E8">
      <w:start w:val="1"/>
      <w:numFmt w:val="bullet"/>
      <w:lvlText w:val=""/>
      <w:lvlJc w:val="left"/>
      <w:pPr>
        <w:ind w:left="1080" w:hanging="360"/>
      </w:pPr>
      <w:rPr>
        <w:rFonts w:ascii="Symbol" w:hAnsi="Symbol"/>
      </w:rPr>
    </w:lvl>
    <w:lvl w:ilvl="3" w:tplc="143E10AA">
      <w:start w:val="1"/>
      <w:numFmt w:val="bullet"/>
      <w:lvlText w:val=""/>
      <w:lvlJc w:val="left"/>
      <w:pPr>
        <w:ind w:left="1080" w:hanging="360"/>
      </w:pPr>
      <w:rPr>
        <w:rFonts w:ascii="Symbol" w:hAnsi="Symbol"/>
      </w:rPr>
    </w:lvl>
    <w:lvl w:ilvl="4" w:tplc="BA226210">
      <w:start w:val="1"/>
      <w:numFmt w:val="bullet"/>
      <w:lvlText w:val=""/>
      <w:lvlJc w:val="left"/>
      <w:pPr>
        <w:ind w:left="1080" w:hanging="360"/>
      </w:pPr>
      <w:rPr>
        <w:rFonts w:ascii="Symbol" w:hAnsi="Symbol"/>
      </w:rPr>
    </w:lvl>
    <w:lvl w:ilvl="5" w:tplc="65B8A23A">
      <w:start w:val="1"/>
      <w:numFmt w:val="bullet"/>
      <w:lvlText w:val=""/>
      <w:lvlJc w:val="left"/>
      <w:pPr>
        <w:ind w:left="1080" w:hanging="360"/>
      </w:pPr>
      <w:rPr>
        <w:rFonts w:ascii="Symbol" w:hAnsi="Symbol"/>
      </w:rPr>
    </w:lvl>
    <w:lvl w:ilvl="6" w:tplc="1E7CC6C4">
      <w:start w:val="1"/>
      <w:numFmt w:val="bullet"/>
      <w:lvlText w:val=""/>
      <w:lvlJc w:val="left"/>
      <w:pPr>
        <w:ind w:left="1080" w:hanging="360"/>
      </w:pPr>
      <w:rPr>
        <w:rFonts w:ascii="Symbol" w:hAnsi="Symbol"/>
      </w:rPr>
    </w:lvl>
    <w:lvl w:ilvl="7" w:tplc="F392AB7E">
      <w:start w:val="1"/>
      <w:numFmt w:val="bullet"/>
      <w:lvlText w:val=""/>
      <w:lvlJc w:val="left"/>
      <w:pPr>
        <w:ind w:left="1080" w:hanging="360"/>
      </w:pPr>
      <w:rPr>
        <w:rFonts w:ascii="Symbol" w:hAnsi="Symbol"/>
      </w:rPr>
    </w:lvl>
    <w:lvl w:ilvl="8" w:tplc="6C323040">
      <w:start w:val="1"/>
      <w:numFmt w:val="bullet"/>
      <w:lvlText w:val=""/>
      <w:lvlJc w:val="left"/>
      <w:pPr>
        <w:ind w:left="1080" w:hanging="360"/>
      </w:pPr>
      <w:rPr>
        <w:rFonts w:ascii="Symbol" w:hAnsi="Symbol"/>
      </w:rPr>
    </w:lvl>
  </w:abstractNum>
  <w:abstractNum w:abstractNumId="9" w15:restartNumberingAfterBreak="0">
    <w:nsid w:val="09C87B67"/>
    <w:multiLevelType w:val="hybridMultilevel"/>
    <w:tmpl w:val="F13C1F5C"/>
    <w:lvl w:ilvl="0" w:tplc="62F030BC">
      <w:start w:val="1"/>
      <w:numFmt w:val="bullet"/>
      <w:lvlText w:val=""/>
      <w:lvlJc w:val="left"/>
      <w:pPr>
        <w:ind w:left="1440" w:hanging="360"/>
      </w:pPr>
      <w:rPr>
        <w:rFonts w:ascii="Symbol" w:hAnsi="Symbol"/>
      </w:rPr>
    </w:lvl>
    <w:lvl w:ilvl="1" w:tplc="25BAB50C">
      <w:start w:val="1"/>
      <w:numFmt w:val="bullet"/>
      <w:lvlText w:val=""/>
      <w:lvlJc w:val="left"/>
      <w:pPr>
        <w:ind w:left="1440" w:hanging="360"/>
      </w:pPr>
      <w:rPr>
        <w:rFonts w:ascii="Symbol" w:hAnsi="Symbol"/>
      </w:rPr>
    </w:lvl>
    <w:lvl w:ilvl="2" w:tplc="04F0EE82">
      <w:start w:val="1"/>
      <w:numFmt w:val="bullet"/>
      <w:lvlText w:val=""/>
      <w:lvlJc w:val="left"/>
      <w:pPr>
        <w:ind w:left="1440" w:hanging="360"/>
      </w:pPr>
      <w:rPr>
        <w:rFonts w:ascii="Symbol" w:hAnsi="Symbol"/>
      </w:rPr>
    </w:lvl>
    <w:lvl w:ilvl="3" w:tplc="B21A08EE">
      <w:start w:val="1"/>
      <w:numFmt w:val="bullet"/>
      <w:lvlText w:val=""/>
      <w:lvlJc w:val="left"/>
      <w:pPr>
        <w:ind w:left="1440" w:hanging="360"/>
      </w:pPr>
      <w:rPr>
        <w:rFonts w:ascii="Symbol" w:hAnsi="Symbol"/>
      </w:rPr>
    </w:lvl>
    <w:lvl w:ilvl="4" w:tplc="F536BA06">
      <w:start w:val="1"/>
      <w:numFmt w:val="bullet"/>
      <w:lvlText w:val=""/>
      <w:lvlJc w:val="left"/>
      <w:pPr>
        <w:ind w:left="1440" w:hanging="360"/>
      </w:pPr>
      <w:rPr>
        <w:rFonts w:ascii="Symbol" w:hAnsi="Symbol"/>
      </w:rPr>
    </w:lvl>
    <w:lvl w:ilvl="5" w:tplc="0F00B3F8">
      <w:start w:val="1"/>
      <w:numFmt w:val="bullet"/>
      <w:lvlText w:val=""/>
      <w:lvlJc w:val="left"/>
      <w:pPr>
        <w:ind w:left="1440" w:hanging="360"/>
      </w:pPr>
      <w:rPr>
        <w:rFonts w:ascii="Symbol" w:hAnsi="Symbol"/>
      </w:rPr>
    </w:lvl>
    <w:lvl w:ilvl="6" w:tplc="CAA4700C">
      <w:start w:val="1"/>
      <w:numFmt w:val="bullet"/>
      <w:lvlText w:val=""/>
      <w:lvlJc w:val="left"/>
      <w:pPr>
        <w:ind w:left="1440" w:hanging="360"/>
      </w:pPr>
      <w:rPr>
        <w:rFonts w:ascii="Symbol" w:hAnsi="Symbol"/>
      </w:rPr>
    </w:lvl>
    <w:lvl w:ilvl="7" w:tplc="1C5E8552">
      <w:start w:val="1"/>
      <w:numFmt w:val="bullet"/>
      <w:lvlText w:val=""/>
      <w:lvlJc w:val="left"/>
      <w:pPr>
        <w:ind w:left="1440" w:hanging="360"/>
      </w:pPr>
      <w:rPr>
        <w:rFonts w:ascii="Symbol" w:hAnsi="Symbol"/>
      </w:rPr>
    </w:lvl>
    <w:lvl w:ilvl="8" w:tplc="1BCA5ACE">
      <w:start w:val="1"/>
      <w:numFmt w:val="bullet"/>
      <w:lvlText w:val=""/>
      <w:lvlJc w:val="left"/>
      <w:pPr>
        <w:ind w:left="1440" w:hanging="360"/>
      </w:pPr>
      <w:rPr>
        <w:rFonts w:ascii="Symbol" w:hAnsi="Symbol"/>
      </w:rPr>
    </w:lvl>
  </w:abstractNum>
  <w:abstractNum w:abstractNumId="10" w15:restartNumberingAfterBreak="0">
    <w:nsid w:val="0E81272A"/>
    <w:multiLevelType w:val="hybridMultilevel"/>
    <w:tmpl w:val="7CCE8D3E"/>
    <w:lvl w:ilvl="0" w:tplc="25E8B48E">
      <w:start w:val="1"/>
      <w:numFmt w:val="bullet"/>
      <w:lvlText w:val=""/>
      <w:lvlJc w:val="left"/>
      <w:pPr>
        <w:ind w:left="720" w:hanging="360"/>
      </w:pPr>
      <w:rPr>
        <w:rFonts w:ascii="Symbol" w:hAnsi="Symbol"/>
      </w:rPr>
    </w:lvl>
    <w:lvl w:ilvl="1" w:tplc="585672E4">
      <w:start w:val="1"/>
      <w:numFmt w:val="bullet"/>
      <w:lvlText w:val=""/>
      <w:lvlJc w:val="left"/>
      <w:pPr>
        <w:ind w:left="720" w:hanging="360"/>
      </w:pPr>
      <w:rPr>
        <w:rFonts w:ascii="Symbol" w:hAnsi="Symbol"/>
      </w:rPr>
    </w:lvl>
    <w:lvl w:ilvl="2" w:tplc="32B22006">
      <w:start w:val="1"/>
      <w:numFmt w:val="bullet"/>
      <w:lvlText w:val=""/>
      <w:lvlJc w:val="left"/>
      <w:pPr>
        <w:ind w:left="720" w:hanging="360"/>
      </w:pPr>
      <w:rPr>
        <w:rFonts w:ascii="Symbol" w:hAnsi="Symbol"/>
      </w:rPr>
    </w:lvl>
    <w:lvl w:ilvl="3" w:tplc="002A81EC">
      <w:start w:val="1"/>
      <w:numFmt w:val="bullet"/>
      <w:lvlText w:val=""/>
      <w:lvlJc w:val="left"/>
      <w:pPr>
        <w:ind w:left="720" w:hanging="360"/>
      </w:pPr>
      <w:rPr>
        <w:rFonts w:ascii="Symbol" w:hAnsi="Symbol"/>
      </w:rPr>
    </w:lvl>
    <w:lvl w:ilvl="4" w:tplc="9B2C4E16">
      <w:start w:val="1"/>
      <w:numFmt w:val="bullet"/>
      <w:lvlText w:val=""/>
      <w:lvlJc w:val="left"/>
      <w:pPr>
        <w:ind w:left="720" w:hanging="360"/>
      </w:pPr>
      <w:rPr>
        <w:rFonts w:ascii="Symbol" w:hAnsi="Symbol"/>
      </w:rPr>
    </w:lvl>
    <w:lvl w:ilvl="5" w:tplc="398AAABC">
      <w:start w:val="1"/>
      <w:numFmt w:val="bullet"/>
      <w:lvlText w:val=""/>
      <w:lvlJc w:val="left"/>
      <w:pPr>
        <w:ind w:left="720" w:hanging="360"/>
      </w:pPr>
      <w:rPr>
        <w:rFonts w:ascii="Symbol" w:hAnsi="Symbol"/>
      </w:rPr>
    </w:lvl>
    <w:lvl w:ilvl="6" w:tplc="5E487932">
      <w:start w:val="1"/>
      <w:numFmt w:val="bullet"/>
      <w:lvlText w:val=""/>
      <w:lvlJc w:val="left"/>
      <w:pPr>
        <w:ind w:left="720" w:hanging="360"/>
      </w:pPr>
      <w:rPr>
        <w:rFonts w:ascii="Symbol" w:hAnsi="Symbol"/>
      </w:rPr>
    </w:lvl>
    <w:lvl w:ilvl="7" w:tplc="1A407198">
      <w:start w:val="1"/>
      <w:numFmt w:val="bullet"/>
      <w:lvlText w:val=""/>
      <w:lvlJc w:val="left"/>
      <w:pPr>
        <w:ind w:left="720" w:hanging="360"/>
      </w:pPr>
      <w:rPr>
        <w:rFonts w:ascii="Symbol" w:hAnsi="Symbol"/>
      </w:rPr>
    </w:lvl>
    <w:lvl w:ilvl="8" w:tplc="31B4176C">
      <w:start w:val="1"/>
      <w:numFmt w:val="bullet"/>
      <w:lvlText w:val=""/>
      <w:lvlJc w:val="left"/>
      <w:pPr>
        <w:ind w:left="720" w:hanging="360"/>
      </w:pPr>
      <w:rPr>
        <w:rFonts w:ascii="Symbol" w:hAnsi="Symbol"/>
      </w:rPr>
    </w:lvl>
  </w:abstractNum>
  <w:abstractNum w:abstractNumId="11" w15:restartNumberingAfterBreak="0">
    <w:nsid w:val="102C282B"/>
    <w:multiLevelType w:val="hybridMultilevel"/>
    <w:tmpl w:val="FFFFFFFF"/>
    <w:lvl w:ilvl="0" w:tplc="C516648C">
      <w:start w:val="1"/>
      <w:numFmt w:val="bullet"/>
      <w:lvlText w:val=""/>
      <w:lvlJc w:val="left"/>
      <w:pPr>
        <w:ind w:left="720" w:hanging="360"/>
      </w:pPr>
      <w:rPr>
        <w:rFonts w:ascii="Symbol" w:hAnsi="Symbol" w:hint="default"/>
      </w:rPr>
    </w:lvl>
    <w:lvl w:ilvl="1" w:tplc="D7A689AA">
      <w:start w:val="1"/>
      <w:numFmt w:val="bullet"/>
      <w:lvlText w:val="o"/>
      <w:lvlJc w:val="left"/>
      <w:pPr>
        <w:ind w:left="1440" w:hanging="360"/>
      </w:pPr>
      <w:rPr>
        <w:rFonts w:ascii="Courier New" w:hAnsi="Courier New" w:hint="default"/>
      </w:rPr>
    </w:lvl>
    <w:lvl w:ilvl="2" w:tplc="E38E3BEC">
      <w:start w:val="1"/>
      <w:numFmt w:val="bullet"/>
      <w:lvlText w:val=""/>
      <w:lvlJc w:val="left"/>
      <w:pPr>
        <w:ind w:left="2160" w:hanging="360"/>
      </w:pPr>
      <w:rPr>
        <w:rFonts w:ascii="Wingdings" w:hAnsi="Wingdings" w:hint="default"/>
      </w:rPr>
    </w:lvl>
    <w:lvl w:ilvl="3" w:tplc="468E18EE">
      <w:start w:val="1"/>
      <w:numFmt w:val="bullet"/>
      <w:lvlText w:val=""/>
      <w:lvlJc w:val="left"/>
      <w:pPr>
        <w:ind w:left="2880" w:hanging="360"/>
      </w:pPr>
      <w:rPr>
        <w:rFonts w:ascii="Symbol" w:hAnsi="Symbol" w:hint="default"/>
      </w:rPr>
    </w:lvl>
    <w:lvl w:ilvl="4" w:tplc="CBC82EB8">
      <w:start w:val="1"/>
      <w:numFmt w:val="bullet"/>
      <w:lvlText w:val="o"/>
      <w:lvlJc w:val="left"/>
      <w:pPr>
        <w:ind w:left="3600" w:hanging="360"/>
      </w:pPr>
      <w:rPr>
        <w:rFonts w:ascii="Courier New" w:hAnsi="Courier New" w:hint="default"/>
      </w:rPr>
    </w:lvl>
    <w:lvl w:ilvl="5" w:tplc="94225470">
      <w:start w:val="1"/>
      <w:numFmt w:val="bullet"/>
      <w:lvlText w:val=""/>
      <w:lvlJc w:val="left"/>
      <w:pPr>
        <w:ind w:left="4320" w:hanging="360"/>
      </w:pPr>
      <w:rPr>
        <w:rFonts w:ascii="Wingdings" w:hAnsi="Wingdings" w:hint="default"/>
      </w:rPr>
    </w:lvl>
    <w:lvl w:ilvl="6" w:tplc="BAB8DF22">
      <w:start w:val="1"/>
      <w:numFmt w:val="bullet"/>
      <w:lvlText w:val=""/>
      <w:lvlJc w:val="left"/>
      <w:pPr>
        <w:ind w:left="5040" w:hanging="360"/>
      </w:pPr>
      <w:rPr>
        <w:rFonts w:ascii="Symbol" w:hAnsi="Symbol" w:hint="default"/>
      </w:rPr>
    </w:lvl>
    <w:lvl w:ilvl="7" w:tplc="C3A88CD4">
      <w:start w:val="1"/>
      <w:numFmt w:val="bullet"/>
      <w:lvlText w:val="o"/>
      <w:lvlJc w:val="left"/>
      <w:pPr>
        <w:ind w:left="5760" w:hanging="360"/>
      </w:pPr>
      <w:rPr>
        <w:rFonts w:ascii="Courier New" w:hAnsi="Courier New" w:hint="default"/>
      </w:rPr>
    </w:lvl>
    <w:lvl w:ilvl="8" w:tplc="2F9833C4">
      <w:start w:val="1"/>
      <w:numFmt w:val="bullet"/>
      <w:lvlText w:val=""/>
      <w:lvlJc w:val="left"/>
      <w:pPr>
        <w:ind w:left="6480" w:hanging="360"/>
      </w:pPr>
      <w:rPr>
        <w:rFonts w:ascii="Wingdings" w:hAnsi="Wingdings" w:hint="default"/>
      </w:rPr>
    </w:lvl>
  </w:abstractNum>
  <w:abstractNum w:abstractNumId="12" w15:restartNumberingAfterBreak="0">
    <w:nsid w:val="12B42A9C"/>
    <w:multiLevelType w:val="hybridMultilevel"/>
    <w:tmpl w:val="C44C40AC"/>
    <w:lvl w:ilvl="0" w:tplc="75C46746">
      <w:start w:val="1"/>
      <w:numFmt w:val="bullet"/>
      <w:lvlText w:val=""/>
      <w:lvlJc w:val="left"/>
      <w:pPr>
        <w:ind w:left="1080" w:hanging="360"/>
      </w:pPr>
      <w:rPr>
        <w:rFonts w:ascii="Symbol" w:hAnsi="Symbol"/>
      </w:rPr>
    </w:lvl>
    <w:lvl w:ilvl="1" w:tplc="4D1222E2">
      <w:start w:val="1"/>
      <w:numFmt w:val="bullet"/>
      <w:lvlText w:val=""/>
      <w:lvlJc w:val="left"/>
      <w:pPr>
        <w:ind w:left="1080" w:hanging="360"/>
      </w:pPr>
      <w:rPr>
        <w:rFonts w:ascii="Symbol" w:hAnsi="Symbol"/>
      </w:rPr>
    </w:lvl>
    <w:lvl w:ilvl="2" w:tplc="95CAF76A">
      <w:start w:val="1"/>
      <w:numFmt w:val="bullet"/>
      <w:lvlText w:val=""/>
      <w:lvlJc w:val="left"/>
      <w:pPr>
        <w:ind w:left="1080" w:hanging="360"/>
      </w:pPr>
      <w:rPr>
        <w:rFonts w:ascii="Symbol" w:hAnsi="Symbol"/>
      </w:rPr>
    </w:lvl>
    <w:lvl w:ilvl="3" w:tplc="5F8A95B0">
      <w:start w:val="1"/>
      <w:numFmt w:val="bullet"/>
      <w:lvlText w:val=""/>
      <w:lvlJc w:val="left"/>
      <w:pPr>
        <w:ind w:left="1080" w:hanging="360"/>
      </w:pPr>
      <w:rPr>
        <w:rFonts w:ascii="Symbol" w:hAnsi="Symbol"/>
      </w:rPr>
    </w:lvl>
    <w:lvl w:ilvl="4" w:tplc="FB68857A">
      <w:start w:val="1"/>
      <w:numFmt w:val="bullet"/>
      <w:lvlText w:val=""/>
      <w:lvlJc w:val="left"/>
      <w:pPr>
        <w:ind w:left="1080" w:hanging="360"/>
      </w:pPr>
      <w:rPr>
        <w:rFonts w:ascii="Symbol" w:hAnsi="Symbol"/>
      </w:rPr>
    </w:lvl>
    <w:lvl w:ilvl="5" w:tplc="3D8238AC">
      <w:start w:val="1"/>
      <w:numFmt w:val="bullet"/>
      <w:lvlText w:val=""/>
      <w:lvlJc w:val="left"/>
      <w:pPr>
        <w:ind w:left="1080" w:hanging="360"/>
      </w:pPr>
      <w:rPr>
        <w:rFonts w:ascii="Symbol" w:hAnsi="Symbol"/>
      </w:rPr>
    </w:lvl>
    <w:lvl w:ilvl="6" w:tplc="670A4382">
      <w:start w:val="1"/>
      <w:numFmt w:val="bullet"/>
      <w:lvlText w:val=""/>
      <w:lvlJc w:val="left"/>
      <w:pPr>
        <w:ind w:left="1080" w:hanging="360"/>
      </w:pPr>
      <w:rPr>
        <w:rFonts w:ascii="Symbol" w:hAnsi="Symbol"/>
      </w:rPr>
    </w:lvl>
    <w:lvl w:ilvl="7" w:tplc="30F6A394">
      <w:start w:val="1"/>
      <w:numFmt w:val="bullet"/>
      <w:lvlText w:val=""/>
      <w:lvlJc w:val="left"/>
      <w:pPr>
        <w:ind w:left="1080" w:hanging="360"/>
      </w:pPr>
      <w:rPr>
        <w:rFonts w:ascii="Symbol" w:hAnsi="Symbol"/>
      </w:rPr>
    </w:lvl>
    <w:lvl w:ilvl="8" w:tplc="F9E69670">
      <w:start w:val="1"/>
      <w:numFmt w:val="bullet"/>
      <w:lvlText w:val=""/>
      <w:lvlJc w:val="left"/>
      <w:pPr>
        <w:ind w:left="1080" w:hanging="360"/>
      </w:pPr>
      <w:rPr>
        <w:rFonts w:ascii="Symbol" w:hAnsi="Symbol"/>
      </w:rPr>
    </w:lvl>
  </w:abstractNum>
  <w:abstractNum w:abstractNumId="13" w15:restartNumberingAfterBreak="0">
    <w:nsid w:val="14803861"/>
    <w:multiLevelType w:val="hybridMultilevel"/>
    <w:tmpl w:val="478421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4AD9F09"/>
    <w:multiLevelType w:val="hybridMultilevel"/>
    <w:tmpl w:val="FFFFFFFF"/>
    <w:lvl w:ilvl="0" w:tplc="CF2EB98C">
      <w:start w:val="1"/>
      <w:numFmt w:val="bullet"/>
      <w:lvlText w:val=""/>
      <w:lvlJc w:val="left"/>
      <w:pPr>
        <w:ind w:left="720" w:hanging="360"/>
      </w:pPr>
      <w:rPr>
        <w:rFonts w:ascii="Symbol" w:hAnsi="Symbol" w:hint="default"/>
      </w:rPr>
    </w:lvl>
    <w:lvl w:ilvl="1" w:tplc="CD5240CC">
      <w:start w:val="1"/>
      <w:numFmt w:val="bullet"/>
      <w:lvlText w:val="o"/>
      <w:lvlJc w:val="left"/>
      <w:pPr>
        <w:ind w:left="1440" w:hanging="360"/>
      </w:pPr>
      <w:rPr>
        <w:rFonts w:ascii="Courier New" w:hAnsi="Courier New" w:hint="default"/>
      </w:rPr>
    </w:lvl>
    <w:lvl w:ilvl="2" w:tplc="21507250">
      <w:start w:val="1"/>
      <w:numFmt w:val="bullet"/>
      <w:lvlText w:val=""/>
      <w:lvlJc w:val="left"/>
      <w:pPr>
        <w:ind w:left="2160" w:hanging="360"/>
      </w:pPr>
      <w:rPr>
        <w:rFonts w:ascii="Wingdings" w:hAnsi="Wingdings" w:hint="default"/>
      </w:rPr>
    </w:lvl>
    <w:lvl w:ilvl="3" w:tplc="C3A8A332">
      <w:start w:val="1"/>
      <w:numFmt w:val="bullet"/>
      <w:lvlText w:val=""/>
      <w:lvlJc w:val="left"/>
      <w:pPr>
        <w:ind w:left="2880" w:hanging="360"/>
      </w:pPr>
      <w:rPr>
        <w:rFonts w:ascii="Symbol" w:hAnsi="Symbol" w:hint="default"/>
      </w:rPr>
    </w:lvl>
    <w:lvl w:ilvl="4" w:tplc="398C35E2">
      <w:start w:val="1"/>
      <w:numFmt w:val="bullet"/>
      <w:lvlText w:val="o"/>
      <w:lvlJc w:val="left"/>
      <w:pPr>
        <w:ind w:left="3600" w:hanging="360"/>
      </w:pPr>
      <w:rPr>
        <w:rFonts w:ascii="Courier New" w:hAnsi="Courier New" w:hint="default"/>
      </w:rPr>
    </w:lvl>
    <w:lvl w:ilvl="5" w:tplc="95C8B78C">
      <w:start w:val="1"/>
      <w:numFmt w:val="bullet"/>
      <w:lvlText w:val=""/>
      <w:lvlJc w:val="left"/>
      <w:pPr>
        <w:ind w:left="4320" w:hanging="360"/>
      </w:pPr>
      <w:rPr>
        <w:rFonts w:ascii="Wingdings" w:hAnsi="Wingdings" w:hint="default"/>
      </w:rPr>
    </w:lvl>
    <w:lvl w:ilvl="6" w:tplc="1B42F388">
      <w:start w:val="1"/>
      <w:numFmt w:val="bullet"/>
      <w:lvlText w:val=""/>
      <w:lvlJc w:val="left"/>
      <w:pPr>
        <w:ind w:left="5040" w:hanging="360"/>
      </w:pPr>
      <w:rPr>
        <w:rFonts w:ascii="Symbol" w:hAnsi="Symbol" w:hint="default"/>
      </w:rPr>
    </w:lvl>
    <w:lvl w:ilvl="7" w:tplc="6C4E558E">
      <w:start w:val="1"/>
      <w:numFmt w:val="bullet"/>
      <w:lvlText w:val="o"/>
      <w:lvlJc w:val="left"/>
      <w:pPr>
        <w:ind w:left="5760" w:hanging="360"/>
      </w:pPr>
      <w:rPr>
        <w:rFonts w:ascii="Courier New" w:hAnsi="Courier New" w:hint="default"/>
      </w:rPr>
    </w:lvl>
    <w:lvl w:ilvl="8" w:tplc="7D3CE8B6">
      <w:start w:val="1"/>
      <w:numFmt w:val="bullet"/>
      <w:lvlText w:val=""/>
      <w:lvlJc w:val="left"/>
      <w:pPr>
        <w:ind w:left="6480" w:hanging="360"/>
      </w:pPr>
      <w:rPr>
        <w:rFonts w:ascii="Wingdings" w:hAnsi="Wingdings" w:hint="default"/>
      </w:rPr>
    </w:lvl>
  </w:abstractNum>
  <w:abstractNum w:abstractNumId="15" w15:restartNumberingAfterBreak="0">
    <w:nsid w:val="16D803CF"/>
    <w:multiLevelType w:val="hybridMultilevel"/>
    <w:tmpl w:val="A47A6BF8"/>
    <w:lvl w:ilvl="0" w:tplc="916A0B08">
      <w:start w:val="1"/>
      <w:numFmt w:val="bullet"/>
      <w:lvlText w:val=""/>
      <w:lvlJc w:val="left"/>
      <w:pPr>
        <w:ind w:left="720" w:hanging="360"/>
      </w:pPr>
      <w:rPr>
        <w:rFonts w:ascii="Symbol" w:hAnsi="Symbol"/>
      </w:rPr>
    </w:lvl>
    <w:lvl w:ilvl="1" w:tplc="A57C1EC4">
      <w:start w:val="1"/>
      <w:numFmt w:val="bullet"/>
      <w:lvlText w:val=""/>
      <w:lvlJc w:val="left"/>
      <w:pPr>
        <w:ind w:left="720" w:hanging="360"/>
      </w:pPr>
      <w:rPr>
        <w:rFonts w:ascii="Symbol" w:hAnsi="Symbol"/>
      </w:rPr>
    </w:lvl>
    <w:lvl w:ilvl="2" w:tplc="9AEE0564">
      <w:start w:val="1"/>
      <w:numFmt w:val="bullet"/>
      <w:lvlText w:val=""/>
      <w:lvlJc w:val="left"/>
      <w:pPr>
        <w:ind w:left="720" w:hanging="360"/>
      </w:pPr>
      <w:rPr>
        <w:rFonts w:ascii="Symbol" w:hAnsi="Symbol"/>
      </w:rPr>
    </w:lvl>
    <w:lvl w:ilvl="3" w:tplc="17CA02EE">
      <w:start w:val="1"/>
      <w:numFmt w:val="bullet"/>
      <w:lvlText w:val=""/>
      <w:lvlJc w:val="left"/>
      <w:pPr>
        <w:ind w:left="720" w:hanging="360"/>
      </w:pPr>
      <w:rPr>
        <w:rFonts w:ascii="Symbol" w:hAnsi="Symbol"/>
      </w:rPr>
    </w:lvl>
    <w:lvl w:ilvl="4" w:tplc="9DF417C8">
      <w:start w:val="1"/>
      <w:numFmt w:val="bullet"/>
      <w:lvlText w:val=""/>
      <w:lvlJc w:val="left"/>
      <w:pPr>
        <w:ind w:left="720" w:hanging="360"/>
      </w:pPr>
      <w:rPr>
        <w:rFonts w:ascii="Symbol" w:hAnsi="Symbol"/>
      </w:rPr>
    </w:lvl>
    <w:lvl w:ilvl="5" w:tplc="A0D8E964">
      <w:start w:val="1"/>
      <w:numFmt w:val="bullet"/>
      <w:lvlText w:val=""/>
      <w:lvlJc w:val="left"/>
      <w:pPr>
        <w:ind w:left="720" w:hanging="360"/>
      </w:pPr>
      <w:rPr>
        <w:rFonts w:ascii="Symbol" w:hAnsi="Symbol"/>
      </w:rPr>
    </w:lvl>
    <w:lvl w:ilvl="6" w:tplc="52D29F56">
      <w:start w:val="1"/>
      <w:numFmt w:val="bullet"/>
      <w:lvlText w:val=""/>
      <w:lvlJc w:val="left"/>
      <w:pPr>
        <w:ind w:left="720" w:hanging="360"/>
      </w:pPr>
      <w:rPr>
        <w:rFonts w:ascii="Symbol" w:hAnsi="Symbol"/>
      </w:rPr>
    </w:lvl>
    <w:lvl w:ilvl="7" w:tplc="58644FB0">
      <w:start w:val="1"/>
      <w:numFmt w:val="bullet"/>
      <w:lvlText w:val=""/>
      <w:lvlJc w:val="left"/>
      <w:pPr>
        <w:ind w:left="720" w:hanging="360"/>
      </w:pPr>
      <w:rPr>
        <w:rFonts w:ascii="Symbol" w:hAnsi="Symbol"/>
      </w:rPr>
    </w:lvl>
    <w:lvl w:ilvl="8" w:tplc="861A3A20">
      <w:start w:val="1"/>
      <w:numFmt w:val="bullet"/>
      <w:lvlText w:val=""/>
      <w:lvlJc w:val="left"/>
      <w:pPr>
        <w:ind w:left="720" w:hanging="360"/>
      </w:pPr>
      <w:rPr>
        <w:rFonts w:ascii="Symbol" w:hAnsi="Symbol"/>
      </w:rPr>
    </w:lvl>
  </w:abstractNum>
  <w:abstractNum w:abstractNumId="16" w15:restartNumberingAfterBreak="0">
    <w:nsid w:val="172C33DE"/>
    <w:multiLevelType w:val="hybridMultilevel"/>
    <w:tmpl w:val="13DEAF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17BC3EE6"/>
    <w:multiLevelType w:val="hybridMultilevel"/>
    <w:tmpl w:val="8D1C140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18313E3B"/>
    <w:multiLevelType w:val="hybridMultilevel"/>
    <w:tmpl w:val="37D2F4A8"/>
    <w:lvl w:ilvl="0" w:tplc="8344472E">
      <w:start w:val="1"/>
      <w:numFmt w:val="bullet"/>
      <w:lvlText w:val=""/>
      <w:lvlJc w:val="left"/>
      <w:pPr>
        <w:ind w:left="1080" w:hanging="360"/>
      </w:pPr>
      <w:rPr>
        <w:rFonts w:ascii="Symbol" w:hAnsi="Symbol"/>
      </w:rPr>
    </w:lvl>
    <w:lvl w:ilvl="1" w:tplc="3BF48C32">
      <w:start w:val="1"/>
      <w:numFmt w:val="bullet"/>
      <w:lvlText w:val=""/>
      <w:lvlJc w:val="left"/>
      <w:pPr>
        <w:ind w:left="1080" w:hanging="360"/>
      </w:pPr>
      <w:rPr>
        <w:rFonts w:ascii="Symbol" w:hAnsi="Symbol"/>
      </w:rPr>
    </w:lvl>
    <w:lvl w:ilvl="2" w:tplc="00EE2A88">
      <w:start w:val="1"/>
      <w:numFmt w:val="bullet"/>
      <w:lvlText w:val=""/>
      <w:lvlJc w:val="left"/>
      <w:pPr>
        <w:ind w:left="1080" w:hanging="360"/>
      </w:pPr>
      <w:rPr>
        <w:rFonts w:ascii="Symbol" w:hAnsi="Symbol"/>
      </w:rPr>
    </w:lvl>
    <w:lvl w:ilvl="3" w:tplc="12B274A4">
      <w:start w:val="1"/>
      <w:numFmt w:val="bullet"/>
      <w:lvlText w:val=""/>
      <w:lvlJc w:val="left"/>
      <w:pPr>
        <w:ind w:left="1080" w:hanging="360"/>
      </w:pPr>
      <w:rPr>
        <w:rFonts w:ascii="Symbol" w:hAnsi="Symbol"/>
      </w:rPr>
    </w:lvl>
    <w:lvl w:ilvl="4" w:tplc="52EEFE82">
      <w:start w:val="1"/>
      <w:numFmt w:val="bullet"/>
      <w:lvlText w:val=""/>
      <w:lvlJc w:val="left"/>
      <w:pPr>
        <w:ind w:left="1080" w:hanging="360"/>
      </w:pPr>
      <w:rPr>
        <w:rFonts w:ascii="Symbol" w:hAnsi="Symbol"/>
      </w:rPr>
    </w:lvl>
    <w:lvl w:ilvl="5" w:tplc="7E88B3F0">
      <w:start w:val="1"/>
      <w:numFmt w:val="bullet"/>
      <w:lvlText w:val=""/>
      <w:lvlJc w:val="left"/>
      <w:pPr>
        <w:ind w:left="1080" w:hanging="360"/>
      </w:pPr>
      <w:rPr>
        <w:rFonts w:ascii="Symbol" w:hAnsi="Symbol"/>
      </w:rPr>
    </w:lvl>
    <w:lvl w:ilvl="6" w:tplc="8834B8B0">
      <w:start w:val="1"/>
      <w:numFmt w:val="bullet"/>
      <w:lvlText w:val=""/>
      <w:lvlJc w:val="left"/>
      <w:pPr>
        <w:ind w:left="1080" w:hanging="360"/>
      </w:pPr>
      <w:rPr>
        <w:rFonts w:ascii="Symbol" w:hAnsi="Symbol"/>
      </w:rPr>
    </w:lvl>
    <w:lvl w:ilvl="7" w:tplc="E35AB760">
      <w:start w:val="1"/>
      <w:numFmt w:val="bullet"/>
      <w:lvlText w:val=""/>
      <w:lvlJc w:val="left"/>
      <w:pPr>
        <w:ind w:left="1080" w:hanging="360"/>
      </w:pPr>
      <w:rPr>
        <w:rFonts w:ascii="Symbol" w:hAnsi="Symbol"/>
      </w:rPr>
    </w:lvl>
    <w:lvl w:ilvl="8" w:tplc="746EF90E">
      <w:start w:val="1"/>
      <w:numFmt w:val="bullet"/>
      <w:lvlText w:val=""/>
      <w:lvlJc w:val="left"/>
      <w:pPr>
        <w:ind w:left="1080" w:hanging="360"/>
      </w:pPr>
      <w:rPr>
        <w:rFonts w:ascii="Symbol" w:hAnsi="Symbol"/>
      </w:rPr>
    </w:lvl>
  </w:abstractNum>
  <w:abstractNum w:abstractNumId="19" w15:restartNumberingAfterBreak="0">
    <w:nsid w:val="195F81C1"/>
    <w:multiLevelType w:val="hybridMultilevel"/>
    <w:tmpl w:val="6BB682BA"/>
    <w:lvl w:ilvl="0" w:tplc="BBB2375E">
      <w:start w:val="1"/>
      <w:numFmt w:val="decimal"/>
      <w:lvlText w:val="%1."/>
      <w:lvlJc w:val="left"/>
      <w:pPr>
        <w:ind w:left="720" w:hanging="360"/>
      </w:pPr>
      <w:rPr>
        <w:b/>
        <w:bCs/>
      </w:rPr>
    </w:lvl>
    <w:lvl w:ilvl="1" w:tplc="FE3E2296">
      <w:start w:val="1"/>
      <w:numFmt w:val="lowerLetter"/>
      <w:lvlText w:val="%2."/>
      <w:lvlJc w:val="left"/>
      <w:pPr>
        <w:ind w:left="1440" w:hanging="360"/>
      </w:pPr>
    </w:lvl>
    <w:lvl w:ilvl="2" w:tplc="430C7852">
      <w:start w:val="1"/>
      <w:numFmt w:val="lowerRoman"/>
      <w:lvlText w:val="%3."/>
      <w:lvlJc w:val="right"/>
      <w:pPr>
        <w:ind w:left="2160" w:hanging="180"/>
      </w:pPr>
    </w:lvl>
    <w:lvl w:ilvl="3" w:tplc="6E4E1E98">
      <w:start w:val="1"/>
      <w:numFmt w:val="decimal"/>
      <w:lvlText w:val="%4."/>
      <w:lvlJc w:val="left"/>
      <w:pPr>
        <w:ind w:left="2880" w:hanging="360"/>
      </w:pPr>
    </w:lvl>
    <w:lvl w:ilvl="4" w:tplc="27A0A5DC">
      <w:start w:val="1"/>
      <w:numFmt w:val="lowerLetter"/>
      <w:lvlText w:val="%5."/>
      <w:lvlJc w:val="left"/>
      <w:pPr>
        <w:ind w:left="3600" w:hanging="360"/>
      </w:pPr>
    </w:lvl>
    <w:lvl w:ilvl="5" w:tplc="8346AE36">
      <w:start w:val="1"/>
      <w:numFmt w:val="lowerRoman"/>
      <w:lvlText w:val="%6."/>
      <w:lvlJc w:val="right"/>
      <w:pPr>
        <w:ind w:left="4320" w:hanging="180"/>
      </w:pPr>
    </w:lvl>
    <w:lvl w:ilvl="6" w:tplc="C8A61B76">
      <w:start w:val="1"/>
      <w:numFmt w:val="decimal"/>
      <w:lvlText w:val="%7."/>
      <w:lvlJc w:val="left"/>
      <w:pPr>
        <w:ind w:left="5040" w:hanging="360"/>
      </w:pPr>
    </w:lvl>
    <w:lvl w:ilvl="7" w:tplc="CBF64E94">
      <w:start w:val="1"/>
      <w:numFmt w:val="lowerLetter"/>
      <w:lvlText w:val="%8."/>
      <w:lvlJc w:val="left"/>
      <w:pPr>
        <w:ind w:left="5760" w:hanging="360"/>
      </w:pPr>
    </w:lvl>
    <w:lvl w:ilvl="8" w:tplc="1CC64F56">
      <w:start w:val="1"/>
      <w:numFmt w:val="lowerRoman"/>
      <w:lvlText w:val="%9."/>
      <w:lvlJc w:val="right"/>
      <w:pPr>
        <w:ind w:left="6480" w:hanging="180"/>
      </w:pPr>
    </w:lvl>
  </w:abstractNum>
  <w:abstractNum w:abstractNumId="20" w15:restartNumberingAfterBreak="0">
    <w:nsid w:val="1C27378B"/>
    <w:multiLevelType w:val="hybridMultilevel"/>
    <w:tmpl w:val="9FB0CE0A"/>
    <w:lvl w:ilvl="0" w:tplc="0C090001">
      <w:start w:val="1"/>
      <w:numFmt w:val="bullet"/>
      <w:lvlText w:val=""/>
      <w:lvlJc w:val="left"/>
      <w:pPr>
        <w:ind w:left="720" w:hanging="360"/>
      </w:pPr>
      <w:rPr>
        <w:rFonts w:ascii="Symbol" w:hAnsi="Symbol" w:hint="default"/>
        <w:i w:val="0"/>
        <w:i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1D1B4E0F"/>
    <w:multiLevelType w:val="hybridMultilevel"/>
    <w:tmpl w:val="D7580018"/>
    <w:lvl w:ilvl="0" w:tplc="12349F4C">
      <w:start w:val="1"/>
      <w:numFmt w:val="bullet"/>
      <w:lvlText w:val=""/>
      <w:lvlJc w:val="left"/>
      <w:pPr>
        <w:ind w:left="1080" w:hanging="360"/>
      </w:pPr>
      <w:rPr>
        <w:rFonts w:ascii="Symbol" w:hAnsi="Symbol"/>
      </w:rPr>
    </w:lvl>
    <w:lvl w:ilvl="1" w:tplc="CBAC032E">
      <w:start w:val="1"/>
      <w:numFmt w:val="bullet"/>
      <w:lvlText w:val=""/>
      <w:lvlJc w:val="left"/>
      <w:pPr>
        <w:ind w:left="1080" w:hanging="360"/>
      </w:pPr>
      <w:rPr>
        <w:rFonts w:ascii="Symbol" w:hAnsi="Symbol"/>
      </w:rPr>
    </w:lvl>
    <w:lvl w:ilvl="2" w:tplc="513A84E4">
      <w:start w:val="1"/>
      <w:numFmt w:val="bullet"/>
      <w:lvlText w:val=""/>
      <w:lvlJc w:val="left"/>
      <w:pPr>
        <w:ind w:left="1080" w:hanging="360"/>
      </w:pPr>
      <w:rPr>
        <w:rFonts w:ascii="Symbol" w:hAnsi="Symbol"/>
      </w:rPr>
    </w:lvl>
    <w:lvl w:ilvl="3" w:tplc="87ECD4D4">
      <w:start w:val="1"/>
      <w:numFmt w:val="bullet"/>
      <w:lvlText w:val=""/>
      <w:lvlJc w:val="left"/>
      <w:pPr>
        <w:ind w:left="1080" w:hanging="360"/>
      </w:pPr>
      <w:rPr>
        <w:rFonts w:ascii="Symbol" w:hAnsi="Symbol"/>
      </w:rPr>
    </w:lvl>
    <w:lvl w:ilvl="4" w:tplc="6018F7E6">
      <w:start w:val="1"/>
      <w:numFmt w:val="bullet"/>
      <w:lvlText w:val=""/>
      <w:lvlJc w:val="left"/>
      <w:pPr>
        <w:ind w:left="1080" w:hanging="360"/>
      </w:pPr>
      <w:rPr>
        <w:rFonts w:ascii="Symbol" w:hAnsi="Symbol"/>
      </w:rPr>
    </w:lvl>
    <w:lvl w:ilvl="5" w:tplc="C3DEAFC8">
      <w:start w:val="1"/>
      <w:numFmt w:val="bullet"/>
      <w:lvlText w:val=""/>
      <w:lvlJc w:val="left"/>
      <w:pPr>
        <w:ind w:left="1080" w:hanging="360"/>
      </w:pPr>
      <w:rPr>
        <w:rFonts w:ascii="Symbol" w:hAnsi="Symbol"/>
      </w:rPr>
    </w:lvl>
    <w:lvl w:ilvl="6" w:tplc="21D8C142">
      <w:start w:val="1"/>
      <w:numFmt w:val="bullet"/>
      <w:lvlText w:val=""/>
      <w:lvlJc w:val="left"/>
      <w:pPr>
        <w:ind w:left="1080" w:hanging="360"/>
      </w:pPr>
      <w:rPr>
        <w:rFonts w:ascii="Symbol" w:hAnsi="Symbol"/>
      </w:rPr>
    </w:lvl>
    <w:lvl w:ilvl="7" w:tplc="A260AA7E">
      <w:start w:val="1"/>
      <w:numFmt w:val="bullet"/>
      <w:lvlText w:val=""/>
      <w:lvlJc w:val="left"/>
      <w:pPr>
        <w:ind w:left="1080" w:hanging="360"/>
      </w:pPr>
      <w:rPr>
        <w:rFonts w:ascii="Symbol" w:hAnsi="Symbol"/>
      </w:rPr>
    </w:lvl>
    <w:lvl w:ilvl="8" w:tplc="33940B42">
      <w:start w:val="1"/>
      <w:numFmt w:val="bullet"/>
      <w:lvlText w:val=""/>
      <w:lvlJc w:val="left"/>
      <w:pPr>
        <w:ind w:left="1080" w:hanging="360"/>
      </w:pPr>
      <w:rPr>
        <w:rFonts w:ascii="Symbol" w:hAnsi="Symbol"/>
      </w:rPr>
    </w:lvl>
  </w:abstractNum>
  <w:abstractNum w:abstractNumId="22" w15:restartNumberingAfterBreak="0">
    <w:nsid w:val="1D53212D"/>
    <w:multiLevelType w:val="hybridMultilevel"/>
    <w:tmpl w:val="70224572"/>
    <w:lvl w:ilvl="0" w:tplc="70A8633C">
      <w:start w:val="2"/>
      <w:numFmt w:val="bullet"/>
      <w:lvlText w:val=""/>
      <w:lvlJc w:val="left"/>
      <w:pPr>
        <w:ind w:left="720" w:hanging="360"/>
      </w:pPr>
      <w:rPr>
        <w:rFonts w:ascii="Symbol" w:eastAsiaTheme="minorEastAsia"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DE62BCA"/>
    <w:multiLevelType w:val="hybridMultilevel"/>
    <w:tmpl w:val="3D36B312"/>
    <w:lvl w:ilvl="0" w:tplc="5454A986">
      <w:start w:val="1"/>
      <w:numFmt w:val="decimal"/>
      <w:lvlText w:val="%1."/>
      <w:lvlJc w:val="left"/>
      <w:pPr>
        <w:ind w:left="720" w:hanging="360"/>
      </w:pPr>
    </w:lvl>
    <w:lvl w:ilvl="1" w:tplc="0E8A22DA">
      <w:start w:val="1"/>
      <w:numFmt w:val="decimal"/>
      <w:lvlText w:val="%2."/>
      <w:lvlJc w:val="left"/>
      <w:pPr>
        <w:ind w:left="720" w:hanging="360"/>
      </w:pPr>
    </w:lvl>
    <w:lvl w:ilvl="2" w:tplc="8FD43222">
      <w:start w:val="1"/>
      <w:numFmt w:val="decimal"/>
      <w:lvlText w:val="%3."/>
      <w:lvlJc w:val="left"/>
      <w:pPr>
        <w:ind w:left="720" w:hanging="360"/>
      </w:pPr>
    </w:lvl>
    <w:lvl w:ilvl="3" w:tplc="A3ACA6AE">
      <w:start w:val="1"/>
      <w:numFmt w:val="decimal"/>
      <w:lvlText w:val="%4."/>
      <w:lvlJc w:val="left"/>
      <w:pPr>
        <w:ind w:left="720" w:hanging="360"/>
      </w:pPr>
    </w:lvl>
    <w:lvl w:ilvl="4" w:tplc="FC6412E4">
      <w:start w:val="1"/>
      <w:numFmt w:val="decimal"/>
      <w:lvlText w:val="%5."/>
      <w:lvlJc w:val="left"/>
      <w:pPr>
        <w:ind w:left="720" w:hanging="360"/>
      </w:pPr>
    </w:lvl>
    <w:lvl w:ilvl="5" w:tplc="3A5C5B9A">
      <w:start w:val="1"/>
      <w:numFmt w:val="decimal"/>
      <w:lvlText w:val="%6."/>
      <w:lvlJc w:val="left"/>
      <w:pPr>
        <w:ind w:left="720" w:hanging="360"/>
      </w:pPr>
    </w:lvl>
    <w:lvl w:ilvl="6" w:tplc="92BCBD24">
      <w:start w:val="1"/>
      <w:numFmt w:val="decimal"/>
      <w:lvlText w:val="%7."/>
      <w:lvlJc w:val="left"/>
      <w:pPr>
        <w:ind w:left="720" w:hanging="360"/>
      </w:pPr>
    </w:lvl>
    <w:lvl w:ilvl="7" w:tplc="8152CC30">
      <w:start w:val="1"/>
      <w:numFmt w:val="decimal"/>
      <w:lvlText w:val="%8."/>
      <w:lvlJc w:val="left"/>
      <w:pPr>
        <w:ind w:left="720" w:hanging="360"/>
      </w:pPr>
    </w:lvl>
    <w:lvl w:ilvl="8" w:tplc="CDEECF52">
      <w:start w:val="1"/>
      <w:numFmt w:val="decimal"/>
      <w:lvlText w:val="%9."/>
      <w:lvlJc w:val="left"/>
      <w:pPr>
        <w:ind w:left="720" w:hanging="360"/>
      </w:pPr>
    </w:lvl>
  </w:abstractNum>
  <w:abstractNum w:abstractNumId="24" w15:restartNumberingAfterBreak="0">
    <w:nsid w:val="22C22B0E"/>
    <w:multiLevelType w:val="hybridMultilevel"/>
    <w:tmpl w:val="0A92006C"/>
    <w:lvl w:ilvl="0" w:tplc="A3325D92">
      <w:start w:val="1"/>
      <w:numFmt w:val="decimal"/>
      <w:lvlText w:val="%1."/>
      <w:lvlJc w:val="left"/>
      <w:pPr>
        <w:ind w:left="1020" w:hanging="360"/>
      </w:pPr>
    </w:lvl>
    <w:lvl w:ilvl="1" w:tplc="05644050">
      <w:start w:val="1"/>
      <w:numFmt w:val="decimal"/>
      <w:lvlText w:val="%2."/>
      <w:lvlJc w:val="left"/>
      <w:pPr>
        <w:ind w:left="1020" w:hanging="360"/>
      </w:pPr>
    </w:lvl>
    <w:lvl w:ilvl="2" w:tplc="8BE8CFAA">
      <w:start w:val="1"/>
      <w:numFmt w:val="decimal"/>
      <w:lvlText w:val="%3."/>
      <w:lvlJc w:val="left"/>
      <w:pPr>
        <w:ind w:left="1020" w:hanging="360"/>
      </w:pPr>
    </w:lvl>
    <w:lvl w:ilvl="3" w:tplc="28A466D6">
      <w:start w:val="1"/>
      <w:numFmt w:val="decimal"/>
      <w:lvlText w:val="%4."/>
      <w:lvlJc w:val="left"/>
      <w:pPr>
        <w:ind w:left="1020" w:hanging="360"/>
      </w:pPr>
    </w:lvl>
    <w:lvl w:ilvl="4" w:tplc="92F67334">
      <w:start w:val="1"/>
      <w:numFmt w:val="decimal"/>
      <w:lvlText w:val="%5."/>
      <w:lvlJc w:val="left"/>
      <w:pPr>
        <w:ind w:left="1020" w:hanging="360"/>
      </w:pPr>
    </w:lvl>
    <w:lvl w:ilvl="5" w:tplc="25CC8A24">
      <w:start w:val="1"/>
      <w:numFmt w:val="decimal"/>
      <w:lvlText w:val="%6."/>
      <w:lvlJc w:val="left"/>
      <w:pPr>
        <w:ind w:left="1020" w:hanging="360"/>
      </w:pPr>
    </w:lvl>
    <w:lvl w:ilvl="6" w:tplc="3184074C">
      <w:start w:val="1"/>
      <w:numFmt w:val="decimal"/>
      <w:lvlText w:val="%7."/>
      <w:lvlJc w:val="left"/>
      <w:pPr>
        <w:ind w:left="1020" w:hanging="360"/>
      </w:pPr>
    </w:lvl>
    <w:lvl w:ilvl="7" w:tplc="6E76223A">
      <w:start w:val="1"/>
      <w:numFmt w:val="decimal"/>
      <w:lvlText w:val="%8."/>
      <w:lvlJc w:val="left"/>
      <w:pPr>
        <w:ind w:left="1020" w:hanging="360"/>
      </w:pPr>
    </w:lvl>
    <w:lvl w:ilvl="8" w:tplc="83748ACC">
      <w:start w:val="1"/>
      <w:numFmt w:val="decimal"/>
      <w:lvlText w:val="%9."/>
      <w:lvlJc w:val="left"/>
      <w:pPr>
        <w:ind w:left="1020" w:hanging="360"/>
      </w:pPr>
    </w:lvl>
  </w:abstractNum>
  <w:abstractNum w:abstractNumId="25" w15:restartNumberingAfterBreak="0">
    <w:nsid w:val="236CE889"/>
    <w:multiLevelType w:val="hybridMultilevel"/>
    <w:tmpl w:val="FFFFFFFF"/>
    <w:lvl w:ilvl="0" w:tplc="F3B4DB60">
      <w:start w:val="1"/>
      <w:numFmt w:val="bullet"/>
      <w:lvlText w:val=""/>
      <w:lvlJc w:val="left"/>
      <w:pPr>
        <w:ind w:left="720" w:hanging="360"/>
      </w:pPr>
      <w:rPr>
        <w:rFonts w:ascii="Symbol" w:hAnsi="Symbol" w:hint="default"/>
      </w:rPr>
    </w:lvl>
    <w:lvl w:ilvl="1" w:tplc="A1B2A0C6">
      <w:start w:val="1"/>
      <w:numFmt w:val="bullet"/>
      <w:lvlText w:val="o"/>
      <w:lvlJc w:val="left"/>
      <w:pPr>
        <w:ind w:left="1440" w:hanging="360"/>
      </w:pPr>
      <w:rPr>
        <w:rFonts w:ascii="Courier New" w:hAnsi="Courier New" w:hint="default"/>
      </w:rPr>
    </w:lvl>
    <w:lvl w:ilvl="2" w:tplc="6CF2FEF2">
      <w:start w:val="1"/>
      <w:numFmt w:val="bullet"/>
      <w:lvlText w:val=""/>
      <w:lvlJc w:val="left"/>
      <w:pPr>
        <w:ind w:left="2160" w:hanging="360"/>
      </w:pPr>
      <w:rPr>
        <w:rFonts w:ascii="Wingdings" w:hAnsi="Wingdings" w:hint="default"/>
      </w:rPr>
    </w:lvl>
    <w:lvl w:ilvl="3" w:tplc="1480F8D8">
      <w:start w:val="1"/>
      <w:numFmt w:val="bullet"/>
      <w:lvlText w:val=""/>
      <w:lvlJc w:val="left"/>
      <w:pPr>
        <w:ind w:left="2880" w:hanging="360"/>
      </w:pPr>
      <w:rPr>
        <w:rFonts w:ascii="Symbol" w:hAnsi="Symbol" w:hint="default"/>
      </w:rPr>
    </w:lvl>
    <w:lvl w:ilvl="4" w:tplc="FAD08C40">
      <w:start w:val="1"/>
      <w:numFmt w:val="bullet"/>
      <w:lvlText w:val="o"/>
      <w:lvlJc w:val="left"/>
      <w:pPr>
        <w:ind w:left="3600" w:hanging="360"/>
      </w:pPr>
      <w:rPr>
        <w:rFonts w:ascii="Courier New" w:hAnsi="Courier New" w:hint="default"/>
      </w:rPr>
    </w:lvl>
    <w:lvl w:ilvl="5" w:tplc="14F2EE7C">
      <w:start w:val="1"/>
      <w:numFmt w:val="bullet"/>
      <w:lvlText w:val=""/>
      <w:lvlJc w:val="left"/>
      <w:pPr>
        <w:ind w:left="4320" w:hanging="360"/>
      </w:pPr>
      <w:rPr>
        <w:rFonts w:ascii="Wingdings" w:hAnsi="Wingdings" w:hint="default"/>
      </w:rPr>
    </w:lvl>
    <w:lvl w:ilvl="6" w:tplc="96AE2658">
      <w:start w:val="1"/>
      <w:numFmt w:val="bullet"/>
      <w:lvlText w:val=""/>
      <w:lvlJc w:val="left"/>
      <w:pPr>
        <w:ind w:left="5040" w:hanging="360"/>
      </w:pPr>
      <w:rPr>
        <w:rFonts w:ascii="Symbol" w:hAnsi="Symbol" w:hint="default"/>
      </w:rPr>
    </w:lvl>
    <w:lvl w:ilvl="7" w:tplc="82FA39D4">
      <w:start w:val="1"/>
      <w:numFmt w:val="bullet"/>
      <w:lvlText w:val="o"/>
      <w:lvlJc w:val="left"/>
      <w:pPr>
        <w:ind w:left="5760" w:hanging="360"/>
      </w:pPr>
      <w:rPr>
        <w:rFonts w:ascii="Courier New" w:hAnsi="Courier New" w:hint="default"/>
      </w:rPr>
    </w:lvl>
    <w:lvl w:ilvl="8" w:tplc="02362E5E">
      <w:start w:val="1"/>
      <w:numFmt w:val="bullet"/>
      <w:lvlText w:val=""/>
      <w:lvlJc w:val="left"/>
      <w:pPr>
        <w:ind w:left="6480" w:hanging="360"/>
      </w:pPr>
      <w:rPr>
        <w:rFonts w:ascii="Wingdings" w:hAnsi="Wingdings" w:hint="default"/>
      </w:rPr>
    </w:lvl>
  </w:abstractNum>
  <w:abstractNum w:abstractNumId="26" w15:restartNumberingAfterBreak="0">
    <w:nsid w:val="249F2E3F"/>
    <w:multiLevelType w:val="hybridMultilevel"/>
    <w:tmpl w:val="D17647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60D6D0F"/>
    <w:multiLevelType w:val="multilevel"/>
    <w:tmpl w:val="6F325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634555B"/>
    <w:multiLevelType w:val="hybridMultilevel"/>
    <w:tmpl w:val="8432E1C6"/>
    <w:lvl w:ilvl="0" w:tplc="182CA976">
      <w:start w:val="1"/>
      <w:numFmt w:val="bullet"/>
      <w:lvlText w:val=""/>
      <w:lvlJc w:val="left"/>
      <w:pPr>
        <w:ind w:left="720" w:hanging="360"/>
      </w:pPr>
      <w:rPr>
        <w:rFonts w:ascii="Symbol" w:hAnsi="Symbol"/>
      </w:rPr>
    </w:lvl>
    <w:lvl w:ilvl="1" w:tplc="AC76C7CA">
      <w:start w:val="1"/>
      <w:numFmt w:val="bullet"/>
      <w:lvlText w:val=""/>
      <w:lvlJc w:val="left"/>
      <w:pPr>
        <w:ind w:left="720" w:hanging="360"/>
      </w:pPr>
      <w:rPr>
        <w:rFonts w:ascii="Symbol" w:hAnsi="Symbol"/>
      </w:rPr>
    </w:lvl>
    <w:lvl w:ilvl="2" w:tplc="3D8815B2">
      <w:start w:val="1"/>
      <w:numFmt w:val="bullet"/>
      <w:lvlText w:val=""/>
      <w:lvlJc w:val="left"/>
      <w:pPr>
        <w:ind w:left="720" w:hanging="360"/>
      </w:pPr>
      <w:rPr>
        <w:rFonts w:ascii="Symbol" w:hAnsi="Symbol"/>
      </w:rPr>
    </w:lvl>
    <w:lvl w:ilvl="3" w:tplc="B22A7D24">
      <w:start w:val="1"/>
      <w:numFmt w:val="bullet"/>
      <w:lvlText w:val=""/>
      <w:lvlJc w:val="left"/>
      <w:pPr>
        <w:ind w:left="720" w:hanging="360"/>
      </w:pPr>
      <w:rPr>
        <w:rFonts w:ascii="Symbol" w:hAnsi="Symbol"/>
      </w:rPr>
    </w:lvl>
    <w:lvl w:ilvl="4" w:tplc="74543370">
      <w:start w:val="1"/>
      <w:numFmt w:val="bullet"/>
      <w:lvlText w:val=""/>
      <w:lvlJc w:val="left"/>
      <w:pPr>
        <w:ind w:left="720" w:hanging="360"/>
      </w:pPr>
      <w:rPr>
        <w:rFonts w:ascii="Symbol" w:hAnsi="Symbol"/>
      </w:rPr>
    </w:lvl>
    <w:lvl w:ilvl="5" w:tplc="B1A81E74">
      <w:start w:val="1"/>
      <w:numFmt w:val="bullet"/>
      <w:lvlText w:val=""/>
      <w:lvlJc w:val="left"/>
      <w:pPr>
        <w:ind w:left="720" w:hanging="360"/>
      </w:pPr>
      <w:rPr>
        <w:rFonts w:ascii="Symbol" w:hAnsi="Symbol"/>
      </w:rPr>
    </w:lvl>
    <w:lvl w:ilvl="6" w:tplc="A7DAD11A">
      <w:start w:val="1"/>
      <w:numFmt w:val="bullet"/>
      <w:lvlText w:val=""/>
      <w:lvlJc w:val="left"/>
      <w:pPr>
        <w:ind w:left="720" w:hanging="360"/>
      </w:pPr>
      <w:rPr>
        <w:rFonts w:ascii="Symbol" w:hAnsi="Symbol"/>
      </w:rPr>
    </w:lvl>
    <w:lvl w:ilvl="7" w:tplc="5840FD48">
      <w:start w:val="1"/>
      <w:numFmt w:val="bullet"/>
      <w:lvlText w:val=""/>
      <w:lvlJc w:val="left"/>
      <w:pPr>
        <w:ind w:left="720" w:hanging="360"/>
      </w:pPr>
      <w:rPr>
        <w:rFonts w:ascii="Symbol" w:hAnsi="Symbol"/>
      </w:rPr>
    </w:lvl>
    <w:lvl w:ilvl="8" w:tplc="3F981B68">
      <w:start w:val="1"/>
      <w:numFmt w:val="bullet"/>
      <w:lvlText w:val=""/>
      <w:lvlJc w:val="left"/>
      <w:pPr>
        <w:ind w:left="720" w:hanging="360"/>
      </w:pPr>
      <w:rPr>
        <w:rFonts w:ascii="Symbol" w:hAnsi="Symbol"/>
      </w:rPr>
    </w:lvl>
  </w:abstractNum>
  <w:abstractNum w:abstractNumId="29" w15:restartNumberingAfterBreak="0">
    <w:nsid w:val="26AC43E1"/>
    <w:multiLevelType w:val="hybridMultilevel"/>
    <w:tmpl w:val="A80EA246"/>
    <w:lvl w:ilvl="0" w:tplc="0926433C">
      <w:start w:val="1"/>
      <w:numFmt w:val="bullet"/>
      <w:lvlText w:val=""/>
      <w:lvlJc w:val="left"/>
      <w:pPr>
        <w:ind w:left="1080" w:hanging="360"/>
      </w:pPr>
      <w:rPr>
        <w:rFonts w:ascii="Symbol" w:hAnsi="Symbol"/>
      </w:rPr>
    </w:lvl>
    <w:lvl w:ilvl="1" w:tplc="A2CE3650">
      <w:start w:val="1"/>
      <w:numFmt w:val="bullet"/>
      <w:lvlText w:val=""/>
      <w:lvlJc w:val="left"/>
      <w:pPr>
        <w:ind w:left="1080" w:hanging="360"/>
      </w:pPr>
      <w:rPr>
        <w:rFonts w:ascii="Symbol" w:hAnsi="Symbol"/>
      </w:rPr>
    </w:lvl>
    <w:lvl w:ilvl="2" w:tplc="11569138">
      <w:start w:val="1"/>
      <w:numFmt w:val="bullet"/>
      <w:lvlText w:val=""/>
      <w:lvlJc w:val="left"/>
      <w:pPr>
        <w:ind w:left="1080" w:hanging="360"/>
      </w:pPr>
      <w:rPr>
        <w:rFonts w:ascii="Symbol" w:hAnsi="Symbol"/>
      </w:rPr>
    </w:lvl>
    <w:lvl w:ilvl="3" w:tplc="7F4AA330">
      <w:start w:val="1"/>
      <w:numFmt w:val="bullet"/>
      <w:lvlText w:val=""/>
      <w:lvlJc w:val="left"/>
      <w:pPr>
        <w:ind w:left="1080" w:hanging="360"/>
      </w:pPr>
      <w:rPr>
        <w:rFonts w:ascii="Symbol" w:hAnsi="Symbol"/>
      </w:rPr>
    </w:lvl>
    <w:lvl w:ilvl="4" w:tplc="E5385954">
      <w:start w:val="1"/>
      <w:numFmt w:val="bullet"/>
      <w:lvlText w:val=""/>
      <w:lvlJc w:val="left"/>
      <w:pPr>
        <w:ind w:left="1080" w:hanging="360"/>
      </w:pPr>
      <w:rPr>
        <w:rFonts w:ascii="Symbol" w:hAnsi="Symbol"/>
      </w:rPr>
    </w:lvl>
    <w:lvl w:ilvl="5" w:tplc="6BC26C30">
      <w:start w:val="1"/>
      <w:numFmt w:val="bullet"/>
      <w:lvlText w:val=""/>
      <w:lvlJc w:val="left"/>
      <w:pPr>
        <w:ind w:left="1080" w:hanging="360"/>
      </w:pPr>
      <w:rPr>
        <w:rFonts w:ascii="Symbol" w:hAnsi="Symbol"/>
      </w:rPr>
    </w:lvl>
    <w:lvl w:ilvl="6" w:tplc="D3645D6A">
      <w:start w:val="1"/>
      <w:numFmt w:val="bullet"/>
      <w:lvlText w:val=""/>
      <w:lvlJc w:val="left"/>
      <w:pPr>
        <w:ind w:left="1080" w:hanging="360"/>
      </w:pPr>
      <w:rPr>
        <w:rFonts w:ascii="Symbol" w:hAnsi="Symbol"/>
      </w:rPr>
    </w:lvl>
    <w:lvl w:ilvl="7" w:tplc="28605538">
      <w:start w:val="1"/>
      <w:numFmt w:val="bullet"/>
      <w:lvlText w:val=""/>
      <w:lvlJc w:val="left"/>
      <w:pPr>
        <w:ind w:left="1080" w:hanging="360"/>
      </w:pPr>
      <w:rPr>
        <w:rFonts w:ascii="Symbol" w:hAnsi="Symbol"/>
      </w:rPr>
    </w:lvl>
    <w:lvl w:ilvl="8" w:tplc="D1845064">
      <w:start w:val="1"/>
      <w:numFmt w:val="bullet"/>
      <w:lvlText w:val=""/>
      <w:lvlJc w:val="left"/>
      <w:pPr>
        <w:ind w:left="1080" w:hanging="360"/>
      </w:pPr>
      <w:rPr>
        <w:rFonts w:ascii="Symbol" w:hAnsi="Symbol"/>
      </w:rPr>
    </w:lvl>
  </w:abstractNum>
  <w:abstractNum w:abstractNumId="30" w15:restartNumberingAfterBreak="0">
    <w:nsid w:val="2C601C68"/>
    <w:multiLevelType w:val="hybridMultilevel"/>
    <w:tmpl w:val="EBA6FBDC"/>
    <w:lvl w:ilvl="0" w:tplc="C1F09276">
      <w:numFmt w:val="bullet"/>
      <w:lvlText w:val="•"/>
      <w:lvlJc w:val="left"/>
      <w:pPr>
        <w:ind w:left="1080" w:hanging="360"/>
      </w:pPr>
      <w:rPr>
        <w:rFonts w:ascii="Aptos" w:eastAsiaTheme="minorEastAsia" w:hAnsi="Aptos"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E204226"/>
    <w:multiLevelType w:val="hybridMultilevel"/>
    <w:tmpl w:val="FB080F58"/>
    <w:lvl w:ilvl="0" w:tplc="DEE22F84">
      <w:start w:val="1"/>
      <w:numFmt w:val="bullet"/>
      <w:lvlText w:val=""/>
      <w:lvlJc w:val="left"/>
      <w:pPr>
        <w:ind w:left="1440" w:hanging="360"/>
      </w:pPr>
      <w:rPr>
        <w:rFonts w:ascii="Symbol" w:hAnsi="Symbol"/>
      </w:rPr>
    </w:lvl>
    <w:lvl w:ilvl="1" w:tplc="2AA0A198">
      <w:start w:val="1"/>
      <w:numFmt w:val="bullet"/>
      <w:lvlText w:val=""/>
      <w:lvlJc w:val="left"/>
      <w:pPr>
        <w:ind w:left="1440" w:hanging="360"/>
      </w:pPr>
      <w:rPr>
        <w:rFonts w:ascii="Symbol" w:hAnsi="Symbol"/>
      </w:rPr>
    </w:lvl>
    <w:lvl w:ilvl="2" w:tplc="E300071E">
      <w:start w:val="1"/>
      <w:numFmt w:val="bullet"/>
      <w:lvlText w:val=""/>
      <w:lvlJc w:val="left"/>
      <w:pPr>
        <w:ind w:left="1440" w:hanging="360"/>
      </w:pPr>
      <w:rPr>
        <w:rFonts w:ascii="Symbol" w:hAnsi="Symbol"/>
      </w:rPr>
    </w:lvl>
    <w:lvl w:ilvl="3" w:tplc="77BE28B6">
      <w:start w:val="1"/>
      <w:numFmt w:val="bullet"/>
      <w:lvlText w:val=""/>
      <w:lvlJc w:val="left"/>
      <w:pPr>
        <w:ind w:left="1440" w:hanging="360"/>
      </w:pPr>
      <w:rPr>
        <w:rFonts w:ascii="Symbol" w:hAnsi="Symbol"/>
      </w:rPr>
    </w:lvl>
    <w:lvl w:ilvl="4" w:tplc="3C18C3A8">
      <w:start w:val="1"/>
      <w:numFmt w:val="bullet"/>
      <w:lvlText w:val=""/>
      <w:lvlJc w:val="left"/>
      <w:pPr>
        <w:ind w:left="1440" w:hanging="360"/>
      </w:pPr>
      <w:rPr>
        <w:rFonts w:ascii="Symbol" w:hAnsi="Symbol"/>
      </w:rPr>
    </w:lvl>
    <w:lvl w:ilvl="5" w:tplc="B6D8F7FC">
      <w:start w:val="1"/>
      <w:numFmt w:val="bullet"/>
      <w:lvlText w:val=""/>
      <w:lvlJc w:val="left"/>
      <w:pPr>
        <w:ind w:left="1440" w:hanging="360"/>
      </w:pPr>
      <w:rPr>
        <w:rFonts w:ascii="Symbol" w:hAnsi="Symbol"/>
      </w:rPr>
    </w:lvl>
    <w:lvl w:ilvl="6" w:tplc="00749D2A">
      <w:start w:val="1"/>
      <w:numFmt w:val="bullet"/>
      <w:lvlText w:val=""/>
      <w:lvlJc w:val="left"/>
      <w:pPr>
        <w:ind w:left="1440" w:hanging="360"/>
      </w:pPr>
      <w:rPr>
        <w:rFonts w:ascii="Symbol" w:hAnsi="Symbol"/>
      </w:rPr>
    </w:lvl>
    <w:lvl w:ilvl="7" w:tplc="D0EC68C2">
      <w:start w:val="1"/>
      <w:numFmt w:val="bullet"/>
      <w:lvlText w:val=""/>
      <w:lvlJc w:val="left"/>
      <w:pPr>
        <w:ind w:left="1440" w:hanging="360"/>
      </w:pPr>
      <w:rPr>
        <w:rFonts w:ascii="Symbol" w:hAnsi="Symbol"/>
      </w:rPr>
    </w:lvl>
    <w:lvl w:ilvl="8" w:tplc="4E404950">
      <w:start w:val="1"/>
      <w:numFmt w:val="bullet"/>
      <w:lvlText w:val=""/>
      <w:lvlJc w:val="left"/>
      <w:pPr>
        <w:ind w:left="1440" w:hanging="360"/>
      </w:pPr>
      <w:rPr>
        <w:rFonts w:ascii="Symbol" w:hAnsi="Symbol"/>
      </w:rPr>
    </w:lvl>
  </w:abstractNum>
  <w:abstractNum w:abstractNumId="32" w15:restartNumberingAfterBreak="0">
    <w:nsid w:val="2E2C1A3A"/>
    <w:multiLevelType w:val="hybridMultilevel"/>
    <w:tmpl w:val="C2C80434"/>
    <w:lvl w:ilvl="0" w:tplc="8B8CE610">
      <w:start w:val="1"/>
      <w:numFmt w:val="bullet"/>
      <w:lvlText w:val=""/>
      <w:lvlJc w:val="left"/>
      <w:pPr>
        <w:ind w:left="1080" w:hanging="360"/>
      </w:pPr>
      <w:rPr>
        <w:rFonts w:ascii="Symbol" w:hAnsi="Symbol"/>
      </w:rPr>
    </w:lvl>
    <w:lvl w:ilvl="1" w:tplc="72964E66">
      <w:start w:val="1"/>
      <w:numFmt w:val="bullet"/>
      <w:lvlText w:val=""/>
      <w:lvlJc w:val="left"/>
      <w:pPr>
        <w:ind w:left="1080" w:hanging="360"/>
      </w:pPr>
      <w:rPr>
        <w:rFonts w:ascii="Symbol" w:hAnsi="Symbol"/>
      </w:rPr>
    </w:lvl>
    <w:lvl w:ilvl="2" w:tplc="2A9E54B6">
      <w:start w:val="1"/>
      <w:numFmt w:val="bullet"/>
      <w:lvlText w:val=""/>
      <w:lvlJc w:val="left"/>
      <w:pPr>
        <w:ind w:left="1080" w:hanging="360"/>
      </w:pPr>
      <w:rPr>
        <w:rFonts w:ascii="Symbol" w:hAnsi="Symbol"/>
      </w:rPr>
    </w:lvl>
    <w:lvl w:ilvl="3" w:tplc="2794A4F0">
      <w:start w:val="1"/>
      <w:numFmt w:val="bullet"/>
      <w:lvlText w:val=""/>
      <w:lvlJc w:val="left"/>
      <w:pPr>
        <w:ind w:left="1080" w:hanging="360"/>
      </w:pPr>
      <w:rPr>
        <w:rFonts w:ascii="Symbol" w:hAnsi="Symbol"/>
      </w:rPr>
    </w:lvl>
    <w:lvl w:ilvl="4" w:tplc="08669360">
      <w:start w:val="1"/>
      <w:numFmt w:val="bullet"/>
      <w:lvlText w:val=""/>
      <w:lvlJc w:val="left"/>
      <w:pPr>
        <w:ind w:left="1080" w:hanging="360"/>
      </w:pPr>
      <w:rPr>
        <w:rFonts w:ascii="Symbol" w:hAnsi="Symbol"/>
      </w:rPr>
    </w:lvl>
    <w:lvl w:ilvl="5" w:tplc="3844E254">
      <w:start w:val="1"/>
      <w:numFmt w:val="bullet"/>
      <w:lvlText w:val=""/>
      <w:lvlJc w:val="left"/>
      <w:pPr>
        <w:ind w:left="1080" w:hanging="360"/>
      </w:pPr>
      <w:rPr>
        <w:rFonts w:ascii="Symbol" w:hAnsi="Symbol"/>
      </w:rPr>
    </w:lvl>
    <w:lvl w:ilvl="6" w:tplc="2B141EF0">
      <w:start w:val="1"/>
      <w:numFmt w:val="bullet"/>
      <w:lvlText w:val=""/>
      <w:lvlJc w:val="left"/>
      <w:pPr>
        <w:ind w:left="1080" w:hanging="360"/>
      </w:pPr>
      <w:rPr>
        <w:rFonts w:ascii="Symbol" w:hAnsi="Symbol"/>
      </w:rPr>
    </w:lvl>
    <w:lvl w:ilvl="7" w:tplc="463A6F62">
      <w:start w:val="1"/>
      <w:numFmt w:val="bullet"/>
      <w:lvlText w:val=""/>
      <w:lvlJc w:val="left"/>
      <w:pPr>
        <w:ind w:left="1080" w:hanging="360"/>
      </w:pPr>
      <w:rPr>
        <w:rFonts w:ascii="Symbol" w:hAnsi="Symbol"/>
      </w:rPr>
    </w:lvl>
    <w:lvl w:ilvl="8" w:tplc="6B3C6084">
      <w:start w:val="1"/>
      <w:numFmt w:val="bullet"/>
      <w:lvlText w:val=""/>
      <w:lvlJc w:val="left"/>
      <w:pPr>
        <w:ind w:left="1080" w:hanging="360"/>
      </w:pPr>
      <w:rPr>
        <w:rFonts w:ascii="Symbol" w:hAnsi="Symbol"/>
      </w:rPr>
    </w:lvl>
  </w:abstractNum>
  <w:abstractNum w:abstractNumId="33" w15:restartNumberingAfterBreak="0">
    <w:nsid w:val="307D560A"/>
    <w:multiLevelType w:val="hybridMultilevel"/>
    <w:tmpl w:val="E61A01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0A860AC"/>
    <w:multiLevelType w:val="hybridMultilevel"/>
    <w:tmpl w:val="098CB10E"/>
    <w:lvl w:ilvl="0" w:tplc="03D68D12">
      <w:start w:val="1"/>
      <w:numFmt w:val="bullet"/>
      <w:lvlText w:val=""/>
      <w:lvlJc w:val="left"/>
      <w:pPr>
        <w:ind w:left="1440" w:hanging="360"/>
      </w:pPr>
      <w:rPr>
        <w:rFonts w:ascii="Symbol" w:hAnsi="Symbol"/>
      </w:rPr>
    </w:lvl>
    <w:lvl w:ilvl="1" w:tplc="7B3E99B6">
      <w:start w:val="1"/>
      <w:numFmt w:val="bullet"/>
      <w:lvlText w:val=""/>
      <w:lvlJc w:val="left"/>
      <w:pPr>
        <w:ind w:left="1440" w:hanging="360"/>
      </w:pPr>
      <w:rPr>
        <w:rFonts w:ascii="Symbol" w:hAnsi="Symbol"/>
      </w:rPr>
    </w:lvl>
    <w:lvl w:ilvl="2" w:tplc="5E02CCE2">
      <w:start w:val="1"/>
      <w:numFmt w:val="bullet"/>
      <w:lvlText w:val=""/>
      <w:lvlJc w:val="left"/>
      <w:pPr>
        <w:ind w:left="1440" w:hanging="360"/>
      </w:pPr>
      <w:rPr>
        <w:rFonts w:ascii="Symbol" w:hAnsi="Symbol"/>
      </w:rPr>
    </w:lvl>
    <w:lvl w:ilvl="3" w:tplc="7C705BAE">
      <w:start w:val="1"/>
      <w:numFmt w:val="bullet"/>
      <w:lvlText w:val=""/>
      <w:lvlJc w:val="left"/>
      <w:pPr>
        <w:ind w:left="1440" w:hanging="360"/>
      </w:pPr>
      <w:rPr>
        <w:rFonts w:ascii="Symbol" w:hAnsi="Symbol"/>
      </w:rPr>
    </w:lvl>
    <w:lvl w:ilvl="4" w:tplc="BA92E830">
      <w:start w:val="1"/>
      <w:numFmt w:val="bullet"/>
      <w:lvlText w:val=""/>
      <w:lvlJc w:val="left"/>
      <w:pPr>
        <w:ind w:left="1440" w:hanging="360"/>
      </w:pPr>
      <w:rPr>
        <w:rFonts w:ascii="Symbol" w:hAnsi="Symbol"/>
      </w:rPr>
    </w:lvl>
    <w:lvl w:ilvl="5" w:tplc="3D927A7C">
      <w:start w:val="1"/>
      <w:numFmt w:val="bullet"/>
      <w:lvlText w:val=""/>
      <w:lvlJc w:val="left"/>
      <w:pPr>
        <w:ind w:left="1440" w:hanging="360"/>
      </w:pPr>
      <w:rPr>
        <w:rFonts w:ascii="Symbol" w:hAnsi="Symbol"/>
      </w:rPr>
    </w:lvl>
    <w:lvl w:ilvl="6" w:tplc="66788AE8">
      <w:start w:val="1"/>
      <w:numFmt w:val="bullet"/>
      <w:lvlText w:val=""/>
      <w:lvlJc w:val="left"/>
      <w:pPr>
        <w:ind w:left="1440" w:hanging="360"/>
      </w:pPr>
      <w:rPr>
        <w:rFonts w:ascii="Symbol" w:hAnsi="Symbol"/>
      </w:rPr>
    </w:lvl>
    <w:lvl w:ilvl="7" w:tplc="5C0C96A4">
      <w:start w:val="1"/>
      <w:numFmt w:val="bullet"/>
      <w:lvlText w:val=""/>
      <w:lvlJc w:val="left"/>
      <w:pPr>
        <w:ind w:left="1440" w:hanging="360"/>
      </w:pPr>
      <w:rPr>
        <w:rFonts w:ascii="Symbol" w:hAnsi="Symbol"/>
      </w:rPr>
    </w:lvl>
    <w:lvl w:ilvl="8" w:tplc="7D3CDF30">
      <w:start w:val="1"/>
      <w:numFmt w:val="bullet"/>
      <w:lvlText w:val=""/>
      <w:lvlJc w:val="left"/>
      <w:pPr>
        <w:ind w:left="1440" w:hanging="360"/>
      </w:pPr>
      <w:rPr>
        <w:rFonts w:ascii="Symbol" w:hAnsi="Symbol"/>
      </w:rPr>
    </w:lvl>
  </w:abstractNum>
  <w:abstractNum w:abstractNumId="35" w15:restartNumberingAfterBreak="0">
    <w:nsid w:val="30E75D7B"/>
    <w:multiLevelType w:val="hybridMultilevel"/>
    <w:tmpl w:val="F1F4A724"/>
    <w:lvl w:ilvl="0" w:tplc="0C090001">
      <w:start w:val="1"/>
      <w:numFmt w:val="bullet"/>
      <w:lvlText w:val=""/>
      <w:lvlJc w:val="left"/>
      <w:pPr>
        <w:ind w:left="920" w:hanging="360"/>
      </w:pPr>
      <w:rPr>
        <w:rFonts w:ascii="Symbol" w:hAnsi="Symbol" w:hint="default"/>
      </w:rPr>
    </w:lvl>
    <w:lvl w:ilvl="1" w:tplc="0C090003" w:tentative="1">
      <w:start w:val="1"/>
      <w:numFmt w:val="bullet"/>
      <w:lvlText w:val="o"/>
      <w:lvlJc w:val="left"/>
      <w:pPr>
        <w:ind w:left="1640" w:hanging="360"/>
      </w:pPr>
      <w:rPr>
        <w:rFonts w:ascii="Courier New" w:hAnsi="Courier New" w:cs="Courier New" w:hint="default"/>
      </w:rPr>
    </w:lvl>
    <w:lvl w:ilvl="2" w:tplc="0C090005" w:tentative="1">
      <w:start w:val="1"/>
      <w:numFmt w:val="bullet"/>
      <w:lvlText w:val=""/>
      <w:lvlJc w:val="left"/>
      <w:pPr>
        <w:ind w:left="2360" w:hanging="360"/>
      </w:pPr>
      <w:rPr>
        <w:rFonts w:ascii="Wingdings" w:hAnsi="Wingdings" w:hint="default"/>
      </w:rPr>
    </w:lvl>
    <w:lvl w:ilvl="3" w:tplc="0C090001" w:tentative="1">
      <w:start w:val="1"/>
      <w:numFmt w:val="bullet"/>
      <w:lvlText w:val=""/>
      <w:lvlJc w:val="left"/>
      <w:pPr>
        <w:ind w:left="3080" w:hanging="360"/>
      </w:pPr>
      <w:rPr>
        <w:rFonts w:ascii="Symbol" w:hAnsi="Symbol" w:hint="default"/>
      </w:rPr>
    </w:lvl>
    <w:lvl w:ilvl="4" w:tplc="0C090003" w:tentative="1">
      <w:start w:val="1"/>
      <w:numFmt w:val="bullet"/>
      <w:lvlText w:val="o"/>
      <w:lvlJc w:val="left"/>
      <w:pPr>
        <w:ind w:left="3800" w:hanging="360"/>
      </w:pPr>
      <w:rPr>
        <w:rFonts w:ascii="Courier New" w:hAnsi="Courier New" w:cs="Courier New" w:hint="default"/>
      </w:rPr>
    </w:lvl>
    <w:lvl w:ilvl="5" w:tplc="0C090005" w:tentative="1">
      <w:start w:val="1"/>
      <w:numFmt w:val="bullet"/>
      <w:lvlText w:val=""/>
      <w:lvlJc w:val="left"/>
      <w:pPr>
        <w:ind w:left="4520" w:hanging="360"/>
      </w:pPr>
      <w:rPr>
        <w:rFonts w:ascii="Wingdings" w:hAnsi="Wingdings" w:hint="default"/>
      </w:rPr>
    </w:lvl>
    <w:lvl w:ilvl="6" w:tplc="0C090001" w:tentative="1">
      <w:start w:val="1"/>
      <w:numFmt w:val="bullet"/>
      <w:lvlText w:val=""/>
      <w:lvlJc w:val="left"/>
      <w:pPr>
        <w:ind w:left="5240" w:hanging="360"/>
      </w:pPr>
      <w:rPr>
        <w:rFonts w:ascii="Symbol" w:hAnsi="Symbol" w:hint="default"/>
      </w:rPr>
    </w:lvl>
    <w:lvl w:ilvl="7" w:tplc="0C090003" w:tentative="1">
      <w:start w:val="1"/>
      <w:numFmt w:val="bullet"/>
      <w:lvlText w:val="o"/>
      <w:lvlJc w:val="left"/>
      <w:pPr>
        <w:ind w:left="5960" w:hanging="360"/>
      </w:pPr>
      <w:rPr>
        <w:rFonts w:ascii="Courier New" w:hAnsi="Courier New" w:cs="Courier New" w:hint="default"/>
      </w:rPr>
    </w:lvl>
    <w:lvl w:ilvl="8" w:tplc="0C090005" w:tentative="1">
      <w:start w:val="1"/>
      <w:numFmt w:val="bullet"/>
      <w:lvlText w:val=""/>
      <w:lvlJc w:val="left"/>
      <w:pPr>
        <w:ind w:left="6680" w:hanging="360"/>
      </w:pPr>
      <w:rPr>
        <w:rFonts w:ascii="Wingdings" w:hAnsi="Wingdings" w:hint="default"/>
      </w:rPr>
    </w:lvl>
  </w:abstractNum>
  <w:abstractNum w:abstractNumId="36" w15:restartNumberingAfterBreak="0">
    <w:nsid w:val="320827B1"/>
    <w:multiLevelType w:val="hybridMultilevel"/>
    <w:tmpl w:val="CC7C7018"/>
    <w:lvl w:ilvl="0" w:tplc="DF7E782C">
      <w:start w:val="1"/>
      <w:numFmt w:val="bullet"/>
      <w:lvlText w:val=""/>
      <w:lvlJc w:val="left"/>
      <w:pPr>
        <w:ind w:left="1080" w:hanging="360"/>
      </w:pPr>
      <w:rPr>
        <w:rFonts w:ascii="Symbol" w:hAnsi="Symbol"/>
      </w:rPr>
    </w:lvl>
    <w:lvl w:ilvl="1" w:tplc="D33EB35C">
      <w:start w:val="1"/>
      <w:numFmt w:val="bullet"/>
      <w:lvlText w:val=""/>
      <w:lvlJc w:val="left"/>
      <w:pPr>
        <w:ind w:left="1080" w:hanging="360"/>
      </w:pPr>
      <w:rPr>
        <w:rFonts w:ascii="Symbol" w:hAnsi="Symbol"/>
      </w:rPr>
    </w:lvl>
    <w:lvl w:ilvl="2" w:tplc="48B81EB4">
      <w:start w:val="1"/>
      <w:numFmt w:val="bullet"/>
      <w:lvlText w:val=""/>
      <w:lvlJc w:val="left"/>
      <w:pPr>
        <w:ind w:left="1080" w:hanging="360"/>
      </w:pPr>
      <w:rPr>
        <w:rFonts w:ascii="Symbol" w:hAnsi="Symbol"/>
      </w:rPr>
    </w:lvl>
    <w:lvl w:ilvl="3" w:tplc="604CD1F6">
      <w:start w:val="1"/>
      <w:numFmt w:val="bullet"/>
      <w:lvlText w:val=""/>
      <w:lvlJc w:val="left"/>
      <w:pPr>
        <w:ind w:left="1080" w:hanging="360"/>
      </w:pPr>
      <w:rPr>
        <w:rFonts w:ascii="Symbol" w:hAnsi="Symbol"/>
      </w:rPr>
    </w:lvl>
    <w:lvl w:ilvl="4" w:tplc="849A84CC">
      <w:start w:val="1"/>
      <w:numFmt w:val="bullet"/>
      <w:lvlText w:val=""/>
      <w:lvlJc w:val="left"/>
      <w:pPr>
        <w:ind w:left="1080" w:hanging="360"/>
      </w:pPr>
      <w:rPr>
        <w:rFonts w:ascii="Symbol" w:hAnsi="Symbol"/>
      </w:rPr>
    </w:lvl>
    <w:lvl w:ilvl="5" w:tplc="303E04E2">
      <w:start w:val="1"/>
      <w:numFmt w:val="bullet"/>
      <w:lvlText w:val=""/>
      <w:lvlJc w:val="left"/>
      <w:pPr>
        <w:ind w:left="1080" w:hanging="360"/>
      </w:pPr>
      <w:rPr>
        <w:rFonts w:ascii="Symbol" w:hAnsi="Symbol"/>
      </w:rPr>
    </w:lvl>
    <w:lvl w:ilvl="6" w:tplc="BBF42E04">
      <w:start w:val="1"/>
      <w:numFmt w:val="bullet"/>
      <w:lvlText w:val=""/>
      <w:lvlJc w:val="left"/>
      <w:pPr>
        <w:ind w:left="1080" w:hanging="360"/>
      </w:pPr>
      <w:rPr>
        <w:rFonts w:ascii="Symbol" w:hAnsi="Symbol"/>
      </w:rPr>
    </w:lvl>
    <w:lvl w:ilvl="7" w:tplc="B882E7F4">
      <w:start w:val="1"/>
      <w:numFmt w:val="bullet"/>
      <w:lvlText w:val=""/>
      <w:lvlJc w:val="left"/>
      <w:pPr>
        <w:ind w:left="1080" w:hanging="360"/>
      </w:pPr>
      <w:rPr>
        <w:rFonts w:ascii="Symbol" w:hAnsi="Symbol"/>
      </w:rPr>
    </w:lvl>
    <w:lvl w:ilvl="8" w:tplc="31AE4E48">
      <w:start w:val="1"/>
      <w:numFmt w:val="bullet"/>
      <w:lvlText w:val=""/>
      <w:lvlJc w:val="left"/>
      <w:pPr>
        <w:ind w:left="1080" w:hanging="360"/>
      </w:pPr>
      <w:rPr>
        <w:rFonts w:ascii="Symbol" w:hAnsi="Symbol"/>
      </w:rPr>
    </w:lvl>
  </w:abstractNum>
  <w:abstractNum w:abstractNumId="37" w15:restartNumberingAfterBreak="0">
    <w:nsid w:val="351C436B"/>
    <w:multiLevelType w:val="hybridMultilevel"/>
    <w:tmpl w:val="49221758"/>
    <w:lvl w:ilvl="0" w:tplc="F0FA340E">
      <w:start w:val="1"/>
      <w:numFmt w:val="decimal"/>
      <w:lvlText w:val="%1."/>
      <w:lvlJc w:val="left"/>
      <w:pPr>
        <w:ind w:left="1020" w:hanging="360"/>
      </w:pPr>
    </w:lvl>
    <w:lvl w:ilvl="1" w:tplc="7DF0EEF4">
      <w:start w:val="1"/>
      <w:numFmt w:val="decimal"/>
      <w:lvlText w:val="%2."/>
      <w:lvlJc w:val="left"/>
      <w:pPr>
        <w:ind w:left="1020" w:hanging="360"/>
      </w:pPr>
    </w:lvl>
    <w:lvl w:ilvl="2" w:tplc="8CEA655A">
      <w:start w:val="1"/>
      <w:numFmt w:val="decimal"/>
      <w:lvlText w:val="%3."/>
      <w:lvlJc w:val="left"/>
      <w:pPr>
        <w:ind w:left="1020" w:hanging="360"/>
      </w:pPr>
    </w:lvl>
    <w:lvl w:ilvl="3" w:tplc="8702E2B4">
      <w:start w:val="1"/>
      <w:numFmt w:val="decimal"/>
      <w:lvlText w:val="%4."/>
      <w:lvlJc w:val="left"/>
      <w:pPr>
        <w:ind w:left="1020" w:hanging="360"/>
      </w:pPr>
    </w:lvl>
    <w:lvl w:ilvl="4" w:tplc="AABC6E36">
      <w:start w:val="1"/>
      <w:numFmt w:val="decimal"/>
      <w:lvlText w:val="%5."/>
      <w:lvlJc w:val="left"/>
      <w:pPr>
        <w:ind w:left="1020" w:hanging="360"/>
      </w:pPr>
    </w:lvl>
    <w:lvl w:ilvl="5" w:tplc="85F81E08">
      <w:start w:val="1"/>
      <w:numFmt w:val="decimal"/>
      <w:lvlText w:val="%6."/>
      <w:lvlJc w:val="left"/>
      <w:pPr>
        <w:ind w:left="1020" w:hanging="360"/>
      </w:pPr>
    </w:lvl>
    <w:lvl w:ilvl="6" w:tplc="9026AF52">
      <w:start w:val="1"/>
      <w:numFmt w:val="decimal"/>
      <w:lvlText w:val="%7."/>
      <w:lvlJc w:val="left"/>
      <w:pPr>
        <w:ind w:left="1020" w:hanging="360"/>
      </w:pPr>
    </w:lvl>
    <w:lvl w:ilvl="7" w:tplc="82521B26">
      <w:start w:val="1"/>
      <w:numFmt w:val="decimal"/>
      <w:lvlText w:val="%8."/>
      <w:lvlJc w:val="left"/>
      <w:pPr>
        <w:ind w:left="1020" w:hanging="360"/>
      </w:pPr>
    </w:lvl>
    <w:lvl w:ilvl="8" w:tplc="C49E6EDA">
      <w:start w:val="1"/>
      <w:numFmt w:val="decimal"/>
      <w:lvlText w:val="%9."/>
      <w:lvlJc w:val="left"/>
      <w:pPr>
        <w:ind w:left="1020" w:hanging="360"/>
      </w:pPr>
    </w:lvl>
  </w:abstractNum>
  <w:abstractNum w:abstractNumId="38" w15:restartNumberingAfterBreak="0">
    <w:nsid w:val="38171A07"/>
    <w:multiLevelType w:val="hybridMultilevel"/>
    <w:tmpl w:val="8A985050"/>
    <w:lvl w:ilvl="0" w:tplc="95A41DC2">
      <w:start w:val="1"/>
      <w:numFmt w:val="bullet"/>
      <w:lvlText w:val=""/>
      <w:lvlJc w:val="left"/>
      <w:pPr>
        <w:ind w:left="720" w:hanging="360"/>
      </w:pPr>
      <w:rPr>
        <w:rFonts w:ascii="Symbol" w:hAnsi="Symbol"/>
      </w:rPr>
    </w:lvl>
    <w:lvl w:ilvl="1" w:tplc="152E019A">
      <w:start w:val="1"/>
      <w:numFmt w:val="bullet"/>
      <w:lvlText w:val=""/>
      <w:lvlJc w:val="left"/>
      <w:pPr>
        <w:ind w:left="720" w:hanging="360"/>
      </w:pPr>
      <w:rPr>
        <w:rFonts w:ascii="Symbol" w:hAnsi="Symbol"/>
      </w:rPr>
    </w:lvl>
    <w:lvl w:ilvl="2" w:tplc="CDD0518A">
      <w:start w:val="1"/>
      <w:numFmt w:val="bullet"/>
      <w:lvlText w:val=""/>
      <w:lvlJc w:val="left"/>
      <w:pPr>
        <w:ind w:left="720" w:hanging="360"/>
      </w:pPr>
      <w:rPr>
        <w:rFonts w:ascii="Symbol" w:hAnsi="Symbol"/>
      </w:rPr>
    </w:lvl>
    <w:lvl w:ilvl="3" w:tplc="8E98FF4C">
      <w:start w:val="1"/>
      <w:numFmt w:val="bullet"/>
      <w:lvlText w:val=""/>
      <w:lvlJc w:val="left"/>
      <w:pPr>
        <w:ind w:left="720" w:hanging="360"/>
      </w:pPr>
      <w:rPr>
        <w:rFonts w:ascii="Symbol" w:hAnsi="Symbol"/>
      </w:rPr>
    </w:lvl>
    <w:lvl w:ilvl="4" w:tplc="9074219A">
      <w:start w:val="1"/>
      <w:numFmt w:val="bullet"/>
      <w:lvlText w:val=""/>
      <w:lvlJc w:val="left"/>
      <w:pPr>
        <w:ind w:left="720" w:hanging="360"/>
      </w:pPr>
      <w:rPr>
        <w:rFonts w:ascii="Symbol" w:hAnsi="Symbol"/>
      </w:rPr>
    </w:lvl>
    <w:lvl w:ilvl="5" w:tplc="94169C2E">
      <w:start w:val="1"/>
      <w:numFmt w:val="bullet"/>
      <w:lvlText w:val=""/>
      <w:lvlJc w:val="left"/>
      <w:pPr>
        <w:ind w:left="720" w:hanging="360"/>
      </w:pPr>
      <w:rPr>
        <w:rFonts w:ascii="Symbol" w:hAnsi="Symbol"/>
      </w:rPr>
    </w:lvl>
    <w:lvl w:ilvl="6" w:tplc="013A8208">
      <w:start w:val="1"/>
      <w:numFmt w:val="bullet"/>
      <w:lvlText w:val=""/>
      <w:lvlJc w:val="left"/>
      <w:pPr>
        <w:ind w:left="720" w:hanging="360"/>
      </w:pPr>
      <w:rPr>
        <w:rFonts w:ascii="Symbol" w:hAnsi="Symbol"/>
      </w:rPr>
    </w:lvl>
    <w:lvl w:ilvl="7" w:tplc="E29E83D2">
      <w:start w:val="1"/>
      <w:numFmt w:val="bullet"/>
      <w:lvlText w:val=""/>
      <w:lvlJc w:val="left"/>
      <w:pPr>
        <w:ind w:left="720" w:hanging="360"/>
      </w:pPr>
      <w:rPr>
        <w:rFonts w:ascii="Symbol" w:hAnsi="Symbol"/>
      </w:rPr>
    </w:lvl>
    <w:lvl w:ilvl="8" w:tplc="A1FE1920">
      <w:start w:val="1"/>
      <w:numFmt w:val="bullet"/>
      <w:lvlText w:val=""/>
      <w:lvlJc w:val="left"/>
      <w:pPr>
        <w:ind w:left="720" w:hanging="360"/>
      </w:pPr>
      <w:rPr>
        <w:rFonts w:ascii="Symbol" w:hAnsi="Symbol"/>
      </w:rPr>
    </w:lvl>
  </w:abstractNum>
  <w:abstractNum w:abstractNumId="39" w15:restartNumberingAfterBreak="0">
    <w:nsid w:val="38A14053"/>
    <w:multiLevelType w:val="hybridMultilevel"/>
    <w:tmpl w:val="270A0FD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3A3377E1"/>
    <w:multiLevelType w:val="hybridMultilevel"/>
    <w:tmpl w:val="CE9CAB60"/>
    <w:lvl w:ilvl="0" w:tplc="67AA4E8C">
      <w:numFmt w:val="bullet"/>
      <w:lvlText w:val="•"/>
      <w:lvlJc w:val="left"/>
      <w:pPr>
        <w:ind w:left="360" w:hanging="360"/>
      </w:pPr>
      <w:rPr>
        <w:rFonts w:ascii="Aptos" w:eastAsiaTheme="minorEastAsia" w:hAnsi="Aptos" w:cstheme="minorBidi" w:hint="default"/>
      </w:rPr>
    </w:lvl>
    <w:lvl w:ilvl="1" w:tplc="0C090003" w:tentative="1">
      <w:start w:val="1"/>
      <w:numFmt w:val="bullet"/>
      <w:lvlText w:val="o"/>
      <w:lvlJc w:val="left"/>
      <w:pPr>
        <w:ind w:left="1181" w:hanging="360"/>
      </w:pPr>
      <w:rPr>
        <w:rFonts w:ascii="Courier New" w:hAnsi="Courier New" w:cs="Courier New" w:hint="default"/>
      </w:rPr>
    </w:lvl>
    <w:lvl w:ilvl="2" w:tplc="0C090005" w:tentative="1">
      <w:start w:val="1"/>
      <w:numFmt w:val="bullet"/>
      <w:lvlText w:val=""/>
      <w:lvlJc w:val="left"/>
      <w:pPr>
        <w:ind w:left="1901" w:hanging="360"/>
      </w:pPr>
      <w:rPr>
        <w:rFonts w:ascii="Wingdings" w:hAnsi="Wingdings" w:hint="default"/>
      </w:rPr>
    </w:lvl>
    <w:lvl w:ilvl="3" w:tplc="0C090001" w:tentative="1">
      <w:start w:val="1"/>
      <w:numFmt w:val="bullet"/>
      <w:lvlText w:val=""/>
      <w:lvlJc w:val="left"/>
      <w:pPr>
        <w:ind w:left="2621" w:hanging="360"/>
      </w:pPr>
      <w:rPr>
        <w:rFonts w:ascii="Symbol" w:hAnsi="Symbol" w:hint="default"/>
      </w:rPr>
    </w:lvl>
    <w:lvl w:ilvl="4" w:tplc="0C090003" w:tentative="1">
      <w:start w:val="1"/>
      <w:numFmt w:val="bullet"/>
      <w:lvlText w:val="o"/>
      <w:lvlJc w:val="left"/>
      <w:pPr>
        <w:ind w:left="3341" w:hanging="360"/>
      </w:pPr>
      <w:rPr>
        <w:rFonts w:ascii="Courier New" w:hAnsi="Courier New" w:cs="Courier New" w:hint="default"/>
      </w:rPr>
    </w:lvl>
    <w:lvl w:ilvl="5" w:tplc="0C090005" w:tentative="1">
      <w:start w:val="1"/>
      <w:numFmt w:val="bullet"/>
      <w:lvlText w:val=""/>
      <w:lvlJc w:val="left"/>
      <w:pPr>
        <w:ind w:left="4061" w:hanging="360"/>
      </w:pPr>
      <w:rPr>
        <w:rFonts w:ascii="Wingdings" w:hAnsi="Wingdings" w:hint="default"/>
      </w:rPr>
    </w:lvl>
    <w:lvl w:ilvl="6" w:tplc="0C090001" w:tentative="1">
      <w:start w:val="1"/>
      <w:numFmt w:val="bullet"/>
      <w:lvlText w:val=""/>
      <w:lvlJc w:val="left"/>
      <w:pPr>
        <w:ind w:left="4781" w:hanging="360"/>
      </w:pPr>
      <w:rPr>
        <w:rFonts w:ascii="Symbol" w:hAnsi="Symbol" w:hint="default"/>
      </w:rPr>
    </w:lvl>
    <w:lvl w:ilvl="7" w:tplc="0C090003" w:tentative="1">
      <w:start w:val="1"/>
      <w:numFmt w:val="bullet"/>
      <w:lvlText w:val="o"/>
      <w:lvlJc w:val="left"/>
      <w:pPr>
        <w:ind w:left="5501" w:hanging="360"/>
      </w:pPr>
      <w:rPr>
        <w:rFonts w:ascii="Courier New" w:hAnsi="Courier New" w:cs="Courier New" w:hint="default"/>
      </w:rPr>
    </w:lvl>
    <w:lvl w:ilvl="8" w:tplc="0C090005" w:tentative="1">
      <w:start w:val="1"/>
      <w:numFmt w:val="bullet"/>
      <w:lvlText w:val=""/>
      <w:lvlJc w:val="left"/>
      <w:pPr>
        <w:ind w:left="6221" w:hanging="360"/>
      </w:pPr>
      <w:rPr>
        <w:rFonts w:ascii="Wingdings" w:hAnsi="Wingdings" w:hint="default"/>
      </w:rPr>
    </w:lvl>
  </w:abstractNum>
  <w:abstractNum w:abstractNumId="41" w15:restartNumberingAfterBreak="0">
    <w:nsid w:val="3A964348"/>
    <w:multiLevelType w:val="hybridMultilevel"/>
    <w:tmpl w:val="C276A458"/>
    <w:lvl w:ilvl="0" w:tplc="4274EA28">
      <w:start w:val="1"/>
      <w:numFmt w:val="bullet"/>
      <w:lvlText w:val=""/>
      <w:lvlJc w:val="left"/>
      <w:pPr>
        <w:ind w:left="1440" w:hanging="360"/>
      </w:pPr>
      <w:rPr>
        <w:rFonts w:ascii="Symbol" w:hAnsi="Symbol"/>
      </w:rPr>
    </w:lvl>
    <w:lvl w:ilvl="1" w:tplc="C96CD872">
      <w:start w:val="1"/>
      <w:numFmt w:val="bullet"/>
      <w:lvlText w:val=""/>
      <w:lvlJc w:val="left"/>
      <w:pPr>
        <w:ind w:left="1440" w:hanging="360"/>
      </w:pPr>
      <w:rPr>
        <w:rFonts w:ascii="Symbol" w:hAnsi="Symbol"/>
      </w:rPr>
    </w:lvl>
    <w:lvl w:ilvl="2" w:tplc="4C70DC5A">
      <w:start w:val="1"/>
      <w:numFmt w:val="bullet"/>
      <w:lvlText w:val=""/>
      <w:lvlJc w:val="left"/>
      <w:pPr>
        <w:ind w:left="1440" w:hanging="360"/>
      </w:pPr>
      <w:rPr>
        <w:rFonts w:ascii="Symbol" w:hAnsi="Symbol"/>
      </w:rPr>
    </w:lvl>
    <w:lvl w:ilvl="3" w:tplc="0F8A7F6C">
      <w:start w:val="1"/>
      <w:numFmt w:val="bullet"/>
      <w:lvlText w:val=""/>
      <w:lvlJc w:val="left"/>
      <w:pPr>
        <w:ind w:left="1440" w:hanging="360"/>
      </w:pPr>
      <w:rPr>
        <w:rFonts w:ascii="Symbol" w:hAnsi="Symbol"/>
      </w:rPr>
    </w:lvl>
    <w:lvl w:ilvl="4" w:tplc="FB184B68">
      <w:start w:val="1"/>
      <w:numFmt w:val="bullet"/>
      <w:lvlText w:val=""/>
      <w:lvlJc w:val="left"/>
      <w:pPr>
        <w:ind w:left="1440" w:hanging="360"/>
      </w:pPr>
      <w:rPr>
        <w:rFonts w:ascii="Symbol" w:hAnsi="Symbol"/>
      </w:rPr>
    </w:lvl>
    <w:lvl w:ilvl="5" w:tplc="4BE27CBC">
      <w:start w:val="1"/>
      <w:numFmt w:val="bullet"/>
      <w:lvlText w:val=""/>
      <w:lvlJc w:val="left"/>
      <w:pPr>
        <w:ind w:left="1440" w:hanging="360"/>
      </w:pPr>
      <w:rPr>
        <w:rFonts w:ascii="Symbol" w:hAnsi="Symbol"/>
      </w:rPr>
    </w:lvl>
    <w:lvl w:ilvl="6" w:tplc="C66CCF58">
      <w:start w:val="1"/>
      <w:numFmt w:val="bullet"/>
      <w:lvlText w:val=""/>
      <w:lvlJc w:val="left"/>
      <w:pPr>
        <w:ind w:left="1440" w:hanging="360"/>
      </w:pPr>
      <w:rPr>
        <w:rFonts w:ascii="Symbol" w:hAnsi="Symbol"/>
      </w:rPr>
    </w:lvl>
    <w:lvl w:ilvl="7" w:tplc="0EC02E00">
      <w:start w:val="1"/>
      <w:numFmt w:val="bullet"/>
      <w:lvlText w:val=""/>
      <w:lvlJc w:val="left"/>
      <w:pPr>
        <w:ind w:left="1440" w:hanging="360"/>
      </w:pPr>
      <w:rPr>
        <w:rFonts w:ascii="Symbol" w:hAnsi="Symbol"/>
      </w:rPr>
    </w:lvl>
    <w:lvl w:ilvl="8" w:tplc="173A7C36">
      <w:start w:val="1"/>
      <w:numFmt w:val="bullet"/>
      <w:lvlText w:val=""/>
      <w:lvlJc w:val="left"/>
      <w:pPr>
        <w:ind w:left="1440" w:hanging="360"/>
      </w:pPr>
      <w:rPr>
        <w:rFonts w:ascii="Symbol" w:hAnsi="Symbol"/>
      </w:rPr>
    </w:lvl>
  </w:abstractNum>
  <w:abstractNum w:abstractNumId="42" w15:restartNumberingAfterBreak="0">
    <w:nsid w:val="3B1C5FBE"/>
    <w:multiLevelType w:val="hybridMultilevel"/>
    <w:tmpl w:val="7E2CD4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C6529E4"/>
    <w:multiLevelType w:val="hybridMultilevel"/>
    <w:tmpl w:val="A79A3E54"/>
    <w:lvl w:ilvl="0" w:tplc="8758E180">
      <w:start w:val="1"/>
      <w:numFmt w:val="bullet"/>
      <w:lvlText w:val=""/>
      <w:lvlJc w:val="left"/>
      <w:pPr>
        <w:ind w:left="720" w:hanging="360"/>
      </w:pPr>
      <w:rPr>
        <w:rFonts w:ascii="Symbol" w:hAnsi="Symbol"/>
      </w:rPr>
    </w:lvl>
    <w:lvl w:ilvl="1" w:tplc="887ED626">
      <w:start w:val="1"/>
      <w:numFmt w:val="bullet"/>
      <w:lvlText w:val=""/>
      <w:lvlJc w:val="left"/>
      <w:pPr>
        <w:ind w:left="720" w:hanging="360"/>
      </w:pPr>
      <w:rPr>
        <w:rFonts w:ascii="Symbol" w:hAnsi="Symbol"/>
      </w:rPr>
    </w:lvl>
    <w:lvl w:ilvl="2" w:tplc="F7869482">
      <w:start w:val="1"/>
      <w:numFmt w:val="bullet"/>
      <w:lvlText w:val=""/>
      <w:lvlJc w:val="left"/>
      <w:pPr>
        <w:ind w:left="720" w:hanging="360"/>
      </w:pPr>
      <w:rPr>
        <w:rFonts w:ascii="Symbol" w:hAnsi="Symbol"/>
      </w:rPr>
    </w:lvl>
    <w:lvl w:ilvl="3" w:tplc="B302D7DA">
      <w:start w:val="1"/>
      <w:numFmt w:val="bullet"/>
      <w:lvlText w:val=""/>
      <w:lvlJc w:val="left"/>
      <w:pPr>
        <w:ind w:left="720" w:hanging="360"/>
      </w:pPr>
      <w:rPr>
        <w:rFonts w:ascii="Symbol" w:hAnsi="Symbol"/>
      </w:rPr>
    </w:lvl>
    <w:lvl w:ilvl="4" w:tplc="78EC98B2">
      <w:start w:val="1"/>
      <w:numFmt w:val="bullet"/>
      <w:lvlText w:val=""/>
      <w:lvlJc w:val="left"/>
      <w:pPr>
        <w:ind w:left="720" w:hanging="360"/>
      </w:pPr>
      <w:rPr>
        <w:rFonts w:ascii="Symbol" w:hAnsi="Symbol"/>
      </w:rPr>
    </w:lvl>
    <w:lvl w:ilvl="5" w:tplc="8154F928">
      <w:start w:val="1"/>
      <w:numFmt w:val="bullet"/>
      <w:lvlText w:val=""/>
      <w:lvlJc w:val="left"/>
      <w:pPr>
        <w:ind w:left="720" w:hanging="360"/>
      </w:pPr>
      <w:rPr>
        <w:rFonts w:ascii="Symbol" w:hAnsi="Symbol"/>
      </w:rPr>
    </w:lvl>
    <w:lvl w:ilvl="6" w:tplc="0FD2445A">
      <w:start w:val="1"/>
      <w:numFmt w:val="bullet"/>
      <w:lvlText w:val=""/>
      <w:lvlJc w:val="left"/>
      <w:pPr>
        <w:ind w:left="720" w:hanging="360"/>
      </w:pPr>
      <w:rPr>
        <w:rFonts w:ascii="Symbol" w:hAnsi="Symbol"/>
      </w:rPr>
    </w:lvl>
    <w:lvl w:ilvl="7" w:tplc="AE6275B8">
      <w:start w:val="1"/>
      <w:numFmt w:val="bullet"/>
      <w:lvlText w:val=""/>
      <w:lvlJc w:val="left"/>
      <w:pPr>
        <w:ind w:left="720" w:hanging="360"/>
      </w:pPr>
      <w:rPr>
        <w:rFonts w:ascii="Symbol" w:hAnsi="Symbol"/>
      </w:rPr>
    </w:lvl>
    <w:lvl w:ilvl="8" w:tplc="905A44D8">
      <w:start w:val="1"/>
      <w:numFmt w:val="bullet"/>
      <w:lvlText w:val=""/>
      <w:lvlJc w:val="left"/>
      <w:pPr>
        <w:ind w:left="720" w:hanging="360"/>
      </w:pPr>
      <w:rPr>
        <w:rFonts w:ascii="Symbol" w:hAnsi="Symbol"/>
      </w:rPr>
    </w:lvl>
  </w:abstractNum>
  <w:abstractNum w:abstractNumId="44" w15:restartNumberingAfterBreak="0">
    <w:nsid w:val="3CB76F3A"/>
    <w:multiLevelType w:val="hybridMultilevel"/>
    <w:tmpl w:val="88349F10"/>
    <w:lvl w:ilvl="0" w:tplc="C0A27A66">
      <w:start w:val="1"/>
      <w:numFmt w:val="bullet"/>
      <w:lvlText w:val=""/>
      <w:lvlJc w:val="left"/>
      <w:pPr>
        <w:ind w:left="1020" w:hanging="360"/>
      </w:pPr>
      <w:rPr>
        <w:rFonts w:ascii="Symbol" w:hAnsi="Symbol"/>
      </w:rPr>
    </w:lvl>
    <w:lvl w:ilvl="1" w:tplc="2604C3F6">
      <w:start w:val="1"/>
      <w:numFmt w:val="bullet"/>
      <w:lvlText w:val=""/>
      <w:lvlJc w:val="left"/>
      <w:pPr>
        <w:ind w:left="1020" w:hanging="360"/>
      </w:pPr>
      <w:rPr>
        <w:rFonts w:ascii="Symbol" w:hAnsi="Symbol"/>
      </w:rPr>
    </w:lvl>
    <w:lvl w:ilvl="2" w:tplc="5302E4C0">
      <w:start w:val="1"/>
      <w:numFmt w:val="bullet"/>
      <w:lvlText w:val=""/>
      <w:lvlJc w:val="left"/>
      <w:pPr>
        <w:ind w:left="1020" w:hanging="360"/>
      </w:pPr>
      <w:rPr>
        <w:rFonts w:ascii="Symbol" w:hAnsi="Symbol"/>
      </w:rPr>
    </w:lvl>
    <w:lvl w:ilvl="3" w:tplc="5F3AC4C2">
      <w:start w:val="1"/>
      <w:numFmt w:val="bullet"/>
      <w:lvlText w:val=""/>
      <w:lvlJc w:val="left"/>
      <w:pPr>
        <w:ind w:left="1020" w:hanging="360"/>
      </w:pPr>
      <w:rPr>
        <w:rFonts w:ascii="Symbol" w:hAnsi="Symbol"/>
      </w:rPr>
    </w:lvl>
    <w:lvl w:ilvl="4" w:tplc="C810908E">
      <w:start w:val="1"/>
      <w:numFmt w:val="bullet"/>
      <w:lvlText w:val=""/>
      <w:lvlJc w:val="left"/>
      <w:pPr>
        <w:ind w:left="1020" w:hanging="360"/>
      </w:pPr>
      <w:rPr>
        <w:rFonts w:ascii="Symbol" w:hAnsi="Symbol"/>
      </w:rPr>
    </w:lvl>
    <w:lvl w:ilvl="5" w:tplc="16564E28">
      <w:start w:val="1"/>
      <w:numFmt w:val="bullet"/>
      <w:lvlText w:val=""/>
      <w:lvlJc w:val="left"/>
      <w:pPr>
        <w:ind w:left="1020" w:hanging="360"/>
      </w:pPr>
      <w:rPr>
        <w:rFonts w:ascii="Symbol" w:hAnsi="Symbol"/>
      </w:rPr>
    </w:lvl>
    <w:lvl w:ilvl="6" w:tplc="C2329070">
      <w:start w:val="1"/>
      <w:numFmt w:val="bullet"/>
      <w:lvlText w:val=""/>
      <w:lvlJc w:val="left"/>
      <w:pPr>
        <w:ind w:left="1020" w:hanging="360"/>
      </w:pPr>
      <w:rPr>
        <w:rFonts w:ascii="Symbol" w:hAnsi="Symbol"/>
      </w:rPr>
    </w:lvl>
    <w:lvl w:ilvl="7" w:tplc="AEBCD966">
      <w:start w:val="1"/>
      <w:numFmt w:val="bullet"/>
      <w:lvlText w:val=""/>
      <w:lvlJc w:val="left"/>
      <w:pPr>
        <w:ind w:left="1020" w:hanging="360"/>
      </w:pPr>
      <w:rPr>
        <w:rFonts w:ascii="Symbol" w:hAnsi="Symbol"/>
      </w:rPr>
    </w:lvl>
    <w:lvl w:ilvl="8" w:tplc="A6C8EDC2">
      <w:start w:val="1"/>
      <w:numFmt w:val="bullet"/>
      <w:lvlText w:val=""/>
      <w:lvlJc w:val="left"/>
      <w:pPr>
        <w:ind w:left="1020" w:hanging="360"/>
      </w:pPr>
      <w:rPr>
        <w:rFonts w:ascii="Symbol" w:hAnsi="Symbol"/>
      </w:rPr>
    </w:lvl>
  </w:abstractNum>
  <w:abstractNum w:abstractNumId="45" w15:restartNumberingAfterBreak="0">
    <w:nsid w:val="3D8265EE"/>
    <w:multiLevelType w:val="multilevel"/>
    <w:tmpl w:val="56428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D984382"/>
    <w:multiLevelType w:val="hybridMultilevel"/>
    <w:tmpl w:val="107CB8A2"/>
    <w:lvl w:ilvl="0" w:tplc="53DC7914">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3DE9636D"/>
    <w:multiLevelType w:val="hybridMultilevel"/>
    <w:tmpl w:val="218A31F0"/>
    <w:lvl w:ilvl="0" w:tplc="16A64996">
      <w:start w:val="1"/>
      <w:numFmt w:val="bullet"/>
      <w:lvlText w:val=""/>
      <w:lvlJc w:val="left"/>
      <w:pPr>
        <w:ind w:left="1080" w:hanging="360"/>
      </w:pPr>
      <w:rPr>
        <w:rFonts w:ascii="Symbol" w:hAnsi="Symbol"/>
      </w:rPr>
    </w:lvl>
    <w:lvl w:ilvl="1" w:tplc="7CD2136A">
      <w:start w:val="1"/>
      <w:numFmt w:val="bullet"/>
      <w:lvlText w:val=""/>
      <w:lvlJc w:val="left"/>
      <w:pPr>
        <w:ind w:left="1080" w:hanging="360"/>
      </w:pPr>
      <w:rPr>
        <w:rFonts w:ascii="Symbol" w:hAnsi="Symbol"/>
      </w:rPr>
    </w:lvl>
    <w:lvl w:ilvl="2" w:tplc="1960FFCA">
      <w:start w:val="1"/>
      <w:numFmt w:val="bullet"/>
      <w:lvlText w:val=""/>
      <w:lvlJc w:val="left"/>
      <w:pPr>
        <w:ind w:left="1080" w:hanging="360"/>
      </w:pPr>
      <w:rPr>
        <w:rFonts w:ascii="Symbol" w:hAnsi="Symbol"/>
      </w:rPr>
    </w:lvl>
    <w:lvl w:ilvl="3" w:tplc="A9B4FCAC">
      <w:start w:val="1"/>
      <w:numFmt w:val="bullet"/>
      <w:lvlText w:val=""/>
      <w:lvlJc w:val="left"/>
      <w:pPr>
        <w:ind w:left="1080" w:hanging="360"/>
      </w:pPr>
      <w:rPr>
        <w:rFonts w:ascii="Symbol" w:hAnsi="Symbol"/>
      </w:rPr>
    </w:lvl>
    <w:lvl w:ilvl="4" w:tplc="E1702C4A">
      <w:start w:val="1"/>
      <w:numFmt w:val="bullet"/>
      <w:lvlText w:val=""/>
      <w:lvlJc w:val="left"/>
      <w:pPr>
        <w:ind w:left="1080" w:hanging="360"/>
      </w:pPr>
      <w:rPr>
        <w:rFonts w:ascii="Symbol" w:hAnsi="Symbol"/>
      </w:rPr>
    </w:lvl>
    <w:lvl w:ilvl="5" w:tplc="92DA4122">
      <w:start w:val="1"/>
      <w:numFmt w:val="bullet"/>
      <w:lvlText w:val=""/>
      <w:lvlJc w:val="left"/>
      <w:pPr>
        <w:ind w:left="1080" w:hanging="360"/>
      </w:pPr>
      <w:rPr>
        <w:rFonts w:ascii="Symbol" w:hAnsi="Symbol"/>
      </w:rPr>
    </w:lvl>
    <w:lvl w:ilvl="6" w:tplc="09DA29A2">
      <w:start w:val="1"/>
      <w:numFmt w:val="bullet"/>
      <w:lvlText w:val=""/>
      <w:lvlJc w:val="left"/>
      <w:pPr>
        <w:ind w:left="1080" w:hanging="360"/>
      </w:pPr>
      <w:rPr>
        <w:rFonts w:ascii="Symbol" w:hAnsi="Symbol"/>
      </w:rPr>
    </w:lvl>
    <w:lvl w:ilvl="7" w:tplc="83B424BE">
      <w:start w:val="1"/>
      <w:numFmt w:val="bullet"/>
      <w:lvlText w:val=""/>
      <w:lvlJc w:val="left"/>
      <w:pPr>
        <w:ind w:left="1080" w:hanging="360"/>
      </w:pPr>
      <w:rPr>
        <w:rFonts w:ascii="Symbol" w:hAnsi="Symbol"/>
      </w:rPr>
    </w:lvl>
    <w:lvl w:ilvl="8" w:tplc="F8462294">
      <w:start w:val="1"/>
      <w:numFmt w:val="bullet"/>
      <w:lvlText w:val=""/>
      <w:lvlJc w:val="left"/>
      <w:pPr>
        <w:ind w:left="1080" w:hanging="360"/>
      </w:pPr>
      <w:rPr>
        <w:rFonts w:ascii="Symbol" w:hAnsi="Symbol"/>
      </w:rPr>
    </w:lvl>
  </w:abstractNum>
  <w:abstractNum w:abstractNumId="48" w15:restartNumberingAfterBreak="0">
    <w:nsid w:val="40826ECC"/>
    <w:multiLevelType w:val="hybridMultilevel"/>
    <w:tmpl w:val="48B80772"/>
    <w:lvl w:ilvl="0" w:tplc="FCE6D152">
      <w:numFmt w:val="bullet"/>
      <w:lvlText w:val=""/>
      <w:lvlJc w:val="left"/>
      <w:pPr>
        <w:ind w:left="720" w:hanging="360"/>
      </w:pPr>
      <w:rPr>
        <w:rFonts w:ascii="Symbol" w:eastAsiaTheme="minorEastAsia"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FC78454A">
      <w:numFmt w:val="bullet"/>
      <w:lvlText w:val="•"/>
      <w:lvlJc w:val="left"/>
      <w:pPr>
        <w:ind w:left="2160" w:hanging="360"/>
      </w:pPr>
      <w:rPr>
        <w:rFonts w:ascii="Aptos" w:eastAsiaTheme="minorEastAsia" w:hAnsi="Aptos" w:cstheme="minorBid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413561C9"/>
    <w:multiLevelType w:val="hybridMultilevel"/>
    <w:tmpl w:val="58845078"/>
    <w:lvl w:ilvl="0" w:tplc="FFFFFFFF">
      <w:start w:val="1"/>
      <w:numFmt w:val="decimal"/>
      <w:lvlText w:val="%1."/>
      <w:lvlJc w:val="left"/>
      <w:pPr>
        <w:ind w:left="413" w:hanging="360"/>
      </w:pPr>
      <w:rPr>
        <w:rFonts w:hint="default"/>
      </w:rPr>
    </w:lvl>
    <w:lvl w:ilvl="1" w:tplc="0C090019" w:tentative="1">
      <w:start w:val="1"/>
      <w:numFmt w:val="lowerLetter"/>
      <w:lvlText w:val="%2."/>
      <w:lvlJc w:val="left"/>
      <w:pPr>
        <w:ind w:left="1493" w:hanging="360"/>
      </w:pPr>
    </w:lvl>
    <w:lvl w:ilvl="2" w:tplc="0C09001B" w:tentative="1">
      <w:start w:val="1"/>
      <w:numFmt w:val="lowerRoman"/>
      <w:lvlText w:val="%3."/>
      <w:lvlJc w:val="right"/>
      <w:pPr>
        <w:ind w:left="2213" w:hanging="180"/>
      </w:pPr>
    </w:lvl>
    <w:lvl w:ilvl="3" w:tplc="0C09000F" w:tentative="1">
      <w:start w:val="1"/>
      <w:numFmt w:val="decimal"/>
      <w:lvlText w:val="%4."/>
      <w:lvlJc w:val="left"/>
      <w:pPr>
        <w:ind w:left="2933" w:hanging="360"/>
      </w:pPr>
    </w:lvl>
    <w:lvl w:ilvl="4" w:tplc="0C090019" w:tentative="1">
      <w:start w:val="1"/>
      <w:numFmt w:val="lowerLetter"/>
      <w:lvlText w:val="%5."/>
      <w:lvlJc w:val="left"/>
      <w:pPr>
        <w:ind w:left="3653" w:hanging="360"/>
      </w:pPr>
    </w:lvl>
    <w:lvl w:ilvl="5" w:tplc="0C09001B" w:tentative="1">
      <w:start w:val="1"/>
      <w:numFmt w:val="lowerRoman"/>
      <w:lvlText w:val="%6."/>
      <w:lvlJc w:val="right"/>
      <w:pPr>
        <w:ind w:left="4373" w:hanging="180"/>
      </w:pPr>
    </w:lvl>
    <w:lvl w:ilvl="6" w:tplc="0C09000F" w:tentative="1">
      <w:start w:val="1"/>
      <w:numFmt w:val="decimal"/>
      <w:lvlText w:val="%7."/>
      <w:lvlJc w:val="left"/>
      <w:pPr>
        <w:ind w:left="5093" w:hanging="360"/>
      </w:pPr>
    </w:lvl>
    <w:lvl w:ilvl="7" w:tplc="0C090019" w:tentative="1">
      <w:start w:val="1"/>
      <w:numFmt w:val="lowerLetter"/>
      <w:lvlText w:val="%8."/>
      <w:lvlJc w:val="left"/>
      <w:pPr>
        <w:ind w:left="5813" w:hanging="360"/>
      </w:pPr>
    </w:lvl>
    <w:lvl w:ilvl="8" w:tplc="0C09001B" w:tentative="1">
      <w:start w:val="1"/>
      <w:numFmt w:val="lowerRoman"/>
      <w:lvlText w:val="%9."/>
      <w:lvlJc w:val="right"/>
      <w:pPr>
        <w:ind w:left="6533" w:hanging="180"/>
      </w:pPr>
    </w:lvl>
  </w:abstractNum>
  <w:abstractNum w:abstractNumId="50" w15:restartNumberingAfterBreak="0">
    <w:nsid w:val="4374718E"/>
    <w:multiLevelType w:val="hybridMultilevel"/>
    <w:tmpl w:val="512464F4"/>
    <w:lvl w:ilvl="0" w:tplc="7C240558">
      <w:start w:val="1"/>
      <w:numFmt w:val="bullet"/>
      <w:lvlText w:val=""/>
      <w:lvlJc w:val="left"/>
      <w:pPr>
        <w:ind w:left="1020" w:hanging="360"/>
      </w:pPr>
      <w:rPr>
        <w:rFonts w:ascii="Symbol" w:hAnsi="Symbol"/>
      </w:rPr>
    </w:lvl>
    <w:lvl w:ilvl="1" w:tplc="418037D0">
      <w:start w:val="1"/>
      <w:numFmt w:val="bullet"/>
      <w:lvlText w:val=""/>
      <w:lvlJc w:val="left"/>
      <w:pPr>
        <w:ind w:left="1020" w:hanging="360"/>
      </w:pPr>
      <w:rPr>
        <w:rFonts w:ascii="Symbol" w:hAnsi="Symbol"/>
      </w:rPr>
    </w:lvl>
    <w:lvl w:ilvl="2" w:tplc="87FAE1DE">
      <w:start w:val="1"/>
      <w:numFmt w:val="bullet"/>
      <w:lvlText w:val=""/>
      <w:lvlJc w:val="left"/>
      <w:pPr>
        <w:ind w:left="1020" w:hanging="360"/>
      </w:pPr>
      <w:rPr>
        <w:rFonts w:ascii="Symbol" w:hAnsi="Symbol"/>
      </w:rPr>
    </w:lvl>
    <w:lvl w:ilvl="3" w:tplc="AAE831A4">
      <w:start w:val="1"/>
      <w:numFmt w:val="bullet"/>
      <w:lvlText w:val=""/>
      <w:lvlJc w:val="left"/>
      <w:pPr>
        <w:ind w:left="1020" w:hanging="360"/>
      </w:pPr>
      <w:rPr>
        <w:rFonts w:ascii="Symbol" w:hAnsi="Symbol"/>
      </w:rPr>
    </w:lvl>
    <w:lvl w:ilvl="4" w:tplc="AE06CEDC">
      <w:start w:val="1"/>
      <w:numFmt w:val="bullet"/>
      <w:lvlText w:val=""/>
      <w:lvlJc w:val="left"/>
      <w:pPr>
        <w:ind w:left="1020" w:hanging="360"/>
      </w:pPr>
      <w:rPr>
        <w:rFonts w:ascii="Symbol" w:hAnsi="Symbol"/>
      </w:rPr>
    </w:lvl>
    <w:lvl w:ilvl="5" w:tplc="5D1EAEE2">
      <w:start w:val="1"/>
      <w:numFmt w:val="bullet"/>
      <w:lvlText w:val=""/>
      <w:lvlJc w:val="left"/>
      <w:pPr>
        <w:ind w:left="1020" w:hanging="360"/>
      </w:pPr>
      <w:rPr>
        <w:rFonts w:ascii="Symbol" w:hAnsi="Symbol"/>
      </w:rPr>
    </w:lvl>
    <w:lvl w:ilvl="6" w:tplc="C7D27E6E">
      <w:start w:val="1"/>
      <w:numFmt w:val="bullet"/>
      <w:lvlText w:val=""/>
      <w:lvlJc w:val="left"/>
      <w:pPr>
        <w:ind w:left="1020" w:hanging="360"/>
      </w:pPr>
      <w:rPr>
        <w:rFonts w:ascii="Symbol" w:hAnsi="Symbol"/>
      </w:rPr>
    </w:lvl>
    <w:lvl w:ilvl="7" w:tplc="E88CE126">
      <w:start w:val="1"/>
      <w:numFmt w:val="bullet"/>
      <w:lvlText w:val=""/>
      <w:lvlJc w:val="left"/>
      <w:pPr>
        <w:ind w:left="1020" w:hanging="360"/>
      </w:pPr>
      <w:rPr>
        <w:rFonts w:ascii="Symbol" w:hAnsi="Symbol"/>
      </w:rPr>
    </w:lvl>
    <w:lvl w:ilvl="8" w:tplc="05D643BC">
      <w:start w:val="1"/>
      <w:numFmt w:val="bullet"/>
      <w:lvlText w:val=""/>
      <w:lvlJc w:val="left"/>
      <w:pPr>
        <w:ind w:left="1020" w:hanging="360"/>
      </w:pPr>
      <w:rPr>
        <w:rFonts w:ascii="Symbol" w:hAnsi="Symbol"/>
      </w:rPr>
    </w:lvl>
  </w:abstractNum>
  <w:abstractNum w:abstractNumId="51" w15:restartNumberingAfterBreak="0">
    <w:nsid w:val="44D9BF86"/>
    <w:multiLevelType w:val="hybridMultilevel"/>
    <w:tmpl w:val="283AC4E0"/>
    <w:styleLink w:val="ANAOList"/>
    <w:lvl w:ilvl="0" w:tplc="4D4237DC">
      <w:start w:val="1"/>
      <w:numFmt w:val="bullet"/>
      <w:lvlText w:val="·"/>
      <w:lvlJc w:val="left"/>
      <w:pPr>
        <w:ind w:left="720" w:hanging="360"/>
      </w:pPr>
      <w:rPr>
        <w:rFonts w:ascii="Symbol" w:hAnsi="Symbol" w:hint="default"/>
      </w:rPr>
    </w:lvl>
    <w:lvl w:ilvl="1" w:tplc="7AD4B968">
      <w:start w:val="1"/>
      <w:numFmt w:val="bullet"/>
      <w:lvlText w:val="o"/>
      <w:lvlJc w:val="left"/>
      <w:pPr>
        <w:ind w:left="1440" w:hanging="360"/>
      </w:pPr>
      <w:rPr>
        <w:rFonts w:ascii="Courier New" w:hAnsi="Courier New" w:hint="default"/>
      </w:rPr>
    </w:lvl>
    <w:lvl w:ilvl="2" w:tplc="4FE22276">
      <w:start w:val="1"/>
      <w:numFmt w:val="bullet"/>
      <w:lvlText w:val=""/>
      <w:lvlJc w:val="left"/>
      <w:pPr>
        <w:ind w:left="2160" w:hanging="360"/>
      </w:pPr>
      <w:rPr>
        <w:rFonts w:ascii="Wingdings" w:hAnsi="Wingdings" w:hint="default"/>
      </w:rPr>
    </w:lvl>
    <w:lvl w:ilvl="3" w:tplc="7BFAA9B8">
      <w:start w:val="1"/>
      <w:numFmt w:val="bullet"/>
      <w:lvlText w:val=""/>
      <w:lvlJc w:val="left"/>
      <w:pPr>
        <w:ind w:left="2880" w:hanging="360"/>
      </w:pPr>
      <w:rPr>
        <w:rFonts w:ascii="Symbol" w:hAnsi="Symbol" w:hint="default"/>
      </w:rPr>
    </w:lvl>
    <w:lvl w:ilvl="4" w:tplc="6C7E8364">
      <w:start w:val="1"/>
      <w:numFmt w:val="bullet"/>
      <w:lvlText w:val="o"/>
      <w:lvlJc w:val="left"/>
      <w:pPr>
        <w:ind w:left="3600" w:hanging="360"/>
      </w:pPr>
      <w:rPr>
        <w:rFonts w:ascii="Courier New" w:hAnsi="Courier New" w:hint="default"/>
      </w:rPr>
    </w:lvl>
    <w:lvl w:ilvl="5" w:tplc="27705952">
      <w:start w:val="1"/>
      <w:numFmt w:val="bullet"/>
      <w:lvlText w:val=""/>
      <w:lvlJc w:val="left"/>
      <w:pPr>
        <w:ind w:left="4320" w:hanging="360"/>
      </w:pPr>
      <w:rPr>
        <w:rFonts w:ascii="Wingdings" w:hAnsi="Wingdings" w:hint="default"/>
      </w:rPr>
    </w:lvl>
    <w:lvl w:ilvl="6" w:tplc="F2F418C6">
      <w:start w:val="1"/>
      <w:numFmt w:val="bullet"/>
      <w:lvlText w:val=""/>
      <w:lvlJc w:val="left"/>
      <w:pPr>
        <w:ind w:left="5040" w:hanging="360"/>
      </w:pPr>
      <w:rPr>
        <w:rFonts w:ascii="Symbol" w:hAnsi="Symbol" w:hint="default"/>
      </w:rPr>
    </w:lvl>
    <w:lvl w:ilvl="7" w:tplc="A4F84B8C">
      <w:start w:val="1"/>
      <w:numFmt w:val="bullet"/>
      <w:lvlText w:val="o"/>
      <w:lvlJc w:val="left"/>
      <w:pPr>
        <w:ind w:left="5760" w:hanging="360"/>
      </w:pPr>
      <w:rPr>
        <w:rFonts w:ascii="Courier New" w:hAnsi="Courier New" w:hint="default"/>
      </w:rPr>
    </w:lvl>
    <w:lvl w:ilvl="8" w:tplc="D02E2EBC">
      <w:start w:val="1"/>
      <w:numFmt w:val="bullet"/>
      <w:lvlText w:val=""/>
      <w:lvlJc w:val="left"/>
      <w:pPr>
        <w:ind w:left="6480" w:hanging="360"/>
      </w:pPr>
      <w:rPr>
        <w:rFonts w:ascii="Wingdings" w:hAnsi="Wingdings" w:hint="default"/>
      </w:rPr>
    </w:lvl>
  </w:abstractNum>
  <w:abstractNum w:abstractNumId="52" w15:restartNumberingAfterBreak="0">
    <w:nsid w:val="46002A68"/>
    <w:multiLevelType w:val="hybridMultilevel"/>
    <w:tmpl w:val="14CE77E2"/>
    <w:lvl w:ilvl="0" w:tplc="7666A52A">
      <w:start w:val="1"/>
      <w:numFmt w:val="bullet"/>
      <w:lvlText w:val=""/>
      <w:lvlJc w:val="left"/>
      <w:pPr>
        <w:ind w:left="1080" w:hanging="360"/>
      </w:pPr>
      <w:rPr>
        <w:rFonts w:ascii="Symbol" w:hAnsi="Symbol"/>
      </w:rPr>
    </w:lvl>
    <w:lvl w:ilvl="1" w:tplc="A61895A8">
      <w:start w:val="1"/>
      <w:numFmt w:val="bullet"/>
      <w:lvlText w:val=""/>
      <w:lvlJc w:val="left"/>
      <w:pPr>
        <w:ind w:left="1080" w:hanging="360"/>
      </w:pPr>
      <w:rPr>
        <w:rFonts w:ascii="Symbol" w:hAnsi="Symbol"/>
      </w:rPr>
    </w:lvl>
    <w:lvl w:ilvl="2" w:tplc="D8CA48F0">
      <w:start w:val="1"/>
      <w:numFmt w:val="bullet"/>
      <w:lvlText w:val=""/>
      <w:lvlJc w:val="left"/>
      <w:pPr>
        <w:ind w:left="1080" w:hanging="360"/>
      </w:pPr>
      <w:rPr>
        <w:rFonts w:ascii="Symbol" w:hAnsi="Symbol"/>
      </w:rPr>
    </w:lvl>
    <w:lvl w:ilvl="3" w:tplc="6CB4CD4A">
      <w:start w:val="1"/>
      <w:numFmt w:val="bullet"/>
      <w:lvlText w:val=""/>
      <w:lvlJc w:val="left"/>
      <w:pPr>
        <w:ind w:left="1080" w:hanging="360"/>
      </w:pPr>
      <w:rPr>
        <w:rFonts w:ascii="Symbol" w:hAnsi="Symbol"/>
      </w:rPr>
    </w:lvl>
    <w:lvl w:ilvl="4" w:tplc="411ADBBE">
      <w:start w:val="1"/>
      <w:numFmt w:val="bullet"/>
      <w:lvlText w:val=""/>
      <w:lvlJc w:val="left"/>
      <w:pPr>
        <w:ind w:left="1080" w:hanging="360"/>
      </w:pPr>
      <w:rPr>
        <w:rFonts w:ascii="Symbol" w:hAnsi="Symbol"/>
      </w:rPr>
    </w:lvl>
    <w:lvl w:ilvl="5" w:tplc="B9B29270">
      <w:start w:val="1"/>
      <w:numFmt w:val="bullet"/>
      <w:lvlText w:val=""/>
      <w:lvlJc w:val="left"/>
      <w:pPr>
        <w:ind w:left="1080" w:hanging="360"/>
      </w:pPr>
      <w:rPr>
        <w:rFonts w:ascii="Symbol" w:hAnsi="Symbol"/>
      </w:rPr>
    </w:lvl>
    <w:lvl w:ilvl="6" w:tplc="6B6A3630">
      <w:start w:val="1"/>
      <w:numFmt w:val="bullet"/>
      <w:lvlText w:val=""/>
      <w:lvlJc w:val="left"/>
      <w:pPr>
        <w:ind w:left="1080" w:hanging="360"/>
      </w:pPr>
      <w:rPr>
        <w:rFonts w:ascii="Symbol" w:hAnsi="Symbol"/>
      </w:rPr>
    </w:lvl>
    <w:lvl w:ilvl="7" w:tplc="47EA43C2">
      <w:start w:val="1"/>
      <w:numFmt w:val="bullet"/>
      <w:lvlText w:val=""/>
      <w:lvlJc w:val="left"/>
      <w:pPr>
        <w:ind w:left="1080" w:hanging="360"/>
      </w:pPr>
      <w:rPr>
        <w:rFonts w:ascii="Symbol" w:hAnsi="Symbol"/>
      </w:rPr>
    </w:lvl>
    <w:lvl w:ilvl="8" w:tplc="DE142896">
      <w:start w:val="1"/>
      <w:numFmt w:val="bullet"/>
      <w:lvlText w:val=""/>
      <w:lvlJc w:val="left"/>
      <w:pPr>
        <w:ind w:left="1080" w:hanging="360"/>
      </w:pPr>
      <w:rPr>
        <w:rFonts w:ascii="Symbol" w:hAnsi="Symbol"/>
      </w:rPr>
    </w:lvl>
  </w:abstractNum>
  <w:abstractNum w:abstractNumId="53" w15:restartNumberingAfterBreak="0">
    <w:nsid w:val="483E3D6B"/>
    <w:multiLevelType w:val="hybridMultilevel"/>
    <w:tmpl w:val="022A76D8"/>
    <w:lvl w:ilvl="0" w:tplc="CD6AE54A">
      <w:start w:val="1"/>
      <w:numFmt w:val="bullet"/>
      <w:lvlText w:val=""/>
      <w:lvlJc w:val="left"/>
      <w:pPr>
        <w:ind w:left="1080" w:hanging="360"/>
      </w:pPr>
      <w:rPr>
        <w:rFonts w:ascii="Symbol" w:hAnsi="Symbol"/>
      </w:rPr>
    </w:lvl>
    <w:lvl w:ilvl="1" w:tplc="06484432">
      <w:start w:val="1"/>
      <w:numFmt w:val="bullet"/>
      <w:lvlText w:val=""/>
      <w:lvlJc w:val="left"/>
      <w:pPr>
        <w:ind w:left="1080" w:hanging="360"/>
      </w:pPr>
      <w:rPr>
        <w:rFonts w:ascii="Symbol" w:hAnsi="Symbol"/>
      </w:rPr>
    </w:lvl>
    <w:lvl w:ilvl="2" w:tplc="875C4950">
      <w:start w:val="1"/>
      <w:numFmt w:val="bullet"/>
      <w:lvlText w:val=""/>
      <w:lvlJc w:val="left"/>
      <w:pPr>
        <w:ind w:left="1080" w:hanging="360"/>
      </w:pPr>
      <w:rPr>
        <w:rFonts w:ascii="Symbol" w:hAnsi="Symbol"/>
      </w:rPr>
    </w:lvl>
    <w:lvl w:ilvl="3" w:tplc="0158C464">
      <w:start w:val="1"/>
      <w:numFmt w:val="bullet"/>
      <w:lvlText w:val=""/>
      <w:lvlJc w:val="left"/>
      <w:pPr>
        <w:ind w:left="1080" w:hanging="360"/>
      </w:pPr>
      <w:rPr>
        <w:rFonts w:ascii="Symbol" w:hAnsi="Symbol"/>
      </w:rPr>
    </w:lvl>
    <w:lvl w:ilvl="4" w:tplc="C1545CAC">
      <w:start w:val="1"/>
      <w:numFmt w:val="bullet"/>
      <w:lvlText w:val=""/>
      <w:lvlJc w:val="left"/>
      <w:pPr>
        <w:ind w:left="1080" w:hanging="360"/>
      </w:pPr>
      <w:rPr>
        <w:rFonts w:ascii="Symbol" w:hAnsi="Symbol"/>
      </w:rPr>
    </w:lvl>
    <w:lvl w:ilvl="5" w:tplc="AADA210A">
      <w:start w:val="1"/>
      <w:numFmt w:val="bullet"/>
      <w:lvlText w:val=""/>
      <w:lvlJc w:val="left"/>
      <w:pPr>
        <w:ind w:left="1080" w:hanging="360"/>
      </w:pPr>
      <w:rPr>
        <w:rFonts w:ascii="Symbol" w:hAnsi="Symbol"/>
      </w:rPr>
    </w:lvl>
    <w:lvl w:ilvl="6" w:tplc="ED904E6A">
      <w:start w:val="1"/>
      <w:numFmt w:val="bullet"/>
      <w:lvlText w:val=""/>
      <w:lvlJc w:val="left"/>
      <w:pPr>
        <w:ind w:left="1080" w:hanging="360"/>
      </w:pPr>
      <w:rPr>
        <w:rFonts w:ascii="Symbol" w:hAnsi="Symbol"/>
      </w:rPr>
    </w:lvl>
    <w:lvl w:ilvl="7" w:tplc="C1EC1146">
      <w:start w:val="1"/>
      <w:numFmt w:val="bullet"/>
      <w:lvlText w:val=""/>
      <w:lvlJc w:val="left"/>
      <w:pPr>
        <w:ind w:left="1080" w:hanging="360"/>
      </w:pPr>
      <w:rPr>
        <w:rFonts w:ascii="Symbol" w:hAnsi="Symbol"/>
      </w:rPr>
    </w:lvl>
    <w:lvl w:ilvl="8" w:tplc="14A68AAC">
      <w:start w:val="1"/>
      <w:numFmt w:val="bullet"/>
      <w:lvlText w:val=""/>
      <w:lvlJc w:val="left"/>
      <w:pPr>
        <w:ind w:left="1080" w:hanging="360"/>
      </w:pPr>
      <w:rPr>
        <w:rFonts w:ascii="Symbol" w:hAnsi="Symbol"/>
      </w:rPr>
    </w:lvl>
  </w:abstractNum>
  <w:abstractNum w:abstractNumId="54" w15:restartNumberingAfterBreak="0">
    <w:nsid w:val="498F4485"/>
    <w:multiLevelType w:val="hybridMultilevel"/>
    <w:tmpl w:val="E1180F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A5617C9"/>
    <w:multiLevelType w:val="hybridMultilevel"/>
    <w:tmpl w:val="61EC004A"/>
    <w:lvl w:ilvl="0" w:tplc="650E4360">
      <w:start w:val="1"/>
      <w:numFmt w:val="bullet"/>
      <w:lvlText w:val=""/>
      <w:lvlJc w:val="left"/>
      <w:pPr>
        <w:ind w:left="1440" w:hanging="360"/>
      </w:pPr>
      <w:rPr>
        <w:rFonts w:ascii="Symbol" w:hAnsi="Symbol"/>
      </w:rPr>
    </w:lvl>
    <w:lvl w:ilvl="1" w:tplc="1156750C">
      <w:start w:val="1"/>
      <w:numFmt w:val="bullet"/>
      <w:lvlText w:val=""/>
      <w:lvlJc w:val="left"/>
      <w:pPr>
        <w:ind w:left="1440" w:hanging="360"/>
      </w:pPr>
      <w:rPr>
        <w:rFonts w:ascii="Symbol" w:hAnsi="Symbol"/>
      </w:rPr>
    </w:lvl>
    <w:lvl w:ilvl="2" w:tplc="F1B6601C">
      <w:start w:val="1"/>
      <w:numFmt w:val="bullet"/>
      <w:lvlText w:val=""/>
      <w:lvlJc w:val="left"/>
      <w:pPr>
        <w:ind w:left="1440" w:hanging="360"/>
      </w:pPr>
      <w:rPr>
        <w:rFonts w:ascii="Symbol" w:hAnsi="Symbol"/>
      </w:rPr>
    </w:lvl>
    <w:lvl w:ilvl="3" w:tplc="97D8C05E">
      <w:start w:val="1"/>
      <w:numFmt w:val="bullet"/>
      <w:lvlText w:val=""/>
      <w:lvlJc w:val="left"/>
      <w:pPr>
        <w:ind w:left="1440" w:hanging="360"/>
      </w:pPr>
      <w:rPr>
        <w:rFonts w:ascii="Symbol" w:hAnsi="Symbol"/>
      </w:rPr>
    </w:lvl>
    <w:lvl w:ilvl="4" w:tplc="48509FAC">
      <w:start w:val="1"/>
      <w:numFmt w:val="bullet"/>
      <w:lvlText w:val=""/>
      <w:lvlJc w:val="left"/>
      <w:pPr>
        <w:ind w:left="1440" w:hanging="360"/>
      </w:pPr>
      <w:rPr>
        <w:rFonts w:ascii="Symbol" w:hAnsi="Symbol"/>
      </w:rPr>
    </w:lvl>
    <w:lvl w:ilvl="5" w:tplc="3BD61220">
      <w:start w:val="1"/>
      <w:numFmt w:val="bullet"/>
      <w:lvlText w:val=""/>
      <w:lvlJc w:val="left"/>
      <w:pPr>
        <w:ind w:left="1440" w:hanging="360"/>
      </w:pPr>
      <w:rPr>
        <w:rFonts w:ascii="Symbol" w:hAnsi="Symbol"/>
      </w:rPr>
    </w:lvl>
    <w:lvl w:ilvl="6" w:tplc="91DAF39C">
      <w:start w:val="1"/>
      <w:numFmt w:val="bullet"/>
      <w:lvlText w:val=""/>
      <w:lvlJc w:val="left"/>
      <w:pPr>
        <w:ind w:left="1440" w:hanging="360"/>
      </w:pPr>
      <w:rPr>
        <w:rFonts w:ascii="Symbol" w:hAnsi="Symbol"/>
      </w:rPr>
    </w:lvl>
    <w:lvl w:ilvl="7" w:tplc="5C9C5D16">
      <w:start w:val="1"/>
      <w:numFmt w:val="bullet"/>
      <w:lvlText w:val=""/>
      <w:lvlJc w:val="left"/>
      <w:pPr>
        <w:ind w:left="1440" w:hanging="360"/>
      </w:pPr>
      <w:rPr>
        <w:rFonts w:ascii="Symbol" w:hAnsi="Symbol"/>
      </w:rPr>
    </w:lvl>
    <w:lvl w:ilvl="8" w:tplc="AEA0E258">
      <w:start w:val="1"/>
      <w:numFmt w:val="bullet"/>
      <w:lvlText w:val=""/>
      <w:lvlJc w:val="left"/>
      <w:pPr>
        <w:ind w:left="1440" w:hanging="360"/>
      </w:pPr>
      <w:rPr>
        <w:rFonts w:ascii="Symbol" w:hAnsi="Symbol"/>
      </w:rPr>
    </w:lvl>
  </w:abstractNum>
  <w:abstractNum w:abstractNumId="56" w15:restartNumberingAfterBreak="0">
    <w:nsid w:val="4CDB3966"/>
    <w:multiLevelType w:val="hybridMultilevel"/>
    <w:tmpl w:val="9FC61F22"/>
    <w:lvl w:ilvl="0" w:tplc="CB949D90">
      <w:start w:val="1"/>
      <w:numFmt w:val="bullet"/>
      <w:lvlText w:val=""/>
      <w:lvlJc w:val="left"/>
      <w:pPr>
        <w:ind w:left="1080" w:hanging="360"/>
      </w:pPr>
      <w:rPr>
        <w:rFonts w:ascii="Symbol" w:hAnsi="Symbol"/>
      </w:rPr>
    </w:lvl>
    <w:lvl w:ilvl="1" w:tplc="42762A68">
      <w:start w:val="1"/>
      <w:numFmt w:val="bullet"/>
      <w:lvlText w:val=""/>
      <w:lvlJc w:val="left"/>
      <w:pPr>
        <w:ind w:left="1080" w:hanging="360"/>
      </w:pPr>
      <w:rPr>
        <w:rFonts w:ascii="Symbol" w:hAnsi="Symbol"/>
      </w:rPr>
    </w:lvl>
    <w:lvl w:ilvl="2" w:tplc="2A2434BE">
      <w:start w:val="1"/>
      <w:numFmt w:val="bullet"/>
      <w:lvlText w:val=""/>
      <w:lvlJc w:val="left"/>
      <w:pPr>
        <w:ind w:left="1080" w:hanging="360"/>
      </w:pPr>
      <w:rPr>
        <w:rFonts w:ascii="Symbol" w:hAnsi="Symbol"/>
      </w:rPr>
    </w:lvl>
    <w:lvl w:ilvl="3" w:tplc="A3D83772">
      <w:start w:val="1"/>
      <w:numFmt w:val="bullet"/>
      <w:lvlText w:val=""/>
      <w:lvlJc w:val="left"/>
      <w:pPr>
        <w:ind w:left="1080" w:hanging="360"/>
      </w:pPr>
      <w:rPr>
        <w:rFonts w:ascii="Symbol" w:hAnsi="Symbol"/>
      </w:rPr>
    </w:lvl>
    <w:lvl w:ilvl="4" w:tplc="845C1DF8">
      <w:start w:val="1"/>
      <w:numFmt w:val="bullet"/>
      <w:lvlText w:val=""/>
      <w:lvlJc w:val="left"/>
      <w:pPr>
        <w:ind w:left="1080" w:hanging="360"/>
      </w:pPr>
      <w:rPr>
        <w:rFonts w:ascii="Symbol" w:hAnsi="Symbol"/>
      </w:rPr>
    </w:lvl>
    <w:lvl w:ilvl="5" w:tplc="1D4A0E40">
      <w:start w:val="1"/>
      <w:numFmt w:val="bullet"/>
      <w:lvlText w:val=""/>
      <w:lvlJc w:val="left"/>
      <w:pPr>
        <w:ind w:left="1080" w:hanging="360"/>
      </w:pPr>
      <w:rPr>
        <w:rFonts w:ascii="Symbol" w:hAnsi="Symbol"/>
      </w:rPr>
    </w:lvl>
    <w:lvl w:ilvl="6" w:tplc="EFA63D40">
      <w:start w:val="1"/>
      <w:numFmt w:val="bullet"/>
      <w:lvlText w:val=""/>
      <w:lvlJc w:val="left"/>
      <w:pPr>
        <w:ind w:left="1080" w:hanging="360"/>
      </w:pPr>
      <w:rPr>
        <w:rFonts w:ascii="Symbol" w:hAnsi="Symbol"/>
      </w:rPr>
    </w:lvl>
    <w:lvl w:ilvl="7" w:tplc="1D7C78B0">
      <w:start w:val="1"/>
      <w:numFmt w:val="bullet"/>
      <w:lvlText w:val=""/>
      <w:lvlJc w:val="left"/>
      <w:pPr>
        <w:ind w:left="1080" w:hanging="360"/>
      </w:pPr>
      <w:rPr>
        <w:rFonts w:ascii="Symbol" w:hAnsi="Symbol"/>
      </w:rPr>
    </w:lvl>
    <w:lvl w:ilvl="8" w:tplc="90409422">
      <w:start w:val="1"/>
      <w:numFmt w:val="bullet"/>
      <w:lvlText w:val=""/>
      <w:lvlJc w:val="left"/>
      <w:pPr>
        <w:ind w:left="1080" w:hanging="360"/>
      </w:pPr>
      <w:rPr>
        <w:rFonts w:ascii="Symbol" w:hAnsi="Symbol"/>
      </w:rPr>
    </w:lvl>
  </w:abstractNum>
  <w:abstractNum w:abstractNumId="57" w15:restartNumberingAfterBreak="0">
    <w:nsid w:val="4E3E5A77"/>
    <w:multiLevelType w:val="hybridMultilevel"/>
    <w:tmpl w:val="A746D8FC"/>
    <w:lvl w:ilvl="0" w:tplc="DD9C30FC">
      <w:start w:val="1"/>
      <w:numFmt w:val="bullet"/>
      <w:lvlText w:val=""/>
      <w:lvlJc w:val="left"/>
      <w:pPr>
        <w:ind w:left="1080" w:hanging="360"/>
      </w:pPr>
      <w:rPr>
        <w:rFonts w:ascii="Symbol" w:hAnsi="Symbol"/>
      </w:rPr>
    </w:lvl>
    <w:lvl w:ilvl="1" w:tplc="908A6F12">
      <w:start w:val="1"/>
      <w:numFmt w:val="bullet"/>
      <w:lvlText w:val=""/>
      <w:lvlJc w:val="left"/>
      <w:pPr>
        <w:ind w:left="1080" w:hanging="360"/>
      </w:pPr>
      <w:rPr>
        <w:rFonts w:ascii="Symbol" w:hAnsi="Symbol"/>
      </w:rPr>
    </w:lvl>
    <w:lvl w:ilvl="2" w:tplc="64A6BE60">
      <w:start w:val="1"/>
      <w:numFmt w:val="bullet"/>
      <w:lvlText w:val=""/>
      <w:lvlJc w:val="left"/>
      <w:pPr>
        <w:ind w:left="1080" w:hanging="360"/>
      </w:pPr>
      <w:rPr>
        <w:rFonts w:ascii="Symbol" w:hAnsi="Symbol"/>
      </w:rPr>
    </w:lvl>
    <w:lvl w:ilvl="3" w:tplc="E9BA323E">
      <w:start w:val="1"/>
      <w:numFmt w:val="bullet"/>
      <w:lvlText w:val=""/>
      <w:lvlJc w:val="left"/>
      <w:pPr>
        <w:ind w:left="1080" w:hanging="360"/>
      </w:pPr>
      <w:rPr>
        <w:rFonts w:ascii="Symbol" w:hAnsi="Symbol"/>
      </w:rPr>
    </w:lvl>
    <w:lvl w:ilvl="4" w:tplc="C576C4A8">
      <w:start w:val="1"/>
      <w:numFmt w:val="bullet"/>
      <w:lvlText w:val=""/>
      <w:lvlJc w:val="left"/>
      <w:pPr>
        <w:ind w:left="1080" w:hanging="360"/>
      </w:pPr>
      <w:rPr>
        <w:rFonts w:ascii="Symbol" w:hAnsi="Symbol"/>
      </w:rPr>
    </w:lvl>
    <w:lvl w:ilvl="5" w:tplc="0DF2737A">
      <w:start w:val="1"/>
      <w:numFmt w:val="bullet"/>
      <w:lvlText w:val=""/>
      <w:lvlJc w:val="left"/>
      <w:pPr>
        <w:ind w:left="1080" w:hanging="360"/>
      </w:pPr>
      <w:rPr>
        <w:rFonts w:ascii="Symbol" w:hAnsi="Symbol"/>
      </w:rPr>
    </w:lvl>
    <w:lvl w:ilvl="6" w:tplc="69F0770A">
      <w:start w:val="1"/>
      <w:numFmt w:val="bullet"/>
      <w:lvlText w:val=""/>
      <w:lvlJc w:val="left"/>
      <w:pPr>
        <w:ind w:left="1080" w:hanging="360"/>
      </w:pPr>
      <w:rPr>
        <w:rFonts w:ascii="Symbol" w:hAnsi="Symbol"/>
      </w:rPr>
    </w:lvl>
    <w:lvl w:ilvl="7" w:tplc="15DE3456">
      <w:start w:val="1"/>
      <w:numFmt w:val="bullet"/>
      <w:lvlText w:val=""/>
      <w:lvlJc w:val="left"/>
      <w:pPr>
        <w:ind w:left="1080" w:hanging="360"/>
      </w:pPr>
      <w:rPr>
        <w:rFonts w:ascii="Symbol" w:hAnsi="Symbol"/>
      </w:rPr>
    </w:lvl>
    <w:lvl w:ilvl="8" w:tplc="55DEBEA4">
      <w:start w:val="1"/>
      <w:numFmt w:val="bullet"/>
      <w:lvlText w:val=""/>
      <w:lvlJc w:val="left"/>
      <w:pPr>
        <w:ind w:left="1080" w:hanging="360"/>
      </w:pPr>
      <w:rPr>
        <w:rFonts w:ascii="Symbol" w:hAnsi="Symbol"/>
      </w:rPr>
    </w:lvl>
  </w:abstractNum>
  <w:abstractNum w:abstractNumId="58" w15:restartNumberingAfterBreak="0">
    <w:nsid w:val="4EAB485A"/>
    <w:multiLevelType w:val="hybridMultilevel"/>
    <w:tmpl w:val="D18683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FCB623D"/>
    <w:multiLevelType w:val="hybridMultilevel"/>
    <w:tmpl w:val="0B1C71E0"/>
    <w:lvl w:ilvl="0" w:tplc="3468EBA6">
      <w:start w:val="1"/>
      <w:numFmt w:val="bullet"/>
      <w:lvlText w:val=""/>
      <w:lvlJc w:val="left"/>
      <w:pPr>
        <w:ind w:left="1080" w:hanging="360"/>
      </w:pPr>
      <w:rPr>
        <w:rFonts w:ascii="Symbol" w:hAnsi="Symbol"/>
      </w:rPr>
    </w:lvl>
    <w:lvl w:ilvl="1" w:tplc="06ECF976">
      <w:start w:val="1"/>
      <w:numFmt w:val="bullet"/>
      <w:lvlText w:val=""/>
      <w:lvlJc w:val="left"/>
      <w:pPr>
        <w:ind w:left="1080" w:hanging="360"/>
      </w:pPr>
      <w:rPr>
        <w:rFonts w:ascii="Symbol" w:hAnsi="Symbol"/>
      </w:rPr>
    </w:lvl>
    <w:lvl w:ilvl="2" w:tplc="E7B6CDD4">
      <w:start w:val="1"/>
      <w:numFmt w:val="bullet"/>
      <w:lvlText w:val=""/>
      <w:lvlJc w:val="left"/>
      <w:pPr>
        <w:ind w:left="1080" w:hanging="360"/>
      </w:pPr>
      <w:rPr>
        <w:rFonts w:ascii="Symbol" w:hAnsi="Symbol"/>
      </w:rPr>
    </w:lvl>
    <w:lvl w:ilvl="3" w:tplc="CFF43902">
      <w:start w:val="1"/>
      <w:numFmt w:val="bullet"/>
      <w:lvlText w:val=""/>
      <w:lvlJc w:val="left"/>
      <w:pPr>
        <w:ind w:left="1080" w:hanging="360"/>
      </w:pPr>
      <w:rPr>
        <w:rFonts w:ascii="Symbol" w:hAnsi="Symbol"/>
      </w:rPr>
    </w:lvl>
    <w:lvl w:ilvl="4" w:tplc="8D56AEB8">
      <w:start w:val="1"/>
      <w:numFmt w:val="bullet"/>
      <w:lvlText w:val=""/>
      <w:lvlJc w:val="left"/>
      <w:pPr>
        <w:ind w:left="1080" w:hanging="360"/>
      </w:pPr>
      <w:rPr>
        <w:rFonts w:ascii="Symbol" w:hAnsi="Symbol"/>
      </w:rPr>
    </w:lvl>
    <w:lvl w:ilvl="5" w:tplc="6012F94C">
      <w:start w:val="1"/>
      <w:numFmt w:val="bullet"/>
      <w:lvlText w:val=""/>
      <w:lvlJc w:val="left"/>
      <w:pPr>
        <w:ind w:left="1080" w:hanging="360"/>
      </w:pPr>
      <w:rPr>
        <w:rFonts w:ascii="Symbol" w:hAnsi="Symbol"/>
      </w:rPr>
    </w:lvl>
    <w:lvl w:ilvl="6" w:tplc="7D86ED06">
      <w:start w:val="1"/>
      <w:numFmt w:val="bullet"/>
      <w:lvlText w:val=""/>
      <w:lvlJc w:val="left"/>
      <w:pPr>
        <w:ind w:left="1080" w:hanging="360"/>
      </w:pPr>
      <w:rPr>
        <w:rFonts w:ascii="Symbol" w:hAnsi="Symbol"/>
      </w:rPr>
    </w:lvl>
    <w:lvl w:ilvl="7" w:tplc="866EB9CA">
      <w:start w:val="1"/>
      <w:numFmt w:val="bullet"/>
      <w:lvlText w:val=""/>
      <w:lvlJc w:val="left"/>
      <w:pPr>
        <w:ind w:left="1080" w:hanging="360"/>
      </w:pPr>
      <w:rPr>
        <w:rFonts w:ascii="Symbol" w:hAnsi="Symbol"/>
      </w:rPr>
    </w:lvl>
    <w:lvl w:ilvl="8" w:tplc="0180D38E">
      <w:start w:val="1"/>
      <w:numFmt w:val="bullet"/>
      <w:lvlText w:val=""/>
      <w:lvlJc w:val="left"/>
      <w:pPr>
        <w:ind w:left="1080" w:hanging="360"/>
      </w:pPr>
      <w:rPr>
        <w:rFonts w:ascii="Symbol" w:hAnsi="Symbol"/>
      </w:rPr>
    </w:lvl>
  </w:abstractNum>
  <w:abstractNum w:abstractNumId="60" w15:restartNumberingAfterBreak="0">
    <w:nsid w:val="50894B03"/>
    <w:multiLevelType w:val="hybridMultilevel"/>
    <w:tmpl w:val="09101F2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51C53360"/>
    <w:multiLevelType w:val="hybridMultilevel"/>
    <w:tmpl w:val="546626D6"/>
    <w:lvl w:ilvl="0" w:tplc="61A0BCD0">
      <w:start w:val="1"/>
      <w:numFmt w:val="decimal"/>
      <w:lvlText w:val="%1."/>
      <w:lvlJc w:val="left"/>
      <w:pPr>
        <w:ind w:left="1440" w:hanging="360"/>
      </w:pPr>
    </w:lvl>
    <w:lvl w:ilvl="1" w:tplc="FDAA1384">
      <w:start w:val="1"/>
      <w:numFmt w:val="decimal"/>
      <w:lvlText w:val="%2."/>
      <w:lvlJc w:val="left"/>
      <w:pPr>
        <w:ind w:left="1440" w:hanging="360"/>
      </w:pPr>
    </w:lvl>
    <w:lvl w:ilvl="2" w:tplc="2166993E">
      <w:start w:val="1"/>
      <w:numFmt w:val="decimal"/>
      <w:lvlText w:val="%3."/>
      <w:lvlJc w:val="left"/>
      <w:pPr>
        <w:ind w:left="1440" w:hanging="360"/>
      </w:pPr>
    </w:lvl>
    <w:lvl w:ilvl="3" w:tplc="6B983656">
      <w:start w:val="1"/>
      <w:numFmt w:val="decimal"/>
      <w:lvlText w:val="%4."/>
      <w:lvlJc w:val="left"/>
      <w:pPr>
        <w:ind w:left="1440" w:hanging="360"/>
      </w:pPr>
    </w:lvl>
    <w:lvl w:ilvl="4" w:tplc="C966F098">
      <w:start w:val="1"/>
      <w:numFmt w:val="decimal"/>
      <w:lvlText w:val="%5."/>
      <w:lvlJc w:val="left"/>
      <w:pPr>
        <w:ind w:left="1440" w:hanging="360"/>
      </w:pPr>
    </w:lvl>
    <w:lvl w:ilvl="5" w:tplc="ABC4F3D8">
      <w:start w:val="1"/>
      <w:numFmt w:val="decimal"/>
      <w:lvlText w:val="%6."/>
      <w:lvlJc w:val="left"/>
      <w:pPr>
        <w:ind w:left="1440" w:hanging="360"/>
      </w:pPr>
    </w:lvl>
    <w:lvl w:ilvl="6" w:tplc="71206CFA">
      <w:start w:val="1"/>
      <w:numFmt w:val="decimal"/>
      <w:lvlText w:val="%7."/>
      <w:lvlJc w:val="left"/>
      <w:pPr>
        <w:ind w:left="1440" w:hanging="360"/>
      </w:pPr>
    </w:lvl>
    <w:lvl w:ilvl="7" w:tplc="2D30F3E8">
      <w:start w:val="1"/>
      <w:numFmt w:val="decimal"/>
      <w:lvlText w:val="%8."/>
      <w:lvlJc w:val="left"/>
      <w:pPr>
        <w:ind w:left="1440" w:hanging="360"/>
      </w:pPr>
    </w:lvl>
    <w:lvl w:ilvl="8" w:tplc="A7CE3DB8">
      <w:start w:val="1"/>
      <w:numFmt w:val="decimal"/>
      <w:lvlText w:val="%9."/>
      <w:lvlJc w:val="left"/>
      <w:pPr>
        <w:ind w:left="1440" w:hanging="360"/>
      </w:pPr>
    </w:lvl>
  </w:abstractNum>
  <w:abstractNum w:abstractNumId="62" w15:restartNumberingAfterBreak="0">
    <w:nsid w:val="521C497F"/>
    <w:multiLevelType w:val="hybridMultilevel"/>
    <w:tmpl w:val="8CD40C4C"/>
    <w:lvl w:ilvl="0" w:tplc="0C09001B">
      <w:start w:val="1"/>
      <w:numFmt w:val="lowerRoman"/>
      <w:lvlText w:val="%1."/>
      <w:lvlJc w:val="righ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3" w15:restartNumberingAfterBreak="0">
    <w:nsid w:val="54DE111A"/>
    <w:multiLevelType w:val="hybridMultilevel"/>
    <w:tmpl w:val="68A87C98"/>
    <w:lvl w:ilvl="0" w:tplc="3A620F2E">
      <w:start w:val="1"/>
      <w:numFmt w:val="bullet"/>
      <w:lvlText w:val=""/>
      <w:lvlJc w:val="left"/>
      <w:pPr>
        <w:ind w:left="1080" w:hanging="360"/>
      </w:pPr>
      <w:rPr>
        <w:rFonts w:ascii="Symbol" w:hAnsi="Symbol"/>
      </w:rPr>
    </w:lvl>
    <w:lvl w:ilvl="1" w:tplc="9DDA4174">
      <w:start w:val="1"/>
      <w:numFmt w:val="bullet"/>
      <w:lvlText w:val=""/>
      <w:lvlJc w:val="left"/>
      <w:pPr>
        <w:ind w:left="1080" w:hanging="360"/>
      </w:pPr>
      <w:rPr>
        <w:rFonts w:ascii="Symbol" w:hAnsi="Symbol"/>
      </w:rPr>
    </w:lvl>
    <w:lvl w:ilvl="2" w:tplc="4CEED2F4">
      <w:start w:val="1"/>
      <w:numFmt w:val="bullet"/>
      <w:lvlText w:val=""/>
      <w:lvlJc w:val="left"/>
      <w:pPr>
        <w:ind w:left="1080" w:hanging="360"/>
      </w:pPr>
      <w:rPr>
        <w:rFonts w:ascii="Symbol" w:hAnsi="Symbol"/>
      </w:rPr>
    </w:lvl>
    <w:lvl w:ilvl="3" w:tplc="7682F08C">
      <w:start w:val="1"/>
      <w:numFmt w:val="bullet"/>
      <w:lvlText w:val=""/>
      <w:lvlJc w:val="left"/>
      <w:pPr>
        <w:ind w:left="1080" w:hanging="360"/>
      </w:pPr>
      <w:rPr>
        <w:rFonts w:ascii="Symbol" w:hAnsi="Symbol"/>
      </w:rPr>
    </w:lvl>
    <w:lvl w:ilvl="4" w:tplc="BFC440C2">
      <w:start w:val="1"/>
      <w:numFmt w:val="bullet"/>
      <w:lvlText w:val=""/>
      <w:lvlJc w:val="left"/>
      <w:pPr>
        <w:ind w:left="1080" w:hanging="360"/>
      </w:pPr>
      <w:rPr>
        <w:rFonts w:ascii="Symbol" w:hAnsi="Symbol"/>
      </w:rPr>
    </w:lvl>
    <w:lvl w:ilvl="5" w:tplc="A7A050E4">
      <w:start w:val="1"/>
      <w:numFmt w:val="bullet"/>
      <w:lvlText w:val=""/>
      <w:lvlJc w:val="left"/>
      <w:pPr>
        <w:ind w:left="1080" w:hanging="360"/>
      </w:pPr>
      <w:rPr>
        <w:rFonts w:ascii="Symbol" w:hAnsi="Symbol"/>
      </w:rPr>
    </w:lvl>
    <w:lvl w:ilvl="6" w:tplc="BC882C22">
      <w:start w:val="1"/>
      <w:numFmt w:val="bullet"/>
      <w:lvlText w:val=""/>
      <w:lvlJc w:val="left"/>
      <w:pPr>
        <w:ind w:left="1080" w:hanging="360"/>
      </w:pPr>
      <w:rPr>
        <w:rFonts w:ascii="Symbol" w:hAnsi="Symbol"/>
      </w:rPr>
    </w:lvl>
    <w:lvl w:ilvl="7" w:tplc="68F047BA">
      <w:start w:val="1"/>
      <w:numFmt w:val="bullet"/>
      <w:lvlText w:val=""/>
      <w:lvlJc w:val="left"/>
      <w:pPr>
        <w:ind w:left="1080" w:hanging="360"/>
      </w:pPr>
      <w:rPr>
        <w:rFonts w:ascii="Symbol" w:hAnsi="Symbol"/>
      </w:rPr>
    </w:lvl>
    <w:lvl w:ilvl="8" w:tplc="0AD62072">
      <w:start w:val="1"/>
      <w:numFmt w:val="bullet"/>
      <w:lvlText w:val=""/>
      <w:lvlJc w:val="left"/>
      <w:pPr>
        <w:ind w:left="1080" w:hanging="360"/>
      </w:pPr>
      <w:rPr>
        <w:rFonts w:ascii="Symbol" w:hAnsi="Symbol"/>
      </w:rPr>
    </w:lvl>
  </w:abstractNum>
  <w:abstractNum w:abstractNumId="64" w15:restartNumberingAfterBreak="0">
    <w:nsid w:val="599321FD"/>
    <w:multiLevelType w:val="hybridMultilevel"/>
    <w:tmpl w:val="48B010BA"/>
    <w:lvl w:ilvl="0" w:tplc="359AD82A">
      <w:start w:val="1"/>
      <w:numFmt w:val="bullet"/>
      <w:lvlText w:val=""/>
      <w:lvlJc w:val="left"/>
      <w:pPr>
        <w:ind w:left="1080" w:hanging="360"/>
      </w:pPr>
      <w:rPr>
        <w:rFonts w:ascii="Symbol" w:hAnsi="Symbol"/>
      </w:rPr>
    </w:lvl>
    <w:lvl w:ilvl="1" w:tplc="6A20B5B0">
      <w:start w:val="1"/>
      <w:numFmt w:val="bullet"/>
      <w:lvlText w:val=""/>
      <w:lvlJc w:val="left"/>
      <w:pPr>
        <w:ind w:left="1080" w:hanging="360"/>
      </w:pPr>
      <w:rPr>
        <w:rFonts w:ascii="Symbol" w:hAnsi="Symbol"/>
      </w:rPr>
    </w:lvl>
    <w:lvl w:ilvl="2" w:tplc="C806040A">
      <w:start w:val="1"/>
      <w:numFmt w:val="bullet"/>
      <w:lvlText w:val=""/>
      <w:lvlJc w:val="left"/>
      <w:pPr>
        <w:ind w:left="1080" w:hanging="360"/>
      </w:pPr>
      <w:rPr>
        <w:rFonts w:ascii="Symbol" w:hAnsi="Symbol"/>
      </w:rPr>
    </w:lvl>
    <w:lvl w:ilvl="3" w:tplc="7352AF32">
      <w:start w:val="1"/>
      <w:numFmt w:val="bullet"/>
      <w:lvlText w:val=""/>
      <w:lvlJc w:val="left"/>
      <w:pPr>
        <w:ind w:left="1080" w:hanging="360"/>
      </w:pPr>
      <w:rPr>
        <w:rFonts w:ascii="Symbol" w:hAnsi="Symbol"/>
      </w:rPr>
    </w:lvl>
    <w:lvl w:ilvl="4" w:tplc="935491D4">
      <w:start w:val="1"/>
      <w:numFmt w:val="bullet"/>
      <w:lvlText w:val=""/>
      <w:lvlJc w:val="left"/>
      <w:pPr>
        <w:ind w:left="1080" w:hanging="360"/>
      </w:pPr>
      <w:rPr>
        <w:rFonts w:ascii="Symbol" w:hAnsi="Symbol"/>
      </w:rPr>
    </w:lvl>
    <w:lvl w:ilvl="5" w:tplc="179867DC">
      <w:start w:val="1"/>
      <w:numFmt w:val="bullet"/>
      <w:lvlText w:val=""/>
      <w:lvlJc w:val="left"/>
      <w:pPr>
        <w:ind w:left="1080" w:hanging="360"/>
      </w:pPr>
      <w:rPr>
        <w:rFonts w:ascii="Symbol" w:hAnsi="Symbol"/>
      </w:rPr>
    </w:lvl>
    <w:lvl w:ilvl="6" w:tplc="E8801B7A">
      <w:start w:val="1"/>
      <w:numFmt w:val="bullet"/>
      <w:lvlText w:val=""/>
      <w:lvlJc w:val="left"/>
      <w:pPr>
        <w:ind w:left="1080" w:hanging="360"/>
      </w:pPr>
      <w:rPr>
        <w:rFonts w:ascii="Symbol" w:hAnsi="Symbol"/>
      </w:rPr>
    </w:lvl>
    <w:lvl w:ilvl="7" w:tplc="65D64E3C">
      <w:start w:val="1"/>
      <w:numFmt w:val="bullet"/>
      <w:lvlText w:val=""/>
      <w:lvlJc w:val="left"/>
      <w:pPr>
        <w:ind w:left="1080" w:hanging="360"/>
      </w:pPr>
      <w:rPr>
        <w:rFonts w:ascii="Symbol" w:hAnsi="Symbol"/>
      </w:rPr>
    </w:lvl>
    <w:lvl w:ilvl="8" w:tplc="ACEC4ED4">
      <w:start w:val="1"/>
      <w:numFmt w:val="bullet"/>
      <w:lvlText w:val=""/>
      <w:lvlJc w:val="left"/>
      <w:pPr>
        <w:ind w:left="1080" w:hanging="360"/>
      </w:pPr>
      <w:rPr>
        <w:rFonts w:ascii="Symbol" w:hAnsi="Symbol"/>
      </w:rPr>
    </w:lvl>
  </w:abstractNum>
  <w:abstractNum w:abstractNumId="65" w15:restartNumberingAfterBreak="0">
    <w:nsid w:val="5AAA0444"/>
    <w:multiLevelType w:val="multilevel"/>
    <w:tmpl w:val="5C64BA8E"/>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66" w15:restartNumberingAfterBreak="0">
    <w:nsid w:val="5BA16BAD"/>
    <w:multiLevelType w:val="hybridMultilevel"/>
    <w:tmpl w:val="F5CAF7D2"/>
    <w:lvl w:ilvl="0" w:tplc="BB94CEE2">
      <w:start w:val="1"/>
      <w:numFmt w:val="decimal"/>
      <w:lvlText w:val="%1."/>
      <w:lvlJc w:val="left"/>
      <w:pPr>
        <w:ind w:left="360" w:hanging="360"/>
      </w:pPr>
      <w:rPr>
        <w:rFonts w:asciiTheme="majorHAnsi" w:eastAsiaTheme="majorEastAsia" w:hAnsiTheme="majorHAnsi" w:cstheme="majorBidi" w:hint="default"/>
        <w:b/>
        <w:bCs/>
        <w:i/>
        <w:color w:val="0F4761" w:themeColor="accent1" w:themeShade="BF"/>
      </w:rPr>
    </w:lvl>
    <w:lvl w:ilvl="1" w:tplc="C1F09276">
      <w:numFmt w:val="bullet"/>
      <w:lvlText w:val="•"/>
      <w:lvlJc w:val="left"/>
      <w:pPr>
        <w:ind w:left="1080" w:hanging="360"/>
      </w:pPr>
      <w:rPr>
        <w:rFonts w:ascii="Aptos" w:eastAsiaTheme="minorEastAsia" w:hAnsi="Aptos" w:cstheme="minorBidi"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7" w15:restartNumberingAfterBreak="0">
    <w:nsid w:val="5D223AEA"/>
    <w:multiLevelType w:val="hybridMultilevel"/>
    <w:tmpl w:val="B4BE911C"/>
    <w:lvl w:ilvl="0" w:tplc="5986E6E4">
      <w:start w:val="1"/>
      <w:numFmt w:val="bullet"/>
      <w:lvlText w:val=""/>
      <w:lvlJc w:val="left"/>
      <w:pPr>
        <w:ind w:left="1440" w:hanging="360"/>
      </w:pPr>
      <w:rPr>
        <w:rFonts w:ascii="Symbol" w:hAnsi="Symbol"/>
      </w:rPr>
    </w:lvl>
    <w:lvl w:ilvl="1" w:tplc="692401B8">
      <w:start w:val="1"/>
      <w:numFmt w:val="bullet"/>
      <w:lvlText w:val=""/>
      <w:lvlJc w:val="left"/>
      <w:pPr>
        <w:ind w:left="1440" w:hanging="360"/>
      </w:pPr>
      <w:rPr>
        <w:rFonts w:ascii="Symbol" w:hAnsi="Symbol"/>
      </w:rPr>
    </w:lvl>
    <w:lvl w:ilvl="2" w:tplc="276E1320">
      <w:start w:val="1"/>
      <w:numFmt w:val="bullet"/>
      <w:lvlText w:val=""/>
      <w:lvlJc w:val="left"/>
      <w:pPr>
        <w:ind w:left="1440" w:hanging="360"/>
      </w:pPr>
      <w:rPr>
        <w:rFonts w:ascii="Symbol" w:hAnsi="Symbol"/>
      </w:rPr>
    </w:lvl>
    <w:lvl w:ilvl="3" w:tplc="156A0778">
      <w:start w:val="1"/>
      <w:numFmt w:val="bullet"/>
      <w:lvlText w:val=""/>
      <w:lvlJc w:val="left"/>
      <w:pPr>
        <w:ind w:left="1440" w:hanging="360"/>
      </w:pPr>
      <w:rPr>
        <w:rFonts w:ascii="Symbol" w:hAnsi="Symbol"/>
      </w:rPr>
    </w:lvl>
    <w:lvl w:ilvl="4" w:tplc="D7F804B4">
      <w:start w:val="1"/>
      <w:numFmt w:val="bullet"/>
      <w:lvlText w:val=""/>
      <w:lvlJc w:val="left"/>
      <w:pPr>
        <w:ind w:left="1440" w:hanging="360"/>
      </w:pPr>
      <w:rPr>
        <w:rFonts w:ascii="Symbol" w:hAnsi="Symbol"/>
      </w:rPr>
    </w:lvl>
    <w:lvl w:ilvl="5" w:tplc="CA6AB87C">
      <w:start w:val="1"/>
      <w:numFmt w:val="bullet"/>
      <w:lvlText w:val=""/>
      <w:lvlJc w:val="left"/>
      <w:pPr>
        <w:ind w:left="1440" w:hanging="360"/>
      </w:pPr>
      <w:rPr>
        <w:rFonts w:ascii="Symbol" w:hAnsi="Symbol"/>
      </w:rPr>
    </w:lvl>
    <w:lvl w:ilvl="6" w:tplc="07D24736">
      <w:start w:val="1"/>
      <w:numFmt w:val="bullet"/>
      <w:lvlText w:val=""/>
      <w:lvlJc w:val="left"/>
      <w:pPr>
        <w:ind w:left="1440" w:hanging="360"/>
      </w:pPr>
      <w:rPr>
        <w:rFonts w:ascii="Symbol" w:hAnsi="Symbol"/>
      </w:rPr>
    </w:lvl>
    <w:lvl w:ilvl="7" w:tplc="3F2CFAE2">
      <w:start w:val="1"/>
      <w:numFmt w:val="bullet"/>
      <w:lvlText w:val=""/>
      <w:lvlJc w:val="left"/>
      <w:pPr>
        <w:ind w:left="1440" w:hanging="360"/>
      </w:pPr>
      <w:rPr>
        <w:rFonts w:ascii="Symbol" w:hAnsi="Symbol"/>
      </w:rPr>
    </w:lvl>
    <w:lvl w:ilvl="8" w:tplc="6AD286E8">
      <w:start w:val="1"/>
      <w:numFmt w:val="bullet"/>
      <w:lvlText w:val=""/>
      <w:lvlJc w:val="left"/>
      <w:pPr>
        <w:ind w:left="1440" w:hanging="360"/>
      </w:pPr>
      <w:rPr>
        <w:rFonts w:ascii="Symbol" w:hAnsi="Symbol"/>
      </w:rPr>
    </w:lvl>
  </w:abstractNum>
  <w:abstractNum w:abstractNumId="68" w15:restartNumberingAfterBreak="0">
    <w:nsid w:val="5F0B72C5"/>
    <w:multiLevelType w:val="hybridMultilevel"/>
    <w:tmpl w:val="5FC802C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5F3CD6D6"/>
    <w:multiLevelType w:val="hybridMultilevel"/>
    <w:tmpl w:val="FFFFFFFF"/>
    <w:lvl w:ilvl="0" w:tplc="63040A52">
      <w:start w:val="1"/>
      <w:numFmt w:val="bullet"/>
      <w:lvlText w:val=""/>
      <w:lvlJc w:val="left"/>
      <w:pPr>
        <w:ind w:left="2312" w:hanging="360"/>
      </w:pPr>
      <w:rPr>
        <w:rFonts w:ascii="Symbol" w:hAnsi="Symbol" w:hint="default"/>
      </w:rPr>
    </w:lvl>
    <w:lvl w:ilvl="1" w:tplc="2F9245E0">
      <w:start w:val="1"/>
      <w:numFmt w:val="bullet"/>
      <w:lvlText w:val="o"/>
      <w:lvlJc w:val="left"/>
      <w:pPr>
        <w:ind w:left="3032" w:hanging="360"/>
      </w:pPr>
      <w:rPr>
        <w:rFonts w:ascii="Courier New" w:hAnsi="Courier New" w:hint="default"/>
      </w:rPr>
    </w:lvl>
    <w:lvl w:ilvl="2" w:tplc="39FE0F62">
      <w:start w:val="1"/>
      <w:numFmt w:val="bullet"/>
      <w:lvlText w:val=""/>
      <w:lvlJc w:val="left"/>
      <w:pPr>
        <w:ind w:left="3752" w:hanging="360"/>
      </w:pPr>
      <w:rPr>
        <w:rFonts w:ascii="Wingdings" w:hAnsi="Wingdings" w:hint="default"/>
      </w:rPr>
    </w:lvl>
    <w:lvl w:ilvl="3" w:tplc="8210385E">
      <w:start w:val="1"/>
      <w:numFmt w:val="bullet"/>
      <w:lvlText w:val=""/>
      <w:lvlJc w:val="left"/>
      <w:pPr>
        <w:ind w:left="4472" w:hanging="360"/>
      </w:pPr>
      <w:rPr>
        <w:rFonts w:ascii="Symbol" w:hAnsi="Symbol" w:hint="default"/>
      </w:rPr>
    </w:lvl>
    <w:lvl w:ilvl="4" w:tplc="EF5663B0">
      <w:start w:val="1"/>
      <w:numFmt w:val="bullet"/>
      <w:lvlText w:val="o"/>
      <w:lvlJc w:val="left"/>
      <w:pPr>
        <w:ind w:left="5192" w:hanging="360"/>
      </w:pPr>
      <w:rPr>
        <w:rFonts w:ascii="Courier New" w:hAnsi="Courier New" w:hint="default"/>
      </w:rPr>
    </w:lvl>
    <w:lvl w:ilvl="5" w:tplc="E444BED6">
      <w:start w:val="1"/>
      <w:numFmt w:val="bullet"/>
      <w:lvlText w:val=""/>
      <w:lvlJc w:val="left"/>
      <w:pPr>
        <w:ind w:left="5912" w:hanging="360"/>
      </w:pPr>
      <w:rPr>
        <w:rFonts w:ascii="Wingdings" w:hAnsi="Wingdings" w:hint="default"/>
      </w:rPr>
    </w:lvl>
    <w:lvl w:ilvl="6" w:tplc="B9A0B166">
      <w:start w:val="1"/>
      <w:numFmt w:val="bullet"/>
      <w:lvlText w:val=""/>
      <w:lvlJc w:val="left"/>
      <w:pPr>
        <w:ind w:left="6632" w:hanging="360"/>
      </w:pPr>
      <w:rPr>
        <w:rFonts w:ascii="Symbol" w:hAnsi="Symbol" w:hint="default"/>
      </w:rPr>
    </w:lvl>
    <w:lvl w:ilvl="7" w:tplc="1E146386">
      <w:start w:val="1"/>
      <w:numFmt w:val="bullet"/>
      <w:lvlText w:val="o"/>
      <w:lvlJc w:val="left"/>
      <w:pPr>
        <w:ind w:left="7352" w:hanging="360"/>
      </w:pPr>
      <w:rPr>
        <w:rFonts w:ascii="Courier New" w:hAnsi="Courier New" w:hint="default"/>
      </w:rPr>
    </w:lvl>
    <w:lvl w:ilvl="8" w:tplc="8ADEED5E">
      <w:start w:val="1"/>
      <w:numFmt w:val="bullet"/>
      <w:lvlText w:val=""/>
      <w:lvlJc w:val="left"/>
      <w:pPr>
        <w:ind w:left="8072" w:hanging="360"/>
      </w:pPr>
      <w:rPr>
        <w:rFonts w:ascii="Wingdings" w:hAnsi="Wingdings" w:hint="default"/>
      </w:rPr>
    </w:lvl>
  </w:abstractNum>
  <w:abstractNum w:abstractNumId="70" w15:restartNumberingAfterBreak="0">
    <w:nsid w:val="5FD23689"/>
    <w:multiLevelType w:val="hybridMultilevel"/>
    <w:tmpl w:val="D19C0CBE"/>
    <w:lvl w:ilvl="0" w:tplc="57585740">
      <w:start w:val="1"/>
      <w:numFmt w:val="bullet"/>
      <w:lvlText w:val=""/>
      <w:lvlJc w:val="left"/>
      <w:pPr>
        <w:ind w:left="1440" w:hanging="360"/>
      </w:pPr>
      <w:rPr>
        <w:rFonts w:ascii="Symbol" w:hAnsi="Symbol"/>
      </w:rPr>
    </w:lvl>
    <w:lvl w:ilvl="1" w:tplc="84448D18">
      <w:start w:val="1"/>
      <w:numFmt w:val="bullet"/>
      <w:lvlText w:val=""/>
      <w:lvlJc w:val="left"/>
      <w:pPr>
        <w:ind w:left="1440" w:hanging="360"/>
      </w:pPr>
      <w:rPr>
        <w:rFonts w:ascii="Symbol" w:hAnsi="Symbol"/>
      </w:rPr>
    </w:lvl>
    <w:lvl w:ilvl="2" w:tplc="41607FB8">
      <w:start w:val="1"/>
      <w:numFmt w:val="bullet"/>
      <w:lvlText w:val=""/>
      <w:lvlJc w:val="left"/>
      <w:pPr>
        <w:ind w:left="1440" w:hanging="360"/>
      </w:pPr>
      <w:rPr>
        <w:rFonts w:ascii="Symbol" w:hAnsi="Symbol"/>
      </w:rPr>
    </w:lvl>
    <w:lvl w:ilvl="3" w:tplc="15DE4BB2">
      <w:start w:val="1"/>
      <w:numFmt w:val="bullet"/>
      <w:lvlText w:val=""/>
      <w:lvlJc w:val="left"/>
      <w:pPr>
        <w:ind w:left="1440" w:hanging="360"/>
      </w:pPr>
      <w:rPr>
        <w:rFonts w:ascii="Symbol" w:hAnsi="Symbol"/>
      </w:rPr>
    </w:lvl>
    <w:lvl w:ilvl="4" w:tplc="4F4A28AE">
      <w:start w:val="1"/>
      <w:numFmt w:val="bullet"/>
      <w:lvlText w:val=""/>
      <w:lvlJc w:val="left"/>
      <w:pPr>
        <w:ind w:left="1440" w:hanging="360"/>
      </w:pPr>
      <w:rPr>
        <w:rFonts w:ascii="Symbol" w:hAnsi="Symbol"/>
      </w:rPr>
    </w:lvl>
    <w:lvl w:ilvl="5" w:tplc="106C6404">
      <w:start w:val="1"/>
      <w:numFmt w:val="bullet"/>
      <w:lvlText w:val=""/>
      <w:lvlJc w:val="left"/>
      <w:pPr>
        <w:ind w:left="1440" w:hanging="360"/>
      </w:pPr>
      <w:rPr>
        <w:rFonts w:ascii="Symbol" w:hAnsi="Symbol"/>
      </w:rPr>
    </w:lvl>
    <w:lvl w:ilvl="6" w:tplc="81586DB8">
      <w:start w:val="1"/>
      <w:numFmt w:val="bullet"/>
      <w:lvlText w:val=""/>
      <w:lvlJc w:val="left"/>
      <w:pPr>
        <w:ind w:left="1440" w:hanging="360"/>
      </w:pPr>
      <w:rPr>
        <w:rFonts w:ascii="Symbol" w:hAnsi="Symbol"/>
      </w:rPr>
    </w:lvl>
    <w:lvl w:ilvl="7" w:tplc="B4C452C6">
      <w:start w:val="1"/>
      <w:numFmt w:val="bullet"/>
      <w:lvlText w:val=""/>
      <w:lvlJc w:val="left"/>
      <w:pPr>
        <w:ind w:left="1440" w:hanging="360"/>
      </w:pPr>
      <w:rPr>
        <w:rFonts w:ascii="Symbol" w:hAnsi="Symbol"/>
      </w:rPr>
    </w:lvl>
    <w:lvl w:ilvl="8" w:tplc="FE686164">
      <w:start w:val="1"/>
      <w:numFmt w:val="bullet"/>
      <w:lvlText w:val=""/>
      <w:lvlJc w:val="left"/>
      <w:pPr>
        <w:ind w:left="1440" w:hanging="360"/>
      </w:pPr>
      <w:rPr>
        <w:rFonts w:ascii="Symbol" w:hAnsi="Symbol"/>
      </w:rPr>
    </w:lvl>
  </w:abstractNum>
  <w:abstractNum w:abstractNumId="71" w15:restartNumberingAfterBreak="0">
    <w:nsid w:val="60241CAC"/>
    <w:multiLevelType w:val="hybridMultilevel"/>
    <w:tmpl w:val="DD50E018"/>
    <w:lvl w:ilvl="0" w:tplc="91D0409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644B541D"/>
    <w:multiLevelType w:val="hybridMultilevel"/>
    <w:tmpl w:val="46D26E8A"/>
    <w:lvl w:ilvl="0" w:tplc="22FEBDEE">
      <w:start w:val="1"/>
      <w:numFmt w:val="bullet"/>
      <w:lvlText w:val=""/>
      <w:lvlJc w:val="left"/>
      <w:pPr>
        <w:ind w:left="1080" w:hanging="360"/>
      </w:pPr>
      <w:rPr>
        <w:rFonts w:ascii="Symbol" w:hAnsi="Symbol"/>
      </w:rPr>
    </w:lvl>
    <w:lvl w:ilvl="1" w:tplc="0680AE5E">
      <w:start w:val="1"/>
      <w:numFmt w:val="bullet"/>
      <w:lvlText w:val=""/>
      <w:lvlJc w:val="left"/>
      <w:pPr>
        <w:ind w:left="1080" w:hanging="360"/>
      </w:pPr>
      <w:rPr>
        <w:rFonts w:ascii="Symbol" w:hAnsi="Symbol"/>
      </w:rPr>
    </w:lvl>
    <w:lvl w:ilvl="2" w:tplc="F5044AD2">
      <w:start w:val="1"/>
      <w:numFmt w:val="bullet"/>
      <w:lvlText w:val=""/>
      <w:lvlJc w:val="left"/>
      <w:pPr>
        <w:ind w:left="1080" w:hanging="360"/>
      </w:pPr>
      <w:rPr>
        <w:rFonts w:ascii="Symbol" w:hAnsi="Symbol"/>
      </w:rPr>
    </w:lvl>
    <w:lvl w:ilvl="3" w:tplc="B360F640">
      <w:start w:val="1"/>
      <w:numFmt w:val="bullet"/>
      <w:lvlText w:val=""/>
      <w:lvlJc w:val="left"/>
      <w:pPr>
        <w:ind w:left="1080" w:hanging="360"/>
      </w:pPr>
      <w:rPr>
        <w:rFonts w:ascii="Symbol" w:hAnsi="Symbol"/>
      </w:rPr>
    </w:lvl>
    <w:lvl w:ilvl="4" w:tplc="AB14B04A">
      <w:start w:val="1"/>
      <w:numFmt w:val="bullet"/>
      <w:lvlText w:val=""/>
      <w:lvlJc w:val="left"/>
      <w:pPr>
        <w:ind w:left="1080" w:hanging="360"/>
      </w:pPr>
      <w:rPr>
        <w:rFonts w:ascii="Symbol" w:hAnsi="Symbol"/>
      </w:rPr>
    </w:lvl>
    <w:lvl w:ilvl="5" w:tplc="8988AF5A">
      <w:start w:val="1"/>
      <w:numFmt w:val="bullet"/>
      <w:lvlText w:val=""/>
      <w:lvlJc w:val="left"/>
      <w:pPr>
        <w:ind w:left="1080" w:hanging="360"/>
      </w:pPr>
      <w:rPr>
        <w:rFonts w:ascii="Symbol" w:hAnsi="Symbol"/>
      </w:rPr>
    </w:lvl>
    <w:lvl w:ilvl="6" w:tplc="AB38FCB6">
      <w:start w:val="1"/>
      <w:numFmt w:val="bullet"/>
      <w:lvlText w:val=""/>
      <w:lvlJc w:val="left"/>
      <w:pPr>
        <w:ind w:left="1080" w:hanging="360"/>
      </w:pPr>
      <w:rPr>
        <w:rFonts w:ascii="Symbol" w:hAnsi="Symbol"/>
      </w:rPr>
    </w:lvl>
    <w:lvl w:ilvl="7" w:tplc="96666450">
      <w:start w:val="1"/>
      <w:numFmt w:val="bullet"/>
      <w:lvlText w:val=""/>
      <w:lvlJc w:val="left"/>
      <w:pPr>
        <w:ind w:left="1080" w:hanging="360"/>
      </w:pPr>
      <w:rPr>
        <w:rFonts w:ascii="Symbol" w:hAnsi="Symbol"/>
      </w:rPr>
    </w:lvl>
    <w:lvl w:ilvl="8" w:tplc="E93C67EE">
      <w:start w:val="1"/>
      <w:numFmt w:val="bullet"/>
      <w:lvlText w:val=""/>
      <w:lvlJc w:val="left"/>
      <w:pPr>
        <w:ind w:left="1080" w:hanging="360"/>
      </w:pPr>
      <w:rPr>
        <w:rFonts w:ascii="Symbol" w:hAnsi="Symbol"/>
      </w:rPr>
    </w:lvl>
  </w:abstractNum>
  <w:abstractNum w:abstractNumId="73" w15:restartNumberingAfterBreak="0">
    <w:nsid w:val="64D34CF2"/>
    <w:multiLevelType w:val="hybridMultilevel"/>
    <w:tmpl w:val="67A0D03C"/>
    <w:lvl w:ilvl="0" w:tplc="1B02A076">
      <w:start w:val="1"/>
      <w:numFmt w:val="bullet"/>
      <w:lvlText w:val=""/>
      <w:lvlJc w:val="left"/>
      <w:pPr>
        <w:ind w:left="1440" w:hanging="360"/>
      </w:pPr>
      <w:rPr>
        <w:rFonts w:ascii="Symbol" w:hAnsi="Symbol"/>
      </w:rPr>
    </w:lvl>
    <w:lvl w:ilvl="1" w:tplc="47CCDD5C">
      <w:start w:val="1"/>
      <w:numFmt w:val="bullet"/>
      <w:lvlText w:val=""/>
      <w:lvlJc w:val="left"/>
      <w:pPr>
        <w:ind w:left="1440" w:hanging="360"/>
      </w:pPr>
      <w:rPr>
        <w:rFonts w:ascii="Symbol" w:hAnsi="Symbol"/>
      </w:rPr>
    </w:lvl>
    <w:lvl w:ilvl="2" w:tplc="B45E247E">
      <w:start w:val="1"/>
      <w:numFmt w:val="bullet"/>
      <w:lvlText w:val=""/>
      <w:lvlJc w:val="left"/>
      <w:pPr>
        <w:ind w:left="1440" w:hanging="360"/>
      </w:pPr>
      <w:rPr>
        <w:rFonts w:ascii="Symbol" w:hAnsi="Symbol"/>
      </w:rPr>
    </w:lvl>
    <w:lvl w:ilvl="3" w:tplc="64267668">
      <w:start w:val="1"/>
      <w:numFmt w:val="bullet"/>
      <w:lvlText w:val=""/>
      <w:lvlJc w:val="left"/>
      <w:pPr>
        <w:ind w:left="1440" w:hanging="360"/>
      </w:pPr>
      <w:rPr>
        <w:rFonts w:ascii="Symbol" w:hAnsi="Symbol"/>
      </w:rPr>
    </w:lvl>
    <w:lvl w:ilvl="4" w:tplc="FC8AF684">
      <w:start w:val="1"/>
      <w:numFmt w:val="bullet"/>
      <w:lvlText w:val=""/>
      <w:lvlJc w:val="left"/>
      <w:pPr>
        <w:ind w:left="1440" w:hanging="360"/>
      </w:pPr>
      <w:rPr>
        <w:rFonts w:ascii="Symbol" w:hAnsi="Symbol"/>
      </w:rPr>
    </w:lvl>
    <w:lvl w:ilvl="5" w:tplc="CA420088">
      <w:start w:val="1"/>
      <w:numFmt w:val="bullet"/>
      <w:lvlText w:val=""/>
      <w:lvlJc w:val="left"/>
      <w:pPr>
        <w:ind w:left="1440" w:hanging="360"/>
      </w:pPr>
      <w:rPr>
        <w:rFonts w:ascii="Symbol" w:hAnsi="Symbol"/>
      </w:rPr>
    </w:lvl>
    <w:lvl w:ilvl="6" w:tplc="AA32A97E">
      <w:start w:val="1"/>
      <w:numFmt w:val="bullet"/>
      <w:lvlText w:val=""/>
      <w:lvlJc w:val="left"/>
      <w:pPr>
        <w:ind w:left="1440" w:hanging="360"/>
      </w:pPr>
      <w:rPr>
        <w:rFonts w:ascii="Symbol" w:hAnsi="Symbol"/>
      </w:rPr>
    </w:lvl>
    <w:lvl w:ilvl="7" w:tplc="F04C3A94">
      <w:start w:val="1"/>
      <w:numFmt w:val="bullet"/>
      <w:lvlText w:val=""/>
      <w:lvlJc w:val="left"/>
      <w:pPr>
        <w:ind w:left="1440" w:hanging="360"/>
      </w:pPr>
      <w:rPr>
        <w:rFonts w:ascii="Symbol" w:hAnsi="Symbol"/>
      </w:rPr>
    </w:lvl>
    <w:lvl w:ilvl="8" w:tplc="A36E6666">
      <w:start w:val="1"/>
      <w:numFmt w:val="bullet"/>
      <w:lvlText w:val=""/>
      <w:lvlJc w:val="left"/>
      <w:pPr>
        <w:ind w:left="1440" w:hanging="360"/>
      </w:pPr>
      <w:rPr>
        <w:rFonts w:ascii="Symbol" w:hAnsi="Symbol"/>
      </w:rPr>
    </w:lvl>
  </w:abstractNum>
  <w:abstractNum w:abstractNumId="74" w15:restartNumberingAfterBreak="0">
    <w:nsid w:val="658485F7"/>
    <w:multiLevelType w:val="hybridMultilevel"/>
    <w:tmpl w:val="3AFAE2BA"/>
    <w:styleLink w:val="CurrentList1"/>
    <w:lvl w:ilvl="0" w:tplc="A0AC795A">
      <w:start w:val="1"/>
      <w:numFmt w:val="bullet"/>
      <w:lvlText w:val=""/>
      <w:lvlJc w:val="left"/>
      <w:pPr>
        <w:ind w:left="720" w:hanging="360"/>
      </w:pPr>
      <w:rPr>
        <w:rFonts w:ascii="Symbol" w:hAnsi="Symbol" w:hint="default"/>
      </w:rPr>
    </w:lvl>
    <w:lvl w:ilvl="1" w:tplc="0628B104">
      <w:start w:val="1"/>
      <w:numFmt w:val="bullet"/>
      <w:lvlText w:val="o"/>
      <w:lvlJc w:val="left"/>
      <w:pPr>
        <w:ind w:left="1440" w:hanging="360"/>
      </w:pPr>
      <w:rPr>
        <w:rFonts w:ascii="Courier New" w:hAnsi="Courier New" w:hint="default"/>
      </w:rPr>
    </w:lvl>
    <w:lvl w:ilvl="2" w:tplc="61D6C95E">
      <w:start w:val="1"/>
      <w:numFmt w:val="bullet"/>
      <w:lvlText w:val=""/>
      <w:lvlJc w:val="left"/>
      <w:pPr>
        <w:ind w:left="2160" w:hanging="360"/>
      </w:pPr>
      <w:rPr>
        <w:rFonts w:ascii="Wingdings" w:hAnsi="Wingdings" w:hint="default"/>
      </w:rPr>
    </w:lvl>
    <w:lvl w:ilvl="3" w:tplc="BD645630">
      <w:start w:val="1"/>
      <w:numFmt w:val="bullet"/>
      <w:lvlText w:val=""/>
      <w:lvlJc w:val="left"/>
      <w:pPr>
        <w:ind w:left="2880" w:hanging="360"/>
      </w:pPr>
      <w:rPr>
        <w:rFonts w:ascii="Symbol" w:hAnsi="Symbol" w:hint="default"/>
      </w:rPr>
    </w:lvl>
    <w:lvl w:ilvl="4" w:tplc="E898B1DE">
      <w:start w:val="1"/>
      <w:numFmt w:val="bullet"/>
      <w:lvlText w:val="o"/>
      <w:lvlJc w:val="left"/>
      <w:pPr>
        <w:ind w:left="3600" w:hanging="360"/>
      </w:pPr>
      <w:rPr>
        <w:rFonts w:ascii="Courier New" w:hAnsi="Courier New" w:hint="default"/>
      </w:rPr>
    </w:lvl>
    <w:lvl w:ilvl="5" w:tplc="10E0C69C">
      <w:start w:val="1"/>
      <w:numFmt w:val="bullet"/>
      <w:lvlText w:val=""/>
      <w:lvlJc w:val="left"/>
      <w:pPr>
        <w:ind w:left="4320" w:hanging="360"/>
      </w:pPr>
      <w:rPr>
        <w:rFonts w:ascii="Wingdings" w:hAnsi="Wingdings" w:hint="default"/>
      </w:rPr>
    </w:lvl>
    <w:lvl w:ilvl="6" w:tplc="09FA3030">
      <w:start w:val="1"/>
      <w:numFmt w:val="bullet"/>
      <w:lvlText w:val=""/>
      <w:lvlJc w:val="left"/>
      <w:pPr>
        <w:ind w:left="5040" w:hanging="360"/>
      </w:pPr>
      <w:rPr>
        <w:rFonts w:ascii="Symbol" w:hAnsi="Symbol" w:hint="default"/>
      </w:rPr>
    </w:lvl>
    <w:lvl w:ilvl="7" w:tplc="EA1861A2">
      <w:start w:val="1"/>
      <w:numFmt w:val="bullet"/>
      <w:lvlText w:val="o"/>
      <w:lvlJc w:val="left"/>
      <w:pPr>
        <w:ind w:left="5760" w:hanging="360"/>
      </w:pPr>
      <w:rPr>
        <w:rFonts w:ascii="Courier New" w:hAnsi="Courier New" w:hint="default"/>
      </w:rPr>
    </w:lvl>
    <w:lvl w:ilvl="8" w:tplc="0F988478">
      <w:start w:val="1"/>
      <w:numFmt w:val="bullet"/>
      <w:lvlText w:val=""/>
      <w:lvlJc w:val="left"/>
      <w:pPr>
        <w:ind w:left="6480" w:hanging="360"/>
      </w:pPr>
      <w:rPr>
        <w:rFonts w:ascii="Wingdings" w:hAnsi="Wingdings" w:hint="default"/>
      </w:rPr>
    </w:lvl>
  </w:abstractNum>
  <w:abstractNum w:abstractNumId="75" w15:restartNumberingAfterBreak="0">
    <w:nsid w:val="65BC392C"/>
    <w:multiLevelType w:val="hybridMultilevel"/>
    <w:tmpl w:val="F6FA9B3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65FE0F65"/>
    <w:multiLevelType w:val="hybridMultilevel"/>
    <w:tmpl w:val="6C627E22"/>
    <w:lvl w:ilvl="0" w:tplc="591E5BE6">
      <w:start w:val="1"/>
      <w:numFmt w:val="bullet"/>
      <w:lvlText w:val=""/>
      <w:lvlJc w:val="left"/>
      <w:pPr>
        <w:ind w:left="1080" w:hanging="360"/>
      </w:pPr>
      <w:rPr>
        <w:rFonts w:ascii="Symbol" w:hAnsi="Symbol"/>
      </w:rPr>
    </w:lvl>
    <w:lvl w:ilvl="1" w:tplc="FF981340">
      <w:start w:val="1"/>
      <w:numFmt w:val="bullet"/>
      <w:lvlText w:val=""/>
      <w:lvlJc w:val="left"/>
      <w:pPr>
        <w:ind w:left="1080" w:hanging="360"/>
      </w:pPr>
      <w:rPr>
        <w:rFonts w:ascii="Symbol" w:hAnsi="Symbol"/>
      </w:rPr>
    </w:lvl>
    <w:lvl w:ilvl="2" w:tplc="CD3E7AF8">
      <w:start w:val="1"/>
      <w:numFmt w:val="bullet"/>
      <w:lvlText w:val=""/>
      <w:lvlJc w:val="left"/>
      <w:pPr>
        <w:ind w:left="1080" w:hanging="360"/>
      </w:pPr>
      <w:rPr>
        <w:rFonts w:ascii="Symbol" w:hAnsi="Symbol"/>
      </w:rPr>
    </w:lvl>
    <w:lvl w:ilvl="3" w:tplc="F9B2BB90">
      <w:start w:val="1"/>
      <w:numFmt w:val="bullet"/>
      <w:lvlText w:val=""/>
      <w:lvlJc w:val="left"/>
      <w:pPr>
        <w:ind w:left="1080" w:hanging="360"/>
      </w:pPr>
      <w:rPr>
        <w:rFonts w:ascii="Symbol" w:hAnsi="Symbol"/>
      </w:rPr>
    </w:lvl>
    <w:lvl w:ilvl="4" w:tplc="0AA248EE">
      <w:start w:val="1"/>
      <w:numFmt w:val="bullet"/>
      <w:lvlText w:val=""/>
      <w:lvlJc w:val="left"/>
      <w:pPr>
        <w:ind w:left="1080" w:hanging="360"/>
      </w:pPr>
      <w:rPr>
        <w:rFonts w:ascii="Symbol" w:hAnsi="Symbol"/>
      </w:rPr>
    </w:lvl>
    <w:lvl w:ilvl="5" w:tplc="3FE47B30">
      <w:start w:val="1"/>
      <w:numFmt w:val="bullet"/>
      <w:lvlText w:val=""/>
      <w:lvlJc w:val="left"/>
      <w:pPr>
        <w:ind w:left="1080" w:hanging="360"/>
      </w:pPr>
      <w:rPr>
        <w:rFonts w:ascii="Symbol" w:hAnsi="Symbol"/>
      </w:rPr>
    </w:lvl>
    <w:lvl w:ilvl="6" w:tplc="6C8800A8">
      <w:start w:val="1"/>
      <w:numFmt w:val="bullet"/>
      <w:lvlText w:val=""/>
      <w:lvlJc w:val="left"/>
      <w:pPr>
        <w:ind w:left="1080" w:hanging="360"/>
      </w:pPr>
      <w:rPr>
        <w:rFonts w:ascii="Symbol" w:hAnsi="Symbol"/>
      </w:rPr>
    </w:lvl>
    <w:lvl w:ilvl="7" w:tplc="8E9C64FE">
      <w:start w:val="1"/>
      <w:numFmt w:val="bullet"/>
      <w:lvlText w:val=""/>
      <w:lvlJc w:val="left"/>
      <w:pPr>
        <w:ind w:left="1080" w:hanging="360"/>
      </w:pPr>
      <w:rPr>
        <w:rFonts w:ascii="Symbol" w:hAnsi="Symbol"/>
      </w:rPr>
    </w:lvl>
    <w:lvl w:ilvl="8" w:tplc="E20A2976">
      <w:start w:val="1"/>
      <w:numFmt w:val="bullet"/>
      <w:lvlText w:val=""/>
      <w:lvlJc w:val="left"/>
      <w:pPr>
        <w:ind w:left="1080" w:hanging="360"/>
      </w:pPr>
      <w:rPr>
        <w:rFonts w:ascii="Symbol" w:hAnsi="Symbol"/>
      </w:rPr>
    </w:lvl>
  </w:abstractNum>
  <w:abstractNum w:abstractNumId="77" w15:restartNumberingAfterBreak="0">
    <w:nsid w:val="698D0B5F"/>
    <w:multiLevelType w:val="hybridMultilevel"/>
    <w:tmpl w:val="D930C82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69E24872"/>
    <w:multiLevelType w:val="hybridMultilevel"/>
    <w:tmpl w:val="25E63BD4"/>
    <w:lvl w:ilvl="0" w:tplc="A218F48A">
      <w:start w:val="1"/>
      <w:numFmt w:val="bullet"/>
      <w:lvlText w:val=""/>
      <w:lvlJc w:val="left"/>
      <w:pPr>
        <w:ind w:left="1080" w:hanging="360"/>
      </w:pPr>
      <w:rPr>
        <w:rFonts w:ascii="Symbol" w:hAnsi="Symbol"/>
      </w:rPr>
    </w:lvl>
    <w:lvl w:ilvl="1" w:tplc="EA461A16">
      <w:start w:val="1"/>
      <w:numFmt w:val="bullet"/>
      <w:lvlText w:val=""/>
      <w:lvlJc w:val="left"/>
      <w:pPr>
        <w:ind w:left="1080" w:hanging="360"/>
      </w:pPr>
      <w:rPr>
        <w:rFonts w:ascii="Symbol" w:hAnsi="Symbol"/>
      </w:rPr>
    </w:lvl>
    <w:lvl w:ilvl="2" w:tplc="2A9AE086">
      <w:start w:val="1"/>
      <w:numFmt w:val="bullet"/>
      <w:lvlText w:val=""/>
      <w:lvlJc w:val="left"/>
      <w:pPr>
        <w:ind w:left="1080" w:hanging="360"/>
      </w:pPr>
      <w:rPr>
        <w:rFonts w:ascii="Symbol" w:hAnsi="Symbol"/>
      </w:rPr>
    </w:lvl>
    <w:lvl w:ilvl="3" w:tplc="F320DC3E">
      <w:start w:val="1"/>
      <w:numFmt w:val="bullet"/>
      <w:lvlText w:val=""/>
      <w:lvlJc w:val="left"/>
      <w:pPr>
        <w:ind w:left="1080" w:hanging="360"/>
      </w:pPr>
      <w:rPr>
        <w:rFonts w:ascii="Symbol" w:hAnsi="Symbol"/>
      </w:rPr>
    </w:lvl>
    <w:lvl w:ilvl="4" w:tplc="F8DA900C">
      <w:start w:val="1"/>
      <w:numFmt w:val="bullet"/>
      <w:lvlText w:val=""/>
      <w:lvlJc w:val="left"/>
      <w:pPr>
        <w:ind w:left="1080" w:hanging="360"/>
      </w:pPr>
      <w:rPr>
        <w:rFonts w:ascii="Symbol" w:hAnsi="Symbol"/>
      </w:rPr>
    </w:lvl>
    <w:lvl w:ilvl="5" w:tplc="7F1CB5B4">
      <w:start w:val="1"/>
      <w:numFmt w:val="bullet"/>
      <w:lvlText w:val=""/>
      <w:lvlJc w:val="left"/>
      <w:pPr>
        <w:ind w:left="1080" w:hanging="360"/>
      </w:pPr>
      <w:rPr>
        <w:rFonts w:ascii="Symbol" w:hAnsi="Symbol"/>
      </w:rPr>
    </w:lvl>
    <w:lvl w:ilvl="6" w:tplc="3152A506">
      <w:start w:val="1"/>
      <w:numFmt w:val="bullet"/>
      <w:lvlText w:val=""/>
      <w:lvlJc w:val="left"/>
      <w:pPr>
        <w:ind w:left="1080" w:hanging="360"/>
      </w:pPr>
      <w:rPr>
        <w:rFonts w:ascii="Symbol" w:hAnsi="Symbol"/>
      </w:rPr>
    </w:lvl>
    <w:lvl w:ilvl="7" w:tplc="72A0E750">
      <w:start w:val="1"/>
      <w:numFmt w:val="bullet"/>
      <w:lvlText w:val=""/>
      <w:lvlJc w:val="left"/>
      <w:pPr>
        <w:ind w:left="1080" w:hanging="360"/>
      </w:pPr>
      <w:rPr>
        <w:rFonts w:ascii="Symbol" w:hAnsi="Symbol"/>
      </w:rPr>
    </w:lvl>
    <w:lvl w:ilvl="8" w:tplc="6C381698">
      <w:start w:val="1"/>
      <w:numFmt w:val="bullet"/>
      <w:lvlText w:val=""/>
      <w:lvlJc w:val="left"/>
      <w:pPr>
        <w:ind w:left="1080" w:hanging="360"/>
      </w:pPr>
      <w:rPr>
        <w:rFonts w:ascii="Symbol" w:hAnsi="Symbol"/>
      </w:rPr>
    </w:lvl>
  </w:abstractNum>
  <w:abstractNum w:abstractNumId="79" w15:restartNumberingAfterBreak="0">
    <w:nsid w:val="6AC603F9"/>
    <w:multiLevelType w:val="hybridMultilevel"/>
    <w:tmpl w:val="09A44A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6E15635E"/>
    <w:multiLevelType w:val="multilevel"/>
    <w:tmpl w:val="D74876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70676685"/>
    <w:multiLevelType w:val="hybridMultilevel"/>
    <w:tmpl w:val="5412B0A0"/>
    <w:lvl w:ilvl="0" w:tplc="FCE6D152">
      <w:start w:val="1"/>
      <w:numFmt w:val="bullet"/>
      <w:lvlText w:val=""/>
      <w:lvlJc w:val="left"/>
      <w:pPr>
        <w:ind w:left="720" w:hanging="360"/>
      </w:pPr>
      <w:rPr>
        <w:rFonts w:ascii="Symbol" w:eastAsiaTheme="minorEastAsia"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71035B28"/>
    <w:multiLevelType w:val="hybridMultilevel"/>
    <w:tmpl w:val="CEF079FC"/>
    <w:lvl w:ilvl="0" w:tplc="2010685C">
      <w:start w:val="1"/>
      <w:numFmt w:val="bullet"/>
      <w:lvlText w:val=""/>
      <w:lvlJc w:val="left"/>
      <w:pPr>
        <w:ind w:left="1080" w:hanging="360"/>
      </w:pPr>
      <w:rPr>
        <w:rFonts w:ascii="Symbol" w:hAnsi="Symbol"/>
      </w:rPr>
    </w:lvl>
    <w:lvl w:ilvl="1" w:tplc="0FD6EE86">
      <w:start w:val="1"/>
      <w:numFmt w:val="bullet"/>
      <w:lvlText w:val=""/>
      <w:lvlJc w:val="left"/>
      <w:pPr>
        <w:ind w:left="1080" w:hanging="360"/>
      </w:pPr>
      <w:rPr>
        <w:rFonts w:ascii="Symbol" w:hAnsi="Symbol"/>
      </w:rPr>
    </w:lvl>
    <w:lvl w:ilvl="2" w:tplc="3E689AFA">
      <w:start w:val="1"/>
      <w:numFmt w:val="bullet"/>
      <w:lvlText w:val=""/>
      <w:lvlJc w:val="left"/>
      <w:pPr>
        <w:ind w:left="1080" w:hanging="360"/>
      </w:pPr>
      <w:rPr>
        <w:rFonts w:ascii="Symbol" w:hAnsi="Symbol"/>
      </w:rPr>
    </w:lvl>
    <w:lvl w:ilvl="3" w:tplc="D5B4EDF2">
      <w:start w:val="1"/>
      <w:numFmt w:val="bullet"/>
      <w:lvlText w:val=""/>
      <w:lvlJc w:val="left"/>
      <w:pPr>
        <w:ind w:left="1080" w:hanging="360"/>
      </w:pPr>
      <w:rPr>
        <w:rFonts w:ascii="Symbol" w:hAnsi="Symbol"/>
      </w:rPr>
    </w:lvl>
    <w:lvl w:ilvl="4" w:tplc="15EC4CCC">
      <w:start w:val="1"/>
      <w:numFmt w:val="bullet"/>
      <w:lvlText w:val=""/>
      <w:lvlJc w:val="left"/>
      <w:pPr>
        <w:ind w:left="1080" w:hanging="360"/>
      </w:pPr>
      <w:rPr>
        <w:rFonts w:ascii="Symbol" w:hAnsi="Symbol"/>
      </w:rPr>
    </w:lvl>
    <w:lvl w:ilvl="5" w:tplc="A1502BBA">
      <w:start w:val="1"/>
      <w:numFmt w:val="bullet"/>
      <w:lvlText w:val=""/>
      <w:lvlJc w:val="left"/>
      <w:pPr>
        <w:ind w:left="1080" w:hanging="360"/>
      </w:pPr>
      <w:rPr>
        <w:rFonts w:ascii="Symbol" w:hAnsi="Symbol"/>
      </w:rPr>
    </w:lvl>
    <w:lvl w:ilvl="6" w:tplc="D71A9628">
      <w:start w:val="1"/>
      <w:numFmt w:val="bullet"/>
      <w:lvlText w:val=""/>
      <w:lvlJc w:val="left"/>
      <w:pPr>
        <w:ind w:left="1080" w:hanging="360"/>
      </w:pPr>
      <w:rPr>
        <w:rFonts w:ascii="Symbol" w:hAnsi="Symbol"/>
      </w:rPr>
    </w:lvl>
    <w:lvl w:ilvl="7" w:tplc="1C2AFAB8">
      <w:start w:val="1"/>
      <w:numFmt w:val="bullet"/>
      <w:lvlText w:val=""/>
      <w:lvlJc w:val="left"/>
      <w:pPr>
        <w:ind w:left="1080" w:hanging="360"/>
      </w:pPr>
      <w:rPr>
        <w:rFonts w:ascii="Symbol" w:hAnsi="Symbol"/>
      </w:rPr>
    </w:lvl>
    <w:lvl w:ilvl="8" w:tplc="F176E3F6">
      <w:start w:val="1"/>
      <w:numFmt w:val="bullet"/>
      <w:lvlText w:val=""/>
      <w:lvlJc w:val="left"/>
      <w:pPr>
        <w:ind w:left="1080" w:hanging="360"/>
      </w:pPr>
      <w:rPr>
        <w:rFonts w:ascii="Symbol" w:hAnsi="Symbol"/>
      </w:rPr>
    </w:lvl>
  </w:abstractNum>
  <w:abstractNum w:abstractNumId="83" w15:restartNumberingAfterBreak="0">
    <w:nsid w:val="71A33A12"/>
    <w:multiLevelType w:val="hybridMultilevel"/>
    <w:tmpl w:val="06D8C63C"/>
    <w:lvl w:ilvl="0" w:tplc="9314D210">
      <w:start w:val="1"/>
      <w:numFmt w:val="bullet"/>
      <w:lvlText w:val=""/>
      <w:lvlJc w:val="left"/>
      <w:pPr>
        <w:ind w:left="1080" w:hanging="360"/>
      </w:pPr>
      <w:rPr>
        <w:rFonts w:ascii="Symbol" w:hAnsi="Symbol"/>
      </w:rPr>
    </w:lvl>
    <w:lvl w:ilvl="1" w:tplc="3EF6D09C">
      <w:start w:val="1"/>
      <w:numFmt w:val="bullet"/>
      <w:lvlText w:val=""/>
      <w:lvlJc w:val="left"/>
      <w:pPr>
        <w:ind w:left="1080" w:hanging="360"/>
      </w:pPr>
      <w:rPr>
        <w:rFonts w:ascii="Symbol" w:hAnsi="Symbol"/>
      </w:rPr>
    </w:lvl>
    <w:lvl w:ilvl="2" w:tplc="9824022E">
      <w:start w:val="1"/>
      <w:numFmt w:val="bullet"/>
      <w:lvlText w:val=""/>
      <w:lvlJc w:val="left"/>
      <w:pPr>
        <w:ind w:left="1080" w:hanging="360"/>
      </w:pPr>
      <w:rPr>
        <w:rFonts w:ascii="Symbol" w:hAnsi="Symbol"/>
      </w:rPr>
    </w:lvl>
    <w:lvl w:ilvl="3" w:tplc="F2880656">
      <w:start w:val="1"/>
      <w:numFmt w:val="bullet"/>
      <w:lvlText w:val=""/>
      <w:lvlJc w:val="left"/>
      <w:pPr>
        <w:ind w:left="1080" w:hanging="360"/>
      </w:pPr>
      <w:rPr>
        <w:rFonts w:ascii="Symbol" w:hAnsi="Symbol"/>
      </w:rPr>
    </w:lvl>
    <w:lvl w:ilvl="4" w:tplc="68FE4084">
      <w:start w:val="1"/>
      <w:numFmt w:val="bullet"/>
      <w:lvlText w:val=""/>
      <w:lvlJc w:val="left"/>
      <w:pPr>
        <w:ind w:left="1080" w:hanging="360"/>
      </w:pPr>
      <w:rPr>
        <w:rFonts w:ascii="Symbol" w:hAnsi="Symbol"/>
      </w:rPr>
    </w:lvl>
    <w:lvl w:ilvl="5" w:tplc="6DDAB8C8">
      <w:start w:val="1"/>
      <w:numFmt w:val="bullet"/>
      <w:lvlText w:val=""/>
      <w:lvlJc w:val="left"/>
      <w:pPr>
        <w:ind w:left="1080" w:hanging="360"/>
      </w:pPr>
      <w:rPr>
        <w:rFonts w:ascii="Symbol" w:hAnsi="Symbol"/>
      </w:rPr>
    </w:lvl>
    <w:lvl w:ilvl="6" w:tplc="4F167FE8">
      <w:start w:val="1"/>
      <w:numFmt w:val="bullet"/>
      <w:lvlText w:val=""/>
      <w:lvlJc w:val="left"/>
      <w:pPr>
        <w:ind w:left="1080" w:hanging="360"/>
      </w:pPr>
      <w:rPr>
        <w:rFonts w:ascii="Symbol" w:hAnsi="Symbol"/>
      </w:rPr>
    </w:lvl>
    <w:lvl w:ilvl="7" w:tplc="5A02510C">
      <w:start w:val="1"/>
      <w:numFmt w:val="bullet"/>
      <w:lvlText w:val=""/>
      <w:lvlJc w:val="left"/>
      <w:pPr>
        <w:ind w:left="1080" w:hanging="360"/>
      </w:pPr>
      <w:rPr>
        <w:rFonts w:ascii="Symbol" w:hAnsi="Symbol"/>
      </w:rPr>
    </w:lvl>
    <w:lvl w:ilvl="8" w:tplc="C61825D6">
      <w:start w:val="1"/>
      <w:numFmt w:val="bullet"/>
      <w:lvlText w:val=""/>
      <w:lvlJc w:val="left"/>
      <w:pPr>
        <w:ind w:left="1080" w:hanging="360"/>
      </w:pPr>
      <w:rPr>
        <w:rFonts w:ascii="Symbol" w:hAnsi="Symbol"/>
      </w:rPr>
    </w:lvl>
  </w:abstractNum>
  <w:abstractNum w:abstractNumId="84" w15:restartNumberingAfterBreak="0">
    <w:nsid w:val="733A42DC"/>
    <w:multiLevelType w:val="hybridMultilevel"/>
    <w:tmpl w:val="4A60B54A"/>
    <w:lvl w:ilvl="0" w:tplc="7604D92A">
      <w:start w:val="1"/>
      <w:numFmt w:val="bullet"/>
      <w:lvlText w:val=""/>
      <w:lvlJc w:val="left"/>
      <w:pPr>
        <w:ind w:left="1080" w:hanging="360"/>
      </w:pPr>
      <w:rPr>
        <w:rFonts w:ascii="Symbol" w:hAnsi="Symbol"/>
      </w:rPr>
    </w:lvl>
    <w:lvl w:ilvl="1" w:tplc="CB96D6C2">
      <w:start w:val="1"/>
      <w:numFmt w:val="bullet"/>
      <w:lvlText w:val=""/>
      <w:lvlJc w:val="left"/>
      <w:pPr>
        <w:ind w:left="1080" w:hanging="360"/>
      </w:pPr>
      <w:rPr>
        <w:rFonts w:ascii="Symbol" w:hAnsi="Symbol"/>
      </w:rPr>
    </w:lvl>
    <w:lvl w:ilvl="2" w:tplc="8B7EFECC">
      <w:start w:val="1"/>
      <w:numFmt w:val="bullet"/>
      <w:lvlText w:val=""/>
      <w:lvlJc w:val="left"/>
      <w:pPr>
        <w:ind w:left="1080" w:hanging="360"/>
      </w:pPr>
      <w:rPr>
        <w:rFonts w:ascii="Symbol" w:hAnsi="Symbol"/>
      </w:rPr>
    </w:lvl>
    <w:lvl w:ilvl="3" w:tplc="5E2C23FC">
      <w:start w:val="1"/>
      <w:numFmt w:val="bullet"/>
      <w:lvlText w:val=""/>
      <w:lvlJc w:val="left"/>
      <w:pPr>
        <w:ind w:left="1080" w:hanging="360"/>
      </w:pPr>
      <w:rPr>
        <w:rFonts w:ascii="Symbol" w:hAnsi="Symbol"/>
      </w:rPr>
    </w:lvl>
    <w:lvl w:ilvl="4" w:tplc="DE96A378">
      <w:start w:val="1"/>
      <w:numFmt w:val="bullet"/>
      <w:lvlText w:val=""/>
      <w:lvlJc w:val="left"/>
      <w:pPr>
        <w:ind w:left="1080" w:hanging="360"/>
      </w:pPr>
      <w:rPr>
        <w:rFonts w:ascii="Symbol" w:hAnsi="Symbol"/>
      </w:rPr>
    </w:lvl>
    <w:lvl w:ilvl="5" w:tplc="C1600864">
      <w:start w:val="1"/>
      <w:numFmt w:val="bullet"/>
      <w:lvlText w:val=""/>
      <w:lvlJc w:val="left"/>
      <w:pPr>
        <w:ind w:left="1080" w:hanging="360"/>
      </w:pPr>
      <w:rPr>
        <w:rFonts w:ascii="Symbol" w:hAnsi="Symbol"/>
      </w:rPr>
    </w:lvl>
    <w:lvl w:ilvl="6" w:tplc="52E48674">
      <w:start w:val="1"/>
      <w:numFmt w:val="bullet"/>
      <w:lvlText w:val=""/>
      <w:lvlJc w:val="left"/>
      <w:pPr>
        <w:ind w:left="1080" w:hanging="360"/>
      </w:pPr>
      <w:rPr>
        <w:rFonts w:ascii="Symbol" w:hAnsi="Symbol"/>
      </w:rPr>
    </w:lvl>
    <w:lvl w:ilvl="7" w:tplc="A8E04150">
      <w:start w:val="1"/>
      <w:numFmt w:val="bullet"/>
      <w:lvlText w:val=""/>
      <w:lvlJc w:val="left"/>
      <w:pPr>
        <w:ind w:left="1080" w:hanging="360"/>
      </w:pPr>
      <w:rPr>
        <w:rFonts w:ascii="Symbol" w:hAnsi="Symbol"/>
      </w:rPr>
    </w:lvl>
    <w:lvl w:ilvl="8" w:tplc="FF0AEEC0">
      <w:start w:val="1"/>
      <w:numFmt w:val="bullet"/>
      <w:lvlText w:val=""/>
      <w:lvlJc w:val="left"/>
      <w:pPr>
        <w:ind w:left="1080" w:hanging="360"/>
      </w:pPr>
      <w:rPr>
        <w:rFonts w:ascii="Symbol" w:hAnsi="Symbol"/>
      </w:rPr>
    </w:lvl>
  </w:abstractNum>
  <w:abstractNum w:abstractNumId="85" w15:restartNumberingAfterBreak="0">
    <w:nsid w:val="74D26ABB"/>
    <w:multiLevelType w:val="hybridMultilevel"/>
    <w:tmpl w:val="9B661AA4"/>
    <w:lvl w:ilvl="0" w:tplc="45ECCC34">
      <w:start w:val="1"/>
      <w:numFmt w:val="bullet"/>
      <w:lvlText w:val=""/>
      <w:lvlJc w:val="left"/>
      <w:pPr>
        <w:ind w:left="1080" w:hanging="360"/>
      </w:pPr>
      <w:rPr>
        <w:rFonts w:ascii="Symbol" w:hAnsi="Symbol"/>
      </w:rPr>
    </w:lvl>
    <w:lvl w:ilvl="1" w:tplc="9F34FEEC">
      <w:start w:val="1"/>
      <w:numFmt w:val="bullet"/>
      <w:lvlText w:val=""/>
      <w:lvlJc w:val="left"/>
      <w:pPr>
        <w:ind w:left="1080" w:hanging="360"/>
      </w:pPr>
      <w:rPr>
        <w:rFonts w:ascii="Symbol" w:hAnsi="Symbol"/>
      </w:rPr>
    </w:lvl>
    <w:lvl w:ilvl="2" w:tplc="565C775C">
      <w:start w:val="1"/>
      <w:numFmt w:val="bullet"/>
      <w:lvlText w:val=""/>
      <w:lvlJc w:val="left"/>
      <w:pPr>
        <w:ind w:left="1080" w:hanging="360"/>
      </w:pPr>
      <w:rPr>
        <w:rFonts w:ascii="Symbol" w:hAnsi="Symbol"/>
      </w:rPr>
    </w:lvl>
    <w:lvl w:ilvl="3" w:tplc="814E2196">
      <w:start w:val="1"/>
      <w:numFmt w:val="bullet"/>
      <w:lvlText w:val=""/>
      <w:lvlJc w:val="left"/>
      <w:pPr>
        <w:ind w:left="1080" w:hanging="360"/>
      </w:pPr>
      <w:rPr>
        <w:rFonts w:ascii="Symbol" w:hAnsi="Symbol"/>
      </w:rPr>
    </w:lvl>
    <w:lvl w:ilvl="4" w:tplc="C89E0148">
      <w:start w:val="1"/>
      <w:numFmt w:val="bullet"/>
      <w:lvlText w:val=""/>
      <w:lvlJc w:val="left"/>
      <w:pPr>
        <w:ind w:left="1080" w:hanging="360"/>
      </w:pPr>
      <w:rPr>
        <w:rFonts w:ascii="Symbol" w:hAnsi="Symbol"/>
      </w:rPr>
    </w:lvl>
    <w:lvl w:ilvl="5" w:tplc="A008E94E">
      <w:start w:val="1"/>
      <w:numFmt w:val="bullet"/>
      <w:lvlText w:val=""/>
      <w:lvlJc w:val="left"/>
      <w:pPr>
        <w:ind w:left="1080" w:hanging="360"/>
      </w:pPr>
      <w:rPr>
        <w:rFonts w:ascii="Symbol" w:hAnsi="Symbol"/>
      </w:rPr>
    </w:lvl>
    <w:lvl w:ilvl="6" w:tplc="EA86DE8E">
      <w:start w:val="1"/>
      <w:numFmt w:val="bullet"/>
      <w:lvlText w:val=""/>
      <w:lvlJc w:val="left"/>
      <w:pPr>
        <w:ind w:left="1080" w:hanging="360"/>
      </w:pPr>
      <w:rPr>
        <w:rFonts w:ascii="Symbol" w:hAnsi="Symbol"/>
      </w:rPr>
    </w:lvl>
    <w:lvl w:ilvl="7" w:tplc="A98AA98A">
      <w:start w:val="1"/>
      <w:numFmt w:val="bullet"/>
      <w:lvlText w:val=""/>
      <w:lvlJc w:val="left"/>
      <w:pPr>
        <w:ind w:left="1080" w:hanging="360"/>
      </w:pPr>
      <w:rPr>
        <w:rFonts w:ascii="Symbol" w:hAnsi="Symbol"/>
      </w:rPr>
    </w:lvl>
    <w:lvl w:ilvl="8" w:tplc="B9EC011E">
      <w:start w:val="1"/>
      <w:numFmt w:val="bullet"/>
      <w:lvlText w:val=""/>
      <w:lvlJc w:val="left"/>
      <w:pPr>
        <w:ind w:left="1080" w:hanging="360"/>
      </w:pPr>
      <w:rPr>
        <w:rFonts w:ascii="Symbol" w:hAnsi="Symbol"/>
      </w:rPr>
    </w:lvl>
  </w:abstractNum>
  <w:abstractNum w:abstractNumId="86" w15:restartNumberingAfterBreak="0">
    <w:nsid w:val="756505C6"/>
    <w:multiLevelType w:val="hybridMultilevel"/>
    <w:tmpl w:val="0ED2D8A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7" w15:restartNumberingAfterBreak="0">
    <w:nsid w:val="766D7892"/>
    <w:multiLevelType w:val="hybridMultilevel"/>
    <w:tmpl w:val="9C282D20"/>
    <w:lvl w:ilvl="0" w:tplc="A6D230A0">
      <w:start w:val="1"/>
      <w:numFmt w:val="bullet"/>
      <w:lvlText w:val=""/>
      <w:lvlJc w:val="left"/>
      <w:pPr>
        <w:ind w:left="1080" w:hanging="360"/>
      </w:pPr>
      <w:rPr>
        <w:rFonts w:ascii="Symbol" w:hAnsi="Symbol"/>
      </w:rPr>
    </w:lvl>
    <w:lvl w:ilvl="1" w:tplc="E2D6F082">
      <w:start w:val="1"/>
      <w:numFmt w:val="bullet"/>
      <w:lvlText w:val=""/>
      <w:lvlJc w:val="left"/>
      <w:pPr>
        <w:ind w:left="1080" w:hanging="360"/>
      </w:pPr>
      <w:rPr>
        <w:rFonts w:ascii="Symbol" w:hAnsi="Symbol"/>
      </w:rPr>
    </w:lvl>
    <w:lvl w:ilvl="2" w:tplc="29A0688E">
      <w:start w:val="1"/>
      <w:numFmt w:val="bullet"/>
      <w:lvlText w:val=""/>
      <w:lvlJc w:val="left"/>
      <w:pPr>
        <w:ind w:left="1080" w:hanging="360"/>
      </w:pPr>
      <w:rPr>
        <w:rFonts w:ascii="Symbol" w:hAnsi="Symbol"/>
      </w:rPr>
    </w:lvl>
    <w:lvl w:ilvl="3" w:tplc="AF6426C6">
      <w:start w:val="1"/>
      <w:numFmt w:val="bullet"/>
      <w:lvlText w:val=""/>
      <w:lvlJc w:val="left"/>
      <w:pPr>
        <w:ind w:left="1080" w:hanging="360"/>
      </w:pPr>
      <w:rPr>
        <w:rFonts w:ascii="Symbol" w:hAnsi="Symbol"/>
      </w:rPr>
    </w:lvl>
    <w:lvl w:ilvl="4" w:tplc="EFCE5D0C">
      <w:start w:val="1"/>
      <w:numFmt w:val="bullet"/>
      <w:lvlText w:val=""/>
      <w:lvlJc w:val="left"/>
      <w:pPr>
        <w:ind w:left="1080" w:hanging="360"/>
      </w:pPr>
      <w:rPr>
        <w:rFonts w:ascii="Symbol" w:hAnsi="Symbol"/>
      </w:rPr>
    </w:lvl>
    <w:lvl w:ilvl="5" w:tplc="F5EE2D5A">
      <w:start w:val="1"/>
      <w:numFmt w:val="bullet"/>
      <w:lvlText w:val=""/>
      <w:lvlJc w:val="left"/>
      <w:pPr>
        <w:ind w:left="1080" w:hanging="360"/>
      </w:pPr>
      <w:rPr>
        <w:rFonts w:ascii="Symbol" w:hAnsi="Symbol"/>
      </w:rPr>
    </w:lvl>
    <w:lvl w:ilvl="6" w:tplc="50A2F164">
      <w:start w:val="1"/>
      <w:numFmt w:val="bullet"/>
      <w:lvlText w:val=""/>
      <w:lvlJc w:val="left"/>
      <w:pPr>
        <w:ind w:left="1080" w:hanging="360"/>
      </w:pPr>
      <w:rPr>
        <w:rFonts w:ascii="Symbol" w:hAnsi="Symbol"/>
      </w:rPr>
    </w:lvl>
    <w:lvl w:ilvl="7" w:tplc="3AD6AB9E">
      <w:start w:val="1"/>
      <w:numFmt w:val="bullet"/>
      <w:lvlText w:val=""/>
      <w:lvlJc w:val="left"/>
      <w:pPr>
        <w:ind w:left="1080" w:hanging="360"/>
      </w:pPr>
      <w:rPr>
        <w:rFonts w:ascii="Symbol" w:hAnsi="Symbol"/>
      </w:rPr>
    </w:lvl>
    <w:lvl w:ilvl="8" w:tplc="38520A74">
      <w:start w:val="1"/>
      <w:numFmt w:val="bullet"/>
      <w:lvlText w:val=""/>
      <w:lvlJc w:val="left"/>
      <w:pPr>
        <w:ind w:left="1080" w:hanging="360"/>
      </w:pPr>
      <w:rPr>
        <w:rFonts w:ascii="Symbol" w:hAnsi="Symbol"/>
      </w:rPr>
    </w:lvl>
  </w:abstractNum>
  <w:abstractNum w:abstractNumId="88" w15:restartNumberingAfterBreak="0">
    <w:nsid w:val="76C421C4"/>
    <w:multiLevelType w:val="hybridMultilevel"/>
    <w:tmpl w:val="0F660E56"/>
    <w:lvl w:ilvl="0" w:tplc="7F0454C8">
      <w:start w:val="1"/>
      <w:numFmt w:val="bullet"/>
      <w:lvlText w:val=""/>
      <w:lvlJc w:val="left"/>
      <w:pPr>
        <w:ind w:left="720" w:hanging="360"/>
      </w:pPr>
      <w:rPr>
        <w:rFonts w:ascii="Symbol" w:hAnsi="Symbol"/>
      </w:rPr>
    </w:lvl>
    <w:lvl w:ilvl="1" w:tplc="FBDAA264">
      <w:start w:val="1"/>
      <w:numFmt w:val="bullet"/>
      <w:lvlText w:val=""/>
      <w:lvlJc w:val="left"/>
      <w:pPr>
        <w:ind w:left="720" w:hanging="360"/>
      </w:pPr>
      <w:rPr>
        <w:rFonts w:ascii="Symbol" w:hAnsi="Symbol"/>
      </w:rPr>
    </w:lvl>
    <w:lvl w:ilvl="2" w:tplc="5290BE7A">
      <w:start w:val="1"/>
      <w:numFmt w:val="bullet"/>
      <w:lvlText w:val=""/>
      <w:lvlJc w:val="left"/>
      <w:pPr>
        <w:ind w:left="720" w:hanging="360"/>
      </w:pPr>
      <w:rPr>
        <w:rFonts w:ascii="Symbol" w:hAnsi="Symbol"/>
      </w:rPr>
    </w:lvl>
    <w:lvl w:ilvl="3" w:tplc="C9F8D1B4">
      <w:start w:val="1"/>
      <w:numFmt w:val="bullet"/>
      <w:lvlText w:val=""/>
      <w:lvlJc w:val="left"/>
      <w:pPr>
        <w:ind w:left="720" w:hanging="360"/>
      </w:pPr>
      <w:rPr>
        <w:rFonts w:ascii="Symbol" w:hAnsi="Symbol"/>
      </w:rPr>
    </w:lvl>
    <w:lvl w:ilvl="4" w:tplc="981E552A">
      <w:start w:val="1"/>
      <w:numFmt w:val="bullet"/>
      <w:lvlText w:val=""/>
      <w:lvlJc w:val="left"/>
      <w:pPr>
        <w:ind w:left="720" w:hanging="360"/>
      </w:pPr>
      <w:rPr>
        <w:rFonts w:ascii="Symbol" w:hAnsi="Symbol"/>
      </w:rPr>
    </w:lvl>
    <w:lvl w:ilvl="5" w:tplc="B84020DE">
      <w:start w:val="1"/>
      <w:numFmt w:val="bullet"/>
      <w:lvlText w:val=""/>
      <w:lvlJc w:val="left"/>
      <w:pPr>
        <w:ind w:left="720" w:hanging="360"/>
      </w:pPr>
      <w:rPr>
        <w:rFonts w:ascii="Symbol" w:hAnsi="Symbol"/>
      </w:rPr>
    </w:lvl>
    <w:lvl w:ilvl="6" w:tplc="66D46C1C">
      <w:start w:val="1"/>
      <w:numFmt w:val="bullet"/>
      <w:lvlText w:val=""/>
      <w:lvlJc w:val="left"/>
      <w:pPr>
        <w:ind w:left="720" w:hanging="360"/>
      </w:pPr>
      <w:rPr>
        <w:rFonts w:ascii="Symbol" w:hAnsi="Symbol"/>
      </w:rPr>
    </w:lvl>
    <w:lvl w:ilvl="7" w:tplc="FBFEF616">
      <w:start w:val="1"/>
      <w:numFmt w:val="bullet"/>
      <w:lvlText w:val=""/>
      <w:lvlJc w:val="left"/>
      <w:pPr>
        <w:ind w:left="720" w:hanging="360"/>
      </w:pPr>
      <w:rPr>
        <w:rFonts w:ascii="Symbol" w:hAnsi="Symbol"/>
      </w:rPr>
    </w:lvl>
    <w:lvl w:ilvl="8" w:tplc="528C5270">
      <w:start w:val="1"/>
      <w:numFmt w:val="bullet"/>
      <w:lvlText w:val=""/>
      <w:lvlJc w:val="left"/>
      <w:pPr>
        <w:ind w:left="720" w:hanging="360"/>
      </w:pPr>
      <w:rPr>
        <w:rFonts w:ascii="Symbol" w:hAnsi="Symbol"/>
      </w:rPr>
    </w:lvl>
  </w:abstractNum>
  <w:abstractNum w:abstractNumId="89" w15:restartNumberingAfterBreak="0">
    <w:nsid w:val="77E73942"/>
    <w:multiLevelType w:val="hybridMultilevel"/>
    <w:tmpl w:val="D5A6EFB2"/>
    <w:lvl w:ilvl="0" w:tplc="33EE7AC6">
      <w:start w:val="1"/>
      <w:numFmt w:val="bullet"/>
      <w:lvlText w:val=""/>
      <w:lvlJc w:val="left"/>
      <w:pPr>
        <w:ind w:left="1080" w:hanging="360"/>
      </w:pPr>
      <w:rPr>
        <w:rFonts w:ascii="Symbol" w:hAnsi="Symbol"/>
      </w:rPr>
    </w:lvl>
    <w:lvl w:ilvl="1" w:tplc="60BA1334">
      <w:start w:val="1"/>
      <w:numFmt w:val="bullet"/>
      <w:lvlText w:val=""/>
      <w:lvlJc w:val="left"/>
      <w:pPr>
        <w:ind w:left="1080" w:hanging="360"/>
      </w:pPr>
      <w:rPr>
        <w:rFonts w:ascii="Symbol" w:hAnsi="Symbol"/>
      </w:rPr>
    </w:lvl>
    <w:lvl w:ilvl="2" w:tplc="F3D2821E">
      <w:start w:val="1"/>
      <w:numFmt w:val="bullet"/>
      <w:lvlText w:val=""/>
      <w:lvlJc w:val="left"/>
      <w:pPr>
        <w:ind w:left="1080" w:hanging="360"/>
      </w:pPr>
      <w:rPr>
        <w:rFonts w:ascii="Symbol" w:hAnsi="Symbol"/>
      </w:rPr>
    </w:lvl>
    <w:lvl w:ilvl="3" w:tplc="2208F1EA">
      <w:start w:val="1"/>
      <w:numFmt w:val="bullet"/>
      <w:lvlText w:val=""/>
      <w:lvlJc w:val="left"/>
      <w:pPr>
        <w:ind w:left="1080" w:hanging="360"/>
      </w:pPr>
      <w:rPr>
        <w:rFonts w:ascii="Symbol" w:hAnsi="Symbol"/>
      </w:rPr>
    </w:lvl>
    <w:lvl w:ilvl="4" w:tplc="3C260246">
      <w:start w:val="1"/>
      <w:numFmt w:val="bullet"/>
      <w:lvlText w:val=""/>
      <w:lvlJc w:val="left"/>
      <w:pPr>
        <w:ind w:left="1080" w:hanging="360"/>
      </w:pPr>
      <w:rPr>
        <w:rFonts w:ascii="Symbol" w:hAnsi="Symbol"/>
      </w:rPr>
    </w:lvl>
    <w:lvl w:ilvl="5" w:tplc="95767976">
      <w:start w:val="1"/>
      <w:numFmt w:val="bullet"/>
      <w:lvlText w:val=""/>
      <w:lvlJc w:val="left"/>
      <w:pPr>
        <w:ind w:left="1080" w:hanging="360"/>
      </w:pPr>
      <w:rPr>
        <w:rFonts w:ascii="Symbol" w:hAnsi="Symbol"/>
      </w:rPr>
    </w:lvl>
    <w:lvl w:ilvl="6" w:tplc="3FD2DC62">
      <w:start w:val="1"/>
      <w:numFmt w:val="bullet"/>
      <w:lvlText w:val=""/>
      <w:lvlJc w:val="left"/>
      <w:pPr>
        <w:ind w:left="1080" w:hanging="360"/>
      </w:pPr>
      <w:rPr>
        <w:rFonts w:ascii="Symbol" w:hAnsi="Symbol"/>
      </w:rPr>
    </w:lvl>
    <w:lvl w:ilvl="7" w:tplc="4E5A5D8C">
      <w:start w:val="1"/>
      <w:numFmt w:val="bullet"/>
      <w:lvlText w:val=""/>
      <w:lvlJc w:val="left"/>
      <w:pPr>
        <w:ind w:left="1080" w:hanging="360"/>
      </w:pPr>
      <w:rPr>
        <w:rFonts w:ascii="Symbol" w:hAnsi="Symbol"/>
      </w:rPr>
    </w:lvl>
    <w:lvl w:ilvl="8" w:tplc="2FC4D2E6">
      <w:start w:val="1"/>
      <w:numFmt w:val="bullet"/>
      <w:lvlText w:val=""/>
      <w:lvlJc w:val="left"/>
      <w:pPr>
        <w:ind w:left="1080" w:hanging="360"/>
      </w:pPr>
      <w:rPr>
        <w:rFonts w:ascii="Symbol" w:hAnsi="Symbol"/>
      </w:rPr>
    </w:lvl>
  </w:abstractNum>
  <w:abstractNum w:abstractNumId="90" w15:restartNumberingAfterBreak="0">
    <w:nsid w:val="788561E4"/>
    <w:multiLevelType w:val="hybridMultilevel"/>
    <w:tmpl w:val="534C0DB2"/>
    <w:lvl w:ilvl="0" w:tplc="B8B81DE2">
      <w:start w:val="1"/>
      <w:numFmt w:val="bullet"/>
      <w:lvlText w:val=""/>
      <w:lvlJc w:val="left"/>
      <w:pPr>
        <w:ind w:left="1800" w:hanging="360"/>
      </w:pPr>
      <w:rPr>
        <w:rFonts w:ascii="Symbol" w:hAnsi="Symbol"/>
      </w:rPr>
    </w:lvl>
    <w:lvl w:ilvl="1" w:tplc="EAF66B80">
      <w:start w:val="1"/>
      <w:numFmt w:val="bullet"/>
      <w:lvlText w:val=""/>
      <w:lvlJc w:val="left"/>
      <w:pPr>
        <w:ind w:left="1800" w:hanging="360"/>
      </w:pPr>
      <w:rPr>
        <w:rFonts w:ascii="Symbol" w:hAnsi="Symbol"/>
      </w:rPr>
    </w:lvl>
    <w:lvl w:ilvl="2" w:tplc="AADE76AA">
      <w:start w:val="1"/>
      <w:numFmt w:val="bullet"/>
      <w:lvlText w:val=""/>
      <w:lvlJc w:val="left"/>
      <w:pPr>
        <w:ind w:left="1800" w:hanging="360"/>
      </w:pPr>
      <w:rPr>
        <w:rFonts w:ascii="Symbol" w:hAnsi="Symbol"/>
      </w:rPr>
    </w:lvl>
    <w:lvl w:ilvl="3" w:tplc="E28A7394">
      <w:start w:val="1"/>
      <w:numFmt w:val="bullet"/>
      <w:lvlText w:val=""/>
      <w:lvlJc w:val="left"/>
      <w:pPr>
        <w:ind w:left="1800" w:hanging="360"/>
      </w:pPr>
      <w:rPr>
        <w:rFonts w:ascii="Symbol" w:hAnsi="Symbol"/>
      </w:rPr>
    </w:lvl>
    <w:lvl w:ilvl="4" w:tplc="5D7EFF80">
      <w:start w:val="1"/>
      <w:numFmt w:val="bullet"/>
      <w:lvlText w:val=""/>
      <w:lvlJc w:val="left"/>
      <w:pPr>
        <w:ind w:left="1800" w:hanging="360"/>
      </w:pPr>
      <w:rPr>
        <w:rFonts w:ascii="Symbol" w:hAnsi="Symbol"/>
      </w:rPr>
    </w:lvl>
    <w:lvl w:ilvl="5" w:tplc="9F0C331C">
      <w:start w:val="1"/>
      <w:numFmt w:val="bullet"/>
      <w:lvlText w:val=""/>
      <w:lvlJc w:val="left"/>
      <w:pPr>
        <w:ind w:left="1800" w:hanging="360"/>
      </w:pPr>
      <w:rPr>
        <w:rFonts w:ascii="Symbol" w:hAnsi="Symbol"/>
      </w:rPr>
    </w:lvl>
    <w:lvl w:ilvl="6" w:tplc="3A40F8D0">
      <w:start w:val="1"/>
      <w:numFmt w:val="bullet"/>
      <w:lvlText w:val=""/>
      <w:lvlJc w:val="left"/>
      <w:pPr>
        <w:ind w:left="1800" w:hanging="360"/>
      </w:pPr>
      <w:rPr>
        <w:rFonts w:ascii="Symbol" w:hAnsi="Symbol"/>
      </w:rPr>
    </w:lvl>
    <w:lvl w:ilvl="7" w:tplc="C94AB5EE">
      <w:start w:val="1"/>
      <w:numFmt w:val="bullet"/>
      <w:lvlText w:val=""/>
      <w:lvlJc w:val="left"/>
      <w:pPr>
        <w:ind w:left="1800" w:hanging="360"/>
      </w:pPr>
      <w:rPr>
        <w:rFonts w:ascii="Symbol" w:hAnsi="Symbol"/>
      </w:rPr>
    </w:lvl>
    <w:lvl w:ilvl="8" w:tplc="F976A4F2">
      <w:start w:val="1"/>
      <w:numFmt w:val="bullet"/>
      <w:lvlText w:val=""/>
      <w:lvlJc w:val="left"/>
      <w:pPr>
        <w:ind w:left="1800" w:hanging="360"/>
      </w:pPr>
      <w:rPr>
        <w:rFonts w:ascii="Symbol" w:hAnsi="Symbol"/>
      </w:rPr>
    </w:lvl>
  </w:abstractNum>
  <w:abstractNum w:abstractNumId="91" w15:restartNumberingAfterBreak="0">
    <w:nsid w:val="79545682"/>
    <w:multiLevelType w:val="hybridMultilevel"/>
    <w:tmpl w:val="9C5E34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797A0FA3"/>
    <w:multiLevelType w:val="hybridMultilevel"/>
    <w:tmpl w:val="1042148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15:restartNumberingAfterBreak="0">
    <w:nsid w:val="7C506382"/>
    <w:multiLevelType w:val="hybridMultilevel"/>
    <w:tmpl w:val="6CBCCB62"/>
    <w:lvl w:ilvl="0" w:tplc="0CBE140E">
      <w:start w:val="1"/>
      <w:numFmt w:val="bullet"/>
      <w:lvlText w:val=""/>
      <w:lvlJc w:val="left"/>
      <w:pPr>
        <w:ind w:left="1080" w:hanging="360"/>
      </w:pPr>
      <w:rPr>
        <w:rFonts w:ascii="Symbol" w:hAnsi="Symbol"/>
      </w:rPr>
    </w:lvl>
    <w:lvl w:ilvl="1" w:tplc="BFDAC470">
      <w:start w:val="1"/>
      <w:numFmt w:val="bullet"/>
      <w:lvlText w:val=""/>
      <w:lvlJc w:val="left"/>
      <w:pPr>
        <w:ind w:left="1080" w:hanging="360"/>
      </w:pPr>
      <w:rPr>
        <w:rFonts w:ascii="Symbol" w:hAnsi="Symbol"/>
      </w:rPr>
    </w:lvl>
    <w:lvl w:ilvl="2" w:tplc="8FFEA22A">
      <w:start w:val="1"/>
      <w:numFmt w:val="bullet"/>
      <w:lvlText w:val=""/>
      <w:lvlJc w:val="left"/>
      <w:pPr>
        <w:ind w:left="1080" w:hanging="360"/>
      </w:pPr>
      <w:rPr>
        <w:rFonts w:ascii="Symbol" w:hAnsi="Symbol"/>
      </w:rPr>
    </w:lvl>
    <w:lvl w:ilvl="3" w:tplc="9EFA47FA">
      <w:start w:val="1"/>
      <w:numFmt w:val="bullet"/>
      <w:lvlText w:val=""/>
      <w:lvlJc w:val="left"/>
      <w:pPr>
        <w:ind w:left="1080" w:hanging="360"/>
      </w:pPr>
      <w:rPr>
        <w:rFonts w:ascii="Symbol" w:hAnsi="Symbol"/>
      </w:rPr>
    </w:lvl>
    <w:lvl w:ilvl="4" w:tplc="98E62018">
      <w:start w:val="1"/>
      <w:numFmt w:val="bullet"/>
      <w:lvlText w:val=""/>
      <w:lvlJc w:val="left"/>
      <w:pPr>
        <w:ind w:left="1080" w:hanging="360"/>
      </w:pPr>
      <w:rPr>
        <w:rFonts w:ascii="Symbol" w:hAnsi="Symbol"/>
      </w:rPr>
    </w:lvl>
    <w:lvl w:ilvl="5" w:tplc="C4E4E9D2">
      <w:start w:val="1"/>
      <w:numFmt w:val="bullet"/>
      <w:lvlText w:val=""/>
      <w:lvlJc w:val="left"/>
      <w:pPr>
        <w:ind w:left="1080" w:hanging="360"/>
      </w:pPr>
      <w:rPr>
        <w:rFonts w:ascii="Symbol" w:hAnsi="Symbol"/>
      </w:rPr>
    </w:lvl>
    <w:lvl w:ilvl="6" w:tplc="BFC44F5C">
      <w:start w:val="1"/>
      <w:numFmt w:val="bullet"/>
      <w:lvlText w:val=""/>
      <w:lvlJc w:val="left"/>
      <w:pPr>
        <w:ind w:left="1080" w:hanging="360"/>
      </w:pPr>
      <w:rPr>
        <w:rFonts w:ascii="Symbol" w:hAnsi="Symbol"/>
      </w:rPr>
    </w:lvl>
    <w:lvl w:ilvl="7" w:tplc="D108C23A">
      <w:start w:val="1"/>
      <w:numFmt w:val="bullet"/>
      <w:lvlText w:val=""/>
      <w:lvlJc w:val="left"/>
      <w:pPr>
        <w:ind w:left="1080" w:hanging="360"/>
      </w:pPr>
      <w:rPr>
        <w:rFonts w:ascii="Symbol" w:hAnsi="Symbol"/>
      </w:rPr>
    </w:lvl>
    <w:lvl w:ilvl="8" w:tplc="B114E840">
      <w:start w:val="1"/>
      <w:numFmt w:val="bullet"/>
      <w:lvlText w:val=""/>
      <w:lvlJc w:val="left"/>
      <w:pPr>
        <w:ind w:left="1080" w:hanging="360"/>
      </w:pPr>
      <w:rPr>
        <w:rFonts w:ascii="Symbol" w:hAnsi="Symbol"/>
      </w:rPr>
    </w:lvl>
  </w:abstractNum>
  <w:abstractNum w:abstractNumId="94" w15:restartNumberingAfterBreak="0">
    <w:nsid w:val="7E0B3627"/>
    <w:multiLevelType w:val="hybridMultilevel"/>
    <w:tmpl w:val="5ED8E8C0"/>
    <w:lvl w:ilvl="0" w:tplc="9E3CDAD2">
      <w:start w:val="1"/>
      <w:numFmt w:val="bullet"/>
      <w:lvlText w:val=""/>
      <w:lvlJc w:val="left"/>
      <w:pPr>
        <w:ind w:left="1080" w:hanging="360"/>
      </w:pPr>
      <w:rPr>
        <w:rFonts w:ascii="Symbol" w:hAnsi="Symbol"/>
      </w:rPr>
    </w:lvl>
    <w:lvl w:ilvl="1" w:tplc="229625A6">
      <w:start w:val="1"/>
      <w:numFmt w:val="bullet"/>
      <w:lvlText w:val=""/>
      <w:lvlJc w:val="left"/>
      <w:pPr>
        <w:ind w:left="1080" w:hanging="360"/>
      </w:pPr>
      <w:rPr>
        <w:rFonts w:ascii="Symbol" w:hAnsi="Symbol"/>
      </w:rPr>
    </w:lvl>
    <w:lvl w:ilvl="2" w:tplc="AF5C0CAC">
      <w:start w:val="1"/>
      <w:numFmt w:val="bullet"/>
      <w:lvlText w:val=""/>
      <w:lvlJc w:val="left"/>
      <w:pPr>
        <w:ind w:left="1080" w:hanging="360"/>
      </w:pPr>
      <w:rPr>
        <w:rFonts w:ascii="Symbol" w:hAnsi="Symbol"/>
      </w:rPr>
    </w:lvl>
    <w:lvl w:ilvl="3" w:tplc="921E15D4">
      <w:start w:val="1"/>
      <w:numFmt w:val="bullet"/>
      <w:lvlText w:val=""/>
      <w:lvlJc w:val="left"/>
      <w:pPr>
        <w:ind w:left="1080" w:hanging="360"/>
      </w:pPr>
      <w:rPr>
        <w:rFonts w:ascii="Symbol" w:hAnsi="Symbol"/>
      </w:rPr>
    </w:lvl>
    <w:lvl w:ilvl="4" w:tplc="D9E0EA14">
      <w:start w:val="1"/>
      <w:numFmt w:val="bullet"/>
      <w:lvlText w:val=""/>
      <w:lvlJc w:val="left"/>
      <w:pPr>
        <w:ind w:left="1080" w:hanging="360"/>
      </w:pPr>
      <w:rPr>
        <w:rFonts w:ascii="Symbol" w:hAnsi="Symbol"/>
      </w:rPr>
    </w:lvl>
    <w:lvl w:ilvl="5" w:tplc="84040308">
      <w:start w:val="1"/>
      <w:numFmt w:val="bullet"/>
      <w:lvlText w:val=""/>
      <w:lvlJc w:val="left"/>
      <w:pPr>
        <w:ind w:left="1080" w:hanging="360"/>
      </w:pPr>
      <w:rPr>
        <w:rFonts w:ascii="Symbol" w:hAnsi="Symbol"/>
      </w:rPr>
    </w:lvl>
    <w:lvl w:ilvl="6" w:tplc="8EFA8160">
      <w:start w:val="1"/>
      <w:numFmt w:val="bullet"/>
      <w:lvlText w:val=""/>
      <w:lvlJc w:val="left"/>
      <w:pPr>
        <w:ind w:left="1080" w:hanging="360"/>
      </w:pPr>
      <w:rPr>
        <w:rFonts w:ascii="Symbol" w:hAnsi="Symbol"/>
      </w:rPr>
    </w:lvl>
    <w:lvl w:ilvl="7" w:tplc="C882B4F4">
      <w:start w:val="1"/>
      <w:numFmt w:val="bullet"/>
      <w:lvlText w:val=""/>
      <w:lvlJc w:val="left"/>
      <w:pPr>
        <w:ind w:left="1080" w:hanging="360"/>
      </w:pPr>
      <w:rPr>
        <w:rFonts w:ascii="Symbol" w:hAnsi="Symbol"/>
      </w:rPr>
    </w:lvl>
    <w:lvl w:ilvl="8" w:tplc="A854430E">
      <w:start w:val="1"/>
      <w:numFmt w:val="bullet"/>
      <w:lvlText w:val=""/>
      <w:lvlJc w:val="left"/>
      <w:pPr>
        <w:ind w:left="1080" w:hanging="360"/>
      </w:pPr>
      <w:rPr>
        <w:rFonts w:ascii="Symbol" w:hAnsi="Symbol"/>
      </w:rPr>
    </w:lvl>
  </w:abstractNum>
  <w:abstractNum w:abstractNumId="95" w15:restartNumberingAfterBreak="0">
    <w:nsid w:val="7E4F6C83"/>
    <w:multiLevelType w:val="hybridMultilevel"/>
    <w:tmpl w:val="4F0C1436"/>
    <w:lvl w:ilvl="0" w:tplc="AB7C301C">
      <w:start w:val="1"/>
      <w:numFmt w:val="bullet"/>
      <w:lvlText w:val=""/>
      <w:lvlJc w:val="left"/>
      <w:pPr>
        <w:ind w:left="720" w:hanging="360"/>
      </w:pPr>
      <w:rPr>
        <w:rFonts w:ascii="Symbol" w:hAnsi="Symbol"/>
      </w:rPr>
    </w:lvl>
    <w:lvl w:ilvl="1" w:tplc="2B3C1C6E">
      <w:start w:val="1"/>
      <w:numFmt w:val="bullet"/>
      <w:lvlText w:val=""/>
      <w:lvlJc w:val="left"/>
      <w:pPr>
        <w:ind w:left="720" w:hanging="360"/>
      </w:pPr>
      <w:rPr>
        <w:rFonts w:ascii="Symbol" w:hAnsi="Symbol"/>
      </w:rPr>
    </w:lvl>
    <w:lvl w:ilvl="2" w:tplc="16CAA148">
      <w:start w:val="1"/>
      <w:numFmt w:val="bullet"/>
      <w:lvlText w:val=""/>
      <w:lvlJc w:val="left"/>
      <w:pPr>
        <w:ind w:left="720" w:hanging="360"/>
      </w:pPr>
      <w:rPr>
        <w:rFonts w:ascii="Symbol" w:hAnsi="Symbol"/>
      </w:rPr>
    </w:lvl>
    <w:lvl w:ilvl="3" w:tplc="D4C06D20">
      <w:start w:val="1"/>
      <w:numFmt w:val="bullet"/>
      <w:lvlText w:val=""/>
      <w:lvlJc w:val="left"/>
      <w:pPr>
        <w:ind w:left="720" w:hanging="360"/>
      </w:pPr>
      <w:rPr>
        <w:rFonts w:ascii="Symbol" w:hAnsi="Symbol"/>
      </w:rPr>
    </w:lvl>
    <w:lvl w:ilvl="4" w:tplc="02EA2934">
      <w:start w:val="1"/>
      <w:numFmt w:val="bullet"/>
      <w:lvlText w:val=""/>
      <w:lvlJc w:val="left"/>
      <w:pPr>
        <w:ind w:left="720" w:hanging="360"/>
      </w:pPr>
      <w:rPr>
        <w:rFonts w:ascii="Symbol" w:hAnsi="Symbol"/>
      </w:rPr>
    </w:lvl>
    <w:lvl w:ilvl="5" w:tplc="F646A63E">
      <w:start w:val="1"/>
      <w:numFmt w:val="bullet"/>
      <w:lvlText w:val=""/>
      <w:lvlJc w:val="left"/>
      <w:pPr>
        <w:ind w:left="720" w:hanging="360"/>
      </w:pPr>
      <w:rPr>
        <w:rFonts w:ascii="Symbol" w:hAnsi="Symbol"/>
      </w:rPr>
    </w:lvl>
    <w:lvl w:ilvl="6" w:tplc="3EE066C6">
      <w:start w:val="1"/>
      <w:numFmt w:val="bullet"/>
      <w:lvlText w:val=""/>
      <w:lvlJc w:val="left"/>
      <w:pPr>
        <w:ind w:left="720" w:hanging="360"/>
      </w:pPr>
      <w:rPr>
        <w:rFonts w:ascii="Symbol" w:hAnsi="Symbol"/>
      </w:rPr>
    </w:lvl>
    <w:lvl w:ilvl="7" w:tplc="4B8EEF04">
      <w:start w:val="1"/>
      <w:numFmt w:val="bullet"/>
      <w:lvlText w:val=""/>
      <w:lvlJc w:val="left"/>
      <w:pPr>
        <w:ind w:left="720" w:hanging="360"/>
      </w:pPr>
      <w:rPr>
        <w:rFonts w:ascii="Symbol" w:hAnsi="Symbol"/>
      </w:rPr>
    </w:lvl>
    <w:lvl w:ilvl="8" w:tplc="1172BC22">
      <w:start w:val="1"/>
      <w:numFmt w:val="bullet"/>
      <w:lvlText w:val=""/>
      <w:lvlJc w:val="left"/>
      <w:pPr>
        <w:ind w:left="720" w:hanging="360"/>
      </w:pPr>
      <w:rPr>
        <w:rFonts w:ascii="Symbol" w:hAnsi="Symbol"/>
      </w:rPr>
    </w:lvl>
  </w:abstractNum>
  <w:num w:numId="1" w16cid:durableId="1250312649">
    <w:abstractNumId w:val="74"/>
  </w:num>
  <w:num w:numId="2" w16cid:durableId="1690599329">
    <w:abstractNumId w:val="51"/>
  </w:num>
  <w:num w:numId="3" w16cid:durableId="791171638">
    <w:abstractNumId w:val="65"/>
  </w:num>
  <w:num w:numId="4" w16cid:durableId="1391536043">
    <w:abstractNumId w:val="6"/>
  </w:num>
  <w:num w:numId="5" w16cid:durableId="68701543">
    <w:abstractNumId w:val="26"/>
  </w:num>
  <w:num w:numId="6" w16cid:durableId="2105301602">
    <w:abstractNumId w:val="81"/>
  </w:num>
  <w:num w:numId="7" w16cid:durableId="436096886">
    <w:abstractNumId w:val="27"/>
  </w:num>
  <w:num w:numId="8" w16cid:durableId="1176771362">
    <w:abstractNumId w:val="16"/>
  </w:num>
  <w:num w:numId="9" w16cid:durableId="99617306">
    <w:abstractNumId w:val="46"/>
  </w:num>
  <w:num w:numId="10" w16cid:durableId="83916075">
    <w:abstractNumId w:val="62"/>
  </w:num>
  <w:num w:numId="11" w16cid:durableId="1482039557">
    <w:abstractNumId w:val="5"/>
  </w:num>
  <w:num w:numId="12" w16cid:durableId="225919371">
    <w:abstractNumId w:val="30"/>
  </w:num>
  <w:num w:numId="13" w16cid:durableId="194077206">
    <w:abstractNumId w:val="40"/>
  </w:num>
  <w:num w:numId="14" w16cid:durableId="336856834">
    <w:abstractNumId w:val="91"/>
  </w:num>
  <w:num w:numId="15" w16cid:durableId="346367310">
    <w:abstractNumId w:val="20"/>
  </w:num>
  <w:num w:numId="16" w16cid:durableId="834610431">
    <w:abstractNumId w:val="19"/>
  </w:num>
  <w:num w:numId="17" w16cid:durableId="114063725">
    <w:abstractNumId w:val="4"/>
  </w:num>
  <w:num w:numId="18" w16cid:durableId="266549900">
    <w:abstractNumId w:val="69"/>
  </w:num>
  <w:num w:numId="19" w16cid:durableId="955140655">
    <w:abstractNumId w:val="11"/>
  </w:num>
  <w:num w:numId="20" w16cid:durableId="1545751480">
    <w:abstractNumId w:val="25"/>
  </w:num>
  <w:num w:numId="21" w16cid:durableId="2072196577">
    <w:abstractNumId w:val="33"/>
  </w:num>
  <w:num w:numId="22" w16cid:durableId="651787418">
    <w:abstractNumId w:val="79"/>
  </w:num>
  <w:num w:numId="23" w16cid:durableId="1042750259">
    <w:abstractNumId w:val="42"/>
  </w:num>
  <w:num w:numId="24" w16cid:durableId="1106730198">
    <w:abstractNumId w:val="54"/>
  </w:num>
  <w:num w:numId="25" w16cid:durableId="1952786994">
    <w:abstractNumId w:val="2"/>
  </w:num>
  <w:num w:numId="26" w16cid:durableId="635523202">
    <w:abstractNumId w:val="68"/>
  </w:num>
  <w:num w:numId="27" w16cid:durableId="713118541">
    <w:abstractNumId w:val="86"/>
  </w:num>
  <w:num w:numId="28" w16cid:durableId="1426919726">
    <w:abstractNumId w:val="0"/>
  </w:num>
  <w:num w:numId="29" w16cid:durableId="1704862132">
    <w:abstractNumId w:val="22"/>
  </w:num>
  <w:num w:numId="30" w16cid:durableId="299116018">
    <w:abstractNumId w:val="77"/>
  </w:num>
  <w:num w:numId="31" w16cid:durableId="1180659986">
    <w:abstractNumId w:val="66"/>
  </w:num>
  <w:num w:numId="32" w16cid:durableId="289558363">
    <w:abstractNumId w:val="85"/>
  </w:num>
  <w:num w:numId="33" w16cid:durableId="1727758012">
    <w:abstractNumId w:val="55"/>
  </w:num>
  <w:num w:numId="34" w16cid:durableId="1441954019">
    <w:abstractNumId w:val="59"/>
  </w:num>
  <w:num w:numId="35" w16cid:durableId="1643192984">
    <w:abstractNumId w:val="1"/>
  </w:num>
  <w:num w:numId="36" w16cid:durableId="1342395752">
    <w:abstractNumId w:val="72"/>
  </w:num>
  <w:num w:numId="37" w16cid:durableId="1787383568">
    <w:abstractNumId w:val="31"/>
  </w:num>
  <w:num w:numId="38" w16cid:durableId="1691103614">
    <w:abstractNumId w:val="12"/>
  </w:num>
  <w:num w:numId="39" w16cid:durableId="1200900405">
    <w:abstractNumId w:val="64"/>
  </w:num>
  <w:num w:numId="40" w16cid:durableId="1886595625">
    <w:abstractNumId w:val="82"/>
  </w:num>
  <w:num w:numId="41" w16cid:durableId="646983160">
    <w:abstractNumId w:val="57"/>
  </w:num>
  <w:num w:numId="42" w16cid:durableId="1752266800">
    <w:abstractNumId w:val="83"/>
  </w:num>
  <w:num w:numId="43" w16cid:durableId="1691570232">
    <w:abstractNumId w:val="73"/>
  </w:num>
  <w:num w:numId="44" w16cid:durableId="1004280141">
    <w:abstractNumId w:val="90"/>
  </w:num>
  <w:num w:numId="45" w16cid:durableId="2040004844">
    <w:abstractNumId w:val="94"/>
  </w:num>
  <w:num w:numId="46" w16cid:durableId="1908688131">
    <w:abstractNumId w:val="67"/>
  </w:num>
  <w:num w:numId="47" w16cid:durableId="637807679">
    <w:abstractNumId w:val="89"/>
  </w:num>
  <w:num w:numId="48" w16cid:durableId="679044954">
    <w:abstractNumId w:val="8"/>
  </w:num>
  <w:num w:numId="49" w16cid:durableId="2041279323">
    <w:abstractNumId w:val="76"/>
  </w:num>
  <w:num w:numId="50" w16cid:durableId="1144351479">
    <w:abstractNumId w:val="43"/>
  </w:num>
  <w:num w:numId="51" w16cid:durableId="1729453465">
    <w:abstractNumId w:val="34"/>
  </w:num>
  <w:num w:numId="52" w16cid:durableId="697005301">
    <w:abstractNumId w:val="15"/>
  </w:num>
  <w:num w:numId="53" w16cid:durableId="929389162">
    <w:abstractNumId w:val="56"/>
  </w:num>
  <w:num w:numId="54" w16cid:durableId="1211192839">
    <w:abstractNumId w:val="70"/>
  </w:num>
  <w:num w:numId="55" w16cid:durableId="62071687">
    <w:abstractNumId w:val="47"/>
  </w:num>
  <w:num w:numId="56" w16cid:durableId="1111901268">
    <w:abstractNumId w:val="87"/>
  </w:num>
  <w:num w:numId="57" w16cid:durableId="1122383843">
    <w:abstractNumId w:val="93"/>
  </w:num>
  <w:num w:numId="58" w16cid:durableId="1142817053">
    <w:abstractNumId w:val="52"/>
  </w:num>
  <w:num w:numId="59" w16cid:durableId="60642667">
    <w:abstractNumId w:val="88"/>
  </w:num>
  <w:num w:numId="60" w16cid:durableId="455562389">
    <w:abstractNumId w:val="21"/>
  </w:num>
  <w:num w:numId="61" w16cid:durableId="247619030">
    <w:abstractNumId w:val="9"/>
  </w:num>
  <w:num w:numId="62" w16cid:durableId="809321591">
    <w:abstractNumId w:val="38"/>
  </w:num>
  <w:num w:numId="63" w16cid:durableId="122165199">
    <w:abstractNumId w:val="78"/>
  </w:num>
  <w:num w:numId="64" w16cid:durableId="1275794265">
    <w:abstractNumId w:val="41"/>
  </w:num>
  <w:num w:numId="65" w16cid:durableId="1864130775">
    <w:abstractNumId w:val="10"/>
  </w:num>
  <w:num w:numId="66" w16cid:durableId="584188947">
    <w:abstractNumId w:val="18"/>
  </w:num>
  <w:num w:numId="67" w16cid:durableId="361370884">
    <w:abstractNumId w:val="32"/>
  </w:num>
  <w:num w:numId="68" w16cid:durableId="1579170088">
    <w:abstractNumId w:val="28"/>
  </w:num>
  <w:num w:numId="69" w16cid:durableId="1980648722">
    <w:abstractNumId w:val="95"/>
  </w:num>
  <w:num w:numId="70" w16cid:durableId="1769888518">
    <w:abstractNumId w:val="84"/>
  </w:num>
  <w:num w:numId="71" w16cid:durableId="906573171">
    <w:abstractNumId w:val="29"/>
  </w:num>
  <w:num w:numId="72" w16cid:durableId="935599140">
    <w:abstractNumId w:val="36"/>
  </w:num>
  <w:num w:numId="73" w16cid:durableId="261039797">
    <w:abstractNumId w:val="3"/>
  </w:num>
  <w:num w:numId="74" w16cid:durableId="515731699">
    <w:abstractNumId w:val="75"/>
  </w:num>
  <w:num w:numId="75" w16cid:durableId="2039157571">
    <w:abstractNumId w:val="39"/>
  </w:num>
  <w:num w:numId="76" w16cid:durableId="190412422">
    <w:abstractNumId w:val="63"/>
  </w:num>
  <w:num w:numId="77" w16cid:durableId="560596750">
    <w:abstractNumId w:val="45"/>
  </w:num>
  <w:num w:numId="78" w16cid:durableId="1020201438">
    <w:abstractNumId w:val="80"/>
  </w:num>
  <w:num w:numId="79" w16cid:durableId="441344543">
    <w:abstractNumId w:val="48"/>
  </w:num>
  <w:num w:numId="80" w16cid:durableId="595216608">
    <w:abstractNumId w:val="24"/>
  </w:num>
  <w:num w:numId="81" w16cid:durableId="2009095130">
    <w:abstractNumId w:val="92"/>
  </w:num>
  <w:num w:numId="82" w16cid:durableId="78916053">
    <w:abstractNumId w:val="7"/>
  </w:num>
  <w:num w:numId="83" w16cid:durableId="2021351672">
    <w:abstractNumId w:val="50"/>
  </w:num>
  <w:num w:numId="84" w16cid:durableId="401947169">
    <w:abstractNumId w:val="58"/>
  </w:num>
  <w:num w:numId="85" w16cid:durableId="667901422">
    <w:abstractNumId w:val="71"/>
  </w:num>
  <w:num w:numId="86" w16cid:durableId="1165432923">
    <w:abstractNumId w:val="53"/>
  </w:num>
  <w:num w:numId="87" w16cid:durableId="1515606138">
    <w:abstractNumId w:val="35"/>
  </w:num>
  <w:num w:numId="88" w16cid:durableId="2102213820">
    <w:abstractNumId w:val="49"/>
  </w:num>
  <w:num w:numId="89" w16cid:durableId="1851480456">
    <w:abstractNumId w:val="14"/>
  </w:num>
  <w:num w:numId="90" w16cid:durableId="501047869">
    <w:abstractNumId w:val="13"/>
  </w:num>
  <w:num w:numId="91" w16cid:durableId="282270221">
    <w:abstractNumId w:val="17"/>
  </w:num>
  <w:num w:numId="92" w16cid:durableId="1828788242">
    <w:abstractNumId w:val="44"/>
  </w:num>
  <w:num w:numId="93" w16cid:durableId="2069107499">
    <w:abstractNumId w:val="60"/>
  </w:num>
  <w:num w:numId="94" w16cid:durableId="113603513">
    <w:abstractNumId w:val="61"/>
  </w:num>
  <w:num w:numId="95" w16cid:durableId="238440576">
    <w:abstractNumId w:val="37"/>
  </w:num>
  <w:num w:numId="96" w16cid:durableId="181014398">
    <w:abstractNumId w:val="23"/>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7"/>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6B449376"/>
    <w:rsid w:val="0000001F"/>
    <w:rsid w:val="000002CB"/>
    <w:rsid w:val="00000349"/>
    <w:rsid w:val="00000367"/>
    <w:rsid w:val="000003DF"/>
    <w:rsid w:val="00000409"/>
    <w:rsid w:val="00000426"/>
    <w:rsid w:val="00000488"/>
    <w:rsid w:val="0000048B"/>
    <w:rsid w:val="00000645"/>
    <w:rsid w:val="00000665"/>
    <w:rsid w:val="000006CB"/>
    <w:rsid w:val="000006DE"/>
    <w:rsid w:val="00000731"/>
    <w:rsid w:val="000007FC"/>
    <w:rsid w:val="00000822"/>
    <w:rsid w:val="00000949"/>
    <w:rsid w:val="00000977"/>
    <w:rsid w:val="0000097B"/>
    <w:rsid w:val="000009E1"/>
    <w:rsid w:val="00000AA7"/>
    <w:rsid w:val="00000B4C"/>
    <w:rsid w:val="00000B4F"/>
    <w:rsid w:val="00000B61"/>
    <w:rsid w:val="00000BA9"/>
    <w:rsid w:val="00000C17"/>
    <w:rsid w:val="00000C28"/>
    <w:rsid w:val="00000D04"/>
    <w:rsid w:val="00000D29"/>
    <w:rsid w:val="00000D44"/>
    <w:rsid w:val="00000DBB"/>
    <w:rsid w:val="00000DD0"/>
    <w:rsid w:val="00000EB1"/>
    <w:rsid w:val="00000F21"/>
    <w:rsid w:val="00001047"/>
    <w:rsid w:val="00001064"/>
    <w:rsid w:val="000010FB"/>
    <w:rsid w:val="00001111"/>
    <w:rsid w:val="00001149"/>
    <w:rsid w:val="000011AD"/>
    <w:rsid w:val="000011FF"/>
    <w:rsid w:val="0000121B"/>
    <w:rsid w:val="00001316"/>
    <w:rsid w:val="000013A4"/>
    <w:rsid w:val="000013CC"/>
    <w:rsid w:val="000014AD"/>
    <w:rsid w:val="000014F8"/>
    <w:rsid w:val="00001527"/>
    <w:rsid w:val="0000155E"/>
    <w:rsid w:val="00001566"/>
    <w:rsid w:val="0000157D"/>
    <w:rsid w:val="0000159E"/>
    <w:rsid w:val="000015C5"/>
    <w:rsid w:val="0000167A"/>
    <w:rsid w:val="00001731"/>
    <w:rsid w:val="00001796"/>
    <w:rsid w:val="000017C3"/>
    <w:rsid w:val="00001803"/>
    <w:rsid w:val="00001820"/>
    <w:rsid w:val="0000184B"/>
    <w:rsid w:val="00001990"/>
    <w:rsid w:val="00001993"/>
    <w:rsid w:val="000019E3"/>
    <w:rsid w:val="00001A5E"/>
    <w:rsid w:val="00001AD3"/>
    <w:rsid w:val="00001B6D"/>
    <w:rsid w:val="00001BA2"/>
    <w:rsid w:val="00001C1F"/>
    <w:rsid w:val="00001CD2"/>
    <w:rsid w:val="00001D36"/>
    <w:rsid w:val="00001DF8"/>
    <w:rsid w:val="00001E30"/>
    <w:rsid w:val="00001E3D"/>
    <w:rsid w:val="00001F5B"/>
    <w:rsid w:val="00001F65"/>
    <w:rsid w:val="00001FD8"/>
    <w:rsid w:val="00001FF4"/>
    <w:rsid w:val="0000201B"/>
    <w:rsid w:val="00002020"/>
    <w:rsid w:val="0000203C"/>
    <w:rsid w:val="00002086"/>
    <w:rsid w:val="0000208F"/>
    <w:rsid w:val="000020C8"/>
    <w:rsid w:val="0000218B"/>
    <w:rsid w:val="00002198"/>
    <w:rsid w:val="000021D1"/>
    <w:rsid w:val="000021F6"/>
    <w:rsid w:val="000022E6"/>
    <w:rsid w:val="00002397"/>
    <w:rsid w:val="000023F5"/>
    <w:rsid w:val="00002492"/>
    <w:rsid w:val="0000249A"/>
    <w:rsid w:val="000024BB"/>
    <w:rsid w:val="000024BD"/>
    <w:rsid w:val="00002607"/>
    <w:rsid w:val="00002631"/>
    <w:rsid w:val="0000264F"/>
    <w:rsid w:val="000026D3"/>
    <w:rsid w:val="0000280D"/>
    <w:rsid w:val="000028F5"/>
    <w:rsid w:val="00002922"/>
    <w:rsid w:val="00002A59"/>
    <w:rsid w:val="00002A8F"/>
    <w:rsid w:val="00002BDD"/>
    <w:rsid w:val="00002C07"/>
    <w:rsid w:val="00002C38"/>
    <w:rsid w:val="00002D3E"/>
    <w:rsid w:val="00002D5B"/>
    <w:rsid w:val="00002E82"/>
    <w:rsid w:val="00002EA6"/>
    <w:rsid w:val="00002EB8"/>
    <w:rsid w:val="00002EC7"/>
    <w:rsid w:val="00002F31"/>
    <w:rsid w:val="00002F41"/>
    <w:rsid w:val="00002F69"/>
    <w:rsid w:val="00002F8A"/>
    <w:rsid w:val="00002FC5"/>
    <w:rsid w:val="00002FF0"/>
    <w:rsid w:val="00003090"/>
    <w:rsid w:val="0000313E"/>
    <w:rsid w:val="0000317F"/>
    <w:rsid w:val="00003267"/>
    <w:rsid w:val="00003389"/>
    <w:rsid w:val="0000339E"/>
    <w:rsid w:val="000033FC"/>
    <w:rsid w:val="000034C1"/>
    <w:rsid w:val="000034E5"/>
    <w:rsid w:val="000034FC"/>
    <w:rsid w:val="0000352A"/>
    <w:rsid w:val="00003586"/>
    <w:rsid w:val="000035E3"/>
    <w:rsid w:val="00003643"/>
    <w:rsid w:val="00003677"/>
    <w:rsid w:val="000037A3"/>
    <w:rsid w:val="000038DC"/>
    <w:rsid w:val="000038E2"/>
    <w:rsid w:val="000039EE"/>
    <w:rsid w:val="00003AB7"/>
    <w:rsid w:val="00003ABE"/>
    <w:rsid w:val="00003B46"/>
    <w:rsid w:val="00003C5C"/>
    <w:rsid w:val="00003C5E"/>
    <w:rsid w:val="00003C71"/>
    <w:rsid w:val="00003CB2"/>
    <w:rsid w:val="00003CBA"/>
    <w:rsid w:val="00003CFB"/>
    <w:rsid w:val="00003D0F"/>
    <w:rsid w:val="00003D85"/>
    <w:rsid w:val="00003DA2"/>
    <w:rsid w:val="00003E90"/>
    <w:rsid w:val="00003F4C"/>
    <w:rsid w:val="00003F92"/>
    <w:rsid w:val="00003FAD"/>
    <w:rsid w:val="00003FB1"/>
    <w:rsid w:val="0000409D"/>
    <w:rsid w:val="0000410D"/>
    <w:rsid w:val="0000419B"/>
    <w:rsid w:val="0000432D"/>
    <w:rsid w:val="0000433F"/>
    <w:rsid w:val="000043D0"/>
    <w:rsid w:val="000045ED"/>
    <w:rsid w:val="00004613"/>
    <w:rsid w:val="000046CA"/>
    <w:rsid w:val="00004733"/>
    <w:rsid w:val="0000479C"/>
    <w:rsid w:val="00004885"/>
    <w:rsid w:val="00004C97"/>
    <w:rsid w:val="00004DFF"/>
    <w:rsid w:val="00004E59"/>
    <w:rsid w:val="00004EA7"/>
    <w:rsid w:val="00004F5F"/>
    <w:rsid w:val="00004F7B"/>
    <w:rsid w:val="00004FF8"/>
    <w:rsid w:val="00005005"/>
    <w:rsid w:val="00005027"/>
    <w:rsid w:val="000050A8"/>
    <w:rsid w:val="000050BB"/>
    <w:rsid w:val="0000510E"/>
    <w:rsid w:val="000051FE"/>
    <w:rsid w:val="0000531F"/>
    <w:rsid w:val="0000541A"/>
    <w:rsid w:val="000054E6"/>
    <w:rsid w:val="00005585"/>
    <w:rsid w:val="000056BD"/>
    <w:rsid w:val="00005918"/>
    <w:rsid w:val="0000599E"/>
    <w:rsid w:val="000059F9"/>
    <w:rsid w:val="00005A34"/>
    <w:rsid w:val="00005AE2"/>
    <w:rsid w:val="00005CED"/>
    <w:rsid w:val="00005D09"/>
    <w:rsid w:val="00005D24"/>
    <w:rsid w:val="00005D28"/>
    <w:rsid w:val="00005D31"/>
    <w:rsid w:val="00005F04"/>
    <w:rsid w:val="00005FD3"/>
    <w:rsid w:val="00005FDE"/>
    <w:rsid w:val="0000616D"/>
    <w:rsid w:val="000062E4"/>
    <w:rsid w:val="0000630F"/>
    <w:rsid w:val="00006432"/>
    <w:rsid w:val="000064E9"/>
    <w:rsid w:val="00006511"/>
    <w:rsid w:val="00006541"/>
    <w:rsid w:val="0000655A"/>
    <w:rsid w:val="0000671A"/>
    <w:rsid w:val="000067C0"/>
    <w:rsid w:val="0000680B"/>
    <w:rsid w:val="000069D7"/>
    <w:rsid w:val="00006A46"/>
    <w:rsid w:val="00006A9F"/>
    <w:rsid w:val="00006ABB"/>
    <w:rsid w:val="00006AED"/>
    <w:rsid w:val="00006C2F"/>
    <w:rsid w:val="00006CDB"/>
    <w:rsid w:val="00006DC1"/>
    <w:rsid w:val="00006DDE"/>
    <w:rsid w:val="00006E13"/>
    <w:rsid w:val="00006E44"/>
    <w:rsid w:val="00006E64"/>
    <w:rsid w:val="00006FB1"/>
    <w:rsid w:val="00006FBF"/>
    <w:rsid w:val="00006FFF"/>
    <w:rsid w:val="00007021"/>
    <w:rsid w:val="00007046"/>
    <w:rsid w:val="0000727A"/>
    <w:rsid w:val="00007301"/>
    <w:rsid w:val="0000736B"/>
    <w:rsid w:val="000074A2"/>
    <w:rsid w:val="000074EB"/>
    <w:rsid w:val="0000759E"/>
    <w:rsid w:val="000075B6"/>
    <w:rsid w:val="000076BA"/>
    <w:rsid w:val="000077A3"/>
    <w:rsid w:val="000077B8"/>
    <w:rsid w:val="000079A7"/>
    <w:rsid w:val="00007B6B"/>
    <w:rsid w:val="00007B86"/>
    <w:rsid w:val="00007BE0"/>
    <w:rsid w:val="00007C94"/>
    <w:rsid w:val="00007DF2"/>
    <w:rsid w:val="00007E30"/>
    <w:rsid w:val="00007EA3"/>
    <w:rsid w:val="00007EEC"/>
    <w:rsid w:val="0000BE20"/>
    <w:rsid w:val="0001004C"/>
    <w:rsid w:val="00010095"/>
    <w:rsid w:val="000100A1"/>
    <w:rsid w:val="000100B5"/>
    <w:rsid w:val="000100B9"/>
    <w:rsid w:val="000100C7"/>
    <w:rsid w:val="000100E3"/>
    <w:rsid w:val="00010102"/>
    <w:rsid w:val="0001016C"/>
    <w:rsid w:val="000101AA"/>
    <w:rsid w:val="000101BD"/>
    <w:rsid w:val="0001028B"/>
    <w:rsid w:val="00010302"/>
    <w:rsid w:val="00010366"/>
    <w:rsid w:val="0001037D"/>
    <w:rsid w:val="000104E0"/>
    <w:rsid w:val="00010558"/>
    <w:rsid w:val="00010563"/>
    <w:rsid w:val="0001058E"/>
    <w:rsid w:val="00010644"/>
    <w:rsid w:val="0001064E"/>
    <w:rsid w:val="000106A4"/>
    <w:rsid w:val="000106AA"/>
    <w:rsid w:val="0001082C"/>
    <w:rsid w:val="00010A6A"/>
    <w:rsid w:val="00010B53"/>
    <w:rsid w:val="00010C12"/>
    <w:rsid w:val="00010D49"/>
    <w:rsid w:val="00010E1F"/>
    <w:rsid w:val="000110EC"/>
    <w:rsid w:val="000110F8"/>
    <w:rsid w:val="0001110C"/>
    <w:rsid w:val="00011120"/>
    <w:rsid w:val="00011135"/>
    <w:rsid w:val="00011266"/>
    <w:rsid w:val="0001127A"/>
    <w:rsid w:val="00011288"/>
    <w:rsid w:val="0001132A"/>
    <w:rsid w:val="000113AE"/>
    <w:rsid w:val="00011433"/>
    <w:rsid w:val="0001147A"/>
    <w:rsid w:val="000114AB"/>
    <w:rsid w:val="000115A0"/>
    <w:rsid w:val="000115D3"/>
    <w:rsid w:val="0001161C"/>
    <w:rsid w:val="0001163F"/>
    <w:rsid w:val="000116FA"/>
    <w:rsid w:val="00011794"/>
    <w:rsid w:val="0001188D"/>
    <w:rsid w:val="000118E3"/>
    <w:rsid w:val="000119BD"/>
    <w:rsid w:val="000119EF"/>
    <w:rsid w:val="00011A4F"/>
    <w:rsid w:val="00011AF6"/>
    <w:rsid w:val="00011B29"/>
    <w:rsid w:val="00011BB6"/>
    <w:rsid w:val="00011CB8"/>
    <w:rsid w:val="00011D36"/>
    <w:rsid w:val="00011E0C"/>
    <w:rsid w:val="00011E78"/>
    <w:rsid w:val="00011F00"/>
    <w:rsid w:val="00011F29"/>
    <w:rsid w:val="00011FA9"/>
    <w:rsid w:val="00011FB7"/>
    <w:rsid w:val="00012038"/>
    <w:rsid w:val="00012185"/>
    <w:rsid w:val="000121A0"/>
    <w:rsid w:val="0001227E"/>
    <w:rsid w:val="0001228A"/>
    <w:rsid w:val="000122B0"/>
    <w:rsid w:val="000122D2"/>
    <w:rsid w:val="0001235E"/>
    <w:rsid w:val="0001237D"/>
    <w:rsid w:val="00012401"/>
    <w:rsid w:val="00012680"/>
    <w:rsid w:val="000126F0"/>
    <w:rsid w:val="000127AF"/>
    <w:rsid w:val="000127B4"/>
    <w:rsid w:val="0001280A"/>
    <w:rsid w:val="0001295B"/>
    <w:rsid w:val="0001298A"/>
    <w:rsid w:val="00012A61"/>
    <w:rsid w:val="00012ABA"/>
    <w:rsid w:val="00012AE4"/>
    <w:rsid w:val="00012B53"/>
    <w:rsid w:val="00012D0C"/>
    <w:rsid w:val="00012E5B"/>
    <w:rsid w:val="00012F82"/>
    <w:rsid w:val="00013039"/>
    <w:rsid w:val="000130E5"/>
    <w:rsid w:val="000131D4"/>
    <w:rsid w:val="000131E0"/>
    <w:rsid w:val="00013273"/>
    <w:rsid w:val="000132A4"/>
    <w:rsid w:val="000132D3"/>
    <w:rsid w:val="000132E6"/>
    <w:rsid w:val="00013301"/>
    <w:rsid w:val="0001333D"/>
    <w:rsid w:val="0001337C"/>
    <w:rsid w:val="000133A2"/>
    <w:rsid w:val="000133C9"/>
    <w:rsid w:val="000133E8"/>
    <w:rsid w:val="0001343F"/>
    <w:rsid w:val="0001348F"/>
    <w:rsid w:val="00013535"/>
    <w:rsid w:val="00013661"/>
    <w:rsid w:val="000136A3"/>
    <w:rsid w:val="0001373F"/>
    <w:rsid w:val="0001377A"/>
    <w:rsid w:val="000137A0"/>
    <w:rsid w:val="000137A3"/>
    <w:rsid w:val="00013907"/>
    <w:rsid w:val="000139A0"/>
    <w:rsid w:val="000139C1"/>
    <w:rsid w:val="00013A05"/>
    <w:rsid w:val="00013A1E"/>
    <w:rsid w:val="00013A65"/>
    <w:rsid w:val="00013CC3"/>
    <w:rsid w:val="00013CC6"/>
    <w:rsid w:val="00013CF6"/>
    <w:rsid w:val="00013D7A"/>
    <w:rsid w:val="00013DB3"/>
    <w:rsid w:val="00013E57"/>
    <w:rsid w:val="00013E5D"/>
    <w:rsid w:val="00013EF4"/>
    <w:rsid w:val="00013F4B"/>
    <w:rsid w:val="00013F4C"/>
    <w:rsid w:val="00014000"/>
    <w:rsid w:val="0001401C"/>
    <w:rsid w:val="00014038"/>
    <w:rsid w:val="00014080"/>
    <w:rsid w:val="000141CD"/>
    <w:rsid w:val="00014227"/>
    <w:rsid w:val="00014369"/>
    <w:rsid w:val="000144D4"/>
    <w:rsid w:val="0001462C"/>
    <w:rsid w:val="00014690"/>
    <w:rsid w:val="00014764"/>
    <w:rsid w:val="000148C1"/>
    <w:rsid w:val="000148F1"/>
    <w:rsid w:val="00014948"/>
    <w:rsid w:val="00014952"/>
    <w:rsid w:val="00014987"/>
    <w:rsid w:val="000149A8"/>
    <w:rsid w:val="000149C8"/>
    <w:rsid w:val="00014A00"/>
    <w:rsid w:val="00014A30"/>
    <w:rsid w:val="00014B19"/>
    <w:rsid w:val="00014B7A"/>
    <w:rsid w:val="00014C0B"/>
    <w:rsid w:val="00014C55"/>
    <w:rsid w:val="00014D3E"/>
    <w:rsid w:val="00014EA5"/>
    <w:rsid w:val="00014EC5"/>
    <w:rsid w:val="00014FE7"/>
    <w:rsid w:val="0001501A"/>
    <w:rsid w:val="00015035"/>
    <w:rsid w:val="000150FD"/>
    <w:rsid w:val="00015119"/>
    <w:rsid w:val="000151A7"/>
    <w:rsid w:val="000152D0"/>
    <w:rsid w:val="00015378"/>
    <w:rsid w:val="000153A6"/>
    <w:rsid w:val="000154FB"/>
    <w:rsid w:val="00015562"/>
    <w:rsid w:val="0001561E"/>
    <w:rsid w:val="0001564C"/>
    <w:rsid w:val="00015674"/>
    <w:rsid w:val="00015698"/>
    <w:rsid w:val="000156D8"/>
    <w:rsid w:val="00015718"/>
    <w:rsid w:val="00015929"/>
    <w:rsid w:val="000159CE"/>
    <w:rsid w:val="00015A37"/>
    <w:rsid w:val="00015AB6"/>
    <w:rsid w:val="00015B2E"/>
    <w:rsid w:val="00015B3D"/>
    <w:rsid w:val="00015B7C"/>
    <w:rsid w:val="00015C22"/>
    <w:rsid w:val="00015D3F"/>
    <w:rsid w:val="00015E9A"/>
    <w:rsid w:val="00015E9E"/>
    <w:rsid w:val="00015EC5"/>
    <w:rsid w:val="00015F40"/>
    <w:rsid w:val="00015F6A"/>
    <w:rsid w:val="00015F8D"/>
    <w:rsid w:val="00016015"/>
    <w:rsid w:val="00016023"/>
    <w:rsid w:val="00016030"/>
    <w:rsid w:val="000160E2"/>
    <w:rsid w:val="0001618C"/>
    <w:rsid w:val="000161E2"/>
    <w:rsid w:val="000161EA"/>
    <w:rsid w:val="00016246"/>
    <w:rsid w:val="0001628E"/>
    <w:rsid w:val="000162E7"/>
    <w:rsid w:val="00016313"/>
    <w:rsid w:val="0001632F"/>
    <w:rsid w:val="000163E3"/>
    <w:rsid w:val="00016446"/>
    <w:rsid w:val="0001662B"/>
    <w:rsid w:val="00016699"/>
    <w:rsid w:val="000167F9"/>
    <w:rsid w:val="0001680B"/>
    <w:rsid w:val="00016974"/>
    <w:rsid w:val="0001699B"/>
    <w:rsid w:val="00016AC6"/>
    <w:rsid w:val="00016B0D"/>
    <w:rsid w:val="00016C1E"/>
    <w:rsid w:val="00016CA8"/>
    <w:rsid w:val="00016D1B"/>
    <w:rsid w:val="00016D57"/>
    <w:rsid w:val="00016E55"/>
    <w:rsid w:val="00016EA6"/>
    <w:rsid w:val="00016F44"/>
    <w:rsid w:val="00017034"/>
    <w:rsid w:val="000170B2"/>
    <w:rsid w:val="000170C2"/>
    <w:rsid w:val="0001710F"/>
    <w:rsid w:val="0001722C"/>
    <w:rsid w:val="00017262"/>
    <w:rsid w:val="000173DD"/>
    <w:rsid w:val="00017468"/>
    <w:rsid w:val="00017555"/>
    <w:rsid w:val="00017559"/>
    <w:rsid w:val="00017567"/>
    <w:rsid w:val="000175CC"/>
    <w:rsid w:val="000176E6"/>
    <w:rsid w:val="00017735"/>
    <w:rsid w:val="000177BE"/>
    <w:rsid w:val="000178AC"/>
    <w:rsid w:val="000178D3"/>
    <w:rsid w:val="0001799B"/>
    <w:rsid w:val="000179ED"/>
    <w:rsid w:val="00017A04"/>
    <w:rsid w:val="00017B7A"/>
    <w:rsid w:val="00017C57"/>
    <w:rsid w:val="00017CA4"/>
    <w:rsid w:val="00017CB6"/>
    <w:rsid w:val="00017CF7"/>
    <w:rsid w:val="00017E76"/>
    <w:rsid w:val="00017EA5"/>
    <w:rsid w:val="00017F10"/>
    <w:rsid w:val="00017F8E"/>
    <w:rsid w:val="00017FE6"/>
    <w:rsid w:val="00020054"/>
    <w:rsid w:val="00020064"/>
    <w:rsid w:val="0002006C"/>
    <w:rsid w:val="0002008A"/>
    <w:rsid w:val="00020259"/>
    <w:rsid w:val="00020322"/>
    <w:rsid w:val="00020384"/>
    <w:rsid w:val="00020389"/>
    <w:rsid w:val="000203E5"/>
    <w:rsid w:val="00020415"/>
    <w:rsid w:val="00020579"/>
    <w:rsid w:val="0002064E"/>
    <w:rsid w:val="00020704"/>
    <w:rsid w:val="00020AD2"/>
    <w:rsid w:val="00020AF2"/>
    <w:rsid w:val="00020B98"/>
    <w:rsid w:val="00020BCC"/>
    <w:rsid w:val="00020CBE"/>
    <w:rsid w:val="00020CFE"/>
    <w:rsid w:val="00020D27"/>
    <w:rsid w:val="00020D35"/>
    <w:rsid w:val="00020D4B"/>
    <w:rsid w:val="00020E9B"/>
    <w:rsid w:val="00020EB4"/>
    <w:rsid w:val="00020EBC"/>
    <w:rsid w:val="00020EC4"/>
    <w:rsid w:val="00020ECF"/>
    <w:rsid w:val="00020F71"/>
    <w:rsid w:val="00020F9D"/>
    <w:rsid w:val="0002106A"/>
    <w:rsid w:val="000210A6"/>
    <w:rsid w:val="000210D0"/>
    <w:rsid w:val="0002113B"/>
    <w:rsid w:val="00021355"/>
    <w:rsid w:val="000213DA"/>
    <w:rsid w:val="000213E7"/>
    <w:rsid w:val="00021409"/>
    <w:rsid w:val="000214AB"/>
    <w:rsid w:val="00021535"/>
    <w:rsid w:val="0002156E"/>
    <w:rsid w:val="0002162F"/>
    <w:rsid w:val="00021704"/>
    <w:rsid w:val="0002175A"/>
    <w:rsid w:val="0002186C"/>
    <w:rsid w:val="00021886"/>
    <w:rsid w:val="0002189B"/>
    <w:rsid w:val="000218A4"/>
    <w:rsid w:val="000218EA"/>
    <w:rsid w:val="000218F2"/>
    <w:rsid w:val="00021961"/>
    <w:rsid w:val="00021A10"/>
    <w:rsid w:val="00021B00"/>
    <w:rsid w:val="00021B01"/>
    <w:rsid w:val="00021B62"/>
    <w:rsid w:val="00021B8D"/>
    <w:rsid w:val="00021C6B"/>
    <w:rsid w:val="00021C9E"/>
    <w:rsid w:val="00021CD2"/>
    <w:rsid w:val="00021CDE"/>
    <w:rsid w:val="00021D02"/>
    <w:rsid w:val="00021E85"/>
    <w:rsid w:val="00021F1E"/>
    <w:rsid w:val="00021F8F"/>
    <w:rsid w:val="00021FCF"/>
    <w:rsid w:val="000220A0"/>
    <w:rsid w:val="0002221E"/>
    <w:rsid w:val="00022269"/>
    <w:rsid w:val="00022287"/>
    <w:rsid w:val="000222B6"/>
    <w:rsid w:val="00022369"/>
    <w:rsid w:val="00022507"/>
    <w:rsid w:val="00022581"/>
    <w:rsid w:val="000225BA"/>
    <w:rsid w:val="000228B1"/>
    <w:rsid w:val="00022900"/>
    <w:rsid w:val="00022AA9"/>
    <w:rsid w:val="00022B77"/>
    <w:rsid w:val="00022BF4"/>
    <w:rsid w:val="00022C61"/>
    <w:rsid w:val="00022C78"/>
    <w:rsid w:val="00022D2B"/>
    <w:rsid w:val="00022F72"/>
    <w:rsid w:val="0002308E"/>
    <w:rsid w:val="00023114"/>
    <w:rsid w:val="0002322F"/>
    <w:rsid w:val="000232DA"/>
    <w:rsid w:val="000233D4"/>
    <w:rsid w:val="00023425"/>
    <w:rsid w:val="00023463"/>
    <w:rsid w:val="0002351F"/>
    <w:rsid w:val="000235A0"/>
    <w:rsid w:val="00023675"/>
    <w:rsid w:val="00023677"/>
    <w:rsid w:val="000236B8"/>
    <w:rsid w:val="0002380D"/>
    <w:rsid w:val="00023A04"/>
    <w:rsid w:val="00023AC7"/>
    <w:rsid w:val="00023AEC"/>
    <w:rsid w:val="00023B1D"/>
    <w:rsid w:val="00023CCC"/>
    <w:rsid w:val="00023D9F"/>
    <w:rsid w:val="00023DBE"/>
    <w:rsid w:val="00023DD1"/>
    <w:rsid w:val="00023ED1"/>
    <w:rsid w:val="00023F1F"/>
    <w:rsid w:val="00023F71"/>
    <w:rsid w:val="00023FEB"/>
    <w:rsid w:val="0002401E"/>
    <w:rsid w:val="00024045"/>
    <w:rsid w:val="0002405B"/>
    <w:rsid w:val="000240DB"/>
    <w:rsid w:val="00024122"/>
    <w:rsid w:val="00024181"/>
    <w:rsid w:val="0002426C"/>
    <w:rsid w:val="000242B6"/>
    <w:rsid w:val="000242E6"/>
    <w:rsid w:val="000242FD"/>
    <w:rsid w:val="00024352"/>
    <w:rsid w:val="00024385"/>
    <w:rsid w:val="00024440"/>
    <w:rsid w:val="000244CF"/>
    <w:rsid w:val="000244DD"/>
    <w:rsid w:val="000245D4"/>
    <w:rsid w:val="0002466B"/>
    <w:rsid w:val="000246AB"/>
    <w:rsid w:val="000246BD"/>
    <w:rsid w:val="000246F2"/>
    <w:rsid w:val="00024734"/>
    <w:rsid w:val="00024756"/>
    <w:rsid w:val="0002478D"/>
    <w:rsid w:val="00024861"/>
    <w:rsid w:val="0002495F"/>
    <w:rsid w:val="00024A2D"/>
    <w:rsid w:val="00024AA9"/>
    <w:rsid w:val="00024B73"/>
    <w:rsid w:val="00024BCF"/>
    <w:rsid w:val="00024C2A"/>
    <w:rsid w:val="00024C8C"/>
    <w:rsid w:val="00024CDC"/>
    <w:rsid w:val="00024D2F"/>
    <w:rsid w:val="00024D4C"/>
    <w:rsid w:val="00024DB4"/>
    <w:rsid w:val="00024F69"/>
    <w:rsid w:val="00024FD1"/>
    <w:rsid w:val="0002502F"/>
    <w:rsid w:val="0002508F"/>
    <w:rsid w:val="0002509A"/>
    <w:rsid w:val="0002515A"/>
    <w:rsid w:val="000251D7"/>
    <w:rsid w:val="00025303"/>
    <w:rsid w:val="00025314"/>
    <w:rsid w:val="0002535D"/>
    <w:rsid w:val="000253C8"/>
    <w:rsid w:val="00025520"/>
    <w:rsid w:val="000255F2"/>
    <w:rsid w:val="0002562F"/>
    <w:rsid w:val="00025652"/>
    <w:rsid w:val="0002577C"/>
    <w:rsid w:val="000257AB"/>
    <w:rsid w:val="000257F0"/>
    <w:rsid w:val="000258CE"/>
    <w:rsid w:val="00025A5D"/>
    <w:rsid w:val="00025B11"/>
    <w:rsid w:val="00025B3B"/>
    <w:rsid w:val="00025BAF"/>
    <w:rsid w:val="00025C94"/>
    <w:rsid w:val="00025D0A"/>
    <w:rsid w:val="00025E3D"/>
    <w:rsid w:val="00025E4C"/>
    <w:rsid w:val="00025EE5"/>
    <w:rsid w:val="00025FB2"/>
    <w:rsid w:val="00025FD2"/>
    <w:rsid w:val="00026054"/>
    <w:rsid w:val="000260E4"/>
    <w:rsid w:val="000261ED"/>
    <w:rsid w:val="00026256"/>
    <w:rsid w:val="00026428"/>
    <w:rsid w:val="00026622"/>
    <w:rsid w:val="000266B3"/>
    <w:rsid w:val="0002684E"/>
    <w:rsid w:val="000268B0"/>
    <w:rsid w:val="00026952"/>
    <w:rsid w:val="0002697B"/>
    <w:rsid w:val="000269AF"/>
    <w:rsid w:val="00026AA3"/>
    <w:rsid w:val="00026AB9"/>
    <w:rsid w:val="00026E21"/>
    <w:rsid w:val="00026E2A"/>
    <w:rsid w:val="00026EB7"/>
    <w:rsid w:val="00026F42"/>
    <w:rsid w:val="00026FB9"/>
    <w:rsid w:val="00026FC3"/>
    <w:rsid w:val="00027127"/>
    <w:rsid w:val="0002713D"/>
    <w:rsid w:val="00027298"/>
    <w:rsid w:val="000272AD"/>
    <w:rsid w:val="000272B9"/>
    <w:rsid w:val="000272E2"/>
    <w:rsid w:val="00027357"/>
    <w:rsid w:val="0002741A"/>
    <w:rsid w:val="000274A3"/>
    <w:rsid w:val="00027541"/>
    <w:rsid w:val="00027555"/>
    <w:rsid w:val="000275CA"/>
    <w:rsid w:val="00027608"/>
    <w:rsid w:val="00027753"/>
    <w:rsid w:val="00027768"/>
    <w:rsid w:val="00027783"/>
    <w:rsid w:val="000277C2"/>
    <w:rsid w:val="000277FC"/>
    <w:rsid w:val="00027832"/>
    <w:rsid w:val="00027926"/>
    <w:rsid w:val="00027943"/>
    <w:rsid w:val="0002796E"/>
    <w:rsid w:val="00027976"/>
    <w:rsid w:val="00027A71"/>
    <w:rsid w:val="00027AB3"/>
    <w:rsid w:val="00027AEB"/>
    <w:rsid w:val="00027B36"/>
    <w:rsid w:val="00027B85"/>
    <w:rsid w:val="00027BD7"/>
    <w:rsid w:val="00027C7C"/>
    <w:rsid w:val="00027D52"/>
    <w:rsid w:val="00027D90"/>
    <w:rsid w:val="00027DB4"/>
    <w:rsid w:val="00027E1C"/>
    <w:rsid w:val="00027F44"/>
    <w:rsid w:val="00027F4C"/>
    <w:rsid w:val="00030107"/>
    <w:rsid w:val="0003012E"/>
    <w:rsid w:val="00030187"/>
    <w:rsid w:val="000301F6"/>
    <w:rsid w:val="0003027C"/>
    <w:rsid w:val="0003029F"/>
    <w:rsid w:val="00030304"/>
    <w:rsid w:val="00030381"/>
    <w:rsid w:val="000303F4"/>
    <w:rsid w:val="00030411"/>
    <w:rsid w:val="0003052A"/>
    <w:rsid w:val="000306B5"/>
    <w:rsid w:val="000306D2"/>
    <w:rsid w:val="000307BB"/>
    <w:rsid w:val="00030848"/>
    <w:rsid w:val="00030873"/>
    <w:rsid w:val="00030A41"/>
    <w:rsid w:val="00030A5C"/>
    <w:rsid w:val="00030B59"/>
    <w:rsid w:val="00030B6B"/>
    <w:rsid w:val="00030BC0"/>
    <w:rsid w:val="00030BC8"/>
    <w:rsid w:val="00030D3C"/>
    <w:rsid w:val="00030D82"/>
    <w:rsid w:val="00030DA8"/>
    <w:rsid w:val="00030DDC"/>
    <w:rsid w:val="00030E22"/>
    <w:rsid w:val="00030F05"/>
    <w:rsid w:val="00030F17"/>
    <w:rsid w:val="00030FD1"/>
    <w:rsid w:val="000310D2"/>
    <w:rsid w:val="000310FD"/>
    <w:rsid w:val="00031123"/>
    <w:rsid w:val="0003114D"/>
    <w:rsid w:val="000311DE"/>
    <w:rsid w:val="000311EF"/>
    <w:rsid w:val="00031223"/>
    <w:rsid w:val="00031302"/>
    <w:rsid w:val="00031330"/>
    <w:rsid w:val="000313A1"/>
    <w:rsid w:val="00031411"/>
    <w:rsid w:val="00031570"/>
    <w:rsid w:val="0003165F"/>
    <w:rsid w:val="00031685"/>
    <w:rsid w:val="0003173D"/>
    <w:rsid w:val="00031750"/>
    <w:rsid w:val="00031769"/>
    <w:rsid w:val="00031915"/>
    <w:rsid w:val="00031926"/>
    <w:rsid w:val="00031933"/>
    <w:rsid w:val="00031959"/>
    <w:rsid w:val="00031969"/>
    <w:rsid w:val="000319BE"/>
    <w:rsid w:val="000319C8"/>
    <w:rsid w:val="00031A02"/>
    <w:rsid w:val="00031A73"/>
    <w:rsid w:val="00031AE8"/>
    <w:rsid w:val="00031B2C"/>
    <w:rsid w:val="00031C67"/>
    <w:rsid w:val="00031C8D"/>
    <w:rsid w:val="00031CCF"/>
    <w:rsid w:val="00031DC6"/>
    <w:rsid w:val="00031E6A"/>
    <w:rsid w:val="00031E9C"/>
    <w:rsid w:val="00031EB8"/>
    <w:rsid w:val="00031F03"/>
    <w:rsid w:val="00031F28"/>
    <w:rsid w:val="0003207D"/>
    <w:rsid w:val="000320BF"/>
    <w:rsid w:val="000320CA"/>
    <w:rsid w:val="00032295"/>
    <w:rsid w:val="00032315"/>
    <w:rsid w:val="000323C4"/>
    <w:rsid w:val="000323F8"/>
    <w:rsid w:val="000325AA"/>
    <w:rsid w:val="000326FB"/>
    <w:rsid w:val="0003271B"/>
    <w:rsid w:val="0003278B"/>
    <w:rsid w:val="000327C5"/>
    <w:rsid w:val="000327CA"/>
    <w:rsid w:val="000328AD"/>
    <w:rsid w:val="000329BC"/>
    <w:rsid w:val="00032A04"/>
    <w:rsid w:val="00032A05"/>
    <w:rsid w:val="00032A6B"/>
    <w:rsid w:val="00032AB1"/>
    <w:rsid w:val="00032B1D"/>
    <w:rsid w:val="00032BD2"/>
    <w:rsid w:val="00032BEB"/>
    <w:rsid w:val="00032C57"/>
    <w:rsid w:val="00032CC5"/>
    <w:rsid w:val="00032D16"/>
    <w:rsid w:val="00032D7D"/>
    <w:rsid w:val="00032E24"/>
    <w:rsid w:val="00032E6F"/>
    <w:rsid w:val="00032E90"/>
    <w:rsid w:val="00032ED3"/>
    <w:rsid w:val="00032EE6"/>
    <w:rsid w:val="00032F71"/>
    <w:rsid w:val="00032F7F"/>
    <w:rsid w:val="00032FC7"/>
    <w:rsid w:val="0003305A"/>
    <w:rsid w:val="00033212"/>
    <w:rsid w:val="000332BD"/>
    <w:rsid w:val="00033442"/>
    <w:rsid w:val="00033509"/>
    <w:rsid w:val="0003352A"/>
    <w:rsid w:val="00033533"/>
    <w:rsid w:val="000335C7"/>
    <w:rsid w:val="000335CE"/>
    <w:rsid w:val="00033665"/>
    <w:rsid w:val="000336B1"/>
    <w:rsid w:val="0003371B"/>
    <w:rsid w:val="000337CF"/>
    <w:rsid w:val="00033815"/>
    <w:rsid w:val="000339B1"/>
    <w:rsid w:val="000339E1"/>
    <w:rsid w:val="000339E5"/>
    <w:rsid w:val="00033A0F"/>
    <w:rsid w:val="00033B73"/>
    <w:rsid w:val="00033BE9"/>
    <w:rsid w:val="00033C62"/>
    <w:rsid w:val="00033C7A"/>
    <w:rsid w:val="00033E69"/>
    <w:rsid w:val="00033E6D"/>
    <w:rsid w:val="00033E82"/>
    <w:rsid w:val="00033F4E"/>
    <w:rsid w:val="00033F53"/>
    <w:rsid w:val="00033F89"/>
    <w:rsid w:val="00033FCF"/>
    <w:rsid w:val="00034142"/>
    <w:rsid w:val="000341B2"/>
    <w:rsid w:val="000341E0"/>
    <w:rsid w:val="000341EA"/>
    <w:rsid w:val="0003424F"/>
    <w:rsid w:val="000343CE"/>
    <w:rsid w:val="0003445B"/>
    <w:rsid w:val="000344DB"/>
    <w:rsid w:val="000345C4"/>
    <w:rsid w:val="000345D4"/>
    <w:rsid w:val="0003461C"/>
    <w:rsid w:val="0003471B"/>
    <w:rsid w:val="00034729"/>
    <w:rsid w:val="0003476D"/>
    <w:rsid w:val="000347CC"/>
    <w:rsid w:val="00034805"/>
    <w:rsid w:val="0003483C"/>
    <w:rsid w:val="000348D1"/>
    <w:rsid w:val="0003493E"/>
    <w:rsid w:val="000349D7"/>
    <w:rsid w:val="00034A94"/>
    <w:rsid w:val="00034AD9"/>
    <w:rsid w:val="00034AE7"/>
    <w:rsid w:val="00034AF0"/>
    <w:rsid w:val="00034B8B"/>
    <w:rsid w:val="00034BEB"/>
    <w:rsid w:val="00034C7D"/>
    <w:rsid w:val="00034CD6"/>
    <w:rsid w:val="00034D1D"/>
    <w:rsid w:val="00034E4D"/>
    <w:rsid w:val="00035067"/>
    <w:rsid w:val="000350A1"/>
    <w:rsid w:val="00035150"/>
    <w:rsid w:val="000351A8"/>
    <w:rsid w:val="00035239"/>
    <w:rsid w:val="00035288"/>
    <w:rsid w:val="00035339"/>
    <w:rsid w:val="00035419"/>
    <w:rsid w:val="00035430"/>
    <w:rsid w:val="00035509"/>
    <w:rsid w:val="0003556C"/>
    <w:rsid w:val="0003562F"/>
    <w:rsid w:val="00035697"/>
    <w:rsid w:val="00035768"/>
    <w:rsid w:val="000357A4"/>
    <w:rsid w:val="000357B8"/>
    <w:rsid w:val="0003581B"/>
    <w:rsid w:val="00035822"/>
    <w:rsid w:val="0003585B"/>
    <w:rsid w:val="000358AD"/>
    <w:rsid w:val="0003594F"/>
    <w:rsid w:val="00035B23"/>
    <w:rsid w:val="00035B63"/>
    <w:rsid w:val="00035BE6"/>
    <w:rsid w:val="00035C53"/>
    <w:rsid w:val="00035CB1"/>
    <w:rsid w:val="00035D46"/>
    <w:rsid w:val="00035DAA"/>
    <w:rsid w:val="00035DF5"/>
    <w:rsid w:val="00035E64"/>
    <w:rsid w:val="00035F13"/>
    <w:rsid w:val="00035F9E"/>
    <w:rsid w:val="00035FCC"/>
    <w:rsid w:val="000360E0"/>
    <w:rsid w:val="00036192"/>
    <w:rsid w:val="00036207"/>
    <w:rsid w:val="00036251"/>
    <w:rsid w:val="00036312"/>
    <w:rsid w:val="00036454"/>
    <w:rsid w:val="000364DC"/>
    <w:rsid w:val="00036597"/>
    <w:rsid w:val="00036600"/>
    <w:rsid w:val="00036613"/>
    <w:rsid w:val="00036623"/>
    <w:rsid w:val="00036676"/>
    <w:rsid w:val="000368BD"/>
    <w:rsid w:val="000368DA"/>
    <w:rsid w:val="00036953"/>
    <w:rsid w:val="000369BF"/>
    <w:rsid w:val="00036AAE"/>
    <w:rsid w:val="00036B77"/>
    <w:rsid w:val="00036EF8"/>
    <w:rsid w:val="00037159"/>
    <w:rsid w:val="00037168"/>
    <w:rsid w:val="00037243"/>
    <w:rsid w:val="0003740F"/>
    <w:rsid w:val="00037463"/>
    <w:rsid w:val="00037494"/>
    <w:rsid w:val="0003749F"/>
    <w:rsid w:val="000374CB"/>
    <w:rsid w:val="000375DD"/>
    <w:rsid w:val="00037755"/>
    <w:rsid w:val="0003781E"/>
    <w:rsid w:val="00037826"/>
    <w:rsid w:val="000378EE"/>
    <w:rsid w:val="000378FA"/>
    <w:rsid w:val="000379A9"/>
    <w:rsid w:val="00037A19"/>
    <w:rsid w:val="00037A4B"/>
    <w:rsid w:val="00037A63"/>
    <w:rsid w:val="00037A78"/>
    <w:rsid w:val="00037AF9"/>
    <w:rsid w:val="00037B00"/>
    <w:rsid w:val="00037B07"/>
    <w:rsid w:val="00037B3B"/>
    <w:rsid w:val="00037B7D"/>
    <w:rsid w:val="00037BD1"/>
    <w:rsid w:val="00037CEC"/>
    <w:rsid w:val="00037D49"/>
    <w:rsid w:val="00037DDF"/>
    <w:rsid w:val="00037DFB"/>
    <w:rsid w:val="00037E4E"/>
    <w:rsid w:val="00040039"/>
    <w:rsid w:val="00040074"/>
    <w:rsid w:val="0004008A"/>
    <w:rsid w:val="00040132"/>
    <w:rsid w:val="00040149"/>
    <w:rsid w:val="00040197"/>
    <w:rsid w:val="0004019F"/>
    <w:rsid w:val="000401B1"/>
    <w:rsid w:val="0004025A"/>
    <w:rsid w:val="0004033B"/>
    <w:rsid w:val="00040357"/>
    <w:rsid w:val="0004049C"/>
    <w:rsid w:val="00040531"/>
    <w:rsid w:val="00040542"/>
    <w:rsid w:val="000405A5"/>
    <w:rsid w:val="00040625"/>
    <w:rsid w:val="00040672"/>
    <w:rsid w:val="00040698"/>
    <w:rsid w:val="00040778"/>
    <w:rsid w:val="0004078E"/>
    <w:rsid w:val="00040851"/>
    <w:rsid w:val="0004088F"/>
    <w:rsid w:val="000409DF"/>
    <w:rsid w:val="00040A9D"/>
    <w:rsid w:val="00040B83"/>
    <w:rsid w:val="00040C6E"/>
    <w:rsid w:val="00040C73"/>
    <w:rsid w:val="00040CB7"/>
    <w:rsid w:val="00040F96"/>
    <w:rsid w:val="00040F9A"/>
    <w:rsid w:val="000410A2"/>
    <w:rsid w:val="000410BF"/>
    <w:rsid w:val="000410FB"/>
    <w:rsid w:val="000410FE"/>
    <w:rsid w:val="0004118B"/>
    <w:rsid w:val="00041227"/>
    <w:rsid w:val="00041337"/>
    <w:rsid w:val="0004143E"/>
    <w:rsid w:val="0004154E"/>
    <w:rsid w:val="000416E0"/>
    <w:rsid w:val="000416E4"/>
    <w:rsid w:val="0004170D"/>
    <w:rsid w:val="00041760"/>
    <w:rsid w:val="000417F0"/>
    <w:rsid w:val="0004196A"/>
    <w:rsid w:val="00041A49"/>
    <w:rsid w:val="00041AC2"/>
    <w:rsid w:val="00041BF2"/>
    <w:rsid w:val="00041BF5"/>
    <w:rsid w:val="00041C9C"/>
    <w:rsid w:val="00041D5F"/>
    <w:rsid w:val="00041DCE"/>
    <w:rsid w:val="00041DFC"/>
    <w:rsid w:val="00041E3C"/>
    <w:rsid w:val="00041E4D"/>
    <w:rsid w:val="00041ED9"/>
    <w:rsid w:val="00042015"/>
    <w:rsid w:val="000420B5"/>
    <w:rsid w:val="000420D9"/>
    <w:rsid w:val="0004227B"/>
    <w:rsid w:val="000422B6"/>
    <w:rsid w:val="00042405"/>
    <w:rsid w:val="00042410"/>
    <w:rsid w:val="00042470"/>
    <w:rsid w:val="00042579"/>
    <w:rsid w:val="0004258D"/>
    <w:rsid w:val="000425C4"/>
    <w:rsid w:val="000425D3"/>
    <w:rsid w:val="00042660"/>
    <w:rsid w:val="000427A6"/>
    <w:rsid w:val="000427D7"/>
    <w:rsid w:val="00042849"/>
    <w:rsid w:val="00042873"/>
    <w:rsid w:val="000429A1"/>
    <w:rsid w:val="00042A22"/>
    <w:rsid w:val="00042A30"/>
    <w:rsid w:val="00042A5C"/>
    <w:rsid w:val="00042A8D"/>
    <w:rsid w:val="00042A9A"/>
    <w:rsid w:val="00042BC5"/>
    <w:rsid w:val="00042C93"/>
    <w:rsid w:val="00042CDD"/>
    <w:rsid w:val="00042D26"/>
    <w:rsid w:val="00042D7A"/>
    <w:rsid w:val="00042E3A"/>
    <w:rsid w:val="000430FB"/>
    <w:rsid w:val="000431D7"/>
    <w:rsid w:val="000431FB"/>
    <w:rsid w:val="00043306"/>
    <w:rsid w:val="0004332A"/>
    <w:rsid w:val="000433D5"/>
    <w:rsid w:val="00043538"/>
    <w:rsid w:val="00043562"/>
    <w:rsid w:val="0004367F"/>
    <w:rsid w:val="000437CA"/>
    <w:rsid w:val="000438A2"/>
    <w:rsid w:val="0004392A"/>
    <w:rsid w:val="00043939"/>
    <w:rsid w:val="0004399C"/>
    <w:rsid w:val="000439CB"/>
    <w:rsid w:val="00043A4D"/>
    <w:rsid w:val="00043BCB"/>
    <w:rsid w:val="00043C8B"/>
    <w:rsid w:val="00043C8E"/>
    <w:rsid w:val="00043E16"/>
    <w:rsid w:val="00043E8F"/>
    <w:rsid w:val="00043F39"/>
    <w:rsid w:val="00043F99"/>
    <w:rsid w:val="000440BB"/>
    <w:rsid w:val="0004411F"/>
    <w:rsid w:val="00044155"/>
    <w:rsid w:val="00044284"/>
    <w:rsid w:val="000442E4"/>
    <w:rsid w:val="00044347"/>
    <w:rsid w:val="00044470"/>
    <w:rsid w:val="00044492"/>
    <w:rsid w:val="000445DD"/>
    <w:rsid w:val="0004461D"/>
    <w:rsid w:val="0004470C"/>
    <w:rsid w:val="0004477A"/>
    <w:rsid w:val="000448F5"/>
    <w:rsid w:val="0004493B"/>
    <w:rsid w:val="00044ABA"/>
    <w:rsid w:val="00044B6F"/>
    <w:rsid w:val="00044B9C"/>
    <w:rsid w:val="00044BCA"/>
    <w:rsid w:val="00044C1E"/>
    <w:rsid w:val="00044D54"/>
    <w:rsid w:val="00044D57"/>
    <w:rsid w:val="00044D7C"/>
    <w:rsid w:val="00044D82"/>
    <w:rsid w:val="00044E1B"/>
    <w:rsid w:val="00044E34"/>
    <w:rsid w:val="00044E35"/>
    <w:rsid w:val="00044E61"/>
    <w:rsid w:val="00044F25"/>
    <w:rsid w:val="00044F80"/>
    <w:rsid w:val="00044FB5"/>
    <w:rsid w:val="00044FBB"/>
    <w:rsid w:val="00044FCB"/>
    <w:rsid w:val="000450B9"/>
    <w:rsid w:val="0004510E"/>
    <w:rsid w:val="00045206"/>
    <w:rsid w:val="0004522F"/>
    <w:rsid w:val="00045237"/>
    <w:rsid w:val="00045284"/>
    <w:rsid w:val="000452B9"/>
    <w:rsid w:val="00045334"/>
    <w:rsid w:val="00045368"/>
    <w:rsid w:val="00045384"/>
    <w:rsid w:val="00045394"/>
    <w:rsid w:val="000453FC"/>
    <w:rsid w:val="00045472"/>
    <w:rsid w:val="00045588"/>
    <w:rsid w:val="00045654"/>
    <w:rsid w:val="00045665"/>
    <w:rsid w:val="00045742"/>
    <w:rsid w:val="00045777"/>
    <w:rsid w:val="000458A2"/>
    <w:rsid w:val="000458BC"/>
    <w:rsid w:val="00045AF1"/>
    <w:rsid w:val="00045AF6"/>
    <w:rsid w:val="00045B17"/>
    <w:rsid w:val="00045B9D"/>
    <w:rsid w:val="00045DEE"/>
    <w:rsid w:val="00045EDF"/>
    <w:rsid w:val="00045F24"/>
    <w:rsid w:val="00045F35"/>
    <w:rsid w:val="00045F3D"/>
    <w:rsid w:val="00045F8C"/>
    <w:rsid w:val="00045FB2"/>
    <w:rsid w:val="0004602E"/>
    <w:rsid w:val="000460A3"/>
    <w:rsid w:val="000460E3"/>
    <w:rsid w:val="00046160"/>
    <w:rsid w:val="000461AD"/>
    <w:rsid w:val="0004623B"/>
    <w:rsid w:val="0004628F"/>
    <w:rsid w:val="000462F8"/>
    <w:rsid w:val="000463A8"/>
    <w:rsid w:val="00046436"/>
    <w:rsid w:val="00046489"/>
    <w:rsid w:val="000464FC"/>
    <w:rsid w:val="00046526"/>
    <w:rsid w:val="00046573"/>
    <w:rsid w:val="000465DD"/>
    <w:rsid w:val="00046610"/>
    <w:rsid w:val="000466EE"/>
    <w:rsid w:val="000467E4"/>
    <w:rsid w:val="00046835"/>
    <w:rsid w:val="00046A15"/>
    <w:rsid w:val="00046B28"/>
    <w:rsid w:val="00046C0F"/>
    <w:rsid w:val="00046C90"/>
    <w:rsid w:val="00046CF8"/>
    <w:rsid w:val="00046E6F"/>
    <w:rsid w:val="00046F50"/>
    <w:rsid w:val="00046F67"/>
    <w:rsid w:val="00046FC2"/>
    <w:rsid w:val="0004709F"/>
    <w:rsid w:val="00047168"/>
    <w:rsid w:val="00047192"/>
    <w:rsid w:val="000471E0"/>
    <w:rsid w:val="0004757D"/>
    <w:rsid w:val="00047590"/>
    <w:rsid w:val="00047745"/>
    <w:rsid w:val="0004777A"/>
    <w:rsid w:val="00047850"/>
    <w:rsid w:val="000479FF"/>
    <w:rsid w:val="00047A4C"/>
    <w:rsid w:val="00047AC3"/>
    <w:rsid w:val="00047B8A"/>
    <w:rsid w:val="00047C14"/>
    <w:rsid w:val="00047CC6"/>
    <w:rsid w:val="00047D3D"/>
    <w:rsid w:val="00047D8C"/>
    <w:rsid w:val="00047D97"/>
    <w:rsid w:val="00047E71"/>
    <w:rsid w:val="00047E7C"/>
    <w:rsid w:val="00047F43"/>
    <w:rsid w:val="0005007B"/>
    <w:rsid w:val="00050155"/>
    <w:rsid w:val="00050173"/>
    <w:rsid w:val="0005019B"/>
    <w:rsid w:val="000502B3"/>
    <w:rsid w:val="000502C7"/>
    <w:rsid w:val="000502E4"/>
    <w:rsid w:val="00050347"/>
    <w:rsid w:val="000503BC"/>
    <w:rsid w:val="00050456"/>
    <w:rsid w:val="00050470"/>
    <w:rsid w:val="00050557"/>
    <w:rsid w:val="00050598"/>
    <w:rsid w:val="000505DC"/>
    <w:rsid w:val="000505E0"/>
    <w:rsid w:val="00050678"/>
    <w:rsid w:val="000506D9"/>
    <w:rsid w:val="000506F5"/>
    <w:rsid w:val="0005076B"/>
    <w:rsid w:val="00050949"/>
    <w:rsid w:val="00050950"/>
    <w:rsid w:val="0005096E"/>
    <w:rsid w:val="00050991"/>
    <w:rsid w:val="00050A22"/>
    <w:rsid w:val="00050A3B"/>
    <w:rsid w:val="00050B05"/>
    <w:rsid w:val="00050B94"/>
    <w:rsid w:val="00050BB7"/>
    <w:rsid w:val="00050BBB"/>
    <w:rsid w:val="00050BD4"/>
    <w:rsid w:val="00050CE9"/>
    <w:rsid w:val="00050D43"/>
    <w:rsid w:val="00050D93"/>
    <w:rsid w:val="00050E80"/>
    <w:rsid w:val="00050E81"/>
    <w:rsid w:val="00050F01"/>
    <w:rsid w:val="00050F94"/>
    <w:rsid w:val="00050FE1"/>
    <w:rsid w:val="00050FEE"/>
    <w:rsid w:val="0005105D"/>
    <w:rsid w:val="00051128"/>
    <w:rsid w:val="00051218"/>
    <w:rsid w:val="00051232"/>
    <w:rsid w:val="00051238"/>
    <w:rsid w:val="0005129E"/>
    <w:rsid w:val="00051405"/>
    <w:rsid w:val="00051492"/>
    <w:rsid w:val="000514A2"/>
    <w:rsid w:val="000514F6"/>
    <w:rsid w:val="00051536"/>
    <w:rsid w:val="0005154C"/>
    <w:rsid w:val="000515EC"/>
    <w:rsid w:val="0005166A"/>
    <w:rsid w:val="00051679"/>
    <w:rsid w:val="000516CE"/>
    <w:rsid w:val="00051749"/>
    <w:rsid w:val="0005180B"/>
    <w:rsid w:val="00051829"/>
    <w:rsid w:val="0005189B"/>
    <w:rsid w:val="000519BB"/>
    <w:rsid w:val="000519C4"/>
    <w:rsid w:val="00051AC9"/>
    <w:rsid w:val="00051B80"/>
    <w:rsid w:val="00051C22"/>
    <w:rsid w:val="00051CAA"/>
    <w:rsid w:val="00051DE6"/>
    <w:rsid w:val="00051EF8"/>
    <w:rsid w:val="00051F1F"/>
    <w:rsid w:val="00052094"/>
    <w:rsid w:val="00052114"/>
    <w:rsid w:val="0005216A"/>
    <w:rsid w:val="000521B7"/>
    <w:rsid w:val="0005224D"/>
    <w:rsid w:val="00052261"/>
    <w:rsid w:val="00052293"/>
    <w:rsid w:val="000522BE"/>
    <w:rsid w:val="00052331"/>
    <w:rsid w:val="00052345"/>
    <w:rsid w:val="0005235E"/>
    <w:rsid w:val="00052362"/>
    <w:rsid w:val="000523C9"/>
    <w:rsid w:val="0005245B"/>
    <w:rsid w:val="000524A6"/>
    <w:rsid w:val="000524F4"/>
    <w:rsid w:val="00052515"/>
    <w:rsid w:val="000525D8"/>
    <w:rsid w:val="00052643"/>
    <w:rsid w:val="00052662"/>
    <w:rsid w:val="00052775"/>
    <w:rsid w:val="00052859"/>
    <w:rsid w:val="00052983"/>
    <w:rsid w:val="00052A85"/>
    <w:rsid w:val="00052AC5"/>
    <w:rsid w:val="00052B75"/>
    <w:rsid w:val="00052BAA"/>
    <w:rsid w:val="00052C0A"/>
    <w:rsid w:val="00052CAD"/>
    <w:rsid w:val="00052E41"/>
    <w:rsid w:val="00052E67"/>
    <w:rsid w:val="00053084"/>
    <w:rsid w:val="0005318B"/>
    <w:rsid w:val="00053197"/>
    <w:rsid w:val="000531CB"/>
    <w:rsid w:val="00053264"/>
    <w:rsid w:val="0005327F"/>
    <w:rsid w:val="00053320"/>
    <w:rsid w:val="000533C0"/>
    <w:rsid w:val="000533FB"/>
    <w:rsid w:val="00053419"/>
    <w:rsid w:val="00053448"/>
    <w:rsid w:val="000535C2"/>
    <w:rsid w:val="000535CD"/>
    <w:rsid w:val="00053753"/>
    <w:rsid w:val="0005378B"/>
    <w:rsid w:val="00053798"/>
    <w:rsid w:val="000537CE"/>
    <w:rsid w:val="000537D9"/>
    <w:rsid w:val="00053803"/>
    <w:rsid w:val="000538E4"/>
    <w:rsid w:val="0005394F"/>
    <w:rsid w:val="0005398D"/>
    <w:rsid w:val="000539B7"/>
    <w:rsid w:val="00053A91"/>
    <w:rsid w:val="00053AE1"/>
    <w:rsid w:val="00053AEE"/>
    <w:rsid w:val="00053B2A"/>
    <w:rsid w:val="00053C4B"/>
    <w:rsid w:val="00053CA4"/>
    <w:rsid w:val="00053CE5"/>
    <w:rsid w:val="00053D1B"/>
    <w:rsid w:val="00053D62"/>
    <w:rsid w:val="00053DA1"/>
    <w:rsid w:val="00054177"/>
    <w:rsid w:val="000543C5"/>
    <w:rsid w:val="000543D0"/>
    <w:rsid w:val="0005458A"/>
    <w:rsid w:val="00054636"/>
    <w:rsid w:val="0005468B"/>
    <w:rsid w:val="000546F9"/>
    <w:rsid w:val="00054742"/>
    <w:rsid w:val="00054755"/>
    <w:rsid w:val="00054778"/>
    <w:rsid w:val="00054861"/>
    <w:rsid w:val="00054934"/>
    <w:rsid w:val="00054A3D"/>
    <w:rsid w:val="00054AA9"/>
    <w:rsid w:val="00054B93"/>
    <w:rsid w:val="00054BB2"/>
    <w:rsid w:val="00054BEA"/>
    <w:rsid w:val="00054C17"/>
    <w:rsid w:val="00054C80"/>
    <w:rsid w:val="00054CA4"/>
    <w:rsid w:val="00054E4B"/>
    <w:rsid w:val="00054EE0"/>
    <w:rsid w:val="00054F78"/>
    <w:rsid w:val="00054FAC"/>
    <w:rsid w:val="00054FB0"/>
    <w:rsid w:val="00055084"/>
    <w:rsid w:val="0005508F"/>
    <w:rsid w:val="00055148"/>
    <w:rsid w:val="0005518D"/>
    <w:rsid w:val="000551A9"/>
    <w:rsid w:val="00055213"/>
    <w:rsid w:val="0005523C"/>
    <w:rsid w:val="000552BA"/>
    <w:rsid w:val="000552C9"/>
    <w:rsid w:val="000552E0"/>
    <w:rsid w:val="000553C1"/>
    <w:rsid w:val="000553EA"/>
    <w:rsid w:val="00055463"/>
    <w:rsid w:val="000554AB"/>
    <w:rsid w:val="000554F5"/>
    <w:rsid w:val="0005551B"/>
    <w:rsid w:val="0005563C"/>
    <w:rsid w:val="0005568B"/>
    <w:rsid w:val="0005570A"/>
    <w:rsid w:val="000557D9"/>
    <w:rsid w:val="000557F9"/>
    <w:rsid w:val="000559E4"/>
    <w:rsid w:val="00055A37"/>
    <w:rsid w:val="00055B03"/>
    <w:rsid w:val="00055C4E"/>
    <w:rsid w:val="00055E9E"/>
    <w:rsid w:val="00055F53"/>
    <w:rsid w:val="00056026"/>
    <w:rsid w:val="00056060"/>
    <w:rsid w:val="00056071"/>
    <w:rsid w:val="0005614A"/>
    <w:rsid w:val="0005614E"/>
    <w:rsid w:val="0005618B"/>
    <w:rsid w:val="00056256"/>
    <w:rsid w:val="00056273"/>
    <w:rsid w:val="000562A4"/>
    <w:rsid w:val="000563E5"/>
    <w:rsid w:val="000563E9"/>
    <w:rsid w:val="00056410"/>
    <w:rsid w:val="00056481"/>
    <w:rsid w:val="00056576"/>
    <w:rsid w:val="00056579"/>
    <w:rsid w:val="000565CD"/>
    <w:rsid w:val="000565FF"/>
    <w:rsid w:val="00056777"/>
    <w:rsid w:val="00056787"/>
    <w:rsid w:val="000567AD"/>
    <w:rsid w:val="00056809"/>
    <w:rsid w:val="00056811"/>
    <w:rsid w:val="00056870"/>
    <w:rsid w:val="00056891"/>
    <w:rsid w:val="000568B1"/>
    <w:rsid w:val="000568C4"/>
    <w:rsid w:val="00056992"/>
    <w:rsid w:val="00056A86"/>
    <w:rsid w:val="00056AA3"/>
    <w:rsid w:val="00056AB2"/>
    <w:rsid w:val="00056AB3"/>
    <w:rsid w:val="00056BDB"/>
    <w:rsid w:val="00056DE6"/>
    <w:rsid w:val="00056E20"/>
    <w:rsid w:val="00056E96"/>
    <w:rsid w:val="00056EE2"/>
    <w:rsid w:val="00056EED"/>
    <w:rsid w:val="0005712B"/>
    <w:rsid w:val="000571A0"/>
    <w:rsid w:val="00057388"/>
    <w:rsid w:val="000573BE"/>
    <w:rsid w:val="000573FF"/>
    <w:rsid w:val="000574A3"/>
    <w:rsid w:val="0005753E"/>
    <w:rsid w:val="000575FF"/>
    <w:rsid w:val="000576B2"/>
    <w:rsid w:val="000576F7"/>
    <w:rsid w:val="00057715"/>
    <w:rsid w:val="00057730"/>
    <w:rsid w:val="00057764"/>
    <w:rsid w:val="00057970"/>
    <w:rsid w:val="0005797E"/>
    <w:rsid w:val="000579EA"/>
    <w:rsid w:val="00057A7B"/>
    <w:rsid w:val="00057B3B"/>
    <w:rsid w:val="00057B53"/>
    <w:rsid w:val="00057BF3"/>
    <w:rsid w:val="00057CF9"/>
    <w:rsid w:val="00057D24"/>
    <w:rsid w:val="00057D39"/>
    <w:rsid w:val="00057D6D"/>
    <w:rsid w:val="0006008B"/>
    <w:rsid w:val="000601B7"/>
    <w:rsid w:val="00060338"/>
    <w:rsid w:val="00060352"/>
    <w:rsid w:val="000603B0"/>
    <w:rsid w:val="00060415"/>
    <w:rsid w:val="0006055D"/>
    <w:rsid w:val="000605A7"/>
    <w:rsid w:val="00060661"/>
    <w:rsid w:val="00060690"/>
    <w:rsid w:val="000606C7"/>
    <w:rsid w:val="000606D8"/>
    <w:rsid w:val="0006073A"/>
    <w:rsid w:val="000607B4"/>
    <w:rsid w:val="00060822"/>
    <w:rsid w:val="0006084B"/>
    <w:rsid w:val="00060A5D"/>
    <w:rsid w:val="00060B0D"/>
    <w:rsid w:val="00060BBE"/>
    <w:rsid w:val="00060BC5"/>
    <w:rsid w:val="00060BDF"/>
    <w:rsid w:val="00060BFB"/>
    <w:rsid w:val="00060C08"/>
    <w:rsid w:val="00060C4C"/>
    <w:rsid w:val="00060C5E"/>
    <w:rsid w:val="00060CFA"/>
    <w:rsid w:val="00060D31"/>
    <w:rsid w:val="00060DED"/>
    <w:rsid w:val="00060E35"/>
    <w:rsid w:val="00060E90"/>
    <w:rsid w:val="00060E9F"/>
    <w:rsid w:val="00060FA1"/>
    <w:rsid w:val="00061065"/>
    <w:rsid w:val="0006119B"/>
    <w:rsid w:val="000611F3"/>
    <w:rsid w:val="00061397"/>
    <w:rsid w:val="000613A0"/>
    <w:rsid w:val="00061425"/>
    <w:rsid w:val="000614A0"/>
    <w:rsid w:val="00061518"/>
    <w:rsid w:val="0006162D"/>
    <w:rsid w:val="00061679"/>
    <w:rsid w:val="000616AB"/>
    <w:rsid w:val="00061724"/>
    <w:rsid w:val="00061802"/>
    <w:rsid w:val="00061850"/>
    <w:rsid w:val="000618AA"/>
    <w:rsid w:val="0006194A"/>
    <w:rsid w:val="0006194F"/>
    <w:rsid w:val="00061960"/>
    <w:rsid w:val="000619F9"/>
    <w:rsid w:val="00061AB1"/>
    <w:rsid w:val="00061B68"/>
    <w:rsid w:val="00061BC9"/>
    <w:rsid w:val="00061BDD"/>
    <w:rsid w:val="00061D08"/>
    <w:rsid w:val="00061D0E"/>
    <w:rsid w:val="00061ED6"/>
    <w:rsid w:val="00061F26"/>
    <w:rsid w:val="00062089"/>
    <w:rsid w:val="00062183"/>
    <w:rsid w:val="000621A3"/>
    <w:rsid w:val="00062247"/>
    <w:rsid w:val="000622A5"/>
    <w:rsid w:val="0006231B"/>
    <w:rsid w:val="0006232A"/>
    <w:rsid w:val="00062423"/>
    <w:rsid w:val="000625D9"/>
    <w:rsid w:val="000625F0"/>
    <w:rsid w:val="0006264F"/>
    <w:rsid w:val="00062654"/>
    <w:rsid w:val="0006265A"/>
    <w:rsid w:val="000628BC"/>
    <w:rsid w:val="0006290D"/>
    <w:rsid w:val="000629D5"/>
    <w:rsid w:val="00062A33"/>
    <w:rsid w:val="00062A7C"/>
    <w:rsid w:val="00062AD4"/>
    <w:rsid w:val="00062C5A"/>
    <w:rsid w:val="00062C96"/>
    <w:rsid w:val="00062D7D"/>
    <w:rsid w:val="00062DAE"/>
    <w:rsid w:val="00062E8E"/>
    <w:rsid w:val="00062F1A"/>
    <w:rsid w:val="00062FC2"/>
    <w:rsid w:val="00063063"/>
    <w:rsid w:val="0006309E"/>
    <w:rsid w:val="00063249"/>
    <w:rsid w:val="000632B1"/>
    <w:rsid w:val="00063340"/>
    <w:rsid w:val="00063363"/>
    <w:rsid w:val="000633F4"/>
    <w:rsid w:val="000634DF"/>
    <w:rsid w:val="00063553"/>
    <w:rsid w:val="0006360E"/>
    <w:rsid w:val="000636A6"/>
    <w:rsid w:val="00063703"/>
    <w:rsid w:val="0006370C"/>
    <w:rsid w:val="000637BC"/>
    <w:rsid w:val="0006386D"/>
    <w:rsid w:val="00063AB0"/>
    <w:rsid w:val="00063B1E"/>
    <w:rsid w:val="00063C4F"/>
    <w:rsid w:val="00063C8F"/>
    <w:rsid w:val="00063CD8"/>
    <w:rsid w:val="00063CF7"/>
    <w:rsid w:val="00063D06"/>
    <w:rsid w:val="00063D3B"/>
    <w:rsid w:val="00063DEF"/>
    <w:rsid w:val="00063E71"/>
    <w:rsid w:val="00063EF0"/>
    <w:rsid w:val="0006404C"/>
    <w:rsid w:val="0006407E"/>
    <w:rsid w:val="000641BF"/>
    <w:rsid w:val="000641C6"/>
    <w:rsid w:val="00064235"/>
    <w:rsid w:val="0006429D"/>
    <w:rsid w:val="0006435C"/>
    <w:rsid w:val="00064385"/>
    <w:rsid w:val="0006440C"/>
    <w:rsid w:val="00064414"/>
    <w:rsid w:val="00064453"/>
    <w:rsid w:val="00064556"/>
    <w:rsid w:val="00064661"/>
    <w:rsid w:val="000646A0"/>
    <w:rsid w:val="0006474B"/>
    <w:rsid w:val="00064786"/>
    <w:rsid w:val="00064858"/>
    <w:rsid w:val="00064895"/>
    <w:rsid w:val="0006489C"/>
    <w:rsid w:val="0006493D"/>
    <w:rsid w:val="00064A24"/>
    <w:rsid w:val="00064AC0"/>
    <w:rsid w:val="00064C06"/>
    <w:rsid w:val="00064C0C"/>
    <w:rsid w:val="00064C1D"/>
    <w:rsid w:val="00064C4E"/>
    <w:rsid w:val="00064C8E"/>
    <w:rsid w:val="00064CAD"/>
    <w:rsid w:val="00064D90"/>
    <w:rsid w:val="00064ECC"/>
    <w:rsid w:val="00064FEE"/>
    <w:rsid w:val="0006504B"/>
    <w:rsid w:val="00065093"/>
    <w:rsid w:val="000650A2"/>
    <w:rsid w:val="000650F3"/>
    <w:rsid w:val="0006511F"/>
    <w:rsid w:val="000652FE"/>
    <w:rsid w:val="000653BF"/>
    <w:rsid w:val="00065426"/>
    <w:rsid w:val="000654E5"/>
    <w:rsid w:val="00065665"/>
    <w:rsid w:val="000656D2"/>
    <w:rsid w:val="0006576E"/>
    <w:rsid w:val="0006577C"/>
    <w:rsid w:val="00065861"/>
    <w:rsid w:val="00065996"/>
    <w:rsid w:val="00065AFD"/>
    <w:rsid w:val="00065B53"/>
    <w:rsid w:val="00065C40"/>
    <w:rsid w:val="00065D1F"/>
    <w:rsid w:val="00065D29"/>
    <w:rsid w:val="00065DC7"/>
    <w:rsid w:val="00065E4C"/>
    <w:rsid w:val="00065E6F"/>
    <w:rsid w:val="00065EBB"/>
    <w:rsid w:val="00065F11"/>
    <w:rsid w:val="00065F18"/>
    <w:rsid w:val="00065F1C"/>
    <w:rsid w:val="00065F26"/>
    <w:rsid w:val="00065F89"/>
    <w:rsid w:val="00065FE5"/>
    <w:rsid w:val="00066010"/>
    <w:rsid w:val="00066137"/>
    <w:rsid w:val="00066190"/>
    <w:rsid w:val="00066217"/>
    <w:rsid w:val="0006622B"/>
    <w:rsid w:val="000662BF"/>
    <w:rsid w:val="0006632A"/>
    <w:rsid w:val="0006644A"/>
    <w:rsid w:val="000664B6"/>
    <w:rsid w:val="000664D9"/>
    <w:rsid w:val="0006653D"/>
    <w:rsid w:val="0006655D"/>
    <w:rsid w:val="000665FB"/>
    <w:rsid w:val="00066637"/>
    <w:rsid w:val="00066687"/>
    <w:rsid w:val="00066724"/>
    <w:rsid w:val="0006675D"/>
    <w:rsid w:val="0006678D"/>
    <w:rsid w:val="000667C7"/>
    <w:rsid w:val="0006687C"/>
    <w:rsid w:val="0006688C"/>
    <w:rsid w:val="000668D5"/>
    <w:rsid w:val="00066998"/>
    <w:rsid w:val="000669EA"/>
    <w:rsid w:val="00066A86"/>
    <w:rsid w:val="00066A94"/>
    <w:rsid w:val="00066BC9"/>
    <w:rsid w:val="00066C91"/>
    <w:rsid w:val="00066C9C"/>
    <w:rsid w:val="00066E1D"/>
    <w:rsid w:val="00066E68"/>
    <w:rsid w:val="00066E85"/>
    <w:rsid w:val="00066EC7"/>
    <w:rsid w:val="00066F1C"/>
    <w:rsid w:val="00066FA7"/>
    <w:rsid w:val="00066FB9"/>
    <w:rsid w:val="00067054"/>
    <w:rsid w:val="00067103"/>
    <w:rsid w:val="0006717A"/>
    <w:rsid w:val="000671AA"/>
    <w:rsid w:val="00067216"/>
    <w:rsid w:val="0006723D"/>
    <w:rsid w:val="00067367"/>
    <w:rsid w:val="00067410"/>
    <w:rsid w:val="00067420"/>
    <w:rsid w:val="0006746F"/>
    <w:rsid w:val="00067473"/>
    <w:rsid w:val="0006758E"/>
    <w:rsid w:val="000675DE"/>
    <w:rsid w:val="00067613"/>
    <w:rsid w:val="00067695"/>
    <w:rsid w:val="000677F1"/>
    <w:rsid w:val="0006780F"/>
    <w:rsid w:val="00067830"/>
    <w:rsid w:val="000678FF"/>
    <w:rsid w:val="00067915"/>
    <w:rsid w:val="0006792A"/>
    <w:rsid w:val="0006796D"/>
    <w:rsid w:val="00067B3E"/>
    <w:rsid w:val="00067BC0"/>
    <w:rsid w:val="00067BD0"/>
    <w:rsid w:val="00067C10"/>
    <w:rsid w:val="00067CB9"/>
    <w:rsid w:val="00067CC8"/>
    <w:rsid w:val="00067DD8"/>
    <w:rsid w:val="00067DDB"/>
    <w:rsid w:val="00067F18"/>
    <w:rsid w:val="00067F8E"/>
    <w:rsid w:val="00067FAC"/>
    <w:rsid w:val="000700C3"/>
    <w:rsid w:val="00070121"/>
    <w:rsid w:val="00070179"/>
    <w:rsid w:val="000701DE"/>
    <w:rsid w:val="000701ED"/>
    <w:rsid w:val="000702DB"/>
    <w:rsid w:val="00070312"/>
    <w:rsid w:val="0007038A"/>
    <w:rsid w:val="0007046A"/>
    <w:rsid w:val="00070538"/>
    <w:rsid w:val="00070540"/>
    <w:rsid w:val="00070566"/>
    <w:rsid w:val="000705C3"/>
    <w:rsid w:val="0007064B"/>
    <w:rsid w:val="000706BD"/>
    <w:rsid w:val="000708C5"/>
    <w:rsid w:val="000708F1"/>
    <w:rsid w:val="00070974"/>
    <w:rsid w:val="00070A6B"/>
    <w:rsid w:val="00070B74"/>
    <w:rsid w:val="00070BDE"/>
    <w:rsid w:val="00070C9C"/>
    <w:rsid w:val="00070CD9"/>
    <w:rsid w:val="00070D74"/>
    <w:rsid w:val="00070DAC"/>
    <w:rsid w:val="00070E8A"/>
    <w:rsid w:val="00070EF9"/>
    <w:rsid w:val="00070F94"/>
    <w:rsid w:val="0007122A"/>
    <w:rsid w:val="00071246"/>
    <w:rsid w:val="000712FE"/>
    <w:rsid w:val="000713CD"/>
    <w:rsid w:val="00071430"/>
    <w:rsid w:val="00071444"/>
    <w:rsid w:val="000715F7"/>
    <w:rsid w:val="000715FA"/>
    <w:rsid w:val="00071651"/>
    <w:rsid w:val="00071722"/>
    <w:rsid w:val="00071825"/>
    <w:rsid w:val="0007183A"/>
    <w:rsid w:val="000718B3"/>
    <w:rsid w:val="00071920"/>
    <w:rsid w:val="00071926"/>
    <w:rsid w:val="0007198D"/>
    <w:rsid w:val="00071990"/>
    <w:rsid w:val="00071B74"/>
    <w:rsid w:val="00071BAA"/>
    <w:rsid w:val="00071BE1"/>
    <w:rsid w:val="00071C9C"/>
    <w:rsid w:val="00071D17"/>
    <w:rsid w:val="00071D69"/>
    <w:rsid w:val="00071DD3"/>
    <w:rsid w:val="00071DDC"/>
    <w:rsid w:val="00071E1B"/>
    <w:rsid w:val="00071E78"/>
    <w:rsid w:val="00071E81"/>
    <w:rsid w:val="00071F36"/>
    <w:rsid w:val="00071F62"/>
    <w:rsid w:val="00071F9D"/>
    <w:rsid w:val="00071FEF"/>
    <w:rsid w:val="00072006"/>
    <w:rsid w:val="0007204F"/>
    <w:rsid w:val="000720D5"/>
    <w:rsid w:val="0007210B"/>
    <w:rsid w:val="0007216E"/>
    <w:rsid w:val="00072386"/>
    <w:rsid w:val="0007249F"/>
    <w:rsid w:val="000724BF"/>
    <w:rsid w:val="00072537"/>
    <w:rsid w:val="00072553"/>
    <w:rsid w:val="00072577"/>
    <w:rsid w:val="000725C8"/>
    <w:rsid w:val="0007266F"/>
    <w:rsid w:val="00072674"/>
    <w:rsid w:val="00072691"/>
    <w:rsid w:val="000726F9"/>
    <w:rsid w:val="00072731"/>
    <w:rsid w:val="00072797"/>
    <w:rsid w:val="000727A2"/>
    <w:rsid w:val="0007282F"/>
    <w:rsid w:val="00072834"/>
    <w:rsid w:val="00072867"/>
    <w:rsid w:val="00072910"/>
    <w:rsid w:val="0007291F"/>
    <w:rsid w:val="0007294B"/>
    <w:rsid w:val="000729E1"/>
    <w:rsid w:val="00072A19"/>
    <w:rsid w:val="00072B76"/>
    <w:rsid w:val="00072BF8"/>
    <w:rsid w:val="00072DA6"/>
    <w:rsid w:val="00072EEF"/>
    <w:rsid w:val="00072F54"/>
    <w:rsid w:val="00072F67"/>
    <w:rsid w:val="00072F9C"/>
    <w:rsid w:val="0007301E"/>
    <w:rsid w:val="00073049"/>
    <w:rsid w:val="000730AE"/>
    <w:rsid w:val="00073146"/>
    <w:rsid w:val="000731F7"/>
    <w:rsid w:val="0007328F"/>
    <w:rsid w:val="000732D4"/>
    <w:rsid w:val="000732FA"/>
    <w:rsid w:val="00073301"/>
    <w:rsid w:val="000733AF"/>
    <w:rsid w:val="00073400"/>
    <w:rsid w:val="00073405"/>
    <w:rsid w:val="0007341E"/>
    <w:rsid w:val="00073476"/>
    <w:rsid w:val="000734B6"/>
    <w:rsid w:val="00073500"/>
    <w:rsid w:val="000735FB"/>
    <w:rsid w:val="00073665"/>
    <w:rsid w:val="00073676"/>
    <w:rsid w:val="000736FF"/>
    <w:rsid w:val="00073701"/>
    <w:rsid w:val="000737D5"/>
    <w:rsid w:val="000738A9"/>
    <w:rsid w:val="000738C3"/>
    <w:rsid w:val="0007390E"/>
    <w:rsid w:val="000739D3"/>
    <w:rsid w:val="00073A9E"/>
    <w:rsid w:val="00073ABB"/>
    <w:rsid w:val="00073AD3"/>
    <w:rsid w:val="00073AF1"/>
    <w:rsid w:val="00073B18"/>
    <w:rsid w:val="00073B22"/>
    <w:rsid w:val="00073B3C"/>
    <w:rsid w:val="00073CE3"/>
    <w:rsid w:val="00073DE8"/>
    <w:rsid w:val="00073E05"/>
    <w:rsid w:val="00073E86"/>
    <w:rsid w:val="00073EDB"/>
    <w:rsid w:val="00073F91"/>
    <w:rsid w:val="00074068"/>
    <w:rsid w:val="00074137"/>
    <w:rsid w:val="00074215"/>
    <w:rsid w:val="000743B5"/>
    <w:rsid w:val="00074455"/>
    <w:rsid w:val="000744BB"/>
    <w:rsid w:val="00074594"/>
    <w:rsid w:val="000745A9"/>
    <w:rsid w:val="000746B1"/>
    <w:rsid w:val="000747A5"/>
    <w:rsid w:val="000747A7"/>
    <w:rsid w:val="00074B55"/>
    <w:rsid w:val="00074BB3"/>
    <w:rsid w:val="00074BDF"/>
    <w:rsid w:val="00074BF5"/>
    <w:rsid w:val="00074C74"/>
    <w:rsid w:val="00074DD8"/>
    <w:rsid w:val="00074EE9"/>
    <w:rsid w:val="00074EF0"/>
    <w:rsid w:val="00074F28"/>
    <w:rsid w:val="00074F39"/>
    <w:rsid w:val="00074F85"/>
    <w:rsid w:val="00075074"/>
    <w:rsid w:val="00075168"/>
    <w:rsid w:val="00075377"/>
    <w:rsid w:val="00075398"/>
    <w:rsid w:val="00075599"/>
    <w:rsid w:val="0007559B"/>
    <w:rsid w:val="000755BF"/>
    <w:rsid w:val="000755DA"/>
    <w:rsid w:val="00075625"/>
    <w:rsid w:val="0007570E"/>
    <w:rsid w:val="00075967"/>
    <w:rsid w:val="0007598D"/>
    <w:rsid w:val="00075994"/>
    <w:rsid w:val="00075B0E"/>
    <w:rsid w:val="00075B5F"/>
    <w:rsid w:val="00075B77"/>
    <w:rsid w:val="00075B99"/>
    <w:rsid w:val="00075BBF"/>
    <w:rsid w:val="00075C61"/>
    <w:rsid w:val="00075CD3"/>
    <w:rsid w:val="00075CF2"/>
    <w:rsid w:val="00075DCE"/>
    <w:rsid w:val="00075E41"/>
    <w:rsid w:val="00075EF7"/>
    <w:rsid w:val="00075EFA"/>
    <w:rsid w:val="00075F45"/>
    <w:rsid w:val="00075F52"/>
    <w:rsid w:val="00075F60"/>
    <w:rsid w:val="00075F68"/>
    <w:rsid w:val="00075F9F"/>
    <w:rsid w:val="0007603A"/>
    <w:rsid w:val="00076062"/>
    <w:rsid w:val="00076127"/>
    <w:rsid w:val="0007615C"/>
    <w:rsid w:val="000761D0"/>
    <w:rsid w:val="000762B1"/>
    <w:rsid w:val="00076564"/>
    <w:rsid w:val="0007656A"/>
    <w:rsid w:val="000765F3"/>
    <w:rsid w:val="0007661A"/>
    <w:rsid w:val="00076649"/>
    <w:rsid w:val="000766E5"/>
    <w:rsid w:val="000766F2"/>
    <w:rsid w:val="00076786"/>
    <w:rsid w:val="000767D8"/>
    <w:rsid w:val="00076803"/>
    <w:rsid w:val="00076901"/>
    <w:rsid w:val="0007696F"/>
    <w:rsid w:val="000769F4"/>
    <w:rsid w:val="00076AE8"/>
    <w:rsid w:val="00076AFB"/>
    <w:rsid w:val="00076B55"/>
    <w:rsid w:val="00076B81"/>
    <w:rsid w:val="00076BC7"/>
    <w:rsid w:val="00076BDF"/>
    <w:rsid w:val="00076BFB"/>
    <w:rsid w:val="00076C0A"/>
    <w:rsid w:val="00076C46"/>
    <w:rsid w:val="00076CA8"/>
    <w:rsid w:val="00076D37"/>
    <w:rsid w:val="00076D97"/>
    <w:rsid w:val="00076F0F"/>
    <w:rsid w:val="00076F1E"/>
    <w:rsid w:val="00076F37"/>
    <w:rsid w:val="00076F3E"/>
    <w:rsid w:val="00076F59"/>
    <w:rsid w:val="00076FC6"/>
    <w:rsid w:val="0007704A"/>
    <w:rsid w:val="00077071"/>
    <w:rsid w:val="00077120"/>
    <w:rsid w:val="000771A6"/>
    <w:rsid w:val="000771C4"/>
    <w:rsid w:val="000771ED"/>
    <w:rsid w:val="00077218"/>
    <w:rsid w:val="00077229"/>
    <w:rsid w:val="000773E2"/>
    <w:rsid w:val="00077485"/>
    <w:rsid w:val="000774AD"/>
    <w:rsid w:val="000774CA"/>
    <w:rsid w:val="000774DB"/>
    <w:rsid w:val="0007750F"/>
    <w:rsid w:val="0007758F"/>
    <w:rsid w:val="000775D0"/>
    <w:rsid w:val="000775F9"/>
    <w:rsid w:val="000776D1"/>
    <w:rsid w:val="00077702"/>
    <w:rsid w:val="00077765"/>
    <w:rsid w:val="00077893"/>
    <w:rsid w:val="00077902"/>
    <w:rsid w:val="0007791D"/>
    <w:rsid w:val="00077A06"/>
    <w:rsid w:val="00077A0D"/>
    <w:rsid w:val="00077B32"/>
    <w:rsid w:val="00077C90"/>
    <w:rsid w:val="00077DF1"/>
    <w:rsid w:val="00077E50"/>
    <w:rsid w:val="00077E86"/>
    <w:rsid w:val="00077E94"/>
    <w:rsid w:val="00077ED8"/>
    <w:rsid w:val="0008000D"/>
    <w:rsid w:val="00080148"/>
    <w:rsid w:val="00080171"/>
    <w:rsid w:val="00080220"/>
    <w:rsid w:val="00080234"/>
    <w:rsid w:val="000802F8"/>
    <w:rsid w:val="0008034F"/>
    <w:rsid w:val="000803D0"/>
    <w:rsid w:val="000804A3"/>
    <w:rsid w:val="000804ED"/>
    <w:rsid w:val="0008054C"/>
    <w:rsid w:val="00080594"/>
    <w:rsid w:val="000805D0"/>
    <w:rsid w:val="000805E1"/>
    <w:rsid w:val="00080666"/>
    <w:rsid w:val="000806BA"/>
    <w:rsid w:val="00080763"/>
    <w:rsid w:val="00080893"/>
    <w:rsid w:val="000809F7"/>
    <w:rsid w:val="00080A76"/>
    <w:rsid w:val="00080A81"/>
    <w:rsid w:val="00080AEA"/>
    <w:rsid w:val="00080AFC"/>
    <w:rsid w:val="00080B09"/>
    <w:rsid w:val="00080C71"/>
    <w:rsid w:val="00080CE0"/>
    <w:rsid w:val="00080D31"/>
    <w:rsid w:val="00080E53"/>
    <w:rsid w:val="00080EC8"/>
    <w:rsid w:val="00080F87"/>
    <w:rsid w:val="00080FBE"/>
    <w:rsid w:val="0008103F"/>
    <w:rsid w:val="000811B0"/>
    <w:rsid w:val="00081244"/>
    <w:rsid w:val="0008129B"/>
    <w:rsid w:val="000812AD"/>
    <w:rsid w:val="0008157B"/>
    <w:rsid w:val="0008163D"/>
    <w:rsid w:val="000816BC"/>
    <w:rsid w:val="000816C7"/>
    <w:rsid w:val="000817DD"/>
    <w:rsid w:val="00081825"/>
    <w:rsid w:val="00081A6C"/>
    <w:rsid w:val="00081C47"/>
    <w:rsid w:val="00081C69"/>
    <w:rsid w:val="00081CC2"/>
    <w:rsid w:val="00081CE4"/>
    <w:rsid w:val="00081E32"/>
    <w:rsid w:val="00081EE2"/>
    <w:rsid w:val="00081F2A"/>
    <w:rsid w:val="00081FC4"/>
    <w:rsid w:val="00082012"/>
    <w:rsid w:val="00082065"/>
    <w:rsid w:val="000820DC"/>
    <w:rsid w:val="000820EE"/>
    <w:rsid w:val="00082204"/>
    <w:rsid w:val="00082250"/>
    <w:rsid w:val="00082252"/>
    <w:rsid w:val="0008228C"/>
    <w:rsid w:val="000822ED"/>
    <w:rsid w:val="00082355"/>
    <w:rsid w:val="00082384"/>
    <w:rsid w:val="00082425"/>
    <w:rsid w:val="00082456"/>
    <w:rsid w:val="00082476"/>
    <w:rsid w:val="00082594"/>
    <w:rsid w:val="000825BA"/>
    <w:rsid w:val="0008267E"/>
    <w:rsid w:val="00082813"/>
    <w:rsid w:val="0008281B"/>
    <w:rsid w:val="00082A09"/>
    <w:rsid w:val="00082A1C"/>
    <w:rsid w:val="00082ACF"/>
    <w:rsid w:val="00082AF5"/>
    <w:rsid w:val="00082BF4"/>
    <w:rsid w:val="00082D46"/>
    <w:rsid w:val="00082D6C"/>
    <w:rsid w:val="00083000"/>
    <w:rsid w:val="00083093"/>
    <w:rsid w:val="00083124"/>
    <w:rsid w:val="000831EE"/>
    <w:rsid w:val="000832DA"/>
    <w:rsid w:val="00083302"/>
    <w:rsid w:val="00083348"/>
    <w:rsid w:val="00083389"/>
    <w:rsid w:val="00083405"/>
    <w:rsid w:val="0008341F"/>
    <w:rsid w:val="00083461"/>
    <w:rsid w:val="00083592"/>
    <w:rsid w:val="000835B6"/>
    <w:rsid w:val="0008361E"/>
    <w:rsid w:val="0008372E"/>
    <w:rsid w:val="00083748"/>
    <w:rsid w:val="000837D1"/>
    <w:rsid w:val="00083849"/>
    <w:rsid w:val="0008397C"/>
    <w:rsid w:val="00083A05"/>
    <w:rsid w:val="00083A53"/>
    <w:rsid w:val="00083A58"/>
    <w:rsid w:val="00083AA0"/>
    <w:rsid w:val="00083B67"/>
    <w:rsid w:val="00083CDC"/>
    <w:rsid w:val="00083CF9"/>
    <w:rsid w:val="00083D67"/>
    <w:rsid w:val="00083E19"/>
    <w:rsid w:val="00083E4A"/>
    <w:rsid w:val="00083F6D"/>
    <w:rsid w:val="00084006"/>
    <w:rsid w:val="0008401E"/>
    <w:rsid w:val="00084026"/>
    <w:rsid w:val="00084073"/>
    <w:rsid w:val="000840BB"/>
    <w:rsid w:val="00084119"/>
    <w:rsid w:val="00084120"/>
    <w:rsid w:val="000841F0"/>
    <w:rsid w:val="00084220"/>
    <w:rsid w:val="0008438F"/>
    <w:rsid w:val="000843DD"/>
    <w:rsid w:val="0008449E"/>
    <w:rsid w:val="0008453F"/>
    <w:rsid w:val="0008456C"/>
    <w:rsid w:val="000845D9"/>
    <w:rsid w:val="000846A9"/>
    <w:rsid w:val="00084768"/>
    <w:rsid w:val="00084790"/>
    <w:rsid w:val="000847E5"/>
    <w:rsid w:val="00084885"/>
    <w:rsid w:val="00084953"/>
    <w:rsid w:val="00084AB3"/>
    <w:rsid w:val="00084B26"/>
    <w:rsid w:val="00084CA5"/>
    <w:rsid w:val="00084D97"/>
    <w:rsid w:val="00084EDA"/>
    <w:rsid w:val="00085009"/>
    <w:rsid w:val="00085044"/>
    <w:rsid w:val="00085084"/>
    <w:rsid w:val="0008512E"/>
    <w:rsid w:val="00085158"/>
    <w:rsid w:val="0008518A"/>
    <w:rsid w:val="000851E2"/>
    <w:rsid w:val="0008520B"/>
    <w:rsid w:val="00085307"/>
    <w:rsid w:val="000853CB"/>
    <w:rsid w:val="000853F3"/>
    <w:rsid w:val="0008544F"/>
    <w:rsid w:val="000854A8"/>
    <w:rsid w:val="000855B5"/>
    <w:rsid w:val="0008561A"/>
    <w:rsid w:val="00085661"/>
    <w:rsid w:val="000856D1"/>
    <w:rsid w:val="000856EF"/>
    <w:rsid w:val="000857B4"/>
    <w:rsid w:val="0008588B"/>
    <w:rsid w:val="000858C2"/>
    <w:rsid w:val="000858DA"/>
    <w:rsid w:val="0008595E"/>
    <w:rsid w:val="00085A0C"/>
    <w:rsid w:val="00085B55"/>
    <w:rsid w:val="00085BD1"/>
    <w:rsid w:val="00085BFA"/>
    <w:rsid w:val="00085C23"/>
    <w:rsid w:val="00085C41"/>
    <w:rsid w:val="00085CBE"/>
    <w:rsid w:val="00085CE8"/>
    <w:rsid w:val="00085CF3"/>
    <w:rsid w:val="00085D7B"/>
    <w:rsid w:val="00085E30"/>
    <w:rsid w:val="00085E73"/>
    <w:rsid w:val="00085F63"/>
    <w:rsid w:val="0008605D"/>
    <w:rsid w:val="000860CF"/>
    <w:rsid w:val="0008615A"/>
    <w:rsid w:val="000861BC"/>
    <w:rsid w:val="00086240"/>
    <w:rsid w:val="00086271"/>
    <w:rsid w:val="0008632A"/>
    <w:rsid w:val="00086348"/>
    <w:rsid w:val="000863F5"/>
    <w:rsid w:val="00086414"/>
    <w:rsid w:val="00086459"/>
    <w:rsid w:val="0008649C"/>
    <w:rsid w:val="000864F2"/>
    <w:rsid w:val="0008652B"/>
    <w:rsid w:val="00086536"/>
    <w:rsid w:val="000867C5"/>
    <w:rsid w:val="00086832"/>
    <w:rsid w:val="00086844"/>
    <w:rsid w:val="00086849"/>
    <w:rsid w:val="00086851"/>
    <w:rsid w:val="0008686C"/>
    <w:rsid w:val="000869B6"/>
    <w:rsid w:val="000869EF"/>
    <w:rsid w:val="000869F2"/>
    <w:rsid w:val="00086A52"/>
    <w:rsid w:val="00086B4E"/>
    <w:rsid w:val="00086B62"/>
    <w:rsid w:val="00086C07"/>
    <w:rsid w:val="00086C57"/>
    <w:rsid w:val="00086CAC"/>
    <w:rsid w:val="00086D28"/>
    <w:rsid w:val="00086D6D"/>
    <w:rsid w:val="00086DA8"/>
    <w:rsid w:val="00086E09"/>
    <w:rsid w:val="00086E20"/>
    <w:rsid w:val="00086E56"/>
    <w:rsid w:val="00086E7E"/>
    <w:rsid w:val="00087038"/>
    <w:rsid w:val="00087065"/>
    <w:rsid w:val="00087072"/>
    <w:rsid w:val="00087096"/>
    <w:rsid w:val="000870CC"/>
    <w:rsid w:val="000870D9"/>
    <w:rsid w:val="000870E6"/>
    <w:rsid w:val="00087199"/>
    <w:rsid w:val="000871AE"/>
    <w:rsid w:val="000871BE"/>
    <w:rsid w:val="00087219"/>
    <w:rsid w:val="00087264"/>
    <w:rsid w:val="0008729C"/>
    <w:rsid w:val="0008731F"/>
    <w:rsid w:val="000873FC"/>
    <w:rsid w:val="00087431"/>
    <w:rsid w:val="000874B6"/>
    <w:rsid w:val="00087730"/>
    <w:rsid w:val="00087782"/>
    <w:rsid w:val="0008778C"/>
    <w:rsid w:val="0008778D"/>
    <w:rsid w:val="000877F4"/>
    <w:rsid w:val="000878F8"/>
    <w:rsid w:val="00087A36"/>
    <w:rsid w:val="00087AF1"/>
    <w:rsid w:val="00087BC6"/>
    <w:rsid w:val="00087C87"/>
    <w:rsid w:val="00087E45"/>
    <w:rsid w:val="00087FCF"/>
    <w:rsid w:val="00087FED"/>
    <w:rsid w:val="00087FFE"/>
    <w:rsid w:val="00090087"/>
    <w:rsid w:val="000900E5"/>
    <w:rsid w:val="00090128"/>
    <w:rsid w:val="00090198"/>
    <w:rsid w:val="000901B0"/>
    <w:rsid w:val="0009024B"/>
    <w:rsid w:val="0009026F"/>
    <w:rsid w:val="000902D8"/>
    <w:rsid w:val="00090356"/>
    <w:rsid w:val="00090368"/>
    <w:rsid w:val="0009036F"/>
    <w:rsid w:val="000903AF"/>
    <w:rsid w:val="00090410"/>
    <w:rsid w:val="00090459"/>
    <w:rsid w:val="000904FA"/>
    <w:rsid w:val="0009053E"/>
    <w:rsid w:val="00090552"/>
    <w:rsid w:val="00090554"/>
    <w:rsid w:val="00090616"/>
    <w:rsid w:val="0009061E"/>
    <w:rsid w:val="0009065F"/>
    <w:rsid w:val="00090678"/>
    <w:rsid w:val="000906CA"/>
    <w:rsid w:val="000906E6"/>
    <w:rsid w:val="000906F2"/>
    <w:rsid w:val="0009071C"/>
    <w:rsid w:val="00090736"/>
    <w:rsid w:val="00090809"/>
    <w:rsid w:val="00090841"/>
    <w:rsid w:val="0009095F"/>
    <w:rsid w:val="0009099F"/>
    <w:rsid w:val="00090A88"/>
    <w:rsid w:val="00090AD8"/>
    <w:rsid w:val="00090B03"/>
    <w:rsid w:val="00090D04"/>
    <w:rsid w:val="00090D34"/>
    <w:rsid w:val="00090E1A"/>
    <w:rsid w:val="00090E1B"/>
    <w:rsid w:val="00090EF6"/>
    <w:rsid w:val="00090F0A"/>
    <w:rsid w:val="00090F6A"/>
    <w:rsid w:val="00090FA8"/>
    <w:rsid w:val="00090FAC"/>
    <w:rsid w:val="000910C7"/>
    <w:rsid w:val="0009112A"/>
    <w:rsid w:val="00091144"/>
    <w:rsid w:val="000911A5"/>
    <w:rsid w:val="000911A6"/>
    <w:rsid w:val="000911D4"/>
    <w:rsid w:val="0009129D"/>
    <w:rsid w:val="000912A8"/>
    <w:rsid w:val="000913CC"/>
    <w:rsid w:val="0009149A"/>
    <w:rsid w:val="0009161A"/>
    <w:rsid w:val="0009167C"/>
    <w:rsid w:val="000918F5"/>
    <w:rsid w:val="0009194F"/>
    <w:rsid w:val="00091977"/>
    <w:rsid w:val="00091A48"/>
    <w:rsid w:val="00091B44"/>
    <w:rsid w:val="00091B98"/>
    <w:rsid w:val="00091C1A"/>
    <w:rsid w:val="00091C67"/>
    <w:rsid w:val="00091D58"/>
    <w:rsid w:val="00091E8A"/>
    <w:rsid w:val="00091F3A"/>
    <w:rsid w:val="00091F62"/>
    <w:rsid w:val="00091F89"/>
    <w:rsid w:val="00092049"/>
    <w:rsid w:val="0009209C"/>
    <w:rsid w:val="00092126"/>
    <w:rsid w:val="00092227"/>
    <w:rsid w:val="00092271"/>
    <w:rsid w:val="0009241E"/>
    <w:rsid w:val="0009242D"/>
    <w:rsid w:val="00092445"/>
    <w:rsid w:val="00092497"/>
    <w:rsid w:val="000924AD"/>
    <w:rsid w:val="000925D3"/>
    <w:rsid w:val="00092698"/>
    <w:rsid w:val="00092771"/>
    <w:rsid w:val="0009278F"/>
    <w:rsid w:val="00092791"/>
    <w:rsid w:val="00092847"/>
    <w:rsid w:val="0009289A"/>
    <w:rsid w:val="000928C9"/>
    <w:rsid w:val="00092919"/>
    <w:rsid w:val="000929DC"/>
    <w:rsid w:val="00092ABC"/>
    <w:rsid w:val="00092AE3"/>
    <w:rsid w:val="00092B9F"/>
    <w:rsid w:val="00092BDF"/>
    <w:rsid w:val="00092C92"/>
    <w:rsid w:val="00092CAF"/>
    <w:rsid w:val="00092D48"/>
    <w:rsid w:val="00092E01"/>
    <w:rsid w:val="00092E29"/>
    <w:rsid w:val="00092E85"/>
    <w:rsid w:val="00092F0C"/>
    <w:rsid w:val="00092F4A"/>
    <w:rsid w:val="00092F6F"/>
    <w:rsid w:val="00093056"/>
    <w:rsid w:val="000931D2"/>
    <w:rsid w:val="00093235"/>
    <w:rsid w:val="0009323E"/>
    <w:rsid w:val="00093298"/>
    <w:rsid w:val="0009329C"/>
    <w:rsid w:val="000932A9"/>
    <w:rsid w:val="000932BA"/>
    <w:rsid w:val="0009336E"/>
    <w:rsid w:val="0009337B"/>
    <w:rsid w:val="00093576"/>
    <w:rsid w:val="000935F6"/>
    <w:rsid w:val="0009362A"/>
    <w:rsid w:val="00093656"/>
    <w:rsid w:val="0009365E"/>
    <w:rsid w:val="00093689"/>
    <w:rsid w:val="0009374F"/>
    <w:rsid w:val="00093763"/>
    <w:rsid w:val="000937DC"/>
    <w:rsid w:val="0009388F"/>
    <w:rsid w:val="00093914"/>
    <w:rsid w:val="00093B8F"/>
    <w:rsid w:val="00093CB7"/>
    <w:rsid w:val="00093DB9"/>
    <w:rsid w:val="00093DC6"/>
    <w:rsid w:val="00093E25"/>
    <w:rsid w:val="00093F29"/>
    <w:rsid w:val="00094003"/>
    <w:rsid w:val="00094075"/>
    <w:rsid w:val="00094106"/>
    <w:rsid w:val="00094175"/>
    <w:rsid w:val="000941B6"/>
    <w:rsid w:val="0009424B"/>
    <w:rsid w:val="00094443"/>
    <w:rsid w:val="00094466"/>
    <w:rsid w:val="0009446C"/>
    <w:rsid w:val="00094491"/>
    <w:rsid w:val="00094540"/>
    <w:rsid w:val="000945D1"/>
    <w:rsid w:val="00094611"/>
    <w:rsid w:val="00094639"/>
    <w:rsid w:val="00094650"/>
    <w:rsid w:val="00094844"/>
    <w:rsid w:val="0009485A"/>
    <w:rsid w:val="000948C0"/>
    <w:rsid w:val="000949D2"/>
    <w:rsid w:val="000949EB"/>
    <w:rsid w:val="00094A03"/>
    <w:rsid w:val="00094A3F"/>
    <w:rsid w:val="00094A6E"/>
    <w:rsid w:val="00094BB1"/>
    <w:rsid w:val="00094C41"/>
    <w:rsid w:val="00094CA7"/>
    <w:rsid w:val="00094E76"/>
    <w:rsid w:val="00094F88"/>
    <w:rsid w:val="00094FE3"/>
    <w:rsid w:val="00095086"/>
    <w:rsid w:val="000950A3"/>
    <w:rsid w:val="000950FB"/>
    <w:rsid w:val="0009511F"/>
    <w:rsid w:val="00095177"/>
    <w:rsid w:val="00095185"/>
    <w:rsid w:val="000951C2"/>
    <w:rsid w:val="0009522F"/>
    <w:rsid w:val="000952B9"/>
    <w:rsid w:val="00095337"/>
    <w:rsid w:val="0009540E"/>
    <w:rsid w:val="0009543D"/>
    <w:rsid w:val="00095531"/>
    <w:rsid w:val="000955DA"/>
    <w:rsid w:val="00095779"/>
    <w:rsid w:val="00095797"/>
    <w:rsid w:val="000957F4"/>
    <w:rsid w:val="000958BE"/>
    <w:rsid w:val="000958CD"/>
    <w:rsid w:val="000958F4"/>
    <w:rsid w:val="00095928"/>
    <w:rsid w:val="0009596E"/>
    <w:rsid w:val="000959E2"/>
    <w:rsid w:val="000959FA"/>
    <w:rsid w:val="00095A59"/>
    <w:rsid w:val="00095A70"/>
    <w:rsid w:val="00095BA0"/>
    <w:rsid w:val="00095BF6"/>
    <w:rsid w:val="00095C85"/>
    <w:rsid w:val="00095C94"/>
    <w:rsid w:val="00095CD3"/>
    <w:rsid w:val="00095CE8"/>
    <w:rsid w:val="00095CF6"/>
    <w:rsid w:val="00095E03"/>
    <w:rsid w:val="00095ECF"/>
    <w:rsid w:val="0009614B"/>
    <w:rsid w:val="0009616C"/>
    <w:rsid w:val="0009619C"/>
    <w:rsid w:val="00096234"/>
    <w:rsid w:val="000962DB"/>
    <w:rsid w:val="00096377"/>
    <w:rsid w:val="00096456"/>
    <w:rsid w:val="00096470"/>
    <w:rsid w:val="00096618"/>
    <w:rsid w:val="00096630"/>
    <w:rsid w:val="00096652"/>
    <w:rsid w:val="00096675"/>
    <w:rsid w:val="00096678"/>
    <w:rsid w:val="000966C5"/>
    <w:rsid w:val="000966E1"/>
    <w:rsid w:val="000966EB"/>
    <w:rsid w:val="0009670C"/>
    <w:rsid w:val="00096713"/>
    <w:rsid w:val="0009677E"/>
    <w:rsid w:val="00096794"/>
    <w:rsid w:val="000969E0"/>
    <w:rsid w:val="00096B53"/>
    <w:rsid w:val="00096C57"/>
    <w:rsid w:val="00096C7A"/>
    <w:rsid w:val="00096CC2"/>
    <w:rsid w:val="00096E3F"/>
    <w:rsid w:val="00096EAB"/>
    <w:rsid w:val="000970D4"/>
    <w:rsid w:val="0009717C"/>
    <w:rsid w:val="0009726D"/>
    <w:rsid w:val="00097275"/>
    <w:rsid w:val="00097376"/>
    <w:rsid w:val="000974B5"/>
    <w:rsid w:val="000974C6"/>
    <w:rsid w:val="0009754F"/>
    <w:rsid w:val="00097692"/>
    <w:rsid w:val="0009778B"/>
    <w:rsid w:val="000977A0"/>
    <w:rsid w:val="000977BB"/>
    <w:rsid w:val="00097808"/>
    <w:rsid w:val="000978D8"/>
    <w:rsid w:val="000978F7"/>
    <w:rsid w:val="0009798E"/>
    <w:rsid w:val="000979CC"/>
    <w:rsid w:val="00097A03"/>
    <w:rsid w:val="00097A82"/>
    <w:rsid w:val="00097A99"/>
    <w:rsid w:val="00097ACC"/>
    <w:rsid w:val="00097B7C"/>
    <w:rsid w:val="00097B9B"/>
    <w:rsid w:val="00097BAF"/>
    <w:rsid w:val="00097C27"/>
    <w:rsid w:val="00097C5F"/>
    <w:rsid w:val="00097C72"/>
    <w:rsid w:val="00097CF0"/>
    <w:rsid w:val="00097DA2"/>
    <w:rsid w:val="00097FA7"/>
    <w:rsid w:val="00097FF1"/>
    <w:rsid w:val="000A0050"/>
    <w:rsid w:val="000A0075"/>
    <w:rsid w:val="000A00CB"/>
    <w:rsid w:val="000A00CC"/>
    <w:rsid w:val="000A015A"/>
    <w:rsid w:val="000A0199"/>
    <w:rsid w:val="000A01FD"/>
    <w:rsid w:val="000A0219"/>
    <w:rsid w:val="000A023E"/>
    <w:rsid w:val="000A0606"/>
    <w:rsid w:val="000A0629"/>
    <w:rsid w:val="000A064A"/>
    <w:rsid w:val="000A06AE"/>
    <w:rsid w:val="000A0709"/>
    <w:rsid w:val="000A07A0"/>
    <w:rsid w:val="000A0827"/>
    <w:rsid w:val="000A0904"/>
    <w:rsid w:val="000A099C"/>
    <w:rsid w:val="000A09BA"/>
    <w:rsid w:val="000A09F6"/>
    <w:rsid w:val="000A0A97"/>
    <w:rsid w:val="000A0B31"/>
    <w:rsid w:val="000A0B56"/>
    <w:rsid w:val="000A0C1D"/>
    <w:rsid w:val="000A0C3D"/>
    <w:rsid w:val="000A0C41"/>
    <w:rsid w:val="000A0E1A"/>
    <w:rsid w:val="000A0F74"/>
    <w:rsid w:val="000A1012"/>
    <w:rsid w:val="000A10EA"/>
    <w:rsid w:val="000A1176"/>
    <w:rsid w:val="000A118C"/>
    <w:rsid w:val="000A119F"/>
    <w:rsid w:val="000A1230"/>
    <w:rsid w:val="000A12DC"/>
    <w:rsid w:val="000A12E5"/>
    <w:rsid w:val="000A13AA"/>
    <w:rsid w:val="000A146C"/>
    <w:rsid w:val="000A1542"/>
    <w:rsid w:val="000A161A"/>
    <w:rsid w:val="000A1815"/>
    <w:rsid w:val="000A1914"/>
    <w:rsid w:val="000A191E"/>
    <w:rsid w:val="000A1982"/>
    <w:rsid w:val="000A19F1"/>
    <w:rsid w:val="000A1A7B"/>
    <w:rsid w:val="000A1B1A"/>
    <w:rsid w:val="000A1C43"/>
    <w:rsid w:val="000A1C7E"/>
    <w:rsid w:val="000A1CB1"/>
    <w:rsid w:val="000A1D24"/>
    <w:rsid w:val="000A1D53"/>
    <w:rsid w:val="000A1DEF"/>
    <w:rsid w:val="000A1E1F"/>
    <w:rsid w:val="000A1F65"/>
    <w:rsid w:val="000A1FE7"/>
    <w:rsid w:val="000A2108"/>
    <w:rsid w:val="000A2127"/>
    <w:rsid w:val="000A21A2"/>
    <w:rsid w:val="000A2299"/>
    <w:rsid w:val="000A22D8"/>
    <w:rsid w:val="000A2340"/>
    <w:rsid w:val="000A23F0"/>
    <w:rsid w:val="000A244F"/>
    <w:rsid w:val="000A248C"/>
    <w:rsid w:val="000A2704"/>
    <w:rsid w:val="000A276D"/>
    <w:rsid w:val="000A278D"/>
    <w:rsid w:val="000A282E"/>
    <w:rsid w:val="000A28B8"/>
    <w:rsid w:val="000A2A37"/>
    <w:rsid w:val="000A2B0E"/>
    <w:rsid w:val="000A2B9D"/>
    <w:rsid w:val="000A2BF2"/>
    <w:rsid w:val="000A2D15"/>
    <w:rsid w:val="000A2DEC"/>
    <w:rsid w:val="000A2E86"/>
    <w:rsid w:val="000A2F6B"/>
    <w:rsid w:val="000A2FA8"/>
    <w:rsid w:val="000A2FA9"/>
    <w:rsid w:val="000A2FD6"/>
    <w:rsid w:val="000A3009"/>
    <w:rsid w:val="000A3097"/>
    <w:rsid w:val="000A30E5"/>
    <w:rsid w:val="000A3104"/>
    <w:rsid w:val="000A310A"/>
    <w:rsid w:val="000A3195"/>
    <w:rsid w:val="000A31DC"/>
    <w:rsid w:val="000A31E9"/>
    <w:rsid w:val="000A31EC"/>
    <w:rsid w:val="000A3233"/>
    <w:rsid w:val="000A3289"/>
    <w:rsid w:val="000A32A4"/>
    <w:rsid w:val="000A32D8"/>
    <w:rsid w:val="000A3538"/>
    <w:rsid w:val="000A35BD"/>
    <w:rsid w:val="000A36D2"/>
    <w:rsid w:val="000A370C"/>
    <w:rsid w:val="000A37CF"/>
    <w:rsid w:val="000A3810"/>
    <w:rsid w:val="000A3874"/>
    <w:rsid w:val="000A3989"/>
    <w:rsid w:val="000A39B3"/>
    <w:rsid w:val="000A39D9"/>
    <w:rsid w:val="000A3A94"/>
    <w:rsid w:val="000A3AFB"/>
    <w:rsid w:val="000A3B89"/>
    <w:rsid w:val="000A3C68"/>
    <w:rsid w:val="000A3CCA"/>
    <w:rsid w:val="000A3D65"/>
    <w:rsid w:val="000A3D72"/>
    <w:rsid w:val="000A3E33"/>
    <w:rsid w:val="000A3E90"/>
    <w:rsid w:val="000A3EDE"/>
    <w:rsid w:val="000A403F"/>
    <w:rsid w:val="000A423F"/>
    <w:rsid w:val="000A43F5"/>
    <w:rsid w:val="000A44FB"/>
    <w:rsid w:val="000A457C"/>
    <w:rsid w:val="000A46F7"/>
    <w:rsid w:val="000A4735"/>
    <w:rsid w:val="000A4928"/>
    <w:rsid w:val="000A49AD"/>
    <w:rsid w:val="000A49C8"/>
    <w:rsid w:val="000A4A0D"/>
    <w:rsid w:val="000A4A43"/>
    <w:rsid w:val="000A4AC9"/>
    <w:rsid w:val="000A4B3B"/>
    <w:rsid w:val="000A4B54"/>
    <w:rsid w:val="000A4B6C"/>
    <w:rsid w:val="000A4BAB"/>
    <w:rsid w:val="000A4BC2"/>
    <w:rsid w:val="000A4BD6"/>
    <w:rsid w:val="000A4BF0"/>
    <w:rsid w:val="000A4C69"/>
    <w:rsid w:val="000A4D23"/>
    <w:rsid w:val="000A4D96"/>
    <w:rsid w:val="000A4DC5"/>
    <w:rsid w:val="000A4DFC"/>
    <w:rsid w:val="000A4E0E"/>
    <w:rsid w:val="000A4E4D"/>
    <w:rsid w:val="000A4EA3"/>
    <w:rsid w:val="000A4F0C"/>
    <w:rsid w:val="000A4F35"/>
    <w:rsid w:val="000A4F80"/>
    <w:rsid w:val="000A507F"/>
    <w:rsid w:val="000A51BD"/>
    <w:rsid w:val="000A51C6"/>
    <w:rsid w:val="000A51FC"/>
    <w:rsid w:val="000A53C2"/>
    <w:rsid w:val="000A53FB"/>
    <w:rsid w:val="000A5428"/>
    <w:rsid w:val="000A54F8"/>
    <w:rsid w:val="000A558D"/>
    <w:rsid w:val="000A55D8"/>
    <w:rsid w:val="000A56E9"/>
    <w:rsid w:val="000A5878"/>
    <w:rsid w:val="000A5896"/>
    <w:rsid w:val="000A5928"/>
    <w:rsid w:val="000A59BC"/>
    <w:rsid w:val="000A5A33"/>
    <w:rsid w:val="000A5A9E"/>
    <w:rsid w:val="000A5AF3"/>
    <w:rsid w:val="000A5B4E"/>
    <w:rsid w:val="000A5B7F"/>
    <w:rsid w:val="000A5CBC"/>
    <w:rsid w:val="000A5D18"/>
    <w:rsid w:val="000A5D88"/>
    <w:rsid w:val="000A5DC2"/>
    <w:rsid w:val="000A5DFA"/>
    <w:rsid w:val="000A6013"/>
    <w:rsid w:val="000A60E3"/>
    <w:rsid w:val="000A615B"/>
    <w:rsid w:val="000A6326"/>
    <w:rsid w:val="000A63A5"/>
    <w:rsid w:val="000A64C5"/>
    <w:rsid w:val="000A651E"/>
    <w:rsid w:val="000A657F"/>
    <w:rsid w:val="000A65F0"/>
    <w:rsid w:val="000A665C"/>
    <w:rsid w:val="000A670A"/>
    <w:rsid w:val="000A6752"/>
    <w:rsid w:val="000A6754"/>
    <w:rsid w:val="000A6756"/>
    <w:rsid w:val="000A684D"/>
    <w:rsid w:val="000A68F0"/>
    <w:rsid w:val="000A68F4"/>
    <w:rsid w:val="000A6945"/>
    <w:rsid w:val="000A69D5"/>
    <w:rsid w:val="000A6A64"/>
    <w:rsid w:val="000A6A67"/>
    <w:rsid w:val="000A6B70"/>
    <w:rsid w:val="000A6C64"/>
    <w:rsid w:val="000A6C83"/>
    <w:rsid w:val="000A6CF0"/>
    <w:rsid w:val="000A6D60"/>
    <w:rsid w:val="000A6E5A"/>
    <w:rsid w:val="000A700A"/>
    <w:rsid w:val="000A702D"/>
    <w:rsid w:val="000A71E2"/>
    <w:rsid w:val="000A727C"/>
    <w:rsid w:val="000A72FB"/>
    <w:rsid w:val="000A748A"/>
    <w:rsid w:val="000A748D"/>
    <w:rsid w:val="000A7494"/>
    <w:rsid w:val="000A74D7"/>
    <w:rsid w:val="000A7520"/>
    <w:rsid w:val="000A7531"/>
    <w:rsid w:val="000A75A1"/>
    <w:rsid w:val="000A7891"/>
    <w:rsid w:val="000A78BF"/>
    <w:rsid w:val="000A78E9"/>
    <w:rsid w:val="000A7981"/>
    <w:rsid w:val="000A7996"/>
    <w:rsid w:val="000A799E"/>
    <w:rsid w:val="000A79E2"/>
    <w:rsid w:val="000A7ACF"/>
    <w:rsid w:val="000A7B06"/>
    <w:rsid w:val="000A7B65"/>
    <w:rsid w:val="000A7BD3"/>
    <w:rsid w:val="000A7C75"/>
    <w:rsid w:val="000A7CBB"/>
    <w:rsid w:val="000A7CFE"/>
    <w:rsid w:val="000A7DE7"/>
    <w:rsid w:val="000A7DF8"/>
    <w:rsid w:val="000A7DFB"/>
    <w:rsid w:val="000A7E4F"/>
    <w:rsid w:val="000A7E96"/>
    <w:rsid w:val="000A7EA3"/>
    <w:rsid w:val="000A7EF7"/>
    <w:rsid w:val="000B0075"/>
    <w:rsid w:val="000B02E0"/>
    <w:rsid w:val="000B0300"/>
    <w:rsid w:val="000B031A"/>
    <w:rsid w:val="000B0332"/>
    <w:rsid w:val="000B0369"/>
    <w:rsid w:val="000B041A"/>
    <w:rsid w:val="000B0428"/>
    <w:rsid w:val="000B0483"/>
    <w:rsid w:val="000B051D"/>
    <w:rsid w:val="000B05EF"/>
    <w:rsid w:val="000B0643"/>
    <w:rsid w:val="000B06AB"/>
    <w:rsid w:val="000B0745"/>
    <w:rsid w:val="000B075F"/>
    <w:rsid w:val="000B0868"/>
    <w:rsid w:val="000B0977"/>
    <w:rsid w:val="000B0A57"/>
    <w:rsid w:val="000B0BCB"/>
    <w:rsid w:val="000B0C05"/>
    <w:rsid w:val="000B0C7D"/>
    <w:rsid w:val="000B0CE7"/>
    <w:rsid w:val="000B0D65"/>
    <w:rsid w:val="000B0D9F"/>
    <w:rsid w:val="000B0E85"/>
    <w:rsid w:val="000B0FFF"/>
    <w:rsid w:val="000B111F"/>
    <w:rsid w:val="000B11B9"/>
    <w:rsid w:val="000B11E8"/>
    <w:rsid w:val="000B11EB"/>
    <w:rsid w:val="000B129B"/>
    <w:rsid w:val="000B12B8"/>
    <w:rsid w:val="000B134B"/>
    <w:rsid w:val="000B134F"/>
    <w:rsid w:val="000B1423"/>
    <w:rsid w:val="000B147F"/>
    <w:rsid w:val="000B14A6"/>
    <w:rsid w:val="000B14EC"/>
    <w:rsid w:val="000B1604"/>
    <w:rsid w:val="000B1680"/>
    <w:rsid w:val="000B1689"/>
    <w:rsid w:val="000B16B1"/>
    <w:rsid w:val="000B1730"/>
    <w:rsid w:val="000B17A6"/>
    <w:rsid w:val="000B1857"/>
    <w:rsid w:val="000B18A8"/>
    <w:rsid w:val="000B18CE"/>
    <w:rsid w:val="000B18D8"/>
    <w:rsid w:val="000B1A37"/>
    <w:rsid w:val="000B1A6A"/>
    <w:rsid w:val="000B1A7F"/>
    <w:rsid w:val="000B1B3A"/>
    <w:rsid w:val="000B1B4F"/>
    <w:rsid w:val="000B1C57"/>
    <w:rsid w:val="000B1C99"/>
    <w:rsid w:val="000B1CD7"/>
    <w:rsid w:val="000B1D21"/>
    <w:rsid w:val="000B1D26"/>
    <w:rsid w:val="000B1D64"/>
    <w:rsid w:val="000B1DBA"/>
    <w:rsid w:val="000B1DDF"/>
    <w:rsid w:val="000B1E5C"/>
    <w:rsid w:val="000B1EA0"/>
    <w:rsid w:val="000B1EB3"/>
    <w:rsid w:val="000B1EC5"/>
    <w:rsid w:val="000B1ED7"/>
    <w:rsid w:val="000B1EEB"/>
    <w:rsid w:val="000B1EF7"/>
    <w:rsid w:val="000B1F07"/>
    <w:rsid w:val="000B1F55"/>
    <w:rsid w:val="000B200D"/>
    <w:rsid w:val="000B2019"/>
    <w:rsid w:val="000B20C9"/>
    <w:rsid w:val="000B20F4"/>
    <w:rsid w:val="000B2102"/>
    <w:rsid w:val="000B217F"/>
    <w:rsid w:val="000B2193"/>
    <w:rsid w:val="000B21C3"/>
    <w:rsid w:val="000B2241"/>
    <w:rsid w:val="000B22D6"/>
    <w:rsid w:val="000B22F5"/>
    <w:rsid w:val="000B2316"/>
    <w:rsid w:val="000B232F"/>
    <w:rsid w:val="000B2341"/>
    <w:rsid w:val="000B234D"/>
    <w:rsid w:val="000B24C9"/>
    <w:rsid w:val="000B2661"/>
    <w:rsid w:val="000B26DC"/>
    <w:rsid w:val="000B27FB"/>
    <w:rsid w:val="000B286D"/>
    <w:rsid w:val="000B28E2"/>
    <w:rsid w:val="000B2920"/>
    <w:rsid w:val="000B29B4"/>
    <w:rsid w:val="000B2A46"/>
    <w:rsid w:val="000B2B9B"/>
    <w:rsid w:val="000B2C23"/>
    <w:rsid w:val="000B2C56"/>
    <w:rsid w:val="000B2C59"/>
    <w:rsid w:val="000B2CFF"/>
    <w:rsid w:val="000B2E2A"/>
    <w:rsid w:val="000B2E3A"/>
    <w:rsid w:val="000B2E47"/>
    <w:rsid w:val="000B2EBF"/>
    <w:rsid w:val="000B2EEE"/>
    <w:rsid w:val="000B2F2A"/>
    <w:rsid w:val="000B2F31"/>
    <w:rsid w:val="000B2F37"/>
    <w:rsid w:val="000B2FD7"/>
    <w:rsid w:val="000B3112"/>
    <w:rsid w:val="000B312C"/>
    <w:rsid w:val="000B315C"/>
    <w:rsid w:val="000B321C"/>
    <w:rsid w:val="000B3248"/>
    <w:rsid w:val="000B328E"/>
    <w:rsid w:val="000B32C7"/>
    <w:rsid w:val="000B333F"/>
    <w:rsid w:val="000B3365"/>
    <w:rsid w:val="000B33EE"/>
    <w:rsid w:val="000B3413"/>
    <w:rsid w:val="000B35B7"/>
    <w:rsid w:val="000B365B"/>
    <w:rsid w:val="000B36C4"/>
    <w:rsid w:val="000B370C"/>
    <w:rsid w:val="000B3729"/>
    <w:rsid w:val="000B372E"/>
    <w:rsid w:val="000B3735"/>
    <w:rsid w:val="000B3742"/>
    <w:rsid w:val="000B374C"/>
    <w:rsid w:val="000B3759"/>
    <w:rsid w:val="000B3761"/>
    <w:rsid w:val="000B3780"/>
    <w:rsid w:val="000B37BF"/>
    <w:rsid w:val="000B38F3"/>
    <w:rsid w:val="000B3940"/>
    <w:rsid w:val="000B3A03"/>
    <w:rsid w:val="000B3A84"/>
    <w:rsid w:val="000B3A88"/>
    <w:rsid w:val="000B3A8C"/>
    <w:rsid w:val="000B3B8D"/>
    <w:rsid w:val="000B3BE3"/>
    <w:rsid w:val="000B3C37"/>
    <w:rsid w:val="000B3CD1"/>
    <w:rsid w:val="000B3D04"/>
    <w:rsid w:val="000B3DCB"/>
    <w:rsid w:val="000B3DF2"/>
    <w:rsid w:val="000B3E83"/>
    <w:rsid w:val="000B3ED1"/>
    <w:rsid w:val="000B3FD9"/>
    <w:rsid w:val="000B41C2"/>
    <w:rsid w:val="000B4217"/>
    <w:rsid w:val="000B4290"/>
    <w:rsid w:val="000B438F"/>
    <w:rsid w:val="000B441C"/>
    <w:rsid w:val="000B44B8"/>
    <w:rsid w:val="000B44FF"/>
    <w:rsid w:val="000B4583"/>
    <w:rsid w:val="000B458B"/>
    <w:rsid w:val="000B45A0"/>
    <w:rsid w:val="000B46EF"/>
    <w:rsid w:val="000B4726"/>
    <w:rsid w:val="000B4740"/>
    <w:rsid w:val="000B483D"/>
    <w:rsid w:val="000B487C"/>
    <w:rsid w:val="000B48B2"/>
    <w:rsid w:val="000B48DF"/>
    <w:rsid w:val="000B49A8"/>
    <w:rsid w:val="000B49D0"/>
    <w:rsid w:val="000B4A72"/>
    <w:rsid w:val="000B4AF0"/>
    <w:rsid w:val="000B4B0D"/>
    <w:rsid w:val="000B4B3F"/>
    <w:rsid w:val="000B4C04"/>
    <w:rsid w:val="000B4E00"/>
    <w:rsid w:val="000B4E5F"/>
    <w:rsid w:val="000B4E8E"/>
    <w:rsid w:val="000B4E99"/>
    <w:rsid w:val="000B4EB4"/>
    <w:rsid w:val="000B5084"/>
    <w:rsid w:val="000B51CF"/>
    <w:rsid w:val="000B52C2"/>
    <w:rsid w:val="000B5344"/>
    <w:rsid w:val="000B53C6"/>
    <w:rsid w:val="000B5427"/>
    <w:rsid w:val="000B554E"/>
    <w:rsid w:val="000B555B"/>
    <w:rsid w:val="000B5749"/>
    <w:rsid w:val="000B57A9"/>
    <w:rsid w:val="000B5869"/>
    <w:rsid w:val="000B5900"/>
    <w:rsid w:val="000B59B0"/>
    <w:rsid w:val="000B59FC"/>
    <w:rsid w:val="000B5A87"/>
    <w:rsid w:val="000B5B82"/>
    <w:rsid w:val="000B5C09"/>
    <w:rsid w:val="000B5C7F"/>
    <w:rsid w:val="000B5CAE"/>
    <w:rsid w:val="000B5CE8"/>
    <w:rsid w:val="000B5CF0"/>
    <w:rsid w:val="000B5D4D"/>
    <w:rsid w:val="000B5D59"/>
    <w:rsid w:val="000B5D8C"/>
    <w:rsid w:val="000B5D93"/>
    <w:rsid w:val="000B5D9A"/>
    <w:rsid w:val="000B5E28"/>
    <w:rsid w:val="000B5E3F"/>
    <w:rsid w:val="000B5E4D"/>
    <w:rsid w:val="000B5EAD"/>
    <w:rsid w:val="000B5EF7"/>
    <w:rsid w:val="000B5EFB"/>
    <w:rsid w:val="000B5F45"/>
    <w:rsid w:val="000B6024"/>
    <w:rsid w:val="000B6047"/>
    <w:rsid w:val="000B6298"/>
    <w:rsid w:val="000B6473"/>
    <w:rsid w:val="000B65FD"/>
    <w:rsid w:val="000B6659"/>
    <w:rsid w:val="000B6674"/>
    <w:rsid w:val="000B6745"/>
    <w:rsid w:val="000B67DF"/>
    <w:rsid w:val="000B67EA"/>
    <w:rsid w:val="000B683F"/>
    <w:rsid w:val="000B68AE"/>
    <w:rsid w:val="000B68BE"/>
    <w:rsid w:val="000B68E2"/>
    <w:rsid w:val="000B691B"/>
    <w:rsid w:val="000B6977"/>
    <w:rsid w:val="000B6992"/>
    <w:rsid w:val="000B6B2C"/>
    <w:rsid w:val="000B6B31"/>
    <w:rsid w:val="000B6B8C"/>
    <w:rsid w:val="000B6BB4"/>
    <w:rsid w:val="000B6C37"/>
    <w:rsid w:val="000B6C5C"/>
    <w:rsid w:val="000B6C6B"/>
    <w:rsid w:val="000B6E7A"/>
    <w:rsid w:val="000B6F82"/>
    <w:rsid w:val="000B7088"/>
    <w:rsid w:val="000B7377"/>
    <w:rsid w:val="000B7411"/>
    <w:rsid w:val="000B74B0"/>
    <w:rsid w:val="000B7501"/>
    <w:rsid w:val="000B7510"/>
    <w:rsid w:val="000B75E8"/>
    <w:rsid w:val="000B762D"/>
    <w:rsid w:val="000B7637"/>
    <w:rsid w:val="000B76C4"/>
    <w:rsid w:val="000B77A3"/>
    <w:rsid w:val="000B7868"/>
    <w:rsid w:val="000B78A2"/>
    <w:rsid w:val="000B7932"/>
    <w:rsid w:val="000B795A"/>
    <w:rsid w:val="000B79E0"/>
    <w:rsid w:val="000B7A7F"/>
    <w:rsid w:val="000B7B0E"/>
    <w:rsid w:val="000B7B39"/>
    <w:rsid w:val="000B7B56"/>
    <w:rsid w:val="000B7BA5"/>
    <w:rsid w:val="000B7C23"/>
    <w:rsid w:val="000B7C53"/>
    <w:rsid w:val="000B7CA6"/>
    <w:rsid w:val="000B7D09"/>
    <w:rsid w:val="000B7D19"/>
    <w:rsid w:val="000B7DA8"/>
    <w:rsid w:val="000B7E05"/>
    <w:rsid w:val="000B7E86"/>
    <w:rsid w:val="000B7EC1"/>
    <w:rsid w:val="000B7EDB"/>
    <w:rsid w:val="000B7F71"/>
    <w:rsid w:val="000B7FBE"/>
    <w:rsid w:val="000B7FDD"/>
    <w:rsid w:val="000B933E"/>
    <w:rsid w:val="000C0061"/>
    <w:rsid w:val="000C006C"/>
    <w:rsid w:val="000C00C2"/>
    <w:rsid w:val="000C00ED"/>
    <w:rsid w:val="000C0143"/>
    <w:rsid w:val="000C01FE"/>
    <w:rsid w:val="000C03FB"/>
    <w:rsid w:val="000C045C"/>
    <w:rsid w:val="000C048B"/>
    <w:rsid w:val="000C0493"/>
    <w:rsid w:val="000C04EE"/>
    <w:rsid w:val="000C0503"/>
    <w:rsid w:val="000C05C7"/>
    <w:rsid w:val="000C060E"/>
    <w:rsid w:val="000C0630"/>
    <w:rsid w:val="000C0649"/>
    <w:rsid w:val="000C06F4"/>
    <w:rsid w:val="000C076E"/>
    <w:rsid w:val="000C08C2"/>
    <w:rsid w:val="000C0979"/>
    <w:rsid w:val="000C0A9B"/>
    <w:rsid w:val="000C0AAA"/>
    <w:rsid w:val="000C0AC4"/>
    <w:rsid w:val="000C0AEF"/>
    <w:rsid w:val="000C0B7F"/>
    <w:rsid w:val="000C0BB1"/>
    <w:rsid w:val="000C0C16"/>
    <w:rsid w:val="000C0CC7"/>
    <w:rsid w:val="000C0DE5"/>
    <w:rsid w:val="000C0EC4"/>
    <w:rsid w:val="000C0ED2"/>
    <w:rsid w:val="000C0F15"/>
    <w:rsid w:val="000C0F6E"/>
    <w:rsid w:val="000C0F99"/>
    <w:rsid w:val="000C0FB6"/>
    <w:rsid w:val="000C0FF8"/>
    <w:rsid w:val="000C1002"/>
    <w:rsid w:val="000C112F"/>
    <w:rsid w:val="000C117D"/>
    <w:rsid w:val="000C1266"/>
    <w:rsid w:val="000C12BC"/>
    <w:rsid w:val="000C12FB"/>
    <w:rsid w:val="000C137D"/>
    <w:rsid w:val="000C146C"/>
    <w:rsid w:val="000C1476"/>
    <w:rsid w:val="000C1485"/>
    <w:rsid w:val="000C14ED"/>
    <w:rsid w:val="000C1530"/>
    <w:rsid w:val="000C15C6"/>
    <w:rsid w:val="000C15FF"/>
    <w:rsid w:val="000C16A0"/>
    <w:rsid w:val="000C16AC"/>
    <w:rsid w:val="000C16F3"/>
    <w:rsid w:val="000C1735"/>
    <w:rsid w:val="000C17CC"/>
    <w:rsid w:val="000C17DF"/>
    <w:rsid w:val="000C18D8"/>
    <w:rsid w:val="000C18DB"/>
    <w:rsid w:val="000C1A3C"/>
    <w:rsid w:val="000C1B01"/>
    <w:rsid w:val="000C1B36"/>
    <w:rsid w:val="000C1B86"/>
    <w:rsid w:val="000C1BB4"/>
    <w:rsid w:val="000C1BDA"/>
    <w:rsid w:val="000C1C7D"/>
    <w:rsid w:val="000C1CA0"/>
    <w:rsid w:val="000C1DB8"/>
    <w:rsid w:val="000C1DD1"/>
    <w:rsid w:val="000C1F14"/>
    <w:rsid w:val="000C2191"/>
    <w:rsid w:val="000C2251"/>
    <w:rsid w:val="000C22B9"/>
    <w:rsid w:val="000C2335"/>
    <w:rsid w:val="000C23B0"/>
    <w:rsid w:val="000C2415"/>
    <w:rsid w:val="000C2444"/>
    <w:rsid w:val="000C24EA"/>
    <w:rsid w:val="000C2536"/>
    <w:rsid w:val="000C254C"/>
    <w:rsid w:val="000C25F1"/>
    <w:rsid w:val="000C2661"/>
    <w:rsid w:val="000C26E2"/>
    <w:rsid w:val="000C27EF"/>
    <w:rsid w:val="000C2801"/>
    <w:rsid w:val="000C292F"/>
    <w:rsid w:val="000C29C1"/>
    <w:rsid w:val="000C2AD6"/>
    <w:rsid w:val="000C2B40"/>
    <w:rsid w:val="000C2B50"/>
    <w:rsid w:val="000C2B58"/>
    <w:rsid w:val="000C2B5C"/>
    <w:rsid w:val="000C2E5F"/>
    <w:rsid w:val="000C2E75"/>
    <w:rsid w:val="000C2F29"/>
    <w:rsid w:val="000C2FAD"/>
    <w:rsid w:val="000C2FF6"/>
    <w:rsid w:val="000C3086"/>
    <w:rsid w:val="000C30EF"/>
    <w:rsid w:val="000C3188"/>
    <w:rsid w:val="000C31BE"/>
    <w:rsid w:val="000C31EB"/>
    <w:rsid w:val="000C31FE"/>
    <w:rsid w:val="000C3242"/>
    <w:rsid w:val="000C3352"/>
    <w:rsid w:val="000C3472"/>
    <w:rsid w:val="000C34A1"/>
    <w:rsid w:val="000C3501"/>
    <w:rsid w:val="000C3557"/>
    <w:rsid w:val="000C35B9"/>
    <w:rsid w:val="000C3603"/>
    <w:rsid w:val="000C3710"/>
    <w:rsid w:val="000C372F"/>
    <w:rsid w:val="000C3770"/>
    <w:rsid w:val="000C3779"/>
    <w:rsid w:val="000C383A"/>
    <w:rsid w:val="000C38F2"/>
    <w:rsid w:val="000C390D"/>
    <w:rsid w:val="000C395C"/>
    <w:rsid w:val="000C395F"/>
    <w:rsid w:val="000C39E2"/>
    <w:rsid w:val="000C3A37"/>
    <w:rsid w:val="000C3A7F"/>
    <w:rsid w:val="000C3BBF"/>
    <w:rsid w:val="000C3D30"/>
    <w:rsid w:val="000C3E56"/>
    <w:rsid w:val="000C3F20"/>
    <w:rsid w:val="000C4034"/>
    <w:rsid w:val="000C40A4"/>
    <w:rsid w:val="000C40D6"/>
    <w:rsid w:val="000C410D"/>
    <w:rsid w:val="000C42E2"/>
    <w:rsid w:val="000C4367"/>
    <w:rsid w:val="000C43A1"/>
    <w:rsid w:val="000C444E"/>
    <w:rsid w:val="000C4452"/>
    <w:rsid w:val="000C4534"/>
    <w:rsid w:val="000C455F"/>
    <w:rsid w:val="000C4577"/>
    <w:rsid w:val="000C45C6"/>
    <w:rsid w:val="000C45DA"/>
    <w:rsid w:val="000C45E0"/>
    <w:rsid w:val="000C4641"/>
    <w:rsid w:val="000C471F"/>
    <w:rsid w:val="000C4799"/>
    <w:rsid w:val="000C481C"/>
    <w:rsid w:val="000C4836"/>
    <w:rsid w:val="000C48ED"/>
    <w:rsid w:val="000C4980"/>
    <w:rsid w:val="000C4986"/>
    <w:rsid w:val="000C49DA"/>
    <w:rsid w:val="000C4A18"/>
    <w:rsid w:val="000C4AD0"/>
    <w:rsid w:val="000C4AFC"/>
    <w:rsid w:val="000C4B6B"/>
    <w:rsid w:val="000C4B87"/>
    <w:rsid w:val="000C4C3B"/>
    <w:rsid w:val="000C4D86"/>
    <w:rsid w:val="000C4DDA"/>
    <w:rsid w:val="000C4E39"/>
    <w:rsid w:val="000C4F6F"/>
    <w:rsid w:val="000C5012"/>
    <w:rsid w:val="000C50FD"/>
    <w:rsid w:val="000C5190"/>
    <w:rsid w:val="000C51D2"/>
    <w:rsid w:val="000C53A5"/>
    <w:rsid w:val="000C559E"/>
    <w:rsid w:val="000C55A3"/>
    <w:rsid w:val="000C55FB"/>
    <w:rsid w:val="000C573A"/>
    <w:rsid w:val="000C585D"/>
    <w:rsid w:val="000C5934"/>
    <w:rsid w:val="000C5941"/>
    <w:rsid w:val="000C5A01"/>
    <w:rsid w:val="000C5A16"/>
    <w:rsid w:val="000C5B11"/>
    <w:rsid w:val="000C5D5A"/>
    <w:rsid w:val="000C5D8D"/>
    <w:rsid w:val="000C5F93"/>
    <w:rsid w:val="000C6027"/>
    <w:rsid w:val="000C6071"/>
    <w:rsid w:val="000C60C8"/>
    <w:rsid w:val="000C6151"/>
    <w:rsid w:val="000C6185"/>
    <w:rsid w:val="000C6190"/>
    <w:rsid w:val="000C61A5"/>
    <w:rsid w:val="000C62AE"/>
    <w:rsid w:val="000C62F4"/>
    <w:rsid w:val="000C62FD"/>
    <w:rsid w:val="000C63D2"/>
    <w:rsid w:val="000C651B"/>
    <w:rsid w:val="000C658D"/>
    <w:rsid w:val="000C65CE"/>
    <w:rsid w:val="000C660A"/>
    <w:rsid w:val="000C6645"/>
    <w:rsid w:val="000C66EB"/>
    <w:rsid w:val="000C6760"/>
    <w:rsid w:val="000C67A6"/>
    <w:rsid w:val="000C68BA"/>
    <w:rsid w:val="000C6925"/>
    <w:rsid w:val="000C6982"/>
    <w:rsid w:val="000C6A36"/>
    <w:rsid w:val="000C6A64"/>
    <w:rsid w:val="000C6AFB"/>
    <w:rsid w:val="000C6B84"/>
    <w:rsid w:val="000C6C0C"/>
    <w:rsid w:val="000C6DC4"/>
    <w:rsid w:val="000C6E97"/>
    <w:rsid w:val="000C6EAA"/>
    <w:rsid w:val="000C6F21"/>
    <w:rsid w:val="000C6F3C"/>
    <w:rsid w:val="000C7127"/>
    <w:rsid w:val="000C7271"/>
    <w:rsid w:val="000C730D"/>
    <w:rsid w:val="000C7362"/>
    <w:rsid w:val="000C7497"/>
    <w:rsid w:val="000C74E5"/>
    <w:rsid w:val="000C755F"/>
    <w:rsid w:val="000C768C"/>
    <w:rsid w:val="000C780B"/>
    <w:rsid w:val="000C7886"/>
    <w:rsid w:val="000C7894"/>
    <w:rsid w:val="000C78BC"/>
    <w:rsid w:val="000C7A04"/>
    <w:rsid w:val="000C7A11"/>
    <w:rsid w:val="000C7A4D"/>
    <w:rsid w:val="000C7AD6"/>
    <w:rsid w:val="000C7B31"/>
    <w:rsid w:val="000C7B91"/>
    <w:rsid w:val="000C7BD8"/>
    <w:rsid w:val="000C7D2B"/>
    <w:rsid w:val="000C7E0A"/>
    <w:rsid w:val="000C7E13"/>
    <w:rsid w:val="000C7EF6"/>
    <w:rsid w:val="000C7F92"/>
    <w:rsid w:val="000D0128"/>
    <w:rsid w:val="000D018E"/>
    <w:rsid w:val="000D02B1"/>
    <w:rsid w:val="000D03E7"/>
    <w:rsid w:val="000D0400"/>
    <w:rsid w:val="000D0485"/>
    <w:rsid w:val="000D05C0"/>
    <w:rsid w:val="000D071C"/>
    <w:rsid w:val="000D07B5"/>
    <w:rsid w:val="000D07D8"/>
    <w:rsid w:val="000D0811"/>
    <w:rsid w:val="000D0839"/>
    <w:rsid w:val="000D0B2A"/>
    <w:rsid w:val="000D0B5F"/>
    <w:rsid w:val="000D0C24"/>
    <w:rsid w:val="000D0C63"/>
    <w:rsid w:val="000D0CBC"/>
    <w:rsid w:val="000D0CE1"/>
    <w:rsid w:val="000D0E80"/>
    <w:rsid w:val="000D0F0A"/>
    <w:rsid w:val="000D0F41"/>
    <w:rsid w:val="000D0F8A"/>
    <w:rsid w:val="000D0F93"/>
    <w:rsid w:val="000D10F9"/>
    <w:rsid w:val="000D11B6"/>
    <w:rsid w:val="000D11B7"/>
    <w:rsid w:val="000D11FE"/>
    <w:rsid w:val="000D1225"/>
    <w:rsid w:val="000D12C3"/>
    <w:rsid w:val="000D12E8"/>
    <w:rsid w:val="000D12F0"/>
    <w:rsid w:val="000D1308"/>
    <w:rsid w:val="000D135A"/>
    <w:rsid w:val="000D138B"/>
    <w:rsid w:val="000D1430"/>
    <w:rsid w:val="000D1541"/>
    <w:rsid w:val="000D1648"/>
    <w:rsid w:val="000D169A"/>
    <w:rsid w:val="000D16D3"/>
    <w:rsid w:val="000D1704"/>
    <w:rsid w:val="000D1791"/>
    <w:rsid w:val="000D17A7"/>
    <w:rsid w:val="000D1804"/>
    <w:rsid w:val="000D1817"/>
    <w:rsid w:val="000D198F"/>
    <w:rsid w:val="000D1A0A"/>
    <w:rsid w:val="000D1AF8"/>
    <w:rsid w:val="000D1B6A"/>
    <w:rsid w:val="000D1B8C"/>
    <w:rsid w:val="000D1C57"/>
    <w:rsid w:val="000D1D37"/>
    <w:rsid w:val="000D1E20"/>
    <w:rsid w:val="000D1E5B"/>
    <w:rsid w:val="000D1EAB"/>
    <w:rsid w:val="000D1EDF"/>
    <w:rsid w:val="000D1F2C"/>
    <w:rsid w:val="000D1F8F"/>
    <w:rsid w:val="000D1FC7"/>
    <w:rsid w:val="000D1FD1"/>
    <w:rsid w:val="000D20A7"/>
    <w:rsid w:val="000D20D5"/>
    <w:rsid w:val="000D2101"/>
    <w:rsid w:val="000D21A2"/>
    <w:rsid w:val="000D21A4"/>
    <w:rsid w:val="000D21A9"/>
    <w:rsid w:val="000D2259"/>
    <w:rsid w:val="000D22B3"/>
    <w:rsid w:val="000D2309"/>
    <w:rsid w:val="000D2468"/>
    <w:rsid w:val="000D2495"/>
    <w:rsid w:val="000D256B"/>
    <w:rsid w:val="000D2627"/>
    <w:rsid w:val="000D2655"/>
    <w:rsid w:val="000D26D7"/>
    <w:rsid w:val="000D2702"/>
    <w:rsid w:val="000D27D1"/>
    <w:rsid w:val="000D27E5"/>
    <w:rsid w:val="000D2918"/>
    <w:rsid w:val="000D29BF"/>
    <w:rsid w:val="000D29E3"/>
    <w:rsid w:val="000D2AD7"/>
    <w:rsid w:val="000D2AF7"/>
    <w:rsid w:val="000D2B8D"/>
    <w:rsid w:val="000D2BB8"/>
    <w:rsid w:val="000D2C61"/>
    <w:rsid w:val="000D2CE1"/>
    <w:rsid w:val="000D2DA9"/>
    <w:rsid w:val="000D2DC2"/>
    <w:rsid w:val="000D2E50"/>
    <w:rsid w:val="000D2E61"/>
    <w:rsid w:val="000D2F36"/>
    <w:rsid w:val="000D2FA4"/>
    <w:rsid w:val="000D2FC1"/>
    <w:rsid w:val="000D30C0"/>
    <w:rsid w:val="000D30D6"/>
    <w:rsid w:val="000D30EE"/>
    <w:rsid w:val="000D3204"/>
    <w:rsid w:val="000D32D6"/>
    <w:rsid w:val="000D3733"/>
    <w:rsid w:val="000D378A"/>
    <w:rsid w:val="000D3799"/>
    <w:rsid w:val="000D38FE"/>
    <w:rsid w:val="000D399E"/>
    <w:rsid w:val="000D3A37"/>
    <w:rsid w:val="000D3ACC"/>
    <w:rsid w:val="000D3AEE"/>
    <w:rsid w:val="000D3BC8"/>
    <w:rsid w:val="000D3BCA"/>
    <w:rsid w:val="000D3C7D"/>
    <w:rsid w:val="000D3CF1"/>
    <w:rsid w:val="000D3CF2"/>
    <w:rsid w:val="000D3D31"/>
    <w:rsid w:val="000D3D3F"/>
    <w:rsid w:val="000D3E64"/>
    <w:rsid w:val="000D3EAE"/>
    <w:rsid w:val="000D3ED6"/>
    <w:rsid w:val="000D3EDE"/>
    <w:rsid w:val="000D40BE"/>
    <w:rsid w:val="000D4183"/>
    <w:rsid w:val="000D4247"/>
    <w:rsid w:val="000D426A"/>
    <w:rsid w:val="000D4279"/>
    <w:rsid w:val="000D42F3"/>
    <w:rsid w:val="000D4358"/>
    <w:rsid w:val="000D43CC"/>
    <w:rsid w:val="000D43D3"/>
    <w:rsid w:val="000D443F"/>
    <w:rsid w:val="000D452D"/>
    <w:rsid w:val="000D4551"/>
    <w:rsid w:val="000D4555"/>
    <w:rsid w:val="000D457B"/>
    <w:rsid w:val="000D4688"/>
    <w:rsid w:val="000D4767"/>
    <w:rsid w:val="000D4789"/>
    <w:rsid w:val="000D48FA"/>
    <w:rsid w:val="000D4924"/>
    <w:rsid w:val="000D4A90"/>
    <w:rsid w:val="000D4B0D"/>
    <w:rsid w:val="000D4B7A"/>
    <w:rsid w:val="000D4C0A"/>
    <w:rsid w:val="000D4C18"/>
    <w:rsid w:val="000D4C68"/>
    <w:rsid w:val="000D4D4D"/>
    <w:rsid w:val="000D4D59"/>
    <w:rsid w:val="000D4D8E"/>
    <w:rsid w:val="000D4E17"/>
    <w:rsid w:val="000D4E3E"/>
    <w:rsid w:val="000D4FF3"/>
    <w:rsid w:val="000D5124"/>
    <w:rsid w:val="000D5126"/>
    <w:rsid w:val="000D51C0"/>
    <w:rsid w:val="000D526D"/>
    <w:rsid w:val="000D5354"/>
    <w:rsid w:val="000D546D"/>
    <w:rsid w:val="000D54E4"/>
    <w:rsid w:val="000D55BA"/>
    <w:rsid w:val="000D55D6"/>
    <w:rsid w:val="000D56B4"/>
    <w:rsid w:val="000D57D4"/>
    <w:rsid w:val="000D5844"/>
    <w:rsid w:val="000D58C6"/>
    <w:rsid w:val="000D5928"/>
    <w:rsid w:val="000D59A5"/>
    <w:rsid w:val="000D5A10"/>
    <w:rsid w:val="000D5C28"/>
    <w:rsid w:val="000D5CAC"/>
    <w:rsid w:val="000D5CD1"/>
    <w:rsid w:val="000D5CED"/>
    <w:rsid w:val="000D5D2A"/>
    <w:rsid w:val="000D5E63"/>
    <w:rsid w:val="000D5E72"/>
    <w:rsid w:val="000D5ED4"/>
    <w:rsid w:val="000D5EF2"/>
    <w:rsid w:val="000D5F05"/>
    <w:rsid w:val="000D5FC9"/>
    <w:rsid w:val="000D6009"/>
    <w:rsid w:val="000D600C"/>
    <w:rsid w:val="000D6024"/>
    <w:rsid w:val="000D602A"/>
    <w:rsid w:val="000D62CF"/>
    <w:rsid w:val="000D62EF"/>
    <w:rsid w:val="000D630B"/>
    <w:rsid w:val="000D631C"/>
    <w:rsid w:val="000D634A"/>
    <w:rsid w:val="000D63A1"/>
    <w:rsid w:val="000D63AA"/>
    <w:rsid w:val="000D644B"/>
    <w:rsid w:val="000D649B"/>
    <w:rsid w:val="000D64A6"/>
    <w:rsid w:val="000D64B8"/>
    <w:rsid w:val="000D6538"/>
    <w:rsid w:val="000D654A"/>
    <w:rsid w:val="000D65CF"/>
    <w:rsid w:val="000D662C"/>
    <w:rsid w:val="000D6694"/>
    <w:rsid w:val="000D6789"/>
    <w:rsid w:val="000D6836"/>
    <w:rsid w:val="000D686B"/>
    <w:rsid w:val="000D6992"/>
    <w:rsid w:val="000D6AC8"/>
    <w:rsid w:val="000D6BA0"/>
    <w:rsid w:val="000D6C5C"/>
    <w:rsid w:val="000D6C64"/>
    <w:rsid w:val="000D6CEA"/>
    <w:rsid w:val="000D6E02"/>
    <w:rsid w:val="000D6E61"/>
    <w:rsid w:val="000D6E72"/>
    <w:rsid w:val="000D6F57"/>
    <w:rsid w:val="000D7065"/>
    <w:rsid w:val="000D70B6"/>
    <w:rsid w:val="000D70C5"/>
    <w:rsid w:val="000D7131"/>
    <w:rsid w:val="000D7151"/>
    <w:rsid w:val="000D71BA"/>
    <w:rsid w:val="000D71C7"/>
    <w:rsid w:val="000D72A8"/>
    <w:rsid w:val="000D7312"/>
    <w:rsid w:val="000D731D"/>
    <w:rsid w:val="000D745F"/>
    <w:rsid w:val="000D75A9"/>
    <w:rsid w:val="000D7748"/>
    <w:rsid w:val="000D792F"/>
    <w:rsid w:val="000D793D"/>
    <w:rsid w:val="000D79B6"/>
    <w:rsid w:val="000D79C5"/>
    <w:rsid w:val="000D7B41"/>
    <w:rsid w:val="000D7B91"/>
    <w:rsid w:val="000D7BDF"/>
    <w:rsid w:val="000D7D7D"/>
    <w:rsid w:val="000D7EB1"/>
    <w:rsid w:val="000D7FBE"/>
    <w:rsid w:val="000D7FCE"/>
    <w:rsid w:val="000E00D5"/>
    <w:rsid w:val="000E01AF"/>
    <w:rsid w:val="000E01D0"/>
    <w:rsid w:val="000E0379"/>
    <w:rsid w:val="000E04C0"/>
    <w:rsid w:val="000E04CE"/>
    <w:rsid w:val="000E04D5"/>
    <w:rsid w:val="000E05AD"/>
    <w:rsid w:val="000E05B5"/>
    <w:rsid w:val="000E07DA"/>
    <w:rsid w:val="000E08B9"/>
    <w:rsid w:val="000E08D0"/>
    <w:rsid w:val="000E0AC5"/>
    <w:rsid w:val="000E0B69"/>
    <w:rsid w:val="000E0B83"/>
    <w:rsid w:val="000E0BC3"/>
    <w:rsid w:val="000E0C43"/>
    <w:rsid w:val="000E0C7D"/>
    <w:rsid w:val="000E0DC7"/>
    <w:rsid w:val="000E0E02"/>
    <w:rsid w:val="000E0E0B"/>
    <w:rsid w:val="000E0F14"/>
    <w:rsid w:val="000E0F47"/>
    <w:rsid w:val="000E1012"/>
    <w:rsid w:val="000E1040"/>
    <w:rsid w:val="000E10E9"/>
    <w:rsid w:val="000E1131"/>
    <w:rsid w:val="000E113F"/>
    <w:rsid w:val="000E120D"/>
    <w:rsid w:val="000E1213"/>
    <w:rsid w:val="000E1274"/>
    <w:rsid w:val="000E1291"/>
    <w:rsid w:val="000E1293"/>
    <w:rsid w:val="000E13AC"/>
    <w:rsid w:val="000E13CD"/>
    <w:rsid w:val="000E1431"/>
    <w:rsid w:val="000E14B3"/>
    <w:rsid w:val="000E1695"/>
    <w:rsid w:val="000E177C"/>
    <w:rsid w:val="000E17BB"/>
    <w:rsid w:val="000E1800"/>
    <w:rsid w:val="000E18B9"/>
    <w:rsid w:val="000E192B"/>
    <w:rsid w:val="000E1935"/>
    <w:rsid w:val="000E1A4A"/>
    <w:rsid w:val="000E1AC7"/>
    <w:rsid w:val="000E1B7C"/>
    <w:rsid w:val="000E1C05"/>
    <w:rsid w:val="000E1C0E"/>
    <w:rsid w:val="000E1C72"/>
    <w:rsid w:val="000E1CB6"/>
    <w:rsid w:val="000E1D55"/>
    <w:rsid w:val="000E1D5A"/>
    <w:rsid w:val="000E1D80"/>
    <w:rsid w:val="000E1DBA"/>
    <w:rsid w:val="000E1DFF"/>
    <w:rsid w:val="000E1E16"/>
    <w:rsid w:val="000E1E57"/>
    <w:rsid w:val="000E1F06"/>
    <w:rsid w:val="000E2037"/>
    <w:rsid w:val="000E207D"/>
    <w:rsid w:val="000E20B7"/>
    <w:rsid w:val="000E20F6"/>
    <w:rsid w:val="000E212E"/>
    <w:rsid w:val="000E2152"/>
    <w:rsid w:val="000E21CE"/>
    <w:rsid w:val="000E21E4"/>
    <w:rsid w:val="000E240A"/>
    <w:rsid w:val="000E2438"/>
    <w:rsid w:val="000E24EA"/>
    <w:rsid w:val="000E251E"/>
    <w:rsid w:val="000E262C"/>
    <w:rsid w:val="000E2935"/>
    <w:rsid w:val="000E2B06"/>
    <w:rsid w:val="000E2B56"/>
    <w:rsid w:val="000E2C01"/>
    <w:rsid w:val="000E2D3C"/>
    <w:rsid w:val="000E2D4B"/>
    <w:rsid w:val="000E2DAF"/>
    <w:rsid w:val="000E2E65"/>
    <w:rsid w:val="000E2E83"/>
    <w:rsid w:val="000E2E95"/>
    <w:rsid w:val="000E2EB6"/>
    <w:rsid w:val="000E2F71"/>
    <w:rsid w:val="000E300D"/>
    <w:rsid w:val="000E30A2"/>
    <w:rsid w:val="000E30EB"/>
    <w:rsid w:val="000E3312"/>
    <w:rsid w:val="000E3357"/>
    <w:rsid w:val="000E342A"/>
    <w:rsid w:val="000E3437"/>
    <w:rsid w:val="000E3489"/>
    <w:rsid w:val="000E34C9"/>
    <w:rsid w:val="000E34E9"/>
    <w:rsid w:val="000E35FF"/>
    <w:rsid w:val="000E374E"/>
    <w:rsid w:val="000E3766"/>
    <w:rsid w:val="000E3783"/>
    <w:rsid w:val="000E3870"/>
    <w:rsid w:val="000E3873"/>
    <w:rsid w:val="000E3881"/>
    <w:rsid w:val="000E38B5"/>
    <w:rsid w:val="000E3965"/>
    <w:rsid w:val="000E397A"/>
    <w:rsid w:val="000E3A0D"/>
    <w:rsid w:val="000E3A74"/>
    <w:rsid w:val="000E3AD6"/>
    <w:rsid w:val="000E3B16"/>
    <w:rsid w:val="000E3BB1"/>
    <w:rsid w:val="000E3BE1"/>
    <w:rsid w:val="000E3C04"/>
    <w:rsid w:val="000E3CAE"/>
    <w:rsid w:val="000E3D12"/>
    <w:rsid w:val="000E3E47"/>
    <w:rsid w:val="000E4020"/>
    <w:rsid w:val="000E41B2"/>
    <w:rsid w:val="000E41CB"/>
    <w:rsid w:val="000E420B"/>
    <w:rsid w:val="000E422A"/>
    <w:rsid w:val="000E426A"/>
    <w:rsid w:val="000E429A"/>
    <w:rsid w:val="000E43F1"/>
    <w:rsid w:val="000E440E"/>
    <w:rsid w:val="000E44A4"/>
    <w:rsid w:val="000E44BD"/>
    <w:rsid w:val="000E44C0"/>
    <w:rsid w:val="000E44FC"/>
    <w:rsid w:val="000E45B9"/>
    <w:rsid w:val="000E45F5"/>
    <w:rsid w:val="000E462F"/>
    <w:rsid w:val="000E4719"/>
    <w:rsid w:val="000E472C"/>
    <w:rsid w:val="000E476E"/>
    <w:rsid w:val="000E4835"/>
    <w:rsid w:val="000E48A9"/>
    <w:rsid w:val="000E48BA"/>
    <w:rsid w:val="000E48C4"/>
    <w:rsid w:val="000E48CE"/>
    <w:rsid w:val="000E49E8"/>
    <w:rsid w:val="000E4A48"/>
    <w:rsid w:val="000E4B0D"/>
    <w:rsid w:val="000E4B28"/>
    <w:rsid w:val="000E4CCB"/>
    <w:rsid w:val="000E4D99"/>
    <w:rsid w:val="000E4DE4"/>
    <w:rsid w:val="000E4E28"/>
    <w:rsid w:val="000E4E5D"/>
    <w:rsid w:val="000E4F35"/>
    <w:rsid w:val="000E4F37"/>
    <w:rsid w:val="000E4F64"/>
    <w:rsid w:val="000E4FE2"/>
    <w:rsid w:val="000E50C6"/>
    <w:rsid w:val="000E5135"/>
    <w:rsid w:val="000E513B"/>
    <w:rsid w:val="000E5229"/>
    <w:rsid w:val="000E52EB"/>
    <w:rsid w:val="000E54E5"/>
    <w:rsid w:val="000E559A"/>
    <w:rsid w:val="000E55F4"/>
    <w:rsid w:val="000E560F"/>
    <w:rsid w:val="000E562A"/>
    <w:rsid w:val="000E5631"/>
    <w:rsid w:val="000E56F3"/>
    <w:rsid w:val="000E570C"/>
    <w:rsid w:val="000E589C"/>
    <w:rsid w:val="000E58D9"/>
    <w:rsid w:val="000E58FA"/>
    <w:rsid w:val="000E5908"/>
    <w:rsid w:val="000E597B"/>
    <w:rsid w:val="000E59CE"/>
    <w:rsid w:val="000E5AD5"/>
    <w:rsid w:val="000E5ADB"/>
    <w:rsid w:val="000E5B0F"/>
    <w:rsid w:val="000E5BAD"/>
    <w:rsid w:val="000E5BE5"/>
    <w:rsid w:val="000E5C63"/>
    <w:rsid w:val="000E5C7F"/>
    <w:rsid w:val="000E5DC3"/>
    <w:rsid w:val="000E5DE8"/>
    <w:rsid w:val="000E5F38"/>
    <w:rsid w:val="000E5FBF"/>
    <w:rsid w:val="000E6030"/>
    <w:rsid w:val="000E60A3"/>
    <w:rsid w:val="000E612F"/>
    <w:rsid w:val="000E6232"/>
    <w:rsid w:val="000E62A9"/>
    <w:rsid w:val="000E62BC"/>
    <w:rsid w:val="000E62DB"/>
    <w:rsid w:val="000E635C"/>
    <w:rsid w:val="000E63BC"/>
    <w:rsid w:val="000E64AD"/>
    <w:rsid w:val="000E64D1"/>
    <w:rsid w:val="000E65D0"/>
    <w:rsid w:val="000E6676"/>
    <w:rsid w:val="000E66A4"/>
    <w:rsid w:val="000E66E0"/>
    <w:rsid w:val="000E674E"/>
    <w:rsid w:val="000E675E"/>
    <w:rsid w:val="000E6819"/>
    <w:rsid w:val="000E6840"/>
    <w:rsid w:val="000E692E"/>
    <w:rsid w:val="000E6975"/>
    <w:rsid w:val="000E69FC"/>
    <w:rsid w:val="000E6A13"/>
    <w:rsid w:val="000E6A3A"/>
    <w:rsid w:val="000E6B38"/>
    <w:rsid w:val="000E6CA4"/>
    <w:rsid w:val="000E6D09"/>
    <w:rsid w:val="000E71A3"/>
    <w:rsid w:val="000E71DD"/>
    <w:rsid w:val="000E7213"/>
    <w:rsid w:val="000E7265"/>
    <w:rsid w:val="000E72E4"/>
    <w:rsid w:val="000E7412"/>
    <w:rsid w:val="000E749E"/>
    <w:rsid w:val="000E756A"/>
    <w:rsid w:val="000E75BD"/>
    <w:rsid w:val="000E75FA"/>
    <w:rsid w:val="000E76F7"/>
    <w:rsid w:val="000E7701"/>
    <w:rsid w:val="000E7788"/>
    <w:rsid w:val="000E78AC"/>
    <w:rsid w:val="000E78BC"/>
    <w:rsid w:val="000E79F2"/>
    <w:rsid w:val="000E7BF7"/>
    <w:rsid w:val="000E7CC6"/>
    <w:rsid w:val="000E7DD3"/>
    <w:rsid w:val="000E7E97"/>
    <w:rsid w:val="000F000E"/>
    <w:rsid w:val="000F00AD"/>
    <w:rsid w:val="000F0116"/>
    <w:rsid w:val="000F02E6"/>
    <w:rsid w:val="000F03B1"/>
    <w:rsid w:val="000F0425"/>
    <w:rsid w:val="000F04C5"/>
    <w:rsid w:val="000F04ED"/>
    <w:rsid w:val="000F0506"/>
    <w:rsid w:val="000F0604"/>
    <w:rsid w:val="000F0673"/>
    <w:rsid w:val="000F0728"/>
    <w:rsid w:val="000F07A7"/>
    <w:rsid w:val="000F07D6"/>
    <w:rsid w:val="000F07E9"/>
    <w:rsid w:val="000F0837"/>
    <w:rsid w:val="000F0893"/>
    <w:rsid w:val="000F090F"/>
    <w:rsid w:val="000F0946"/>
    <w:rsid w:val="000F09BD"/>
    <w:rsid w:val="000F09F9"/>
    <w:rsid w:val="000F0A6F"/>
    <w:rsid w:val="000F0B37"/>
    <w:rsid w:val="000F0C00"/>
    <w:rsid w:val="000F0D94"/>
    <w:rsid w:val="000F0E23"/>
    <w:rsid w:val="000F0EF1"/>
    <w:rsid w:val="000F0F5E"/>
    <w:rsid w:val="000F0F6B"/>
    <w:rsid w:val="000F1003"/>
    <w:rsid w:val="000F1052"/>
    <w:rsid w:val="000F106D"/>
    <w:rsid w:val="000F10CA"/>
    <w:rsid w:val="000F1191"/>
    <w:rsid w:val="000F1203"/>
    <w:rsid w:val="000F1291"/>
    <w:rsid w:val="000F12B7"/>
    <w:rsid w:val="000F12C7"/>
    <w:rsid w:val="000F1392"/>
    <w:rsid w:val="000F13F5"/>
    <w:rsid w:val="000F143E"/>
    <w:rsid w:val="000F1459"/>
    <w:rsid w:val="000F1493"/>
    <w:rsid w:val="000F1571"/>
    <w:rsid w:val="000F15EB"/>
    <w:rsid w:val="000F16D5"/>
    <w:rsid w:val="000F16EB"/>
    <w:rsid w:val="000F1800"/>
    <w:rsid w:val="000F1809"/>
    <w:rsid w:val="000F195D"/>
    <w:rsid w:val="000F1A2B"/>
    <w:rsid w:val="000F1A43"/>
    <w:rsid w:val="000F1AF0"/>
    <w:rsid w:val="000F1C26"/>
    <w:rsid w:val="000F1C5E"/>
    <w:rsid w:val="000F1CD6"/>
    <w:rsid w:val="000F1CE5"/>
    <w:rsid w:val="000F1CF7"/>
    <w:rsid w:val="000F1D01"/>
    <w:rsid w:val="000F1D16"/>
    <w:rsid w:val="000F1DD4"/>
    <w:rsid w:val="000F1E74"/>
    <w:rsid w:val="000F1EBD"/>
    <w:rsid w:val="000F1ED8"/>
    <w:rsid w:val="000F1F43"/>
    <w:rsid w:val="000F1F53"/>
    <w:rsid w:val="000F1FFB"/>
    <w:rsid w:val="000F2021"/>
    <w:rsid w:val="000F20B5"/>
    <w:rsid w:val="000F2114"/>
    <w:rsid w:val="000F223E"/>
    <w:rsid w:val="000F2280"/>
    <w:rsid w:val="000F235E"/>
    <w:rsid w:val="000F23CE"/>
    <w:rsid w:val="000F2504"/>
    <w:rsid w:val="000F2532"/>
    <w:rsid w:val="000F2663"/>
    <w:rsid w:val="000F26F3"/>
    <w:rsid w:val="000F2746"/>
    <w:rsid w:val="000F27C0"/>
    <w:rsid w:val="000F285D"/>
    <w:rsid w:val="000F28F8"/>
    <w:rsid w:val="000F2B08"/>
    <w:rsid w:val="000F2B7D"/>
    <w:rsid w:val="000F2C10"/>
    <w:rsid w:val="000F2CD8"/>
    <w:rsid w:val="000F2CE9"/>
    <w:rsid w:val="000F2D00"/>
    <w:rsid w:val="000F2DFF"/>
    <w:rsid w:val="000F2E3A"/>
    <w:rsid w:val="000F2EC4"/>
    <w:rsid w:val="000F2F97"/>
    <w:rsid w:val="000F30C7"/>
    <w:rsid w:val="000F310F"/>
    <w:rsid w:val="000F31C7"/>
    <w:rsid w:val="000F323C"/>
    <w:rsid w:val="000F327C"/>
    <w:rsid w:val="000F337F"/>
    <w:rsid w:val="000F33FC"/>
    <w:rsid w:val="000F35BD"/>
    <w:rsid w:val="000F35D5"/>
    <w:rsid w:val="000F36E1"/>
    <w:rsid w:val="000F3752"/>
    <w:rsid w:val="000F37D2"/>
    <w:rsid w:val="000F37F9"/>
    <w:rsid w:val="000F38C0"/>
    <w:rsid w:val="000F3941"/>
    <w:rsid w:val="000F39C0"/>
    <w:rsid w:val="000F3AD3"/>
    <w:rsid w:val="000F3AD4"/>
    <w:rsid w:val="000F3AD7"/>
    <w:rsid w:val="000F3B0E"/>
    <w:rsid w:val="000F3C67"/>
    <w:rsid w:val="000F3CCE"/>
    <w:rsid w:val="000F3CD3"/>
    <w:rsid w:val="000F3D03"/>
    <w:rsid w:val="000F3E24"/>
    <w:rsid w:val="000F3E2B"/>
    <w:rsid w:val="000F3E4E"/>
    <w:rsid w:val="000F3E54"/>
    <w:rsid w:val="000F3EE9"/>
    <w:rsid w:val="000F4048"/>
    <w:rsid w:val="000F4143"/>
    <w:rsid w:val="000F414F"/>
    <w:rsid w:val="000F42AF"/>
    <w:rsid w:val="000F42D5"/>
    <w:rsid w:val="000F431E"/>
    <w:rsid w:val="000F4360"/>
    <w:rsid w:val="000F443F"/>
    <w:rsid w:val="000F446F"/>
    <w:rsid w:val="000F4487"/>
    <w:rsid w:val="000F460D"/>
    <w:rsid w:val="000F464E"/>
    <w:rsid w:val="000F4656"/>
    <w:rsid w:val="000F46B9"/>
    <w:rsid w:val="000F46E1"/>
    <w:rsid w:val="000F4781"/>
    <w:rsid w:val="000F47B8"/>
    <w:rsid w:val="000F483D"/>
    <w:rsid w:val="000F492C"/>
    <w:rsid w:val="000F497E"/>
    <w:rsid w:val="000F499A"/>
    <w:rsid w:val="000F4ACE"/>
    <w:rsid w:val="000F4B54"/>
    <w:rsid w:val="000F4C49"/>
    <w:rsid w:val="000F4CD6"/>
    <w:rsid w:val="000F4DB7"/>
    <w:rsid w:val="000F4DE1"/>
    <w:rsid w:val="000F4E5C"/>
    <w:rsid w:val="000F4EE0"/>
    <w:rsid w:val="000F4F10"/>
    <w:rsid w:val="000F4FDA"/>
    <w:rsid w:val="000F5047"/>
    <w:rsid w:val="000F50FF"/>
    <w:rsid w:val="000F5113"/>
    <w:rsid w:val="000F5172"/>
    <w:rsid w:val="000F51D9"/>
    <w:rsid w:val="000F5280"/>
    <w:rsid w:val="000F5283"/>
    <w:rsid w:val="000F5304"/>
    <w:rsid w:val="000F53D0"/>
    <w:rsid w:val="000F53E8"/>
    <w:rsid w:val="000F54A7"/>
    <w:rsid w:val="000F54BD"/>
    <w:rsid w:val="000F54C6"/>
    <w:rsid w:val="000F5527"/>
    <w:rsid w:val="000F5541"/>
    <w:rsid w:val="000F5606"/>
    <w:rsid w:val="000F562A"/>
    <w:rsid w:val="000F5634"/>
    <w:rsid w:val="000F5727"/>
    <w:rsid w:val="000F5744"/>
    <w:rsid w:val="000F5771"/>
    <w:rsid w:val="000F57C7"/>
    <w:rsid w:val="000F5842"/>
    <w:rsid w:val="000F585B"/>
    <w:rsid w:val="000F589B"/>
    <w:rsid w:val="000F59F0"/>
    <w:rsid w:val="000F5B31"/>
    <w:rsid w:val="000F5B8C"/>
    <w:rsid w:val="000F5D61"/>
    <w:rsid w:val="000F5E10"/>
    <w:rsid w:val="000F5E26"/>
    <w:rsid w:val="000F5E87"/>
    <w:rsid w:val="000F5EF1"/>
    <w:rsid w:val="000F5F26"/>
    <w:rsid w:val="000F5F3F"/>
    <w:rsid w:val="000F6054"/>
    <w:rsid w:val="000F612C"/>
    <w:rsid w:val="000F6245"/>
    <w:rsid w:val="000F62EB"/>
    <w:rsid w:val="000F63A3"/>
    <w:rsid w:val="000F6618"/>
    <w:rsid w:val="000F6658"/>
    <w:rsid w:val="000F6693"/>
    <w:rsid w:val="000F66A1"/>
    <w:rsid w:val="000F67C4"/>
    <w:rsid w:val="000F6847"/>
    <w:rsid w:val="000F68FD"/>
    <w:rsid w:val="000F6902"/>
    <w:rsid w:val="000F6907"/>
    <w:rsid w:val="000F6937"/>
    <w:rsid w:val="000F6B42"/>
    <w:rsid w:val="000F6CDB"/>
    <w:rsid w:val="000F6D0C"/>
    <w:rsid w:val="000F6D97"/>
    <w:rsid w:val="000F6E7D"/>
    <w:rsid w:val="000F6EBA"/>
    <w:rsid w:val="000F6ED0"/>
    <w:rsid w:val="000F6ED8"/>
    <w:rsid w:val="000F6F68"/>
    <w:rsid w:val="000F7261"/>
    <w:rsid w:val="000F726A"/>
    <w:rsid w:val="000F72B1"/>
    <w:rsid w:val="000F743F"/>
    <w:rsid w:val="000F74B5"/>
    <w:rsid w:val="000F74B9"/>
    <w:rsid w:val="000F764D"/>
    <w:rsid w:val="000F767C"/>
    <w:rsid w:val="000F76C3"/>
    <w:rsid w:val="000F77C8"/>
    <w:rsid w:val="000F77E2"/>
    <w:rsid w:val="000F782E"/>
    <w:rsid w:val="000F7A04"/>
    <w:rsid w:val="000F7A2C"/>
    <w:rsid w:val="000F7B3B"/>
    <w:rsid w:val="000F7B88"/>
    <w:rsid w:val="000F7C9A"/>
    <w:rsid w:val="000F7D00"/>
    <w:rsid w:val="000F7DEA"/>
    <w:rsid w:val="000F7E00"/>
    <w:rsid w:val="000F7E09"/>
    <w:rsid w:val="000F7E15"/>
    <w:rsid w:val="000F7E20"/>
    <w:rsid w:val="000F7E26"/>
    <w:rsid w:val="000F7E9E"/>
    <w:rsid w:val="000F7EF3"/>
    <w:rsid w:val="0010002E"/>
    <w:rsid w:val="001000EF"/>
    <w:rsid w:val="0010017D"/>
    <w:rsid w:val="00100198"/>
    <w:rsid w:val="001001BA"/>
    <w:rsid w:val="001002C0"/>
    <w:rsid w:val="001002C3"/>
    <w:rsid w:val="0010031E"/>
    <w:rsid w:val="00100389"/>
    <w:rsid w:val="0010038C"/>
    <w:rsid w:val="001003A4"/>
    <w:rsid w:val="001003DF"/>
    <w:rsid w:val="00100515"/>
    <w:rsid w:val="00100536"/>
    <w:rsid w:val="00100551"/>
    <w:rsid w:val="001005C1"/>
    <w:rsid w:val="00100737"/>
    <w:rsid w:val="001007DD"/>
    <w:rsid w:val="001007E8"/>
    <w:rsid w:val="00100859"/>
    <w:rsid w:val="00100866"/>
    <w:rsid w:val="001009EA"/>
    <w:rsid w:val="00100A1B"/>
    <w:rsid w:val="00100ADC"/>
    <w:rsid w:val="00100B06"/>
    <w:rsid w:val="00100B5E"/>
    <w:rsid w:val="00100B7C"/>
    <w:rsid w:val="00100C4D"/>
    <w:rsid w:val="00100C75"/>
    <w:rsid w:val="00100C9C"/>
    <w:rsid w:val="00100CE9"/>
    <w:rsid w:val="00100D5F"/>
    <w:rsid w:val="00100E43"/>
    <w:rsid w:val="00100EA1"/>
    <w:rsid w:val="00100EC9"/>
    <w:rsid w:val="00100FDB"/>
    <w:rsid w:val="001011C2"/>
    <w:rsid w:val="001011D0"/>
    <w:rsid w:val="001012F0"/>
    <w:rsid w:val="00101335"/>
    <w:rsid w:val="0010155B"/>
    <w:rsid w:val="001015DD"/>
    <w:rsid w:val="0010162C"/>
    <w:rsid w:val="001016E6"/>
    <w:rsid w:val="0010171B"/>
    <w:rsid w:val="00101757"/>
    <w:rsid w:val="00101819"/>
    <w:rsid w:val="0010182E"/>
    <w:rsid w:val="00101870"/>
    <w:rsid w:val="001018BC"/>
    <w:rsid w:val="0010191A"/>
    <w:rsid w:val="001019BE"/>
    <w:rsid w:val="00101A19"/>
    <w:rsid w:val="00101A5E"/>
    <w:rsid w:val="00101AB3"/>
    <w:rsid w:val="00101B2A"/>
    <w:rsid w:val="00101BFC"/>
    <w:rsid w:val="00101C94"/>
    <w:rsid w:val="00101D23"/>
    <w:rsid w:val="00101D89"/>
    <w:rsid w:val="00101DC3"/>
    <w:rsid w:val="00101E03"/>
    <w:rsid w:val="00101EEF"/>
    <w:rsid w:val="00101EF4"/>
    <w:rsid w:val="00101FDA"/>
    <w:rsid w:val="0010205D"/>
    <w:rsid w:val="0010208E"/>
    <w:rsid w:val="001021CF"/>
    <w:rsid w:val="0010220A"/>
    <w:rsid w:val="00102272"/>
    <w:rsid w:val="00102290"/>
    <w:rsid w:val="001022BB"/>
    <w:rsid w:val="00102344"/>
    <w:rsid w:val="00102419"/>
    <w:rsid w:val="00102423"/>
    <w:rsid w:val="0010244A"/>
    <w:rsid w:val="00102486"/>
    <w:rsid w:val="001025BD"/>
    <w:rsid w:val="001025EE"/>
    <w:rsid w:val="00102672"/>
    <w:rsid w:val="00102938"/>
    <w:rsid w:val="001029F4"/>
    <w:rsid w:val="00102A88"/>
    <w:rsid w:val="00102A89"/>
    <w:rsid w:val="00102D03"/>
    <w:rsid w:val="00102D7B"/>
    <w:rsid w:val="00102DEA"/>
    <w:rsid w:val="00102E13"/>
    <w:rsid w:val="00102E50"/>
    <w:rsid w:val="00102E59"/>
    <w:rsid w:val="00102E82"/>
    <w:rsid w:val="00102EA9"/>
    <w:rsid w:val="00102EAF"/>
    <w:rsid w:val="00102ECD"/>
    <w:rsid w:val="00102F91"/>
    <w:rsid w:val="00102FF5"/>
    <w:rsid w:val="00103100"/>
    <w:rsid w:val="0010319F"/>
    <w:rsid w:val="001031A3"/>
    <w:rsid w:val="001031E0"/>
    <w:rsid w:val="00103213"/>
    <w:rsid w:val="00103304"/>
    <w:rsid w:val="00103357"/>
    <w:rsid w:val="001033E3"/>
    <w:rsid w:val="00103432"/>
    <w:rsid w:val="0010344D"/>
    <w:rsid w:val="0010351F"/>
    <w:rsid w:val="0010352F"/>
    <w:rsid w:val="00103582"/>
    <w:rsid w:val="001036CE"/>
    <w:rsid w:val="00103730"/>
    <w:rsid w:val="0010378B"/>
    <w:rsid w:val="00103815"/>
    <w:rsid w:val="00103901"/>
    <w:rsid w:val="0010395C"/>
    <w:rsid w:val="0010395D"/>
    <w:rsid w:val="00103986"/>
    <w:rsid w:val="001039B7"/>
    <w:rsid w:val="00103BFC"/>
    <w:rsid w:val="00103C49"/>
    <w:rsid w:val="00103D5A"/>
    <w:rsid w:val="00103DE9"/>
    <w:rsid w:val="00103FAE"/>
    <w:rsid w:val="00103FD9"/>
    <w:rsid w:val="00104064"/>
    <w:rsid w:val="001040C5"/>
    <w:rsid w:val="001040D4"/>
    <w:rsid w:val="001040F9"/>
    <w:rsid w:val="0010416D"/>
    <w:rsid w:val="00104213"/>
    <w:rsid w:val="00104310"/>
    <w:rsid w:val="0010434B"/>
    <w:rsid w:val="001043B7"/>
    <w:rsid w:val="001043E9"/>
    <w:rsid w:val="0010446B"/>
    <w:rsid w:val="00104481"/>
    <w:rsid w:val="00104484"/>
    <w:rsid w:val="00104503"/>
    <w:rsid w:val="0010450D"/>
    <w:rsid w:val="00104510"/>
    <w:rsid w:val="001045C1"/>
    <w:rsid w:val="001045C9"/>
    <w:rsid w:val="001045DF"/>
    <w:rsid w:val="001046DA"/>
    <w:rsid w:val="00104744"/>
    <w:rsid w:val="001047CB"/>
    <w:rsid w:val="00104860"/>
    <w:rsid w:val="0010490F"/>
    <w:rsid w:val="0010497C"/>
    <w:rsid w:val="001049E7"/>
    <w:rsid w:val="00104A4B"/>
    <w:rsid w:val="00104A76"/>
    <w:rsid w:val="00104AA4"/>
    <w:rsid w:val="00104AB3"/>
    <w:rsid w:val="00104B1D"/>
    <w:rsid w:val="00104B28"/>
    <w:rsid w:val="00104B97"/>
    <w:rsid w:val="00104BCF"/>
    <w:rsid w:val="00104BE4"/>
    <w:rsid w:val="00104BF4"/>
    <w:rsid w:val="00104C54"/>
    <w:rsid w:val="00104CD3"/>
    <w:rsid w:val="00104CDF"/>
    <w:rsid w:val="00104D88"/>
    <w:rsid w:val="00104E05"/>
    <w:rsid w:val="00104EDE"/>
    <w:rsid w:val="00104F16"/>
    <w:rsid w:val="00104F1D"/>
    <w:rsid w:val="00104FA2"/>
    <w:rsid w:val="001050F3"/>
    <w:rsid w:val="00105122"/>
    <w:rsid w:val="00105138"/>
    <w:rsid w:val="001051CA"/>
    <w:rsid w:val="001051FA"/>
    <w:rsid w:val="0010520E"/>
    <w:rsid w:val="001052AD"/>
    <w:rsid w:val="001052FC"/>
    <w:rsid w:val="00105309"/>
    <w:rsid w:val="0010533A"/>
    <w:rsid w:val="0010542F"/>
    <w:rsid w:val="00105493"/>
    <w:rsid w:val="00105593"/>
    <w:rsid w:val="001055A3"/>
    <w:rsid w:val="001056AD"/>
    <w:rsid w:val="00105785"/>
    <w:rsid w:val="00105869"/>
    <w:rsid w:val="001059A5"/>
    <w:rsid w:val="001059B3"/>
    <w:rsid w:val="00105A0B"/>
    <w:rsid w:val="00105B0A"/>
    <w:rsid w:val="00105BBC"/>
    <w:rsid w:val="00105C27"/>
    <w:rsid w:val="00105C2F"/>
    <w:rsid w:val="00105C9B"/>
    <w:rsid w:val="00105CCA"/>
    <w:rsid w:val="00105D48"/>
    <w:rsid w:val="00105D80"/>
    <w:rsid w:val="00105DAB"/>
    <w:rsid w:val="00105E0F"/>
    <w:rsid w:val="00105F98"/>
    <w:rsid w:val="001060B2"/>
    <w:rsid w:val="0010616C"/>
    <w:rsid w:val="00106188"/>
    <w:rsid w:val="00106222"/>
    <w:rsid w:val="00106341"/>
    <w:rsid w:val="0010635D"/>
    <w:rsid w:val="0010636C"/>
    <w:rsid w:val="001065B8"/>
    <w:rsid w:val="001065E9"/>
    <w:rsid w:val="001066A6"/>
    <w:rsid w:val="0010670B"/>
    <w:rsid w:val="00106724"/>
    <w:rsid w:val="00106742"/>
    <w:rsid w:val="001067C9"/>
    <w:rsid w:val="001067FF"/>
    <w:rsid w:val="00106AC9"/>
    <w:rsid w:val="00106AD1"/>
    <w:rsid w:val="00106CA8"/>
    <w:rsid w:val="00106CE9"/>
    <w:rsid w:val="00106D4C"/>
    <w:rsid w:val="00106D56"/>
    <w:rsid w:val="00106D5A"/>
    <w:rsid w:val="00106E0C"/>
    <w:rsid w:val="00106E45"/>
    <w:rsid w:val="00106EF5"/>
    <w:rsid w:val="00106F8F"/>
    <w:rsid w:val="00106FD3"/>
    <w:rsid w:val="00106FF7"/>
    <w:rsid w:val="00107009"/>
    <w:rsid w:val="0010702D"/>
    <w:rsid w:val="001070C3"/>
    <w:rsid w:val="00107297"/>
    <w:rsid w:val="001072C9"/>
    <w:rsid w:val="00107320"/>
    <w:rsid w:val="00107334"/>
    <w:rsid w:val="0010746D"/>
    <w:rsid w:val="0010752A"/>
    <w:rsid w:val="001075B8"/>
    <w:rsid w:val="0010774C"/>
    <w:rsid w:val="00107753"/>
    <w:rsid w:val="001077D0"/>
    <w:rsid w:val="0010781F"/>
    <w:rsid w:val="00107828"/>
    <w:rsid w:val="00107860"/>
    <w:rsid w:val="001079B4"/>
    <w:rsid w:val="001079D7"/>
    <w:rsid w:val="001079E0"/>
    <w:rsid w:val="00107ACD"/>
    <w:rsid w:val="00107B73"/>
    <w:rsid w:val="00107C73"/>
    <w:rsid w:val="00107C7B"/>
    <w:rsid w:val="00107CC3"/>
    <w:rsid w:val="00107D57"/>
    <w:rsid w:val="00107E2D"/>
    <w:rsid w:val="00107E77"/>
    <w:rsid w:val="00107EE0"/>
    <w:rsid w:val="00107FF3"/>
    <w:rsid w:val="0011001A"/>
    <w:rsid w:val="001100FB"/>
    <w:rsid w:val="0011022B"/>
    <w:rsid w:val="0011029F"/>
    <w:rsid w:val="001102EB"/>
    <w:rsid w:val="00110301"/>
    <w:rsid w:val="00110303"/>
    <w:rsid w:val="0011049D"/>
    <w:rsid w:val="00110512"/>
    <w:rsid w:val="001105EF"/>
    <w:rsid w:val="00110610"/>
    <w:rsid w:val="00110635"/>
    <w:rsid w:val="00110676"/>
    <w:rsid w:val="00110716"/>
    <w:rsid w:val="00110737"/>
    <w:rsid w:val="0011074E"/>
    <w:rsid w:val="00110817"/>
    <w:rsid w:val="0011084A"/>
    <w:rsid w:val="001108B2"/>
    <w:rsid w:val="001108D9"/>
    <w:rsid w:val="00110A04"/>
    <w:rsid w:val="00110A13"/>
    <w:rsid w:val="00110A3D"/>
    <w:rsid w:val="00110A56"/>
    <w:rsid w:val="00110C83"/>
    <w:rsid w:val="00110CF9"/>
    <w:rsid w:val="00110D17"/>
    <w:rsid w:val="00110D43"/>
    <w:rsid w:val="00110DBF"/>
    <w:rsid w:val="00110EB0"/>
    <w:rsid w:val="001110CE"/>
    <w:rsid w:val="001111A3"/>
    <w:rsid w:val="001111B5"/>
    <w:rsid w:val="0011121F"/>
    <w:rsid w:val="00111222"/>
    <w:rsid w:val="00111246"/>
    <w:rsid w:val="00111300"/>
    <w:rsid w:val="0011130B"/>
    <w:rsid w:val="00111344"/>
    <w:rsid w:val="001113FA"/>
    <w:rsid w:val="0011152E"/>
    <w:rsid w:val="00111648"/>
    <w:rsid w:val="0011176B"/>
    <w:rsid w:val="0011177B"/>
    <w:rsid w:val="001117CE"/>
    <w:rsid w:val="001117F4"/>
    <w:rsid w:val="0011180D"/>
    <w:rsid w:val="00111854"/>
    <w:rsid w:val="0011186A"/>
    <w:rsid w:val="00111983"/>
    <w:rsid w:val="001119B3"/>
    <w:rsid w:val="001119CE"/>
    <w:rsid w:val="00111A1A"/>
    <w:rsid w:val="00111A7C"/>
    <w:rsid w:val="00111B44"/>
    <w:rsid w:val="00111CC2"/>
    <w:rsid w:val="00111D41"/>
    <w:rsid w:val="00111D6F"/>
    <w:rsid w:val="00111E27"/>
    <w:rsid w:val="00111E32"/>
    <w:rsid w:val="00111EFE"/>
    <w:rsid w:val="0011200D"/>
    <w:rsid w:val="00112010"/>
    <w:rsid w:val="00112078"/>
    <w:rsid w:val="0011214F"/>
    <w:rsid w:val="00112182"/>
    <w:rsid w:val="001121D2"/>
    <w:rsid w:val="0011221E"/>
    <w:rsid w:val="0011235E"/>
    <w:rsid w:val="001124E8"/>
    <w:rsid w:val="00112623"/>
    <w:rsid w:val="00112661"/>
    <w:rsid w:val="00112688"/>
    <w:rsid w:val="00112722"/>
    <w:rsid w:val="00112741"/>
    <w:rsid w:val="001127BD"/>
    <w:rsid w:val="0011287E"/>
    <w:rsid w:val="00112896"/>
    <w:rsid w:val="001128DE"/>
    <w:rsid w:val="001129FE"/>
    <w:rsid w:val="00112AB7"/>
    <w:rsid w:val="00112B71"/>
    <w:rsid w:val="00112C24"/>
    <w:rsid w:val="00112D51"/>
    <w:rsid w:val="00112D99"/>
    <w:rsid w:val="00112E3F"/>
    <w:rsid w:val="00112EBE"/>
    <w:rsid w:val="00112EE0"/>
    <w:rsid w:val="00112F25"/>
    <w:rsid w:val="00112F3D"/>
    <w:rsid w:val="00112FF2"/>
    <w:rsid w:val="001130F1"/>
    <w:rsid w:val="001131FE"/>
    <w:rsid w:val="0011320B"/>
    <w:rsid w:val="00113229"/>
    <w:rsid w:val="001132F0"/>
    <w:rsid w:val="00113314"/>
    <w:rsid w:val="001133B8"/>
    <w:rsid w:val="0011341B"/>
    <w:rsid w:val="00113425"/>
    <w:rsid w:val="0011345A"/>
    <w:rsid w:val="0011346E"/>
    <w:rsid w:val="001134E2"/>
    <w:rsid w:val="00113647"/>
    <w:rsid w:val="00113696"/>
    <w:rsid w:val="001136AE"/>
    <w:rsid w:val="00113753"/>
    <w:rsid w:val="00113771"/>
    <w:rsid w:val="0011387B"/>
    <w:rsid w:val="001138D0"/>
    <w:rsid w:val="001138FC"/>
    <w:rsid w:val="001139D1"/>
    <w:rsid w:val="00113A3D"/>
    <w:rsid w:val="00113B46"/>
    <w:rsid w:val="00113C83"/>
    <w:rsid w:val="00113D3F"/>
    <w:rsid w:val="00113E62"/>
    <w:rsid w:val="00113EA8"/>
    <w:rsid w:val="00113ED1"/>
    <w:rsid w:val="00113F2C"/>
    <w:rsid w:val="00113F75"/>
    <w:rsid w:val="00114012"/>
    <w:rsid w:val="001140C4"/>
    <w:rsid w:val="0011415A"/>
    <w:rsid w:val="001141AA"/>
    <w:rsid w:val="001141E8"/>
    <w:rsid w:val="001142CE"/>
    <w:rsid w:val="0011439F"/>
    <w:rsid w:val="00114463"/>
    <w:rsid w:val="001144B3"/>
    <w:rsid w:val="001144DD"/>
    <w:rsid w:val="00114597"/>
    <w:rsid w:val="0011466F"/>
    <w:rsid w:val="0011475B"/>
    <w:rsid w:val="00114788"/>
    <w:rsid w:val="001147C1"/>
    <w:rsid w:val="001147EF"/>
    <w:rsid w:val="00114939"/>
    <w:rsid w:val="00114965"/>
    <w:rsid w:val="001149C6"/>
    <w:rsid w:val="00114AA9"/>
    <w:rsid w:val="00114B70"/>
    <w:rsid w:val="00114BEA"/>
    <w:rsid w:val="00114C02"/>
    <w:rsid w:val="00114C15"/>
    <w:rsid w:val="00114C4B"/>
    <w:rsid w:val="00114CAA"/>
    <w:rsid w:val="00114D1C"/>
    <w:rsid w:val="00114D8B"/>
    <w:rsid w:val="00114FCD"/>
    <w:rsid w:val="001150B7"/>
    <w:rsid w:val="00115295"/>
    <w:rsid w:val="00115322"/>
    <w:rsid w:val="00115348"/>
    <w:rsid w:val="00115390"/>
    <w:rsid w:val="001153A2"/>
    <w:rsid w:val="001153B5"/>
    <w:rsid w:val="00115410"/>
    <w:rsid w:val="00115420"/>
    <w:rsid w:val="0011544B"/>
    <w:rsid w:val="0011545C"/>
    <w:rsid w:val="001154AF"/>
    <w:rsid w:val="0011552C"/>
    <w:rsid w:val="0011561B"/>
    <w:rsid w:val="0011562B"/>
    <w:rsid w:val="00115667"/>
    <w:rsid w:val="0011569C"/>
    <w:rsid w:val="0011569D"/>
    <w:rsid w:val="001156BE"/>
    <w:rsid w:val="001156D2"/>
    <w:rsid w:val="0011577E"/>
    <w:rsid w:val="00115797"/>
    <w:rsid w:val="0011594F"/>
    <w:rsid w:val="001159F4"/>
    <w:rsid w:val="00115C8B"/>
    <w:rsid w:val="00115CA2"/>
    <w:rsid w:val="00115DF6"/>
    <w:rsid w:val="00115E0C"/>
    <w:rsid w:val="00115F43"/>
    <w:rsid w:val="00115F94"/>
    <w:rsid w:val="00116006"/>
    <w:rsid w:val="0011603E"/>
    <w:rsid w:val="001160CC"/>
    <w:rsid w:val="00116233"/>
    <w:rsid w:val="001162BB"/>
    <w:rsid w:val="001162BD"/>
    <w:rsid w:val="0011635B"/>
    <w:rsid w:val="001166A1"/>
    <w:rsid w:val="00116719"/>
    <w:rsid w:val="0011671C"/>
    <w:rsid w:val="00116746"/>
    <w:rsid w:val="00116823"/>
    <w:rsid w:val="00116899"/>
    <w:rsid w:val="00116996"/>
    <w:rsid w:val="00116A45"/>
    <w:rsid w:val="00116A77"/>
    <w:rsid w:val="00116BA8"/>
    <w:rsid w:val="00116BC8"/>
    <w:rsid w:val="00116E34"/>
    <w:rsid w:val="00116EC2"/>
    <w:rsid w:val="00116F98"/>
    <w:rsid w:val="00117025"/>
    <w:rsid w:val="001170A4"/>
    <w:rsid w:val="00117123"/>
    <w:rsid w:val="001171A7"/>
    <w:rsid w:val="00117229"/>
    <w:rsid w:val="00117293"/>
    <w:rsid w:val="001172A1"/>
    <w:rsid w:val="001172A6"/>
    <w:rsid w:val="001172A9"/>
    <w:rsid w:val="001172E8"/>
    <w:rsid w:val="00117333"/>
    <w:rsid w:val="001173A1"/>
    <w:rsid w:val="00117516"/>
    <w:rsid w:val="0011754A"/>
    <w:rsid w:val="001175FD"/>
    <w:rsid w:val="0011767F"/>
    <w:rsid w:val="001176B6"/>
    <w:rsid w:val="0011776A"/>
    <w:rsid w:val="0011776D"/>
    <w:rsid w:val="001177D7"/>
    <w:rsid w:val="0011787D"/>
    <w:rsid w:val="00117894"/>
    <w:rsid w:val="0011793B"/>
    <w:rsid w:val="00117A70"/>
    <w:rsid w:val="00117A8F"/>
    <w:rsid w:val="00117B01"/>
    <w:rsid w:val="00117BC1"/>
    <w:rsid w:val="00117C61"/>
    <w:rsid w:val="00117C71"/>
    <w:rsid w:val="00117CB8"/>
    <w:rsid w:val="00117CD6"/>
    <w:rsid w:val="00117DC6"/>
    <w:rsid w:val="00117DCE"/>
    <w:rsid w:val="00117E11"/>
    <w:rsid w:val="00117E57"/>
    <w:rsid w:val="00117EF0"/>
    <w:rsid w:val="00117F18"/>
    <w:rsid w:val="00117F35"/>
    <w:rsid w:val="00117F4E"/>
    <w:rsid w:val="00117F59"/>
    <w:rsid w:val="00117FD4"/>
    <w:rsid w:val="00120087"/>
    <w:rsid w:val="0012011F"/>
    <w:rsid w:val="00120139"/>
    <w:rsid w:val="001201A5"/>
    <w:rsid w:val="0012027F"/>
    <w:rsid w:val="0012048D"/>
    <w:rsid w:val="001204E5"/>
    <w:rsid w:val="00120525"/>
    <w:rsid w:val="00120542"/>
    <w:rsid w:val="00120553"/>
    <w:rsid w:val="001206B9"/>
    <w:rsid w:val="001206DC"/>
    <w:rsid w:val="00120759"/>
    <w:rsid w:val="0012075E"/>
    <w:rsid w:val="0012079B"/>
    <w:rsid w:val="001207E0"/>
    <w:rsid w:val="0012087C"/>
    <w:rsid w:val="001208D6"/>
    <w:rsid w:val="001208E1"/>
    <w:rsid w:val="00120A8B"/>
    <w:rsid w:val="00120AA6"/>
    <w:rsid w:val="00120B5F"/>
    <w:rsid w:val="00120BDC"/>
    <w:rsid w:val="00120BEA"/>
    <w:rsid w:val="00120C5D"/>
    <w:rsid w:val="00120DC8"/>
    <w:rsid w:val="00120E0F"/>
    <w:rsid w:val="00120E35"/>
    <w:rsid w:val="00120F8A"/>
    <w:rsid w:val="00120F9D"/>
    <w:rsid w:val="00120FF9"/>
    <w:rsid w:val="0012106D"/>
    <w:rsid w:val="0012107E"/>
    <w:rsid w:val="001210B2"/>
    <w:rsid w:val="00121133"/>
    <w:rsid w:val="00121149"/>
    <w:rsid w:val="0012118C"/>
    <w:rsid w:val="001213A3"/>
    <w:rsid w:val="001214BA"/>
    <w:rsid w:val="00121523"/>
    <w:rsid w:val="0012157E"/>
    <w:rsid w:val="0012182B"/>
    <w:rsid w:val="00121A40"/>
    <w:rsid w:val="00121B27"/>
    <w:rsid w:val="00121C34"/>
    <w:rsid w:val="00121C53"/>
    <w:rsid w:val="00121D43"/>
    <w:rsid w:val="00121D79"/>
    <w:rsid w:val="00121D92"/>
    <w:rsid w:val="00121E05"/>
    <w:rsid w:val="00121EBC"/>
    <w:rsid w:val="0012204A"/>
    <w:rsid w:val="00122077"/>
    <w:rsid w:val="00122089"/>
    <w:rsid w:val="00122114"/>
    <w:rsid w:val="0012225B"/>
    <w:rsid w:val="00122285"/>
    <w:rsid w:val="001222AF"/>
    <w:rsid w:val="001222E4"/>
    <w:rsid w:val="00122301"/>
    <w:rsid w:val="00122316"/>
    <w:rsid w:val="00122388"/>
    <w:rsid w:val="0012249D"/>
    <w:rsid w:val="001224AA"/>
    <w:rsid w:val="0012254F"/>
    <w:rsid w:val="0012259E"/>
    <w:rsid w:val="001225B9"/>
    <w:rsid w:val="001226BA"/>
    <w:rsid w:val="001226BF"/>
    <w:rsid w:val="001226FE"/>
    <w:rsid w:val="00122735"/>
    <w:rsid w:val="00122786"/>
    <w:rsid w:val="0012278D"/>
    <w:rsid w:val="001227B6"/>
    <w:rsid w:val="001227C1"/>
    <w:rsid w:val="001229A5"/>
    <w:rsid w:val="00122A8E"/>
    <w:rsid w:val="00122A93"/>
    <w:rsid w:val="00122AC4"/>
    <w:rsid w:val="00122BEA"/>
    <w:rsid w:val="00122C53"/>
    <w:rsid w:val="00122C56"/>
    <w:rsid w:val="00122C64"/>
    <w:rsid w:val="00122C8E"/>
    <w:rsid w:val="00122D40"/>
    <w:rsid w:val="00122E7B"/>
    <w:rsid w:val="00122E82"/>
    <w:rsid w:val="00122ECF"/>
    <w:rsid w:val="00122FD0"/>
    <w:rsid w:val="00123020"/>
    <w:rsid w:val="00123068"/>
    <w:rsid w:val="001230B9"/>
    <w:rsid w:val="001230BC"/>
    <w:rsid w:val="0012321C"/>
    <w:rsid w:val="001232D3"/>
    <w:rsid w:val="001232F8"/>
    <w:rsid w:val="001233B6"/>
    <w:rsid w:val="00123450"/>
    <w:rsid w:val="001234C1"/>
    <w:rsid w:val="00123502"/>
    <w:rsid w:val="00123533"/>
    <w:rsid w:val="0012360D"/>
    <w:rsid w:val="0012376F"/>
    <w:rsid w:val="001239B0"/>
    <w:rsid w:val="001239BE"/>
    <w:rsid w:val="00123B91"/>
    <w:rsid w:val="00123B97"/>
    <w:rsid w:val="00123BDB"/>
    <w:rsid w:val="00123CDF"/>
    <w:rsid w:val="00123DE9"/>
    <w:rsid w:val="00123DF7"/>
    <w:rsid w:val="00123E24"/>
    <w:rsid w:val="00123E68"/>
    <w:rsid w:val="001240F5"/>
    <w:rsid w:val="00124112"/>
    <w:rsid w:val="001241AB"/>
    <w:rsid w:val="0012424E"/>
    <w:rsid w:val="001242A0"/>
    <w:rsid w:val="00124361"/>
    <w:rsid w:val="00124368"/>
    <w:rsid w:val="001243DA"/>
    <w:rsid w:val="00124405"/>
    <w:rsid w:val="00124433"/>
    <w:rsid w:val="0012449C"/>
    <w:rsid w:val="0012451F"/>
    <w:rsid w:val="001245D8"/>
    <w:rsid w:val="001245F8"/>
    <w:rsid w:val="0012467C"/>
    <w:rsid w:val="001246E9"/>
    <w:rsid w:val="001246FC"/>
    <w:rsid w:val="0012470B"/>
    <w:rsid w:val="00124734"/>
    <w:rsid w:val="0012484A"/>
    <w:rsid w:val="00124889"/>
    <w:rsid w:val="00124923"/>
    <w:rsid w:val="0012499B"/>
    <w:rsid w:val="001249F5"/>
    <w:rsid w:val="00124A06"/>
    <w:rsid w:val="00124CA2"/>
    <w:rsid w:val="00124D54"/>
    <w:rsid w:val="00124DFC"/>
    <w:rsid w:val="00124F32"/>
    <w:rsid w:val="00124F9B"/>
    <w:rsid w:val="00124FAD"/>
    <w:rsid w:val="0012501A"/>
    <w:rsid w:val="00125025"/>
    <w:rsid w:val="00125027"/>
    <w:rsid w:val="00125066"/>
    <w:rsid w:val="001250B0"/>
    <w:rsid w:val="00125226"/>
    <w:rsid w:val="00125373"/>
    <w:rsid w:val="001253BC"/>
    <w:rsid w:val="001253BD"/>
    <w:rsid w:val="0012546A"/>
    <w:rsid w:val="00125625"/>
    <w:rsid w:val="001257A9"/>
    <w:rsid w:val="001257FD"/>
    <w:rsid w:val="00125846"/>
    <w:rsid w:val="001258A5"/>
    <w:rsid w:val="001258D7"/>
    <w:rsid w:val="001258FE"/>
    <w:rsid w:val="00125913"/>
    <w:rsid w:val="00125961"/>
    <w:rsid w:val="0012597A"/>
    <w:rsid w:val="001259E3"/>
    <w:rsid w:val="00125A0A"/>
    <w:rsid w:val="00125A47"/>
    <w:rsid w:val="00125B93"/>
    <w:rsid w:val="00125C80"/>
    <w:rsid w:val="00125DB7"/>
    <w:rsid w:val="00125DCB"/>
    <w:rsid w:val="00125E08"/>
    <w:rsid w:val="00125E73"/>
    <w:rsid w:val="00125E8E"/>
    <w:rsid w:val="00125F7C"/>
    <w:rsid w:val="00126030"/>
    <w:rsid w:val="00126035"/>
    <w:rsid w:val="0012606B"/>
    <w:rsid w:val="00126081"/>
    <w:rsid w:val="001260FB"/>
    <w:rsid w:val="001261C0"/>
    <w:rsid w:val="00126239"/>
    <w:rsid w:val="00126252"/>
    <w:rsid w:val="0012627F"/>
    <w:rsid w:val="0012634C"/>
    <w:rsid w:val="0012639A"/>
    <w:rsid w:val="001263AA"/>
    <w:rsid w:val="00126507"/>
    <w:rsid w:val="00126541"/>
    <w:rsid w:val="00126569"/>
    <w:rsid w:val="001265A0"/>
    <w:rsid w:val="001265B8"/>
    <w:rsid w:val="001265DD"/>
    <w:rsid w:val="0012663F"/>
    <w:rsid w:val="0012668A"/>
    <w:rsid w:val="0012679B"/>
    <w:rsid w:val="001267B1"/>
    <w:rsid w:val="001267C6"/>
    <w:rsid w:val="001268CC"/>
    <w:rsid w:val="00126AC9"/>
    <w:rsid w:val="00126AE5"/>
    <w:rsid w:val="00126AEE"/>
    <w:rsid w:val="00126B3E"/>
    <w:rsid w:val="00126CF1"/>
    <w:rsid w:val="00126F41"/>
    <w:rsid w:val="00126F73"/>
    <w:rsid w:val="00126F97"/>
    <w:rsid w:val="0012700C"/>
    <w:rsid w:val="00127048"/>
    <w:rsid w:val="0012706C"/>
    <w:rsid w:val="001270E7"/>
    <w:rsid w:val="001270E9"/>
    <w:rsid w:val="00127160"/>
    <w:rsid w:val="0012719D"/>
    <w:rsid w:val="0012719E"/>
    <w:rsid w:val="001271F8"/>
    <w:rsid w:val="00127253"/>
    <w:rsid w:val="00127287"/>
    <w:rsid w:val="001272C7"/>
    <w:rsid w:val="00127321"/>
    <w:rsid w:val="00127371"/>
    <w:rsid w:val="001273A4"/>
    <w:rsid w:val="001273C6"/>
    <w:rsid w:val="001274FF"/>
    <w:rsid w:val="0012753B"/>
    <w:rsid w:val="001275D9"/>
    <w:rsid w:val="00127677"/>
    <w:rsid w:val="0012775A"/>
    <w:rsid w:val="001277AD"/>
    <w:rsid w:val="00127CAE"/>
    <w:rsid w:val="00127D6F"/>
    <w:rsid w:val="00127D8D"/>
    <w:rsid w:val="00127DEC"/>
    <w:rsid w:val="00127E19"/>
    <w:rsid w:val="00127E22"/>
    <w:rsid w:val="00127E69"/>
    <w:rsid w:val="00130029"/>
    <w:rsid w:val="0013032E"/>
    <w:rsid w:val="00130386"/>
    <w:rsid w:val="001303B6"/>
    <w:rsid w:val="001303F2"/>
    <w:rsid w:val="0013043F"/>
    <w:rsid w:val="00130497"/>
    <w:rsid w:val="00130503"/>
    <w:rsid w:val="00130542"/>
    <w:rsid w:val="00130546"/>
    <w:rsid w:val="0013058D"/>
    <w:rsid w:val="00130593"/>
    <w:rsid w:val="0013072C"/>
    <w:rsid w:val="00130767"/>
    <w:rsid w:val="00130790"/>
    <w:rsid w:val="00130838"/>
    <w:rsid w:val="0013084F"/>
    <w:rsid w:val="001308C1"/>
    <w:rsid w:val="00130904"/>
    <w:rsid w:val="0013091D"/>
    <w:rsid w:val="00130941"/>
    <w:rsid w:val="00130961"/>
    <w:rsid w:val="00130A31"/>
    <w:rsid w:val="00130AF0"/>
    <w:rsid w:val="00130B28"/>
    <w:rsid w:val="00130B3B"/>
    <w:rsid w:val="00130BC2"/>
    <w:rsid w:val="00130BDA"/>
    <w:rsid w:val="00130BE2"/>
    <w:rsid w:val="00130CD5"/>
    <w:rsid w:val="00130E8F"/>
    <w:rsid w:val="00130EB6"/>
    <w:rsid w:val="00130F06"/>
    <w:rsid w:val="00130F3A"/>
    <w:rsid w:val="00130F42"/>
    <w:rsid w:val="00130FAC"/>
    <w:rsid w:val="00131035"/>
    <w:rsid w:val="001310A9"/>
    <w:rsid w:val="001310BE"/>
    <w:rsid w:val="00131112"/>
    <w:rsid w:val="00131136"/>
    <w:rsid w:val="0013113F"/>
    <w:rsid w:val="001311B1"/>
    <w:rsid w:val="001311C7"/>
    <w:rsid w:val="001313BF"/>
    <w:rsid w:val="0013146C"/>
    <w:rsid w:val="00131556"/>
    <w:rsid w:val="0013160C"/>
    <w:rsid w:val="00131689"/>
    <w:rsid w:val="00131772"/>
    <w:rsid w:val="0013184F"/>
    <w:rsid w:val="0013187F"/>
    <w:rsid w:val="00131884"/>
    <w:rsid w:val="001318E3"/>
    <w:rsid w:val="00131984"/>
    <w:rsid w:val="00131B21"/>
    <w:rsid w:val="00131B9D"/>
    <w:rsid w:val="00131BAF"/>
    <w:rsid w:val="00131DEE"/>
    <w:rsid w:val="00131E4E"/>
    <w:rsid w:val="00131E6D"/>
    <w:rsid w:val="00131F70"/>
    <w:rsid w:val="00131F8B"/>
    <w:rsid w:val="00131FBB"/>
    <w:rsid w:val="00132115"/>
    <w:rsid w:val="00132178"/>
    <w:rsid w:val="0013218A"/>
    <w:rsid w:val="001321BD"/>
    <w:rsid w:val="00132247"/>
    <w:rsid w:val="0013232B"/>
    <w:rsid w:val="0013240C"/>
    <w:rsid w:val="00132431"/>
    <w:rsid w:val="00132458"/>
    <w:rsid w:val="00132474"/>
    <w:rsid w:val="001324D6"/>
    <w:rsid w:val="0013271C"/>
    <w:rsid w:val="0013271F"/>
    <w:rsid w:val="0013293A"/>
    <w:rsid w:val="00132E78"/>
    <w:rsid w:val="00132FA1"/>
    <w:rsid w:val="00133084"/>
    <w:rsid w:val="001330EC"/>
    <w:rsid w:val="00133105"/>
    <w:rsid w:val="00133181"/>
    <w:rsid w:val="00133212"/>
    <w:rsid w:val="0013322F"/>
    <w:rsid w:val="00133371"/>
    <w:rsid w:val="0013342D"/>
    <w:rsid w:val="0013346F"/>
    <w:rsid w:val="00133563"/>
    <w:rsid w:val="00133683"/>
    <w:rsid w:val="00133686"/>
    <w:rsid w:val="00133769"/>
    <w:rsid w:val="00133805"/>
    <w:rsid w:val="00133891"/>
    <w:rsid w:val="001338A1"/>
    <w:rsid w:val="0013390E"/>
    <w:rsid w:val="00133C14"/>
    <w:rsid w:val="00133D63"/>
    <w:rsid w:val="00133E26"/>
    <w:rsid w:val="00133EF3"/>
    <w:rsid w:val="00133F46"/>
    <w:rsid w:val="00134072"/>
    <w:rsid w:val="00134084"/>
    <w:rsid w:val="001340C9"/>
    <w:rsid w:val="00134170"/>
    <w:rsid w:val="001341BB"/>
    <w:rsid w:val="001341F2"/>
    <w:rsid w:val="00134247"/>
    <w:rsid w:val="001342C2"/>
    <w:rsid w:val="0013439F"/>
    <w:rsid w:val="0013447A"/>
    <w:rsid w:val="0013448C"/>
    <w:rsid w:val="001344B6"/>
    <w:rsid w:val="001346CE"/>
    <w:rsid w:val="001346DB"/>
    <w:rsid w:val="001346E7"/>
    <w:rsid w:val="00134782"/>
    <w:rsid w:val="00134788"/>
    <w:rsid w:val="00134794"/>
    <w:rsid w:val="0013484A"/>
    <w:rsid w:val="001348F2"/>
    <w:rsid w:val="001348F7"/>
    <w:rsid w:val="0013493F"/>
    <w:rsid w:val="0013495E"/>
    <w:rsid w:val="001349C5"/>
    <w:rsid w:val="00134B54"/>
    <w:rsid w:val="00134BF5"/>
    <w:rsid w:val="00134BF9"/>
    <w:rsid w:val="00134C25"/>
    <w:rsid w:val="00134D2F"/>
    <w:rsid w:val="00134E47"/>
    <w:rsid w:val="00134E4A"/>
    <w:rsid w:val="00134E7A"/>
    <w:rsid w:val="00134E83"/>
    <w:rsid w:val="00134ECF"/>
    <w:rsid w:val="00134F9A"/>
    <w:rsid w:val="00134FE7"/>
    <w:rsid w:val="0013516D"/>
    <w:rsid w:val="001352CF"/>
    <w:rsid w:val="001352D1"/>
    <w:rsid w:val="0013530D"/>
    <w:rsid w:val="001353FC"/>
    <w:rsid w:val="00135472"/>
    <w:rsid w:val="0013553C"/>
    <w:rsid w:val="00135563"/>
    <w:rsid w:val="00135589"/>
    <w:rsid w:val="001355C2"/>
    <w:rsid w:val="001355C4"/>
    <w:rsid w:val="0013564B"/>
    <w:rsid w:val="00135673"/>
    <w:rsid w:val="00135685"/>
    <w:rsid w:val="0013572C"/>
    <w:rsid w:val="001357B7"/>
    <w:rsid w:val="001357E4"/>
    <w:rsid w:val="0013580F"/>
    <w:rsid w:val="00135963"/>
    <w:rsid w:val="001359FA"/>
    <w:rsid w:val="00135A29"/>
    <w:rsid w:val="00135A3D"/>
    <w:rsid w:val="00135AA3"/>
    <w:rsid w:val="00135AC4"/>
    <w:rsid w:val="00135B0F"/>
    <w:rsid w:val="00135B33"/>
    <w:rsid w:val="00135BE5"/>
    <w:rsid w:val="00135C31"/>
    <w:rsid w:val="00135C39"/>
    <w:rsid w:val="00135CA7"/>
    <w:rsid w:val="00135CB6"/>
    <w:rsid w:val="00135DC0"/>
    <w:rsid w:val="00135DE9"/>
    <w:rsid w:val="00135E25"/>
    <w:rsid w:val="00135F75"/>
    <w:rsid w:val="00136069"/>
    <w:rsid w:val="0013606D"/>
    <w:rsid w:val="00136073"/>
    <w:rsid w:val="00136086"/>
    <w:rsid w:val="001361D1"/>
    <w:rsid w:val="00136317"/>
    <w:rsid w:val="0013632C"/>
    <w:rsid w:val="00136583"/>
    <w:rsid w:val="00136735"/>
    <w:rsid w:val="00136863"/>
    <w:rsid w:val="00136896"/>
    <w:rsid w:val="0013691B"/>
    <w:rsid w:val="0013699E"/>
    <w:rsid w:val="00136AC1"/>
    <w:rsid w:val="00136ADA"/>
    <w:rsid w:val="00136AE8"/>
    <w:rsid w:val="00136B56"/>
    <w:rsid w:val="00136B7F"/>
    <w:rsid w:val="00136BC0"/>
    <w:rsid w:val="00136D2F"/>
    <w:rsid w:val="00136D84"/>
    <w:rsid w:val="00136E1A"/>
    <w:rsid w:val="00136E6F"/>
    <w:rsid w:val="00136EB8"/>
    <w:rsid w:val="00136EF2"/>
    <w:rsid w:val="00136FA6"/>
    <w:rsid w:val="0013707B"/>
    <w:rsid w:val="0013708E"/>
    <w:rsid w:val="0013709F"/>
    <w:rsid w:val="001370D2"/>
    <w:rsid w:val="0013713A"/>
    <w:rsid w:val="001371DF"/>
    <w:rsid w:val="001371F5"/>
    <w:rsid w:val="00137359"/>
    <w:rsid w:val="001373F5"/>
    <w:rsid w:val="001374C7"/>
    <w:rsid w:val="001375BE"/>
    <w:rsid w:val="00137607"/>
    <w:rsid w:val="00137734"/>
    <w:rsid w:val="00137811"/>
    <w:rsid w:val="0013781F"/>
    <w:rsid w:val="001378E0"/>
    <w:rsid w:val="0013799A"/>
    <w:rsid w:val="00137A7E"/>
    <w:rsid w:val="00137B08"/>
    <w:rsid w:val="00137B5F"/>
    <w:rsid w:val="00137B9E"/>
    <w:rsid w:val="00137BF4"/>
    <w:rsid w:val="00137C0B"/>
    <w:rsid w:val="00137C19"/>
    <w:rsid w:val="00137DFB"/>
    <w:rsid w:val="00137E27"/>
    <w:rsid w:val="00137F53"/>
    <w:rsid w:val="00137FC1"/>
    <w:rsid w:val="00140081"/>
    <w:rsid w:val="001400A3"/>
    <w:rsid w:val="001400E0"/>
    <w:rsid w:val="00140224"/>
    <w:rsid w:val="001402F6"/>
    <w:rsid w:val="00140329"/>
    <w:rsid w:val="00140403"/>
    <w:rsid w:val="00140453"/>
    <w:rsid w:val="00140454"/>
    <w:rsid w:val="00140480"/>
    <w:rsid w:val="00140591"/>
    <w:rsid w:val="001405D4"/>
    <w:rsid w:val="00140666"/>
    <w:rsid w:val="00140719"/>
    <w:rsid w:val="0014075A"/>
    <w:rsid w:val="0014076B"/>
    <w:rsid w:val="0014079F"/>
    <w:rsid w:val="0014097E"/>
    <w:rsid w:val="00140A08"/>
    <w:rsid w:val="00140A1F"/>
    <w:rsid w:val="00140B12"/>
    <w:rsid w:val="00140B5A"/>
    <w:rsid w:val="00140B9C"/>
    <w:rsid w:val="00140BB0"/>
    <w:rsid w:val="00140BC7"/>
    <w:rsid w:val="00140BE2"/>
    <w:rsid w:val="00140C2A"/>
    <w:rsid w:val="00140CA2"/>
    <w:rsid w:val="00140CE7"/>
    <w:rsid w:val="00140D12"/>
    <w:rsid w:val="00140EB3"/>
    <w:rsid w:val="00140F0F"/>
    <w:rsid w:val="00140F7C"/>
    <w:rsid w:val="00140FA7"/>
    <w:rsid w:val="00140FF3"/>
    <w:rsid w:val="001412AC"/>
    <w:rsid w:val="00141341"/>
    <w:rsid w:val="00141402"/>
    <w:rsid w:val="00141463"/>
    <w:rsid w:val="00141587"/>
    <w:rsid w:val="001416BD"/>
    <w:rsid w:val="00141725"/>
    <w:rsid w:val="001417B3"/>
    <w:rsid w:val="0014184A"/>
    <w:rsid w:val="001418BE"/>
    <w:rsid w:val="00141966"/>
    <w:rsid w:val="001419A4"/>
    <w:rsid w:val="001419CF"/>
    <w:rsid w:val="00141A6C"/>
    <w:rsid w:val="00141ACC"/>
    <w:rsid w:val="00141AD6"/>
    <w:rsid w:val="00141B01"/>
    <w:rsid w:val="00141D44"/>
    <w:rsid w:val="00141EB4"/>
    <w:rsid w:val="00141ECC"/>
    <w:rsid w:val="00141F4A"/>
    <w:rsid w:val="00141FDC"/>
    <w:rsid w:val="001421B9"/>
    <w:rsid w:val="001422B2"/>
    <w:rsid w:val="0014240B"/>
    <w:rsid w:val="00142439"/>
    <w:rsid w:val="00142442"/>
    <w:rsid w:val="001424D4"/>
    <w:rsid w:val="00142534"/>
    <w:rsid w:val="001425E6"/>
    <w:rsid w:val="00142639"/>
    <w:rsid w:val="001427AF"/>
    <w:rsid w:val="001427C5"/>
    <w:rsid w:val="001427C8"/>
    <w:rsid w:val="00142819"/>
    <w:rsid w:val="001428DF"/>
    <w:rsid w:val="001428F0"/>
    <w:rsid w:val="00142909"/>
    <w:rsid w:val="001429A7"/>
    <w:rsid w:val="001429C3"/>
    <w:rsid w:val="00142BDB"/>
    <w:rsid w:val="00142CA7"/>
    <w:rsid w:val="00142D86"/>
    <w:rsid w:val="00142DE7"/>
    <w:rsid w:val="00142E3C"/>
    <w:rsid w:val="00142E74"/>
    <w:rsid w:val="00142EEF"/>
    <w:rsid w:val="00142F43"/>
    <w:rsid w:val="00142F9D"/>
    <w:rsid w:val="0014312D"/>
    <w:rsid w:val="00143169"/>
    <w:rsid w:val="001431E7"/>
    <w:rsid w:val="001432A3"/>
    <w:rsid w:val="00143374"/>
    <w:rsid w:val="0014337E"/>
    <w:rsid w:val="00143398"/>
    <w:rsid w:val="00143417"/>
    <w:rsid w:val="00143680"/>
    <w:rsid w:val="001436BC"/>
    <w:rsid w:val="00143776"/>
    <w:rsid w:val="001437A5"/>
    <w:rsid w:val="001437C0"/>
    <w:rsid w:val="00143820"/>
    <w:rsid w:val="00143848"/>
    <w:rsid w:val="00143947"/>
    <w:rsid w:val="001439AA"/>
    <w:rsid w:val="001439AD"/>
    <w:rsid w:val="001439DF"/>
    <w:rsid w:val="001439E4"/>
    <w:rsid w:val="00143A37"/>
    <w:rsid w:val="00143AE9"/>
    <w:rsid w:val="00143CB0"/>
    <w:rsid w:val="00143D56"/>
    <w:rsid w:val="00143DFF"/>
    <w:rsid w:val="00143E05"/>
    <w:rsid w:val="00143E60"/>
    <w:rsid w:val="00143E78"/>
    <w:rsid w:val="00143F6D"/>
    <w:rsid w:val="00143F90"/>
    <w:rsid w:val="00143FA2"/>
    <w:rsid w:val="00144008"/>
    <w:rsid w:val="0014407F"/>
    <w:rsid w:val="00144130"/>
    <w:rsid w:val="00144136"/>
    <w:rsid w:val="001442D1"/>
    <w:rsid w:val="00144399"/>
    <w:rsid w:val="001443C4"/>
    <w:rsid w:val="00144448"/>
    <w:rsid w:val="00144525"/>
    <w:rsid w:val="00144537"/>
    <w:rsid w:val="0014453E"/>
    <w:rsid w:val="0014455F"/>
    <w:rsid w:val="00144665"/>
    <w:rsid w:val="0014491F"/>
    <w:rsid w:val="00144AE3"/>
    <w:rsid w:val="00144B32"/>
    <w:rsid w:val="00144B46"/>
    <w:rsid w:val="00144BA1"/>
    <w:rsid w:val="00144CBA"/>
    <w:rsid w:val="00144D20"/>
    <w:rsid w:val="00144E59"/>
    <w:rsid w:val="00144E73"/>
    <w:rsid w:val="00144FFB"/>
    <w:rsid w:val="00145016"/>
    <w:rsid w:val="0014505E"/>
    <w:rsid w:val="001450AD"/>
    <w:rsid w:val="001450BC"/>
    <w:rsid w:val="00145183"/>
    <w:rsid w:val="00145359"/>
    <w:rsid w:val="001453B5"/>
    <w:rsid w:val="001453E6"/>
    <w:rsid w:val="0014540E"/>
    <w:rsid w:val="0014542C"/>
    <w:rsid w:val="00145444"/>
    <w:rsid w:val="00145545"/>
    <w:rsid w:val="001455EE"/>
    <w:rsid w:val="001457F1"/>
    <w:rsid w:val="001458F0"/>
    <w:rsid w:val="0014592C"/>
    <w:rsid w:val="00145A51"/>
    <w:rsid w:val="00145B2C"/>
    <w:rsid w:val="00145CAB"/>
    <w:rsid w:val="00145CB8"/>
    <w:rsid w:val="00145D0E"/>
    <w:rsid w:val="00145D18"/>
    <w:rsid w:val="00145E0D"/>
    <w:rsid w:val="00145E91"/>
    <w:rsid w:val="00145F58"/>
    <w:rsid w:val="001460E5"/>
    <w:rsid w:val="0014616C"/>
    <w:rsid w:val="001461CA"/>
    <w:rsid w:val="001461E2"/>
    <w:rsid w:val="00146241"/>
    <w:rsid w:val="001462BA"/>
    <w:rsid w:val="001463A9"/>
    <w:rsid w:val="001464A6"/>
    <w:rsid w:val="0014650E"/>
    <w:rsid w:val="00146575"/>
    <w:rsid w:val="00146611"/>
    <w:rsid w:val="00146656"/>
    <w:rsid w:val="00146837"/>
    <w:rsid w:val="00146871"/>
    <w:rsid w:val="001468B4"/>
    <w:rsid w:val="001468CC"/>
    <w:rsid w:val="001469C9"/>
    <w:rsid w:val="001469CF"/>
    <w:rsid w:val="00146AF3"/>
    <w:rsid w:val="00146B01"/>
    <w:rsid w:val="00146B75"/>
    <w:rsid w:val="00146C66"/>
    <w:rsid w:val="00146D14"/>
    <w:rsid w:val="00146D34"/>
    <w:rsid w:val="00146D52"/>
    <w:rsid w:val="00146F23"/>
    <w:rsid w:val="00146F53"/>
    <w:rsid w:val="00146F7C"/>
    <w:rsid w:val="00146FAA"/>
    <w:rsid w:val="00146FBF"/>
    <w:rsid w:val="00147042"/>
    <w:rsid w:val="0014711F"/>
    <w:rsid w:val="001471DF"/>
    <w:rsid w:val="00147263"/>
    <w:rsid w:val="0014734A"/>
    <w:rsid w:val="00147394"/>
    <w:rsid w:val="0014752C"/>
    <w:rsid w:val="00147583"/>
    <w:rsid w:val="001475E4"/>
    <w:rsid w:val="00147613"/>
    <w:rsid w:val="00147675"/>
    <w:rsid w:val="001476A9"/>
    <w:rsid w:val="001476EC"/>
    <w:rsid w:val="001476F1"/>
    <w:rsid w:val="00147734"/>
    <w:rsid w:val="00147748"/>
    <w:rsid w:val="00147848"/>
    <w:rsid w:val="00147880"/>
    <w:rsid w:val="0014788E"/>
    <w:rsid w:val="001479F4"/>
    <w:rsid w:val="00147A64"/>
    <w:rsid w:val="00147D05"/>
    <w:rsid w:val="00147F21"/>
    <w:rsid w:val="00147F4E"/>
    <w:rsid w:val="00147F67"/>
    <w:rsid w:val="00147FAF"/>
    <w:rsid w:val="00150056"/>
    <w:rsid w:val="0015008E"/>
    <w:rsid w:val="001500B7"/>
    <w:rsid w:val="001500DC"/>
    <w:rsid w:val="001502BC"/>
    <w:rsid w:val="00150371"/>
    <w:rsid w:val="0015044D"/>
    <w:rsid w:val="0015044E"/>
    <w:rsid w:val="00150485"/>
    <w:rsid w:val="00150494"/>
    <w:rsid w:val="00150665"/>
    <w:rsid w:val="001507CA"/>
    <w:rsid w:val="001507E7"/>
    <w:rsid w:val="0015081E"/>
    <w:rsid w:val="00150822"/>
    <w:rsid w:val="001508D5"/>
    <w:rsid w:val="00150A0B"/>
    <w:rsid w:val="00150ADF"/>
    <w:rsid w:val="00150D3B"/>
    <w:rsid w:val="00150D3E"/>
    <w:rsid w:val="00150D9E"/>
    <w:rsid w:val="00150DB9"/>
    <w:rsid w:val="00150E5A"/>
    <w:rsid w:val="00150F20"/>
    <w:rsid w:val="00150F6A"/>
    <w:rsid w:val="00150F8A"/>
    <w:rsid w:val="00150F99"/>
    <w:rsid w:val="00150FD4"/>
    <w:rsid w:val="00150FD6"/>
    <w:rsid w:val="00151076"/>
    <w:rsid w:val="00151115"/>
    <w:rsid w:val="0015113D"/>
    <w:rsid w:val="00151350"/>
    <w:rsid w:val="0015135D"/>
    <w:rsid w:val="0015139B"/>
    <w:rsid w:val="001514A0"/>
    <w:rsid w:val="001514CF"/>
    <w:rsid w:val="001514FD"/>
    <w:rsid w:val="001515E1"/>
    <w:rsid w:val="00151643"/>
    <w:rsid w:val="0015188D"/>
    <w:rsid w:val="001518B6"/>
    <w:rsid w:val="0015196E"/>
    <w:rsid w:val="00151ABE"/>
    <w:rsid w:val="00151B0C"/>
    <w:rsid w:val="00151B8B"/>
    <w:rsid w:val="00151D1F"/>
    <w:rsid w:val="00151D41"/>
    <w:rsid w:val="00151D9F"/>
    <w:rsid w:val="00151DF7"/>
    <w:rsid w:val="00151F17"/>
    <w:rsid w:val="00152043"/>
    <w:rsid w:val="001520ED"/>
    <w:rsid w:val="00152272"/>
    <w:rsid w:val="00152312"/>
    <w:rsid w:val="00152401"/>
    <w:rsid w:val="0015240E"/>
    <w:rsid w:val="00152476"/>
    <w:rsid w:val="0015247B"/>
    <w:rsid w:val="001524E6"/>
    <w:rsid w:val="0015252B"/>
    <w:rsid w:val="001525AD"/>
    <w:rsid w:val="00152610"/>
    <w:rsid w:val="00152637"/>
    <w:rsid w:val="001526E9"/>
    <w:rsid w:val="0015278A"/>
    <w:rsid w:val="001527D9"/>
    <w:rsid w:val="00152831"/>
    <w:rsid w:val="0015293A"/>
    <w:rsid w:val="001529DC"/>
    <w:rsid w:val="00152B6E"/>
    <w:rsid w:val="00152B8C"/>
    <w:rsid w:val="00152BB4"/>
    <w:rsid w:val="00152C68"/>
    <w:rsid w:val="00152C9D"/>
    <w:rsid w:val="00152CF3"/>
    <w:rsid w:val="00152D0E"/>
    <w:rsid w:val="00152E84"/>
    <w:rsid w:val="00152E98"/>
    <w:rsid w:val="00152FA4"/>
    <w:rsid w:val="00152FB7"/>
    <w:rsid w:val="0015300C"/>
    <w:rsid w:val="00153104"/>
    <w:rsid w:val="0015312E"/>
    <w:rsid w:val="001531C7"/>
    <w:rsid w:val="001531E9"/>
    <w:rsid w:val="001532B6"/>
    <w:rsid w:val="00153389"/>
    <w:rsid w:val="0015352D"/>
    <w:rsid w:val="00153539"/>
    <w:rsid w:val="00153546"/>
    <w:rsid w:val="001536E6"/>
    <w:rsid w:val="0015371D"/>
    <w:rsid w:val="00153773"/>
    <w:rsid w:val="001537E7"/>
    <w:rsid w:val="001537FC"/>
    <w:rsid w:val="00153848"/>
    <w:rsid w:val="0015394B"/>
    <w:rsid w:val="00153A03"/>
    <w:rsid w:val="00153A25"/>
    <w:rsid w:val="00153B3A"/>
    <w:rsid w:val="00153BE8"/>
    <w:rsid w:val="00153C0D"/>
    <w:rsid w:val="00153C31"/>
    <w:rsid w:val="00153C4B"/>
    <w:rsid w:val="00153DE7"/>
    <w:rsid w:val="00153E20"/>
    <w:rsid w:val="00153E35"/>
    <w:rsid w:val="00153FF7"/>
    <w:rsid w:val="001540BC"/>
    <w:rsid w:val="001540CB"/>
    <w:rsid w:val="0015424A"/>
    <w:rsid w:val="00154417"/>
    <w:rsid w:val="00154432"/>
    <w:rsid w:val="001544CB"/>
    <w:rsid w:val="00154530"/>
    <w:rsid w:val="001545CD"/>
    <w:rsid w:val="001545DC"/>
    <w:rsid w:val="00154691"/>
    <w:rsid w:val="00154696"/>
    <w:rsid w:val="0015475A"/>
    <w:rsid w:val="0015475E"/>
    <w:rsid w:val="001547C0"/>
    <w:rsid w:val="0015486B"/>
    <w:rsid w:val="0015499B"/>
    <w:rsid w:val="001549B4"/>
    <w:rsid w:val="00154A05"/>
    <w:rsid w:val="00154A67"/>
    <w:rsid w:val="00154A74"/>
    <w:rsid w:val="00154B2A"/>
    <w:rsid w:val="00154B36"/>
    <w:rsid w:val="00154BD2"/>
    <w:rsid w:val="00154C12"/>
    <w:rsid w:val="00154C29"/>
    <w:rsid w:val="00154C7D"/>
    <w:rsid w:val="00154C92"/>
    <w:rsid w:val="00154CE4"/>
    <w:rsid w:val="00154CF7"/>
    <w:rsid w:val="00154D9E"/>
    <w:rsid w:val="00154DD9"/>
    <w:rsid w:val="00154E0D"/>
    <w:rsid w:val="00154E34"/>
    <w:rsid w:val="00154F63"/>
    <w:rsid w:val="00154F8D"/>
    <w:rsid w:val="00154FA1"/>
    <w:rsid w:val="00155099"/>
    <w:rsid w:val="001551AB"/>
    <w:rsid w:val="001551E3"/>
    <w:rsid w:val="001551F3"/>
    <w:rsid w:val="00155513"/>
    <w:rsid w:val="00155525"/>
    <w:rsid w:val="0015559D"/>
    <w:rsid w:val="001555DF"/>
    <w:rsid w:val="001555FA"/>
    <w:rsid w:val="00155610"/>
    <w:rsid w:val="00155625"/>
    <w:rsid w:val="00155672"/>
    <w:rsid w:val="00155676"/>
    <w:rsid w:val="001556A0"/>
    <w:rsid w:val="00155709"/>
    <w:rsid w:val="0015573E"/>
    <w:rsid w:val="00155759"/>
    <w:rsid w:val="0015588E"/>
    <w:rsid w:val="001558CC"/>
    <w:rsid w:val="0015590D"/>
    <w:rsid w:val="00155968"/>
    <w:rsid w:val="0015596D"/>
    <w:rsid w:val="001559D4"/>
    <w:rsid w:val="00155A1D"/>
    <w:rsid w:val="00155A4D"/>
    <w:rsid w:val="00155B47"/>
    <w:rsid w:val="00155BB0"/>
    <w:rsid w:val="00155C0C"/>
    <w:rsid w:val="00155C0D"/>
    <w:rsid w:val="00155CDB"/>
    <w:rsid w:val="00155D0F"/>
    <w:rsid w:val="00155D54"/>
    <w:rsid w:val="00155D70"/>
    <w:rsid w:val="00155EDF"/>
    <w:rsid w:val="00155F00"/>
    <w:rsid w:val="00155F83"/>
    <w:rsid w:val="00155F9E"/>
    <w:rsid w:val="00156005"/>
    <w:rsid w:val="00156095"/>
    <w:rsid w:val="00156156"/>
    <w:rsid w:val="00156216"/>
    <w:rsid w:val="0015628D"/>
    <w:rsid w:val="00156345"/>
    <w:rsid w:val="00156460"/>
    <w:rsid w:val="001564E2"/>
    <w:rsid w:val="001564EB"/>
    <w:rsid w:val="0015655D"/>
    <w:rsid w:val="00156607"/>
    <w:rsid w:val="00156653"/>
    <w:rsid w:val="00156701"/>
    <w:rsid w:val="001567AA"/>
    <w:rsid w:val="001567EC"/>
    <w:rsid w:val="0015686C"/>
    <w:rsid w:val="00156926"/>
    <w:rsid w:val="00156A18"/>
    <w:rsid w:val="00156A30"/>
    <w:rsid w:val="00156AA0"/>
    <w:rsid w:val="00156BBA"/>
    <w:rsid w:val="00156C21"/>
    <w:rsid w:val="00156E2B"/>
    <w:rsid w:val="00156EE2"/>
    <w:rsid w:val="00156F1A"/>
    <w:rsid w:val="00156F23"/>
    <w:rsid w:val="00156FEE"/>
    <w:rsid w:val="0015703F"/>
    <w:rsid w:val="0015707A"/>
    <w:rsid w:val="001570B2"/>
    <w:rsid w:val="00157111"/>
    <w:rsid w:val="001571ED"/>
    <w:rsid w:val="00157297"/>
    <w:rsid w:val="001572BB"/>
    <w:rsid w:val="001572D7"/>
    <w:rsid w:val="00157338"/>
    <w:rsid w:val="0015737F"/>
    <w:rsid w:val="001573A6"/>
    <w:rsid w:val="0015741D"/>
    <w:rsid w:val="0015749E"/>
    <w:rsid w:val="00157550"/>
    <w:rsid w:val="0015771E"/>
    <w:rsid w:val="00157728"/>
    <w:rsid w:val="00157816"/>
    <w:rsid w:val="0015782D"/>
    <w:rsid w:val="001578C4"/>
    <w:rsid w:val="001578E1"/>
    <w:rsid w:val="00157A5B"/>
    <w:rsid w:val="00157ADF"/>
    <w:rsid w:val="00157B54"/>
    <w:rsid w:val="00157D22"/>
    <w:rsid w:val="00157E1A"/>
    <w:rsid w:val="00157E91"/>
    <w:rsid w:val="00157F8E"/>
    <w:rsid w:val="0016002D"/>
    <w:rsid w:val="001600ED"/>
    <w:rsid w:val="00160185"/>
    <w:rsid w:val="001601CB"/>
    <w:rsid w:val="00160211"/>
    <w:rsid w:val="0016026B"/>
    <w:rsid w:val="00160274"/>
    <w:rsid w:val="0016030D"/>
    <w:rsid w:val="00160332"/>
    <w:rsid w:val="001603B6"/>
    <w:rsid w:val="00160783"/>
    <w:rsid w:val="001608B2"/>
    <w:rsid w:val="00160978"/>
    <w:rsid w:val="00160A90"/>
    <w:rsid w:val="00160A98"/>
    <w:rsid w:val="00160AB1"/>
    <w:rsid w:val="00160B30"/>
    <w:rsid w:val="00160BC9"/>
    <w:rsid w:val="00160C0B"/>
    <w:rsid w:val="00160C64"/>
    <w:rsid w:val="00160CBC"/>
    <w:rsid w:val="00160D34"/>
    <w:rsid w:val="00160E0E"/>
    <w:rsid w:val="00161130"/>
    <w:rsid w:val="00161170"/>
    <w:rsid w:val="00161191"/>
    <w:rsid w:val="00161405"/>
    <w:rsid w:val="00161671"/>
    <w:rsid w:val="001618BB"/>
    <w:rsid w:val="001619A8"/>
    <w:rsid w:val="00161A43"/>
    <w:rsid w:val="00161ADE"/>
    <w:rsid w:val="00161B31"/>
    <w:rsid w:val="00161B50"/>
    <w:rsid w:val="00161BF2"/>
    <w:rsid w:val="00161C0F"/>
    <w:rsid w:val="00161C24"/>
    <w:rsid w:val="00161C39"/>
    <w:rsid w:val="00161CF7"/>
    <w:rsid w:val="00161D76"/>
    <w:rsid w:val="00161DD6"/>
    <w:rsid w:val="00161E3E"/>
    <w:rsid w:val="00161FA4"/>
    <w:rsid w:val="00162092"/>
    <w:rsid w:val="00162103"/>
    <w:rsid w:val="0016210C"/>
    <w:rsid w:val="00162141"/>
    <w:rsid w:val="00162179"/>
    <w:rsid w:val="00162275"/>
    <w:rsid w:val="00162323"/>
    <w:rsid w:val="001623BE"/>
    <w:rsid w:val="00162437"/>
    <w:rsid w:val="0016244A"/>
    <w:rsid w:val="00162671"/>
    <w:rsid w:val="00162694"/>
    <w:rsid w:val="001626F3"/>
    <w:rsid w:val="0016275C"/>
    <w:rsid w:val="00162767"/>
    <w:rsid w:val="0016276F"/>
    <w:rsid w:val="001627C1"/>
    <w:rsid w:val="00162827"/>
    <w:rsid w:val="0016284D"/>
    <w:rsid w:val="00162882"/>
    <w:rsid w:val="001628C2"/>
    <w:rsid w:val="001628E9"/>
    <w:rsid w:val="001629D2"/>
    <w:rsid w:val="00162A51"/>
    <w:rsid w:val="00162BA6"/>
    <w:rsid w:val="00162D66"/>
    <w:rsid w:val="00162E2A"/>
    <w:rsid w:val="00163007"/>
    <w:rsid w:val="00163042"/>
    <w:rsid w:val="001630C8"/>
    <w:rsid w:val="00163129"/>
    <w:rsid w:val="0016315E"/>
    <w:rsid w:val="0016316B"/>
    <w:rsid w:val="00163289"/>
    <w:rsid w:val="001633C6"/>
    <w:rsid w:val="001634E1"/>
    <w:rsid w:val="001636DE"/>
    <w:rsid w:val="00163786"/>
    <w:rsid w:val="001637F7"/>
    <w:rsid w:val="0016385E"/>
    <w:rsid w:val="00163962"/>
    <w:rsid w:val="00163999"/>
    <w:rsid w:val="001639A3"/>
    <w:rsid w:val="001639C4"/>
    <w:rsid w:val="00163A92"/>
    <w:rsid w:val="00163AF5"/>
    <w:rsid w:val="00163C38"/>
    <w:rsid w:val="00163CBB"/>
    <w:rsid w:val="00163DBF"/>
    <w:rsid w:val="00163E5A"/>
    <w:rsid w:val="00163EFC"/>
    <w:rsid w:val="00163F41"/>
    <w:rsid w:val="001640DA"/>
    <w:rsid w:val="00164145"/>
    <w:rsid w:val="001641BD"/>
    <w:rsid w:val="001641F7"/>
    <w:rsid w:val="00164236"/>
    <w:rsid w:val="001642B8"/>
    <w:rsid w:val="00164357"/>
    <w:rsid w:val="00164382"/>
    <w:rsid w:val="001643C6"/>
    <w:rsid w:val="00164413"/>
    <w:rsid w:val="00164414"/>
    <w:rsid w:val="00164429"/>
    <w:rsid w:val="00164661"/>
    <w:rsid w:val="0016467F"/>
    <w:rsid w:val="001646AC"/>
    <w:rsid w:val="001646B5"/>
    <w:rsid w:val="0016470F"/>
    <w:rsid w:val="001647B4"/>
    <w:rsid w:val="001647D3"/>
    <w:rsid w:val="001647D6"/>
    <w:rsid w:val="0016490C"/>
    <w:rsid w:val="0016493F"/>
    <w:rsid w:val="001649B5"/>
    <w:rsid w:val="00164A4D"/>
    <w:rsid w:val="00164B78"/>
    <w:rsid w:val="00164BB8"/>
    <w:rsid w:val="00164C78"/>
    <w:rsid w:val="00164D3E"/>
    <w:rsid w:val="00164D5D"/>
    <w:rsid w:val="00164D93"/>
    <w:rsid w:val="00164E9B"/>
    <w:rsid w:val="00164EB0"/>
    <w:rsid w:val="00164F6D"/>
    <w:rsid w:val="00164FC4"/>
    <w:rsid w:val="00165060"/>
    <w:rsid w:val="0016511F"/>
    <w:rsid w:val="00165127"/>
    <w:rsid w:val="00165178"/>
    <w:rsid w:val="00165185"/>
    <w:rsid w:val="0016519E"/>
    <w:rsid w:val="00165486"/>
    <w:rsid w:val="001654E7"/>
    <w:rsid w:val="001655DB"/>
    <w:rsid w:val="00165643"/>
    <w:rsid w:val="00165756"/>
    <w:rsid w:val="00165761"/>
    <w:rsid w:val="001657D1"/>
    <w:rsid w:val="0016581F"/>
    <w:rsid w:val="00165937"/>
    <w:rsid w:val="001659B5"/>
    <w:rsid w:val="001659E7"/>
    <w:rsid w:val="00165A02"/>
    <w:rsid w:val="00165B1F"/>
    <w:rsid w:val="00165BA1"/>
    <w:rsid w:val="00165C68"/>
    <w:rsid w:val="00165D5E"/>
    <w:rsid w:val="00165D6D"/>
    <w:rsid w:val="00165FCA"/>
    <w:rsid w:val="00166045"/>
    <w:rsid w:val="00166075"/>
    <w:rsid w:val="001660DC"/>
    <w:rsid w:val="00166109"/>
    <w:rsid w:val="00166111"/>
    <w:rsid w:val="0016611E"/>
    <w:rsid w:val="00166196"/>
    <w:rsid w:val="001661CD"/>
    <w:rsid w:val="001661DE"/>
    <w:rsid w:val="001662E2"/>
    <w:rsid w:val="001662ED"/>
    <w:rsid w:val="001663A5"/>
    <w:rsid w:val="00166403"/>
    <w:rsid w:val="00166416"/>
    <w:rsid w:val="00166498"/>
    <w:rsid w:val="00166535"/>
    <w:rsid w:val="00166618"/>
    <w:rsid w:val="00166632"/>
    <w:rsid w:val="0016669D"/>
    <w:rsid w:val="001666FB"/>
    <w:rsid w:val="00166862"/>
    <w:rsid w:val="0016687D"/>
    <w:rsid w:val="001668BB"/>
    <w:rsid w:val="001668C8"/>
    <w:rsid w:val="001669A5"/>
    <w:rsid w:val="00166A7B"/>
    <w:rsid w:val="00166AA3"/>
    <w:rsid w:val="00166C3E"/>
    <w:rsid w:val="00166CE3"/>
    <w:rsid w:val="00166D11"/>
    <w:rsid w:val="00166D14"/>
    <w:rsid w:val="00166D44"/>
    <w:rsid w:val="00166D7A"/>
    <w:rsid w:val="00166D96"/>
    <w:rsid w:val="00166E67"/>
    <w:rsid w:val="00166E6C"/>
    <w:rsid w:val="00166FD5"/>
    <w:rsid w:val="0016703F"/>
    <w:rsid w:val="0016705A"/>
    <w:rsid w:val="001670B0"/>
    <w:rsid w:val="0016714B"/>
    <w:rsid w:val="00167157"/>
    <w:rsid w:val="00167175"/>
    <w:rsid w:val="00167197"/>
    <w:rsid w:val="001671CA"/>
    <w:rsid w:val="001671D3"/>
    <w:rsid w:val="00167296"/>
    <w:rsid w:val="0016731F"/>
    <w:rsid w:val="001673E7"/>
    <w:rsid w:val="001673FD"/>
    <w:rsid w:val="00167414"/>
    <w:rsid w:val="0016745A"/>
    <w:rsid w:val="0016746B"/>
    <w:rsid w:val="00167490"/>
    <w:rsid w:val="00167569"/>
    <w:rsid w:val="001675C3"/>
    <w:rsid w:val="0016763C"/>
    <w:rsid w:val="001677F7"/>
    <w:rsid w:val="0016780B"/>
    <w:rsid w:val="001678C4"/>
    <w:rsid w:val="001678E4"/>
    <w:rsid w:val="001678FB"/>
    <w:rsid w:val="001678FE"/>
    <w:rsid w:val="00167917"/>
    <w:rsid w:val="00167951"/>
    <w:rsid w:val="001679EE"/>
    <w:rsid w:val="00167A96"/>
    <w:rsid w:val="00167A97"/>
    <w:rsid w:val="00167AC4"/>
    <w:rsid w:val="00167ACC"/>
    <w:rsid w:val="00167C24"/>
    <w:rsid w:val="00167C3D"/>
    <w:rsid w:val="00167D11"/>
    <w:rsid w:val="00167D89"/>
    <w:rsid w:val="00167D90"/>
    <w:rsid w:val="00167DB8"/>
    <w:rsid w:val="00167DCE"/>
    <w:rsid w:val="00167E13"/>
    <w:rsid w:val="00167E61"/>
    <w:rsid w:val="00167ED9"/>
    <w:rsid w:val="00167F35"/>
    <w:rsid w:val="00167F3A"/>
    <w:rsid w:val="00167FD2"/>
    <w:rsid w:val="001700E9"/>
    <w:rsid w:val="001702BD"/>
    <w:rsid w:val="001702F2"/>
    <w:rsid w:val="0017036E"/>
    <w:rsid w:val="001703BD"/>
    <w:rsid w:val="0017049D"/>
    <w:rsid w:val="001704EC"/>
    <w:rsid w:val="00170533"/>
    <w:rsid w:val="0017056B"/>
    <w:rsid w:val="00170656"/>
    <w:rsid w:val="001706D0"/>
    <w:rsid w:val="00170727"/>
    <w:rsid w:val="0017079D"/>
    <w:rsid w:val="0017080B"/>
    <w:rsid w:val="001708C0"/>
    <w:rsid w:val="001709AC"/>
    <w:rsid w:val="00170A8D"/>
    <w:rsid w:val="00170B00"/>
    <w:rsid w:val="00170B37"/>
    <w:rsid w:val="00170B4A"/>
    <w:rsid w:val="00170B4D"/>
    <w:rsid w:val="00170BBE"/>
    <w:rsid w:val="00170BC4"/>
    <w:rsid w:val="00170C67"/>
    <w:rsid w:val="00170C9B"/>
    <w:rsid w:val="00170D6A"/>
    <w:rsid w:val="00170DF2"/>
    <w:rsid w:val="00170EBF"/>
    <w:rsid w:val="00170F24"/>
    <w:rsid w:val="00170FBE"/>
    <w:rsid w:val="00170FC0"/>
    <w:rsid w:val="00170FED"/>
    <w:rsid w:val="00171023"/>
    <w:rsid w:val="0017108D"/>
    <w:rsid w:val="001710FE"/>
    <w:rsid w:val="001711CA"/>
    <w:rsid w:val="0017125A"/>
    <w:rsid w:val="001712A6"/>
    <w:rsid w:val="00171360"/>
    <w:rsid w:val="001713C5"/>
    <w:rsid w:val="001714E1"/>
    <w:rsid w:val="0017159F"/>
    <w:rsid w:val="001716A1"/>
    <w:rsid w:val="001716DE"/>
    <w:rsid w:val="00171762"/>
    <w:rsid w:val="00171778"/>
    <w:rsid w:val="001717AE"/>
    <w:rsid w:val="001717B8"/>
    <w:rsid w:val="001718E0"/>
    <w:rsid w:val="001719B3"/>
    <w:rsid w:val="00171A38"/>
    <w:rsid w:val="00171A3A"/>
    <w:rsid w:val="00171A73"/>
    <w:rsid w:val="00171AB0"/>
    <w:rsid w:val="00171AF9"/>
    <w:rsid w:val="00171C22"/>
    <w:rsid w:val="00171F49"/>
    <w:rsid w:val="00171FA9"/>
    <w:rsid w:val="0017240C"/>
    <w:rsid w:val="0017245F"/>
    <w:rsid w:val="0017253E"/>
    <w:rsid w:val="0017264A"/>
    <w:rsid w:val="0017268D"/>
    <w:rsid w:val="00172748"/>
    <w:rsid w:val="001727B1"/>
    <w:rsid w:val="00172828"/>
    <w:rsid w:val="00172859"/>
    <w:rsid w:val="0017287A"/>
    <w:rsid w:val="001728FA"/>
    <w:rsid w:val="0017299F"/>
    <w:rsid w:val="00172A53"/>
    <w:rsid w:val="00172AA7"/>
    <w:rsid w:val="00172B3A"/>
    <w:rsid w:val="00172C38"/>
    <w:rsid w:val="00172C4C"/>
    <w:rsid w:val="00172C56"/>
    <w:rsid w:val="00172D37"/>
    <w:rsid w:val="00172E2E"/>
    <w:rsid w:val="00172F44"/>
    <w:rsid w:val="00172FD5"/>
    <w:rsid w:val="0017300A"/>
    <w:rsid w:val="00173090"/>
    <w:rsid w:val="0017313D"/>
    <w:rsid w:val="00173167"/>
    <w:rsid w:val="001731F4"/>
    <w:rsid w:val="00173240"/>
    <w:rsid w:val="0017324E"/>
    <w:rsid w:val="00173312"/>
    <w:rsid w:val="00173367"/>
    <w:rsid w:val="0017338D"/>
    <w:rsid w:val="001733E7"/>
    <w:rsid w:val="001734E9"/>
    <w:rsid w:val="0017364A"/>
    <w:rsid w:val="00173661"/>
    <w:rsid w:val="001736EB"/>
    <w:rsid w:val="001737F1"/>
    <w:rsid w:val="00173816"/>
    <w:rsid w:val="0017384D"/>
    <w:rsid w:val="001738B2"/>
    <w:rsid w:val="001738FB"/>
    <w:rsid w:val="00173A0B"/>
    <w:rsid w:val="00173A10"/>
    <w:rsid w:val="00173A28"/>
    <w:rsid w:val="00173CDB"/>
    <w:rsid w:val="00173E8D"/>
    <w:rsid w:val="00173F19"/>
    <w:rsid w:val="00173F61"/>
    <w:rsid w:val="00173F65"/>
    <w:rsid w:val="00173F77"/>
    <w:rsid w:val="00174050"/>
    <w:rsid w:val="00174087"/>
    <w:rsid w:val="001740F4"/>
    <w:rsid w:val="001741DE"/>
    <w:rsid w:val="0017422B"/>
    <w:rsid w:val="0017427F"/>
    <w:rsid w:val="00174360"/>
    <w:rsid w:val="0017443F"/>
    <w:rsid w:val="00174576"/>
    <w:rsid w:val="00174585"/>
    <w:rsid w:val="001745B4"/>
    <w:rsid w:val="00174646"/>
    <w:rsid w:val="001746C6"/>
    <w:rsid w:val="001746F1"/>
    <w:rsid w:val="0017475C"/>
    <w:rsid w:val="0017477E"/>
    <w:rsid w:val="00174882"/>
    <w:rsid w:val="0017488E"/>
    <w:rsid w:val="001748F1"/>
    <w:rsid w:val="00174996"/>
    <w:rsid w:val="00174A49"/>
    <w:rsid w:val="00174AD1"/>
    <w:rsid w:val="00174B29"/>
    <w:rsid w:val="00174B76"/>
    <w:rsid w:val="00174E2C"/>
    <w:rsid w:val="00174E47"/>
    <w:rsid w:val="00174EAC"/>
    <w:rsid w:val="00174F73"/>
    <w:rsid w:val="00174FED"/>
    <w:rsid w:val="00175060"/>
    <w:rsid w:val="00175149"/>
    <w:rsid w:val="0017517F"/>
    <w:rsid w:val="001751E7"/>
    <w:rsid w:val="0017523D"/>
    <w:rsid w:val="00175296"/>
    <w:rsid w:val="001752A8"/>
    <w:rsid w:val="001752AE"/>
    <w:rsid w:val="001752F5"/>
    <w:rsid w:val="0017534A"/>
    <w:rsid w:val="00175373"/>
    <w:rsid w:val="0017537A"/>
    <w:rsid w:val="0017541C"/>
    <w:rsid w:val="00175421"/>
    <w:rsid w:val="00175488"/>
    <w:rsid w:val="00175499"/>
    <w:rsid w:val="0017549F"/>
    <w:rsid w:val="001754BF"/>
    <w:rsid w:val="001754D2"/>
    <w:rsid w:val="0017558D"/>
    <w:rsid w:val="00175592"/>
    <w:rsid w:val="0017559E"/>
    <w:rsid w:val="001755FE"/>
    <w:rsid w:val="00175612"/>
    <w:rsid w:val="00175623"/>
    <w:rsid w:val="00175642"/>
    <w:rsid w:val="00175657"/>
    <w:rsid w:val="00175660"/>
    <w:rsid w:val="0017567B"/>
    <w:rsid w:val="0017571B"/>
    <w:rsid w:val="00175863"/>
    <w:rsid w:val="001758BD"/>
    <w:rsid w:val="00175915"/>
    <w:rsid w:val="00175937"/>
    <w:rsid w:val="001759D7"/>
    <w:rsid w:val="00175A0B"/>
    <w:rsid w:val="00175AE7"/>
    <w:rsid w:val="00175AF3"/>
    <w:rsid w:val="00175B06"/>
    <w:rsid w:val="00175C41"/>
    <w:rsid w:val="00175C63"/>
    <w:rsid w:val="00175C64"/>
    <w:rsid w:val="00175C84"/>
    <w:rsid w:val="00175CA9"/>
    <w:rsid w:val="00175D5D"/>
    <w:rsid w:val="00175E35"/>
    <w:rsid w:val="00175E38"/>
    <w:rsid w:val="00175E3C"/>
    <w:rsid w:val="00175E41"/>
    <w:rsid w:val="00175E55"/>
    <w:rsid w:val="00175E97"/>
    <w:rsid w:val="00175FE8"/>
    <w:rsid w:val="00176018"/>
    <w:rsid w:val="00176046"/>
    <w:rsid w:val="0017605A"/>
    <w:rsid w:val="001760D5"/>
    <w:rsid w:val="0017622F"/>
    <w:rsid w:val="0017624A"/>
    <w:rsid w:val="00176308"/>
    <w:rsid w:val="0017632A"/>
    <w:rsid w:val="00176333"/>
    <w:rsid w:val="00176342"/>
    <w:rsid w:val="001763D1"/>
    <w:rsid w:val="001764C6"/>
    <w:rsid w:val="00176566"/>
    <w:rsid w:val="001765DA"/>
    <w:rsid w:val="001765F8"/>
    <w:rsid w:val="0017671D"/>
    <w:rsid w:val="00176721"/>
    <w:rsid w:val="00176779"/>
    <w:rsid w:val="00176A72"/>
    <w:rsid w:val="00176A78"/>
    <w:rsid w:val="00176B0D"/>
    <w:rsid w:val="00176B60"/>
    <w:rsid w:val="00176C02"/>
    <w:rsid w:val="00176C45"/>
    <w:rsid w:val="00176CD5"/>
    <w:rsid w:val="00176D30"/>
    <w:rsid w:val="00176D65"/>
    <w:rsid w:val="00176DA1"/>
    <w:rsid w:val="00176DEC"/>
    <w:rsid w:val="00176E1B"/>
    <w:rsid w:val="00176EA1"/>
    <w:rsid w:val="00176EC7"/>
    <w:rsid w:val="00176FAE"/>
    <w:rsid w:val="00177050"/>
    <w:rsid w:val="001770E2"/>
    <w:rsid w:val="0017716A"/>
    <w:rsid w:val="0017717E"/>
    <w:rsid w:val="0017724E"/>
    <w:rsid w:val="00177295"/>
    <w:rsid w:val="001772AE"/>
    <w:rsid w:val="0017730B"/>
    <w:rsid w:val="001773EC"/>
    <w:rsid w:val="001774EC"/>
    <w:rsid w:val="001774F9"/>
    <w:rsid w:val="001774FA"/>
    <w:rsid w:val="001774FC"/>
    <w:rsid w:val="00177524"/>
    <w:rsid w:val="00177534"/>
    <w:rsid w:val="00177574"/>
    <w:rsid w:val="001775FC"/>
    <w:rsid w:val="00177628"/>
    <w:rsid w:val="00177701"/>
    <w:rsid w:val="00177791"/>
    <w:rsid w:val="00177830"/>
    <w:rsid w:val="0017795D"/>
    <w:rsid w:val="0017795E"/>
    <w:rsid w:val="001779D8"/>
    <w:rsid w:val="00177AEE"/>
    <w:rsid w:val="00177BED"/>
    <w:rsid w:val="00177C9A"/>
    <w:rsid w:val="00177CF0"/>
    <w:rsid w:val="00177D7C"/>
    <w:rsid w:val="00177DA9"/>
    <w:rsid w:val="00177DC2"/>
    <w:rsid w:val="00177DE3"/>
    <w:rsid w:val="00177DFF"/>
    <w:rsid w:val="00177E5B"/>
    <w:rsid w:val="00177E85"/>
    <w:rsid w:val="00177EE1"/>
    <w:rsid w:val="00177FDA"/>
    <w:rsid w:val="001800A2"/>
    <w:rsid w:val="001800F3"/>
    <w:rsid w:val="0018011D"/>
    <w:rsid w:val="001801CE"/>
    <w:rsid w:val="001802EA"/>
    <w:rsid w:val="0018030E"/>
    <w:rsid w:val="00180379"/>
    <w:rsid w:val="0018045F"/>
    <w:rsid w:val="0018058D"/>
    <w:rsid w:val="001805EF"/>
    <w:rsid w:val="00180642"/>
    <w:rsid w:val="00180669"/>
    <w:rsid w:val="001806DA"/>
    <w:rsid w:val="00180717"/>
    <w:rsid w:val="0018071B"/>
    <w:rsid w:val="0018076A"/>
    <w:rsid w:val="0018077B"/>
    <w:rsid w:val="001807C0"/>
    <w:rsid w:val="00180899"/>
    <w:rsid w:val="001808C9"/>
    <w:rsid w:val="001808D2"/>
    <w:rsid w:val="001808F4"/>
    <w:rsid w:val="00180917"/>
    <w:rsid w:val="001809CE"/>
    <w:rsid w:val="001809FA"/>
    <w:rsid w:val="00180A95"/>
    <w:rsid w:val="00180AA2"/>
    <w:rsid w:val="00180AA3"/>
    <w:rsid w:val="00180AB2"/>
    <w:rsid w:val="00180ACC"/>
    <w:rsid w:val="00180B52"/>
    <w:rsid w:val="00180B5E"/>
    <w:rsid w:val="00180C59"/>
    <w:rsid w:val="00180CCB"/>
    <w:rsid w:val="00180E98"/>
    <w:rsid w:val="00180F15"/>
    <w:rsid w:val="00180FC5"/>
    <w:rsid w:val="00181030"/>
    <w:rsid w:val="001810D2"/>
    <w:rsid w:val="001810E5"/>
    <w:rsid w:val="001811E0"/>
    <w:rsid w:val="00181207"/>
    <w:rsid w:val="00181277"/>
    <w:rsid w:val="00181293"/>
    <w:rsid w:val="00181325"/>
    <w:rsid w:val="001814A6"/>
    <w:rsid w:val="001814AF"/>
    <w:rsid w:val="0018150B"/>
    <w:rsid w:val="0018151D"/>
    <w:rsid w:val="0018154E"/>
    <w:rsid w:val="00181568"/>
    <w:rsid w:val="00181574"/>
    <w:rsid w:val="00181626"/>
    <w:rsid w:val="00181632"/>
    <w:rsid w:val="00181697"/>
    <w:rsid w:val="001816AE"/>
    <w:rsid w:val="00181730"/>
    <w:rsid w:val="00181731"/>
    <w:rsid w:val="00181750"/>
    <w:rsid w:val="0018177D"/>
    <w:rsid w:val="001817CC"/>
    <w:rsid w:val="00181847"/>
    <w:rsid w:val="00181958"/>
    <w:rsid w:val="00181977"/>
    <w:rsid w:val="001819C5"/>
    <w:rsid w:val="00181A73"/>
    <w:rsid w:val="00181AC2"/>
    <w:rsid w:val="00181B1A"/>
    <w:rsid w:val="00181B2B"/>
    <w:rsid w:val="00181BD2"/>
    <w:rsid w:val="00181BE7"/>
    <w:rsid w:val="00181C2A"/>
    <w:rsid w:val="00181D39"/>
    <w:rsid w:val="00181D7C"/>
    <w:rsid w:val="00181D8A"/>
    <w:rsid w:val="00181E50"/>
    <w:rsid w:val="00181E8B"/>
    <w:rsid w:val="00181EF0"/>
    <w:rsid w:val="00182201"/>
    <w:rsid w:val="00182351"/>
    <w:rsid w:val="0018236F"/>
    <w:rsid w:val="001823FE"/>
    <w:rsid w:val="001824AA"/>
    <w:rsid w:val="001824BE"/>
    <w:rsid w:val="0018256D"/>
    <w:rsid w:val="00182770"/>
    <w:rsid w:val="00182786"/>
    <w:rsid w:val="00182880"/>
    <w:rsid w:val="00182998"/>
    <w:rsid w:val="00182A99"/>
    <w:rsid w:val="00182ADD"/>
    <w:rsid w:val="00182C91"/>
    <w:rsid w:val="00182CA2"/>
    <w:rsid w:val="00182CF8"/>
    <w:rsid w:val="00182CF9"/>
    <w:rsid w:val="00182D07"/>
    <w:rsid w:val="00182D09"/>
    <w:rsid w:val="00182D6B"/>
    <w:rsid w:val="00182E3E"/>
    <w:rsid w:val="00182E80"/>
    <w:rsid w:val="00182FDD"/>
    <w:rsid w:val="001830FE"/>
    <w:rsid w:val="0018321C"/>
    <w:rsid w:val="00183240"/>
    <w:rsid w:val="00183284"/>
    <w:rsid w:val="0018328C"/>
    <w:rsid w:val="00183386"/>
    <w:rsid w:val="001833AA"/>
    <w:rsid w:val="00183469"/>
    <w:rsid w:val="001834AA"/>
    <w:rsid w:val="00183562"/>
    <w:rsid w:val="001835C1"/>
    <w:rsid w:val="001835E0"/>
    <w:rsid w:val="00183627"/>
    <w:rsid w:val="00183655"/>
    <w:rsid w:val="00183788"/>
    <w:rsid w:val="00183891"/>
    <w:rsid w:val="001838B1"/>
    <w:rsid w:val="001838C3"/>
    <w:rsid w:val="001838E2"/>
    <w:rsid w:val="00183982"/>
    <w:rsid w:val="001839D7"/>
    <w:rsid w:val="00183B92"/>
    <w:rsid w:val="00183D6C"/>
    <w:rsid w:val="00183E74"/>
    <w:rsid w:val="00183EF3"/>
    <w:rsid w:val="00183F49"/>
    <w:rsid w:val="00183FBC"/>
    <w:rsid w:val="00183FDC"/>
    <w:rsid w:val="001840AB"/>
    <w:rsid w:val="00184169"/>
    <w:rsid w:val="001841A4"/>
    <w:rsid w:val="00184209"/>
    <w:rsid w:val="0018425E"/>
    <w:rsid w:val="001842AC"/>
    <w:rsid w:val="001842B3"/>
    <w:rsid w:val="00184347"/>
    <w:rsid w:val="00184372"/>
    <w:rsid w:val="001843E3"/>
    <w:rsid w:val="0018446C"/>
    <w:rsid w:val="00184481"/>
    <w:rsid w:val="0018448B"/>
    <w:rsid w:val="001844A5"/>
    <w:rsid w:val="001844EF"/>
    <w:rsid w:val="0018458A"/>
    <w:rsid w:val="001845B7"/>
    <w:rsid w:val="001845C0"/>
    <w:rsid w:val="001845EA"/>
    <w:rsid w:val="00184713"/>
    <w:rsid w:val="0018475D"/>
    <w:rsid w:val="001847C0"/>
    <w:rsid w:val="001848F7"/>
    <w:rsid w:val="00184946"/>
    <w:rsid w:val="00184962"/>
    <w:rsid w:val="001849C1"/>
    <w:rsid w:val="001849CE"/>
    <w:rsid w:val="00184A32"/>
    <w:rsid w:val="00184A37"/>
    <w:rsid w:val="00184AEB"/>
    <w:rsid w:val="00184B4C"/>
    <w:rsid w:val="00184BE4"/>
    <w:rsid w:val="00184C12"/>
    <w:rsid w:val="00184C78"/>
    <w:rsid w:val="00184D1E"/>
    <w:rsid w:val="00184D2F"/>
    <w:rsid w:val="00184D7D"/>
    <w:rsid w:val="00184E3D"/>
    <w:rsid w:val="00184E4A"/>
    <w:rsid w:val="00184F0F"/>
    <w:rsid w:val="00184F47"/>
    <w:rsid w:val="00184FB6"/>
    <w:rsid w:val="00184FCE"/>
    <w:rsid w:val="00184FFD"/>
    <w:rsid w:val="00185031"/>
    <w:rsid w:val="00185055"/>
    <w:rsid w:val="001850B6"/>
    <w:rsid w:val="00185106"/>
    <w:rsid w:val="001851AD"/>
    <w:rsid w:val="0018525B"/>
    <w:rsid w:val="001853B3"/>
    <w:rsid w:val="001854AB"/>
    <w:rsid w:val="0018551E"/>
    <w:rsid w:val="001855E4"/>
    <w:rsid w:val="00185694"/>
    <w:rsid w:val="0018569E"/>
    <w:rsid w:val="00185774"/>
    <w:rsid w:val="00185777"/>
    <w:rsid w:val="00185795"/>
    <w:rsid w:val="001858A8"/>
    <w:rsid w:val="00185986"/>
    <w:rsid w:val="00185A05"/>
    <w:rsid w:val="00185C8F"/>
    <w:rsid w:val="00185CC0"/>
    <w:rsid w:val="00185D17"/>
    <w:rsid w:val="00185DA4"/>
    <w:rsid w:val="00185E41"/>
    <w:rsid w:val="00185E8F"/>
    <w:rsid w:val="00185F2A"/>
    <w:rsid w:val="00186103"/>
    <w:rsid w:val="00186373"/>
    <w:rsid w:val="001863EF"/>
    <w:rsid w:val="00186425"/>
    <w:rsid w:val="00186552"/>
    <w:rsid w:val="001866C9"/>
    <w:rsid w:val="0018675E"/>
    <w:rsid w:val="00186807"/>
    <w:rsid w:val="0018681E"/>
    <w:rsid w:val="00186847"/>
    <w:rsid w:val="00186866"/>
    <w:rsid w:val="001868B2"/>
    <w:rsid w:val="0018690C"/>
    <w:rsid w:val="00186947"/>
    <w:rsid w:val="00186B2B"/>
    <w:rsid w:val="00186B2E"/>
    <w:rsid w:val="00186B66"/>
    <w:rsid w:val="00186B8B"/>
    <w:rsid w:val="00186C17"/>
    <w:rsid w:val="00186CD8"/>
    <w:rsid w:val="00186CED"/>
    <w:rsid w:val="00186D4D"/>
    <w:rsid w:val="00186DCF"/>
    <w:rsid w:val="00186EC3"/>
    <w:rsid w:val="00186F50"/>
    <w:rsid w:val="00187049"/>
    <w:rsid w:val="00187226"/>
    <w:rsid w:val="001872A7"/>
    <w:rsid w:val="0018732B"/>
    <w:rsid w:val="0018732C"/>
    <w:rsid w:val="0018734B"/>
    <w:rsid w:val="00187380"/>
    <w:rsid w:val="001875A9"/>
    <w:rsid w:val="00187602"/>
    <w:rsid w:val="00187667"/>
    <w:rsid w:val="00187705"/>
    <w:rsid w:val="0018781C"/>
    <w:rsid w:val="00187823"/>
    <w:rsid w:val="0018784E"/>
    <w:rsid w:val="00187887"/>
    <w:rsid w:val="0018789D"/>
    <w:rsid w:val="00187913"/>
    <w:rsid w:val="00187AA4"/>
    <w:rsid w:val="00187CE5"/>
    <w:rsid w:val="00187E4B"/>
    <w:rsid w:val="00187EA7"/>
    <w:rsid w:val="0019000A"/>
    <w:rsid w:val="0019003E"/>
    <w:rsid w:val="001900A2"/>
    <w:rsid w:val="001901A9"/>
    <w:rsid w:val="001901AE"/>
    <w:rsid w:val="001901DB"/>
    <w:rsid w:val="001902AD"/>
    <w:rsid w:val="001902CF"/>
    <w:rsid w:val="001902F3"/>
    <w:rsid w:val="00190335"/>
    <w:rsid w:val="00190371"/>
    <w:rsid w:val="0019037F"/>
    <w:rsid w:val="001903C8"/>
    <w:rsid w:val="00190439"/>
    <w:rsid w:val="001904A9"/>
    <w:rsid w:val="00190557"/>
    <w:rsid w:val="001905EA"/>
    <w:rsid w:val="001905EC"/>
    <w:rsid w:val="00190691"/>
    <w:rsid w:val="001906E8"/>
    <w:rsid w:val="00190748"/>
    <w:rsid w:val="001907B9"/>
    <w:rsid w:val="001907D6"/>
    <w:rsid w:val="0019084C"/>
    <w:rsid w:val="001908F1"/>
    <w:rsid w:val="00190A7A"/>
    <w:rsid w:val="00190AA0"/>
    <w:rsid w:val="00190C00"/>
    <w:rsid w:val="00190C60"/>
    <w:rsid w:val="00190CB4"/>
    <w:rsid w:val="00190D28"/>
    <w:rsid w:val="00190D5E"/>
    <w:rsid w:val="00190D8C"/>
    <w:rsid w:val="00190D93"/>
    <w:rsid w:val="00190E08"/>
    <w:rsid w:val="00190EF1"/>
    <w:rsid w:val="00190F96"/>
    <w:rsid w:val="00190FB7"/>
    <w:rsid w:val="00191095"/>
    <w:rsid w:val="00191131"/>
    <w:rsid w:val="0019117D"/>
    <w:rsid w:val="00191206"/>
    <w:rsid w:val="001912A1"/>
    <w:rsid w:val="001912D6"/>
    <w:rsid w:val="00191338"/>
    <w:rsid w:val="00191352"/>
    <w:rsid w:val="0019137B"/>
    <w:rsid w:val="001914C9"/>
    <w:rsid w:val="001914F6"/>
    <w:rsid w:val="00191564"/>
    <w:rsid w:val="001915AD"/>
    <w:rsid w:val="0019161B"/>
    <w:rsid w:val="00191710"/>
    <w:rsid w:val="0019173D"/>
    <w:rsid w:val="00191AE0"/>
    <w:rsid w:val="00191B8F"/>
    <w:rsid w:val="00191D0E"/>
    <w:rsid w:val="00191D22"/>
    <w:rsid w:val="00191DA1"/>
    <w:rsid w:val="00191EA9"/>
    <w:rsid w:val="00191FFC"/>
    <w:rsid w:val="001920E1"/>
    <w:rsid w:val="00192124"/>
    <w:rsid w:val="0019213E"/>
    <w:rsid w:val="00192196"/>
    <w:rsid w:val="001921C4"/>
    <w:rsid w:val="001921F8"/>
    <w:rsid w:val="0019223B"/>
    <w:rsid w:val="001924BD"/>
    <w:rsid w:val="00192584"/>
    <w:rsid w:val="001926F9"/>
    <w:rsid w:val="0019280F"/>
    <w:rsid w:val="00192940"/>
    <w:rsid w:val="00192979"/>
    <w:rsid w:val="001929B6"/>
    <w:rsid w:val="00192AB4"/>
    <w:rsid w:val="00192B0E"/>
    <w:rsid w:val="00192B66"/>
    <w:rsid w:val="00192B7A"/>
    <w:rsid w:val="00192BAE"/>
    <w:rsid w:val="00192BCF"/>
    <w:rsid w:val="00192C0A"/>
    <w:rsid w:val="00192C81"/>
    <w:rsid w:val="00192CFC"/>
    <w:rsid w:val="00192DC9"/>
    <w:rsid w:val="00192E93"/>
    <w:rsid w:val="00192EC0"/>
    <w:rsid w:val="00192EFB"/>
    <w:rsid w:val="0019302F"/>
    <w:rsid w:val="001930FF"/>
    <w:rsid w:val="0019311C"/>
    <w:rsid w:val="0019322A"/>
    <w:rsid w:val="00193555"/>
    <w:rsid w:val="00193569"/>
    <w:rsid w:val="00193578"/>
    <w:rsid w:val="00193686"/>
    <w:rsid w:val="001936A6"/>
    <w:rsid w:val="00193745"/>
    <w:rsid w:val="00193782"/>
    <w:rsid w:val="001937D3"/>
    <w:rsid w:val="0019380E"/>
    <w:rsid w:val="00193834"/>
    <w:rsid w:val="001938D4"/>
    <w:rsid w:val="0019395A"/>
    <w:rsid w:val="00193A7B"/>
    <w:rsid w:val="00193AF1"/>
    <w:rsid w:val="00193B23"/>
    <w:rsid w:val="00193B34"/>
    <w:rsid w:val="00193B37"/>
    <w:rsid w:val="00193C11"/>
    <w:rsid w:val="00193C39"/>
    <w:rsid w:val="00193C8C"/>
    <w:rsid w:val="00193E8D"/>
    <w:rsid w:val="00193ECA"/>
    <w:rsid w:val="00193F15"/>
    <w:rsid w:val="0019404D"/>
    <w:rsid w:val="00194080"/>
    <w:rsid w:val="001940AD"/>
    <w:rsid w:val="001940B1"/>
    <w:rsid w:val="0019419B"/>
    <w:rsid w:val="0019421F"/>
    <w:rsid w:val="001944F5"/>
    <w:rsid w:val="0019455B"/>
    <w:rsid w:val="001945CC"/>
    <w:rsid w:val="0019461B"/>
    <w:rsid w:val="0019470E"/>
    <w:rsid w:val="00194786"/>
    <w:rsid w:val="001947BA"/>
    <w:rsid w:val="001947D6"/>
    <w:rsid w:val="0019480B"/>
    <w:rsid w:val="001948E2"/>
    <w:rsid w:val="0019495A"/>
    <w:rsid w:val="00194974"/>
    <w:rsid w:val="00194A2E"/>
    <w:rsid w:val="00194C84"/>
    <w:rsid w:val="00194CAF"/>
    <w:rsid w:val="00194CB9"/>
    <w:rsid w:val="00194D7C"/>
    <w:rsid w:val="00194E9F"/>
    <w:rsid w:val="00195011"/>
    <w:rsid w:val="00195020"/>
    <w:rsid w:val="001950D8"/>
    <w:rsid w:val="001950E4"/>
    <w:rsid w:val="0019512F"/>
    <w:rsid w:val="0019518A"/>
    <w:rsid w:val="00195239"/>
    <w:rsid w:val="00195294"/>
    <w:rsid w:val="001952E9"/>
    <w:rsid w:val="001952ED"/>
    <w:rsid w:val="00195301"/>
    <w:rsid w:val="00195304"/>
    <w:rsid w:val="001954A1"/>
    <w:rsid w:val="001954AF"/>
    <w:rsid w:val="001954FA"/>
    <w:rsid w:val="001955AF"/>
    <w:rsid w:val="00195627"/>
    <w:rsid w:val="00195637"/>
    <w:rsid w:val="00195654"/>
    <w:rsid w:val="00195665"/>
    <w:rsid w:val="0019572A"/>
    <w:rsid w:val="00195785"/>
    <w:rsid w:val="00195816"/>
    <w:rsid w:val="00195852"/>
    <w:rsid w:val="00195893"/>
    <w:rsid w:val="0019596A"/>
    <w:rsid w:val="001959C9"/>
    <w:rsid w:val="001959DC"/>
    <w:rsid w:val="00195AD4"/>
    <w:rsid w:val="00195B2A"/>
    <w:rsid w:val="00195BC4"/>
    <w:rsid w:val="00195BE9"/>
    <w:rsid w:val="00195C12"/>
    <w:rsid w:val="00195C33"/>
    <w:rsid w:val="00195CF5"/>
    <w:rsid w:val="00195D1D"/>
    <w:rsid w:val="00195D59"/>
    <w:rsid w:val="00195D82"/>
    <w:rsid w:val="00195DC0"/>
    <w:rsid w:val="00195DD6"/>
    <w:rsid w:val="00195E31"/>
    <w:rsid w:val="00195EAB"/>
    <w:rsid w:val="00195EC3"/>
    <w:rsid w:val="00195FC9"/>
    <w:rsid w:val="00195FEF"/>
    <w:rsid w:val="0019606D"/>
    <w:rsid w:val="00196367"/>
    <w:rsid w:val="00196377"/>
    <w:rsid w:val="00196414"/>
    <w:rsid w:val="0019648F"/>
    <w:rsid w:val="00196576"/>
    <w:rsid w:val="001965FE"/>
    <w:rsid w:val="00196628"/>
    <w:rsid w:val="00196636"/>
    <w:rsid w:val="00196694"/>
    <w:rsid w:val="0019671E"/>
    <w:rsid w:val="00196725"/>
    <w:rsid w:val="0019677F"/>
    <w:rsid w:val="001967B5"/>
    <w:rsid w:val="0019688E"/>
    <w:rsid w:val="001968BD"/>
    <w:rsid w:val="001968C0"/>
    <w:rsid w:val="001968DF"/>
    <w:rsid w:val="00196990"/>
    <w:rsid w:val="001969B9"/>
    <w:rsid w:val="00196A6B"/>
    <w:rsid w:val="00196AAE"/>
    <w:rsid w:val="00196B3A"/>
    <w:rsid w:val="00196BBF"/>
    <w:rsid w:val="00196C79"/>
    <w:rsid w:val="00196D84"/>
    <w:rsid w:val="00196DF0"/>
    <w:rsid w:val="00196E12"/>
    <w:rsid w:val="00196E82"/>
    <w:rsid w:val="00196F60"/>
    <w:rsid w:val="00196F7B"/>
    <w:rsid w:val="00196FB0"/>
    <w:rsid w:val="0019702A"/>
    <w:rsid w:val="00197128"/>
    <w:rsid w:val="0019715C"/>
    <w:rsid w:val="0019742A"/>
    <w:rsid w:val="0019748C"/>
    <w:rsid w:val="00197554"/>
    <w:rsid w:val="0019758C"/>
    <w:rsid w:val="00197636"/>
    <w:rsid w:val="001976BC"/>
    <w:rsid w:val="001977B7"/>
    <w:rsid w:val="001977CE"/>
    <w:rsid w:val="0019788E"/>
    <w:rsid w:val="0019796B"/>
    <w:rsid w:val="00197AE7"/>
    <w:rsid w:val="00197BB4"/>
    <w:rsid w:val="00197BBE"/>
    <w:rsid w:val="00197BC3"/>
    <w:rsid w:val="00197BDD"/>
    <w:rsid w:val="00197C18"/>
    <w:rsid w:val="00197C61"/>
    <w:rsid w:val="00197C74"/>
    <w:rsid w:val="00197C80"/>
    <w:rsid w:val="00197D06"/>
    <w:rsid w:val="00197E44"/>
    <w:rsid w:val="00197F34"/>
    <w:rsid w:val="00197FCC"/>
    <w:rsid w:val="00197FEE"/>
    <w:rsid w:val="001A0085"/>
    <w:rsid w:val="001A01B2"/>
    <w:rsid w:val="001A01FD"/>
    <w:rsid w:val="001A0223"/>
    <w:rsid w:val="001A027B"/>
    <w:rsid w:val="001A0341"/>
    <w:rsid w:val="001A0405"/>
    <w:rsid w:val="001A045C"/>
    <w:rsid w:val="001A04E0"/>
    <w:rsid w:val="001A05A3"/>
    <w:rsid w:val="001A0623"/>
    <w:rsid w:val="001A0643"/>
    <w:rsid w:val="001A068D"/>
    <w:rsid w:val="001A0711"/>
    <w:rsid w:val="001A0716"/>
    <w:rsid w:val="001A0756"/>
    <w:rsid w:val="001A0796"/>
    <w:rsid w:val="001A0799"/>
    <w:rsid w:val="001A08F4"/>
    <w:rsid w:val="001A09D8"/>
    <w:rsid w:val="001A09E4"/>
    <w:rsid w:val="001A0B0F"/>
    <w:rsid w:val="001A0B3D"/>
    <w:rsid w:val="001A0BB3"/>
    <w:rsid w:val="001A0CA5"/>
    <w:rsid w:val="001A0D62"/>
    <w:rsid w:val="001A0EC6"/>
    <w:rsid w:val="001A0F27"/>
    <w:rsid w:val="001A0F9C"/>
    <w:rsid w:val="001A0FB3"/>
    <w:rsid w:val="001A10B0"/>
    <w:rsid w:val="001A10E1"/>
    <w:rsid w:val="001A1117"/>
    <w:rsid w:val="001A116D"/>
    <w:rsid w:val="001A118A"/>
    <w:rsid w:val="001A11F4"/>
    <w:rsid w:val="001A124B"/>
    <w:rsid w:val="001A12A6"/>
    <w:rsid w:val="001A12C5"/>
    <w:rsid w:val="001A132A"/>
    <w:rsid w:val="001A1414"/>
    <w:rsid w:val="001A1499"/>
    <w:rsid w:val="001A156F"/>
    <w:rsid w:val="001A1605"/>
    <w:rsid w:val="001A1629"/>
    <w:rsid w:val="001A1649"/>
    <w:rsid w:val="001A175D"/>
    <w:rsid w:val="001A17BF"/>
    <w:rsid w:val="001A18CE"/>
    <w:rsid w:val="001A19BC"/>
    <w:rsid w:val="001A19BF"/>
    <w:rsid w:val="001A1A3B"/>
    <w:rsid w:val="001A1AD0"/>
    <w:rsid w:val="001A1BEC"/>
    <w:rsid w:val="001A1C81"/>
    <w:rsid w:val="001A1D60"/>
    <w:rsid w:val="001A1DDE"/>
    <w:rsid w:val="001A1DE9"/>
    <w:rsid w:val="001A1F38"/>
    <w:rsid w:val="001A1F4A"/>
    <w:rsid w:val="001A20E9"/>
    <w:rsid w:val="001A2236"/>
    <w:rsid w:val="001A22A4"/>
    <w:rsid w:val="001A2387"/>
    <w:rsid w:val="001A2458"/>
    <w:rsid w:val="001A24E3"/>
    <w:rsid w:val="001A250B"/>
    <w:rsid w:val="001A2586"/>
    <w:rsid w:val="001A25D8"/>
    <w:rsid w:val="001A25E5"/>
    <w:rsid w:val="001A2607"/>
    <w:rsid w:val="001A276E"/>
    <w:rsid w:val="001A278A"/>
    <w:rsid w:val="001A2870"/>
    <w:rsid w:val="001A2907"/>
    <w:rsid w:val="001A2910"/>
    <w:rsid w:val="001A2956"/>
    <w:rsid w:val="001A2A06"/>
    <w:rsid w:val="001A2A2B"/>
    <w:rsid w:val="001A2A42"/>
    <w:rsid w:val="001A2B3D"/>
    <w:rsid w:val="001A2BDA"/>
    <w:rsid w:val="001A2D4A"/>
    <w:rsid w:val="001A2EB1"/>
    <w:rsid w:val="001A2ECA"/>
    <w:rsid w:val="001A3086"/>
    <w:rsid w:val="001A3089"/>
    <w:rsid w:val="001A3097"/>
    <w:rsid w:val="001A30A9"/>
    <w:rsid w:val="001A3150"/>
    <w:rsid w:val="001A31C1"/>
    <w:rsid w:val="001A3204"/>
    <w:rsid w:val="001A322F"/>
    <w:rsid w:val="001A328E"/>
    <w:rsid w:val="001A3346"/>
    <w:rsid w:val="001A33DB"/>
    <w:rsid w:val="001A3413"/>
    <w:rsid w:val="001A34DB"/>
    <w:rsid w:val="001A3505"/>
    <w:rsid w:val="001A3525"/>
    <w:rsid w:val="001A3622"/>
    <w:rsid w:val="001A3627"/>
    <w:rsid w:val="001A36B3"/>
    <w:rsid w:val="001A36E7"/>
    <w:rsid w:val="001A36FE"/>
    <w:rsid w:val="001A373B"/>
    <w:rsid w:val="001A3778"/>
    <w:rsid w:val="001A377D"/>
    <w:rsid w:val="001A37A1"/>
    <w:rsid w:val="001A3839"/>
    <w:rsid w:val="001A383A"/>
    <w:rsid w:val="001A38F0"/>
    <w:rsid w:val="001A3921"/>
    <w:rsid w:val="001A39EF"/>
    <w:rsid w:val="001A3AEF"/>
    <w:rsid w:val="001A3B31"/>
    <w:rsid w:val="001A3B40"/>
    <w:rsid w:val="001A3B6B"/>
    <w:rsid w:val="001A3BB5"/>
    <w:rsid w:val="001A3BC3"/>
    <w:rsid w:val="001A3C53"/>
    <w:rsid w:val="001A3CB5"/>
    <w:rsid w:val="001A3CCF"/>
    <w:rsid w:val="001A3D94"/>
    <w:rsid w:val="001A3DD2"/>
    <w:rsid w:val="001A3DE8"/>
    <w:rsid w:val="001A3DF1"/>
    <w:rsid w:val="001A3F0D"/>
    <w:rsid w:val="001A3F44"/>
    <w:rsid w:val="001A41A2"/>
    <w:rsid w:val="001A41DD"/>
    <w:rsid w:val="001A4212"/>
    <w:rsid w:val="001A421B"/>
    <w:rsid w:val="001A43AD"/>
    <w:rsid w:val="001A4453"/>
    <w:rsid w:val="001A44C2"/>
    <w:rsid w:val="001A4599"/>
    <w:rsid w:val="001A46BD"/>
    <w:rsid w:val="001A46ED"/>
    <w:rsid w:val="001A4787"/>
    <w:rsid w:val="001A4805"/>
    <w:rsid w:val="001A48CA"/>
    <w:rsid w:val="001A4946"/>
    <w:rsid w:val="001A494D"/>
    <w:rsid w:val="001A496E"/>
    <w:rsid w:val="001A4AC7"/>
    <w:rsid w:val="001A4ACD"/>
    <w:rsid w:val="001A4B28"/>
    <w:rsid w:val="001A4B55"/>
    <w:rsid w:val="001A4B6E"/>
    <w:rsid w:val="001A4D58"/>
    <w:rsid w:val="001A4D63"/>
    <w:rsid w:val="001A4D74"/>
    <w:rsid w:val="001A4D83"/>
    <w:rsid w:val="001A4DE2"/>
    <w:rsid w:val="001A4DFF"/>
    <w:rsid w:val="001A4E6E"/>
    <w:rsid w:val="001A4EC7"/>
    <w:rsid w:val="001A5068"/>
    <w:rsid w:val="001A5134"/>
    <w:rsid w:val="001A5159"/>
    <w:rsid w:val="001A516D"/>
    <w:rsid w:val="001A520D"/>
    <w:rsid w:val="001A5218"/>
    <w:rsid w:val="001A522C"/>
    <w:rsid w:val="001A52A2"/>
    <w:rsid w:val="001A52E0"/>
    <w:rsid w:val="001A536E"/>
    <w:rsid w:val="001A53FB"/>
    <w:rsid w:val="001A5483"/>
    <w:rsid w:val="001A54F3"/>
    <w:rsid w:val="001A54F9"/>
    <w:rsid w:val="001A5508"/>
    <w:rsid w:val="001A55F4"/>
    <w:rsid w:val="001A5661"/>
    <w:rsid w:val="001A571D"/>
    <w:rsid w:val="001A57C8"/>
    <w:rsid w:val="001A57CC"/>
    <w:rsid w:val="001A57F2"/>
    <w:rsid w:val="001A593D"/>
    <w:rsid w:val="001A59C5"/>
    <w:rsid w:val="001A5A3F"/>
    <w:rsid w:val="001A5A5B"/>
    <w:rsid w:val="001A5A60"/>
    <w:rsid w:val="001A5B87"/>
    <w:rsid w:val="001A5C45"/>
    <w:rsid w:val="001A5C8D"/>
    <w:rsid w:val="001A5C91"/>
    <w:rsid w:val="001A5D84"/>
    <w:rsid w:val="001A5E13"/>
    <w:rsid w:val="001A6088"/>
    <w:rsid w:val="001A6164"/>
    <w:rsid w:val="001A6187"/>
    <w:rsid w:val="001A61B8"/>
    <w:rsid w:val="001A640B"/>
    <w:rsid w:val="001A6574"/>
    <w:rsid w:val="001A65AF"/>
    <w:rsid w:val="001A6607"/>
    <w:rsid w:val="001A6621"/>
    <w:rsid w:val="001A6659"/>
    <w:rsid w:val="001A6713"/>
    <w:rsid w:val="001A683E"/>
    <w:rsid w:val="001A691F"/>
    <w:rsid w:val="001A6A06"/>
    <w:rsid w:val="001A6A47"/>
    <w:rsid w:val="001A6B8D"/>
    <w:rsid w:val="001A6BC0"/>
    <w:rsid w:val="001A6BC8"/>
    <w:rsid w:val="001A6C82"/>
    <w:rsid w:val="001A6D17"/>
    <w:rsid w:val="001A6D5A"/>
    <w:rsid w:val="001A6D7E"/>
    <w:rsid w:val="001A6E30"/>
    <w:rsid w:val="001A6EC6"/>
    <w:rsid w:val="001A6ED0"/>
    <w:rsid w:val="001A70C9"/>
    <w:rsid w:val="001A711A"/>
    <w:rsid w:val="001A7152"/>
    <w:rsid w:val="001A722F"/>
    <w:rsid w:val="001A727F"/>
    <w:rsid w:val="001A7299"/>
    <w:rsid w:val="001A7429"/>
    <w:rsid w:val="001A74DE"/>
    <w:rsid w:val="001A765B"/>
    <w:rsid w:val="001A7678"/>
    <w:rsid w:val="001A76D2"/>
    <w:rsid w:val="001A7705"/>
    <w:rsid w:val="001A7726"/>
    <w:rsid w:val="001A7736"/>
    <w:rsid w:val="001A7894"/>
    <w:rsid w:val="001A7896"/>
    <w:rsid w:val="001A78FD"/>
    <w:rsid w:val="001A7968"/>
    <w:rsid w:val="001A7A8F"/>
    <w:rsid w:val="001A7B58"/>
    <w:rsid w:val="001A7B72"/>
    <w:rsid w:val="001A7BD2"/>
    <w:rsid w:val="001A7BEB"/>
    <w:rsid w:val="001A7C11"/>
    <w:rsid w:val="001A7C6C"/>
    <w:rsid w:val="001A7CD1"/>
    <w:rsid w:val="001A7DB9"/>
    <w:rsid w:val="001A7E80"/>
    <w:rsid w:val="001A7EC9"/>
    <w:rsid w:val="001B0048"/>
    <w:rsid w:val="001B006D"/>
    <w:rsid w:val="001B01E1"/>
    <w:rsid w:val="001B02D1"/>
    <w:rsid w:val="001B032E"/>
    <w:rsid w:val="001B035F"/>
    <w:rsid w:val="001B0365"/>
    <w:rsid w:val="001B03E4"/>
    <w:rsid w:val="001B0558"/>
    <w:rsid w:val="001B0640"/>
    <w:rsid w:val="001B06FD"/>
    <w:rsid w:val="001B0709"/>
    <w:rsid w:val="001B073B"/>
    <w:rsid w:val="001B0831"/>
    <w:rsid w:val="001B08EC"/>
    <w:rsid w:val="001B0A1D"/>
    <w:rsid w:val="001B0A4E"/>
    <w:rsid w:val="001B0ABA"/>
    <w:rsid w:val="001B0B34"/>
    <w:rsid w:val="001B0B69"/>
    <w:rsid w:val="001B0B73"/>
    <w:rsid w:val="001B0BE1"/>
    <w:rsid w:val="001B0D38"/>
    <w:rsid w:val="001B0D71"/>
    <w:rsid w:val="001B0DF4"/>
    <w:rsid w:val="001B0E0F"/>
    <w:rsid w:val="001B0F1A"/>
    <w:rsid w:val="001B0F86"/>
    <w:rsid w:val="001B0FC0"/>
    <w:rsid w:val="001B0FC4"/>
    <w:rsid w:val="001B0FC9"/>
    <w:rsid w:val="001B0FCE"/>
    <w:rsid w:val="001B0FE1"/>
    <w:rsid w:val="001B0FEF"/>
    <w:rsid w:val="001B110A"/>
    <w:rsid w:val="001B117A"/>
    <w:rsid w:val="001B1214"/>
    <w:rsid w:val="001B1317"/>
    <w:rsid w:val="001B134A"/>
    <w:rsid w:val="001B13C0"/>
    <w:rsid w:val="001B141D"/>
    <w:rsid w:val="001B1437"/>
    <w:rsid w:val="001B14F5"/>
    <w:rsid w:val="001B15C0"/>
    <w:rsid w:val="001B15C9"/>
    <w:rsid w:val="001B15DB"/>
    <w:rsid w:val="001B1638"/>
    <w:rsid w:val="001B1644"/>
    <w:rsid w:val="001B1972"/>
    <w:rsid w:val="001B198C"/>
    <w:rsid w:val="001B1B74"/>
    <w:rsid w:val="001B1B81"/>
    <w:rsid w:val="001B1B90"/>
    <w:rsid w:val="001B1BA5"/>
    <w:rsid w:val="001B1BEE"/>
    <w:rsid w:val="001B1C28"/>
    <w:rsid w:val="001B1C6C"/>
    <w:rsid w:val="001B1CC8"/>
    <w:rsid w:val="001B1D32"/>
    <w:rsid w:val="001B1DDE"/>
    <w:rsid w:val="001B1FCA"/>
    <w:rsid w:val="001B2066"/>
    <w:rsid w:val="001B208B"/>
    <w:rsid w:val="001B2121"/>
    <w:rsid w:val="001B212A"/>
    <w:rsid w:val="001B2143"/>
    <w:rsid w:val="001B21B7"/>
    <w:rsid w:val="001B230F"/>
    <w:rsid w:val="001B24D3"/>
    <w:rsid w:val="001B252F"/>
    <w:rsid w:val="001B268E"/>
    <w:rsid w:val="001B2694"/>
    <w:rsid w:val="001B26CA"/>
    <w:rsid w:val="001B2732"/>
    <w:rsid w:val="001B278B"/>
    <w:rsid w:val="001B2794"/>
    <w:rsid w:val="001B2897"/>
    <w:rsid w:val="001B2939"/>
    <w:rsid w:val="001B2942"/>
    <w:rsid w:val="001B2977"/>
    <w:rsid w:val="001B2A2B"/>
    <w:rsid w:val="001B2A37"/>
    <w:rsid w:val="001B2AD5"/>
    <w:rsid w:val="001B2AFB"/>
    <w:rsid w:val="001B2BC5"/>
    <w:rsid w:val="001B2BE4"/>
    <w:rsid w:val="001B2C1E"/>
    <w:rsid w:val="001B2CE9"/>
    <w:rsid w:val="001B2D5C"/>
    <w:rsid w:val="001B2E21"/>
    <w:rsid w:val="001B2E53"/>
    <w:rsid w:val="001B2EFF"/>
    <w:rsid w:val="001B2FAA"/>
    <w:rsid w:val="001B2FFC"/>
    <w:rsid w:val="001B3031"/>
    <w:rsid w:val="001B30E7"/>
    <w:rsid w:val="001B315B"/>
    <w:rsid w:val="001B3211"/>
    <w:rsid w:val="001B3312"/>
    <w:rsid w:val="001B3486"/>
    <w:rsid w:val="001B3595"/>
    <w:rsid w:val="001B365C"/>
    <w:rsid w:val="001B36AB"/>
    <w:rsid w:val="001B3717"/>
    <w:rsid w:val="001B373A"/>
    <w:rsid w:val="001B376E"/>
    <w:rsid w:val="001B391B"/>
    <w:rsid w:val="001B393A"/>
    <w:rsid w:val="001B3971"/>
    <w:rsid w:val="001B3987"/>
    <w:rsid w:val="001B39A6"/>
    <w:rsid w:val="001B39EC"/>
    <w:rsid w:val="001B3BB1"/>
    <w:rsid w:val="001B3BBE"/>
    <w:rsid w:val="001B3C80"/>
    <w:rsid w:val="001B3CE2"/>
    <w:rsid w:val="001B3DB4"/>
    <w:rsid w:val="001B3E13"/>
    <w:rsid w:val="001B3EDF"/>
    <w:rsid w:val="001B3F1B"/>
    <w:rsid w:val="001B4092"/>
    <w:rsid w:val="001B4118"/>
    <w:rsid w:val="001B42D8"/>
    <w:rsid w:val="001B4307"/>
    <w:rsid w:val="001B4339"/>
    <w:rsid w:val="001B43CC"/>
    <w:rsid w:val="001B459C"/>
    <w:rsid w:val="001B4638"/>
    <w:rsid w:val="001B46A8"/>
    <w:rsid w:val="001B473E"/>
    <w:rsid w:val="001B478F"/>
    <w:rsid w:val="001B4791"/>
    <w:rsid w:val="001B47A7"/>
    <w:rsid w:val="001B47F2"/>
    <w:rsid w:val="001B4843"/>
    <w:rsid w:val="001B484E"/>
    <w:rsid w:val="001B4893"/>
    <w:rsid w:val="001B490E"/>
    <w:rsid w:val="001B4965"/>
    <w:rsid w:val="001B49A0"/>
    <w:rsid w:val="001B4A4B"/>
    <w:rsid w:val="001B4B4A"/>
    <w:rsid w:val="001B4B52"/>
    <w:rsid w:val="001B4BE9"/>
    <w:rsid w:val="001B4C9F"/>
    <w:rsid w:val="001B4CA6"/>
    <w:rsid w:val="001B4D0D"/>
    <w:rsid w:val="001B4EBF"/>
    <w:rsid w:val="001B4EC0"/>
    <w:rsid w:val="001B4FA9"/>
    <w:rsid w:val="001B5037"/>
    <w:rsid w:val="001B506B"/>
    <w:rsid w:val="001B50E3"/>
    <w:rsid w:val="001B5124"/>
    <w:rsid w:val="001B51FA"/>
    <w:rsid w:val="001B522C"/>
    <w:rsid w:val="001B5307"/>
    <w:rsid w:val="001B5310"/>
    <w:rsid w:val="001B5369"/>
    <w:rsid w:val="001B5399"/>
    <w:rsid w:val="001B5438"/>
    <w:rsid w:val="001B5538"/>
    <w:rsid w:val="001B55D2"/>
    <w:rsid w:val="001B561C"/>
    <w:rsid w:val="001B56A3"/>
    <w:rsid w:val="001B56E2"/>
    <w:rsid w:val="001B5704"/>
    <w:rsid w:val="001B5731"/>
    <w:rsid w:val="001B580C"/>
    <w:rsid w:val="001B583E"/>
    <w:rsid w:val="001B58DF"/>
    <w:rsid w:val="001B5905"/>
    <w:rsid w:val="001B5949"/>
    <w:rsid w:val="001B5967"/>
    <w:rsid w:val="001B5A45"/>
    <w:rsid w:val="001B5A48"/>
    <w:rsid w:val="001B5AB4"/>
    <w:rsid w:val="001B5BE7"/>
    <w:rsid w:val="001B5C87"/>
    <w:rsid w:val="001B5CDA"/>
    <w:rsid w:val="001B5CFC"/>
    <w:rsid w:val="001B5D20"/>
    <w:rsid w:val="001B5D46"/>
    <w:rsid w:val="001B5D99"/>
    <w:rsid w:val="001B5DE4"/>
    <w:rsid w:val="001B5E35"/>
    <w:rsid w:val="001B6011"/>
    <w:rsid w:val="001B6024"/>
    <w:rsid w:val="001B606D"/>
    <w:rsid w:val="001B61A0"/>
    <w:rsid w:val="001B6262"/>
    <w:rsid w:val="001B633D"/>
    <w:rsid w:val="001B6355"/>
    <w:rsid w:val="001B63C1"/>
    <w:rsid w:val="001B6515"/>
    <w:rsid w:val="001B65A3"/>
    <w:rsid w:val="001B65C4"/>
    <w:rsid w:val="001B66C5"/>
    <w:rsid w:val="001B66D4"/>
    <w:rsid w:val="001B680B"/>
    <w:rsid w:val="001B6844"/>
    <w:rsid w:val="001B6866"/>
    <w:rsid w:val="001B69D1"/>
    <w:rsid w:val="001B6A1E"/>
    <w:rsid w:val="001B6AD7"/>
    <w:rsid w:val="001B6BAE"/>
    <w:rsid w:val="001B6BCA"/>
    <w:rsid w:val="001B6BD5"/>
    <w:rsid w:val="001B6C89"/>
    <w:rsid w:val="001B6CD8"/>
    <w:rsid w:val="001B6CF0"/>
    <w:rsid w:val="001B6DFE"/>
    <w:rsid w:val="001B6E14"/>
    <w:rsid w:val="001B6E7F"/>
    <w:rsid w:val="001B6F36"/>
    <w:rsid w:val="001B70B9"/>
    <w:rsid w:val="001B70E6"/>
    <w:rsid w:val="001B7135"/>
    <w:rsid w:val="001B71A2"/>
    <w:rsid w:val="001B7234"/>
    <w:rsid w:val="001B725C"/>
    <w:rsid w:val="001B7340"/>
    <w:rsid w:val="001B7373"/>
    <w:rsid w:val="001B743E"/>
    <w:rsid w:val="001B7486"/>
    <w:rsid w:val="001B74BD"/>
    <w:rsid w:val="001B75B7"/>
    <w:rsid w:val="001B7646"/>
    <w:rsid w:val="001B7651"/>
    <w:rsid w:val="001B7671"/>
    <w:rsid w:val="001B7698"/>
    <w:rsid w:val="001B76AB"/>
    <w:rsid w:val="001B7755"/>
    <w:rsid w:val="001B776E"/>
    <w:rsid w:val="001B7775"/>
    <w:rsid w:val="001B77D1"/>
    <w:rsid w:val="001B77E4"/>
    <w:rsid w:val="001B77E8"/>
    <w:rsid w:val="001B7826"/>
    <w:rsid w:val="001B798C"/>
    <w:rsid w:val="001B7A97"/>
    <w:rsid w:val="001B7ABB"/>
    <w:rsid w:val="001B7AD6"/>
    <w:rsid w:val="001B7B30"/>
    <w:rsid w:val="001B7C49"/>
    <w:rsid w:val="001B7C8E"/>
    <w:rsid w:val="001B7DAF"/>
    <w:rsid w:val="001B7DDB"/>
    <w:rsid w:val="001B7E6B"/>
    <w:rsid w:val="001B7EA5"/>
    <w:rsid w:val="001B7EBF"/>
    <w:rsid w:val="001B7F2F"/>
    <w:rsid w:val="001B7F5F"/>
    <w:rsid w:val="001B7F6A"/>
    <w:rsid w:val="001C003E"/>
    <w:rsid w:val="001C0096"/>
    <w:rsid w:val="001C00BF"/>
    <w:rsid w:val="001C016C"/>
    <w:rsid w:val="001C01EC"/>
    <w:rsid w:val="001C028A"/>
    <w:rsid w:val="001C0304"/>
    <w:rsid w:val="001C030A"/>
    <w:rsid w:val="001C032E"/>
    <w:rsid w:val="001C04CF"/>
    <w:rsid w:val="001C0518"/>
    <w:rsid w:val="001C0637"/>
    <w:rsid w:val="001C0738"/>
    <w:rsid w:val="001C07E9"/>
    <w:rsid w:val="001C0916"/>
    <w:rsid w:val="001C0943"/>
    <w:rsid w:val="001C096D"/>
    <w:rsid w:val="001C09A3"/>
    <w:rsid w:val="001C0A6A"/>
    <w:rsid w:val="001C0AC3"/>
    <w:rsid w:val="001C0AF1"/>
    <w:rsid w:val="001C0B96"/>
    <w:rsid w:val="001C0C34"/>
    <w:rsid w:val="001C0C88"/>
    <w:rsid w:val="001C0D63"/>
    <w:rsid w:val="001C0DB7"/>
    <w:rsid w:val="001C0DBE"/>
    <w:rsid w:val="001C0E02"/>
    <w:rsid w:val="001C0E20"/>
    <w:rsid w:val="001C0E5E"/>
    <w:rsid w:val="001C0EA0"/>
    <w:rsid w:val="001C1045"/>
    <w:rsid w:val="001C104C"/>
    <w:rsid w:val="001C1152"/>
    <w:rsid w:val="001C1160"/>
    <w:rsid w:val="001C12C6"/>
    <w:rsid w:val="001C1308"/>
    <w:rsid w:val="001C1444"/>
    <w:rsid w:val="001C146F"/>
    <w:rsid w:val="001C155E"/>
    <w:rsid w:val="001C1581"/>
    <w:rsid w:val="001C159B"/>
    <w:rsid w:val="001C159C"/>
    <w:rsid w:val="001C1618"/>
    <w:rsid w:val="001C17A3"/>
    <w:rsid w:val="001C1842"/>
    <w:rsid w:val="001C1843"/>
    <w:rsid w:val="001C18D2"/>
    <w:rsid w:val="001C1956"/>
    <w:rsid w:val="001C19AC"/>
    <w:rsid w:val="001C1A0D"/>
    <w:rsid w:val="001C1A59"/>
    <w:rsid w:val="001C1A5F"/>
    <w:rsid w:val="001C1A95"/>
    <w:rsid w:val="001C1AE1"/>
    <w:rsid w:val="001C1BB3"/>
    <w:rsid w:val="001C1C1E"/>
    <w:rsid w:val="001C1CEE"/>
    <w:rsid w:val="001C1D6F"/>
    <w:rsid w:val="001C1DBF"/>
    <w:rsid w:val="001C1DEB"/>
    <w:rsid w:val="001C1E0A"/>
    <w:rsid w:val="001C1EEE"/>
    <w:rsid w:val="001C1F0B"/>
    <w:rsid w:val="001C1FDA"/>
    <w:rsid w:val="001C20E4"/>
    <w:rsid w:val="001C20FB"/>
    <w:rsid w:val="001C22A7"/>
    <w:rsid w:val="001C237B"/>
    <w:rsid w:val="001C2452"/>
    <w:rsid w:val="001C254B"/>
    <w:rsid w:val="001C25AB"/>
    <w:rsid w:val="001C25BC"/>
    <w:rsid w:val="001C260E"/>
    <w:rsid w:val="001C2761"/>
    <w:rsid w:val="001C279F"/>
    <w:rsid w:val="001C280B"/>
    <w:rsid w:val="001C282B"/>
    <w:rsid w:val="001C295D"/>
    <w:rsid w:val="001C2963"/>
    <w:rsid w:val="001C297F"/>
    <w:rsid w:val="001C2AC8"/>
    <w:rsid w:val="001C2B13"/>
    <w:rsid w:val="001C2BAF"/>
    <w:rsid w:val="001C2BEA"/>
    <w:rsid w:val="001C2D80"/>
    <w:rsid w:val="001C2DD7"/>
    <w:rsid w:val="001C2EE7"/>
    <w:rsid w:val="001C3050"/>
    <w:rsid w:val="001C309F"/>
    <w:rsid w:val="001C30E5"/>
    <w:rsid w:val="001C3144"/>
    <w:rsid w:val="001C317D"/>
    <w:rsid w:val="001C31A3"/>
    <w:rsid w:val="001C31B7"/>
    <w:rsid w:val="001C323A"/>
    <w:rsid w:val="001C33B5"/>
    <w:rsid w:val="001C33D0"/>
    <w:rsid w:val="001C34F0"/>
    <w:rsid w:val="001C3570"/>
    <w:rsid w:val="001C36A3"/>
    <w:rsid w:val="001C37D8"/>
    <w:rsid w:val="001C3887"/>
    <w:rsid w:val="001C38F8"/>
    <w:rsid w:val="001C3950"/>
    <w:rsid w:val="001C395E"/>
    <w:rsid w:val="001C3996"/>
    <w:rsid w:val="001C39BD"/>
    <w:rsid w:val="001C3A47"/>
    <w:rsid w:val="001C3A5E"/>
    <w:rsid w:val="001C3AA5"/>
    <w:rsid w:val="001C3BDE"/>
    <w:rsid w:val="001C3C72"/>
    <w:rsid w:val="001C3CF7"/>
    <w:rsid w:val="001C405C"/>
    <w:rsid w:val="001C4094"/>
    <w:rsid w:val="001C4097"/>
    <w:rsid w:val="001C40E7"/>
    <w:rsid w:val="001C410E"/>
    <w:rsid w:val="001C4182"/>
    <w:rsid w:val="001C41CE"/>
    <w:rsid w:val="001C42F4"/>
    <w:rsid w:val="001C4314"/>
    <w:rsid w:val="001C4320"/>
    <w:rsid w:val="001C43DA"/>
    <w:rsid w:val="001C43F2"/>
    <w:rsid w:val="001C445C"/>
    <w:rsid w:val="001C459F"/>
    <w:rsid w:val="001C46C1"/>
    <w:rsid w:val="001C46ED"/>
    <w:rsid w:val="001C4711"/>
    <w:rsid w:val="001C4743"/>
    <w:rsid w:val="001C47F4"/>
    <w:rsid w:val="001C47F9"/>
    <w:rsid w:val="001C4829"/>
    <w:rsid w:val="001C48E1"/>
    <w:rsid w:val="001C4950"/>
    <w:rsid w:val="001C49D3"/>
    <w:rsid w:val="001C4B67"/>
    <w:rsid w:val="001C4BB5"/>
    <w:rsid w:val="001C4BC2"/>
    <w:rsid w:val="001C4C94"/>
    <w:rsid w:val="001C4CA3"/>
    <w:rsid w:val="001C4CE4"/>
    <w:rsid w:val="001C4D67"/>
    <w:rsid w:val="001C4DD5"/>
    <w:rsid w:val="001C4E39"/>
    <w:rsid w:val="001C4E6D"/>
    <w:rsid w:val="001C4F57"/>
    <w:rsid w:val="001C4F9A"/>
    <w:rsid w:val="001C4FFB"/>
    <w:rsid w:val="001C50C3"/>
    <w:rsid w:val="001C5127"/>
    <w:rsid w:val="001C515E"/>
    <w:rsid w:val="001C5223"/>
    <w:rsid w:val="001C52E3"/>
    <w:rsid w:val="001C5316"/>
    <w:rsid w:val="001C5326"/>
    <w:rsid w:val="001C5358"/>
    <w:rsid w:val="001C53A2"/>
    <w:rsid w:val="001C53C2"/>
    <w:rsid w:val="001C53DA"/>
    <w:rsid w:val="001C5507"/>
    <w:rsid w:val="001C5664"/>
    <w:rsid w:val="001C56AF"/>
    <w:rsid w:val="001C570F"/>
    <w:rsid w:val="001C5786"/>
    <w:rsid w:val="001C57A3"/>
    <w:rsid w:val="001C57A8"/>
    <w:rsid w:val="001C5818"/>
    <w:rsid w:val="001C5900"/>
    <w:rsid w:val="001C5977"/>
    <w:rsid w:val="001C5A13"/>
    <w:rsid w:val="001C5ADA"/>
    <w:rsid w:val="001C5B2F"/>
    <w:rsid w:val="001C5B90"/>
    <w:rsid w:val="001C5BC1"/>
    <w:rsid w:val="001C5CC1"/>
    <w:rsid w:val="001C5CE7"/>
    <w:rsid w:val="001C5CF4"/>
    <w:rsid w:val="001C5D82"/>
    <w:rsid w:val="001C5E6E"/>
    <w:rsid w:val="001C5EF2"/>
    <w:rsid w:val="001C5F4C"/>
    <w:rsid w:val="001C5FB8"/>
    <w:rsid w:val="001C5FBE"/>
    <w:rsid w:val="001C6040"/>
    <w:rsid w:val="001C605D"/>
    <w:rsid w:val="001C60BB"/>
    <w:rsid w:val="001C6122"/>
    <w:rsid w:val="001C612A"/>
    <w:rsid w:val="001C623D"/>
    <w:rsid w:val="001C64B8"/>
    <w:rsid w:val="001C651C"/>
    <w:rsid w:val="001C65A6"/>
    <w:rsid w:val="001C6623"/>
    <w:rsid w:val="001C66B1"/>
    <w:rsid w:val="001C6713"/>
    <w:rsid w:val="001C6894"/>
    <w:rsid w:val="001C6987"/>
    <w:rsid w:val="001C6A3D"/>
    <w:rsid w:val="001C6B2D"/>
    <w:rsid w:val="001C6B88"/>
    <w:rsid w:val="001C6BB5"/>
    <w:rsid w:val="001C6C58"/>
    <w:rsid w:val="001C6C9B"/>
    <w:rsid w:val="001C6E5E"/>
    <w:rsid w:val="001C6E71"/>
    <w:rsid w:val="001C6ED7"/>
    <w:rsid w:val="001C7068"/>
    <w:rsid w:val="001C70C2"/>
    <w:rsid w:val="001C73F2"/>
    <w:rsid w:val="001C74FE"/>
    <w:rsid w:val="001C7505"/>
    <w:rsid w:val="001C7541"/>
    <w:rsid w:val="001C7631"/>
    <w:rsid w:val="001C778D"/>
    <w:rsid w:val="001C7833"/>
    <w:rsid w:val="001C798A"/>
    <w:rsid w:val="001C79A7"/>
    <w:rsid w:val="001C7A77"/>
    <w:rsid w:val="001C7AD5"/>
    <w:rsid w:val="001C7CA5"/>
    <w:rsid w:val="001C7CD7"/>
    <w:rsid w:val="001C7CF2"/>
    <w:rsid w:val="001C7DCA"/>
    <w:rsid w:val="001C7DD0"/>
    <w:rsid w:val="001C7DE6"/>
    <w:rsid w:val="001C7E16"/>
    <w:rsid w:val="001C7F62"/>
    <w:rsid w:val="001C7F88"/>
    <w:rsid w:val="001D0055"/>
    <w:rsid w:val="001D0148"/>
    <w:rsid w:val="001D0171"/>
    <w:rsid w:val="001D0203"/>
    <w:rsid w:val="001D022C"/>
    <w:rsid w:val="001D0354"/>
    <w:rsid w:val="001D0436"/>
    <w:rsid w:val="001D0525"/>
    <w:rsid w:val="001D0612"/>
    <w:rsid w:val="001D068A"/>
    <w:rsid w:val="001D068E"/>
    <w:rsid w:val="001D0696"/>
    <w:rsid w:val="001D06DB"/>
    <w:rsid w:val="001D06E4"/>
    <w:rsid w:val="001D073B"/>
    <w:rsid w:val="001D0745"/>
    <w:rsid w:val="001D07A4"/>
    <w:rsid w:val="001D0896"/>
    <w:rsid w:val="001D0AA2"/>
    <w:rsid w:val="001D0AC6"/>
    <w:rsid w:val="001D0CB7"/>
    <w:rsid w:val="001D0CFD"/>
    <w:rsid w:val="001D0E0C"/>
    <w:rsid w:val="001D0F67"/>
    <w:rsid w:val="001D0FD0"/>
    <w:rsid w:val="001D117E"/>
    <w:rsid w:val="001D11E6"/>
    <w:rsid w:val="001D1226"/>
    <w:rsid w:val="001D123C"/>
    <w:rsid w:val="001D12B3"/>
    <w:rsid w:val="001D1336"/>
    <w:rsid w:val="001D13D4"/>
    <w:rsid w:val="001D1447"/>
    <w:rsid w:val="001D145A"/>
    <w:rsid w:val="001D1497"/>
    <w:rsid w:val="001D14DF"/>
    <w:rsid w:val="001D15DF"/>
    <w:rsid w:val="001D16C7"/>
    <w:rsid w:val="001D16DA"/>
    <w:rsid w:val="001D1729"/>
    <w:rsid w:val="001D1763"/>
    <w:rsid w:val="001D17BA"/>
    <w:rsid w:val="001D18B7"/>
    <w:rsid w:val="001D193A"/>
    <w:rsid w:val="001D1969"/>
    <w:rsid w:val="001D1C0A"/>
    <w:rsid w:val="001D1C70"/>
    <w:rsid w:val="001D1CE4"/>
    <w:rsid w:val="001D1CF7"/>
    <w:rsid w:val="001D1EB4"/>
    <w:rsid w:val="001D1F51"/>
    <w:rsid w:val="001D1F54"/>
    <w:rsid w:val="001D1FC4"/>
    <w:rsid w:val="001D2027"/>
    <w:rsid w:val="001D206D"/>
    <w:rsid w:val="001D208A"/>
    <w:rsid w:val="001D20C7"/>
    <w:rsid w:val="001D2102"/>
    <w:rsid w:val="001D2148"/>
    <w:rsid w:val="001D21F6"/>
    <w:rsid w:val="001D22B6"/>
    <w:rsid w:val="001D22F7"/>
    <w:rsid w:val="001D2346"/>
    <w:rsid w:val="001D2426"/>
    <w:rsid w:val="001D2435"/>
    <w:rsid w:val="001D24E1"/>
    <w:rsid w:val="001D258A"/>
    <w:rsid w:val="001D261F"/>
    <w:rsid w:val="001D2623"/>
    <w:rsid w:val="001D265E"/>
    <w:rsid w:val="001D279E"/>
    <w:rsid w:val="001D2831"/>
    <w:rsid w:val="001D2863"/>
    <w:rsid w:val="001D293F"/>
    <w:rsid w:val="001D2959"/>
    <w:rsid w:val="001D2A38"/>
    <w:rsid w:val="001D2A4C"/>
    <w:rsid w:val="001D2AF0"/>
    <w:rsid w:val="001D2BD5"/>
    <w:rsid w:val="001D2C71"/>
    <w:rsid w:val="001D2D0C"/>
    <w:rsid w:val="001D2D4C"/>
    <w:rsid w:val="001D2DD0"/>
    <w:rsid w:val="001D2EE0"/>
    <w:rsid w:val="001D2F4E"/>
    <w:rsid w:val="001D300D"/>
    <w:rsid w:val="001D30AD"/>
    <w:rsid w:val="001D30C2"/>
    <w:rsid w:val="001D30FC"/>
    <w:rsid w:val="001D31EA"/>
    <w:rsid w:val="001D3218"/>
    <w:rsid w:val="001D325C"/>
    <w:rsid w:val="001D3298"/>
    <w:rsid w:val="001D32CD"/>
    <w:rsid w:val="001D33A3"/>
    <w:rsid w:val="001D33EB"/>
    <w:rsid w:val="001D33EC"/>
    <w:rsid w:val="001D3552"/>
    <w:rsid w:val="001D3633"/>
    <w:rsid w:val="001D3638"/>
    <w:rsid w:val="001D370B"/>
    <w:rsid w:val="001D3733"/>
    <w:rsid w:val="001D378A"/>
    <w:rsid w:val="001D37DE"/>
    <w:rsid w:val="001D38FF"/>
    <w:rsid w:val="001D392C"/>
    <w:rsid w:val="001D3968"/>
    <w:rsid w:val="001D3975"/>
    <w:rsid w:val="001D3991"/>
    <w:rsid w:val="001D3A6E"/>
    <w:rsid w:val="001D3A7A"/>
    <w:rsid w:val="001D3AA2"/>
    <w:rsid w:val="001D3C1C"/>
    <w:rsid w:val="001D3C91"/>
    <w:rsid w:val="001D3E06"/>
    <w:rsid w:val="001D3E80"/>
    <w:rsid w:val="001D3E94"/>
    <w:rsid w:val="001D44DA"/>
    <w:rsid w:val="001D469E"/>
    <w:rsid w:val="001D475F"/>
    <w:rsid w:val="001D47A1"/>
    <w:rsid w:val="001D47F5"/>
    <w:rsid w:val="001D4823"/>
    <w:rsid w:val="001D487F"/>
    <w:rsid w:val="001D48D9"/>
    <w:rsid w:val="001D4959"/>
    <w:rsid w:val="001D49EB"/>
    <w:rsid w:val="001D4AAA"/>
    <w:rsid w:val="001D4B5D"/>
    <w:rsid w:val="001D4D23"/>
    <w:rsid w:val="001D4D33"/>
    <w:rsid w:val="001D4D86"/>
    <w:rsid w:val="001D4D8B"/>
    <w:rsid w:val="001D4DB9"/>
    <w:rsid w:val="001D4EA7"/>
    <w:rsid w:val="001D4F36"/>
    <w:rsid w:val="001D4FB8"/>
    <w:rsid w:val="001D5019"/>
    <w:rsid w:val="001D5040"/>
    <w:rsid w:val="001D5126"/>
    <w:rsid w:val="001D5197"/>
    <w:rsid w:val="001D51D7"/>
    <w:rsid w:val="001D53BB"/>
    <w:rsid w:val="001D53F9"/>
    <w:rsid w:val="001D5506"/>
    <w:rsid w:val="001D55C3"/>
    <w:rsid w:val="001D5619"/>
    <w:rsid w:val="001D561C"/>
    <w:rsid w:val="001D56E4"/>
    <w:rsid w:val="001D57E0"/>
    <w:rsid w:val="001D5845"/>
    <w:rsid w:val="001D5893"/>
    <w:rsid w:val="001D59D3"/>
    <w:rsid w:val="001D59FA"/>
    <w:rsid w:val="001D5A32"/>
    <w:rsid w:val="001D5A58"/>
    <w:rsid w:val="001D5AD2"/>
    <w:rsid w:val="001D5BE6"/>
    <w:rsid w:val="001D5C30"/>
    <w:rsid w:val="001D5C92"/>
    <w:rsid w:val="001D5D2A"/>
    <w:rsid w:val="001D5DB7"/>
    <w:rsid w:val="001D5E60"/>
    <w:rsid w:val="001D5E75"/>
    <w:rsid w:val="001D5F2B"/>
    <w:rsid w:val="001D5F76"/>
    <w:rsid w:val="001D5FA8"/>
    <w:rsid w:val="001D5FFE"/>
    <w:rsid w:val="001D6073"/>
    <w:rsid w:val="001D613B"/>
    <w:rsid w:val="001D61B1"/>
    <w:rsid w:val="001D6254"/>
    <w:rsid w:val="001D6273"/>
    <w:rsid w:val="001D62A8"/>
    <w:rsid w:val="001D6345"/>
    <w:rsid w:val="001D6389"/>
    <w:rsid w:val="001D6391"/>
    <w:rsid w:val="001D63C6"/>
    <w:rsid w:val="001D640D"/>
    <w:rsid w:val="001D6447"/>
    <w:rsid w:val="001D6662"/>
    <w:rsid w:val="001D66E3"/>
    <w:rsid w:val="001D6748"/>
    <w:rsid w:val="001D6798"/>
    <w:rsid w:val="001D67A3"/>
    <w:rsid w:val="001D67CF"/>
    <w:rsid w:val="001D6848"/>
    <w:rsid w:val="001D68F1"/>
    <w:rsid w:val="001D697D"/>
    <w:rsid w:val="001D6986"/>
    <w:rsid w:val="001D6A00"/>
    <w:rsid w:val="001D6A87"/>
    <w:rsid w:val="001D6C1E"/>
    <w:rsid w:val="001D6C5B"/>
    <w:rsid w:val="001D6D5B"/>
    <w:rsid w:val="001D6D87"/>
    <w:rsid w:val="001D6DA9"/>
    <w:rsid w:val="001D6E06"/>
    <w:rsid w:val="001D6E22"/>
    <w:rsid w:val="001D6E63"/>
    <w:rsid w:val="001D6E6D"/>
    <w:rsid w:val="001D6F6C"/>
    <w:rsid w:val="001D6F7D"/>
    <w:rsid w:val="001D6FA2"/>
    <w:rsid w:val="001D7058"/>
    <w:rsid w:val="001D7130"/>
    <w:rsid w:val="001D7175"/>
    <w:rsid w:val="001D71A2"/>
    <w:rsid w:val="001D71D0"/>
    <w:rsid w:val="001D737C"/>
    <w:rsid w:val="001D73AD"/>
    <w:rsid w:val="001D74CA"/>
    <w:rsid w:val="001D74FA"/>
    <w:rsid w:val="001D75CC"/>
    <w:rsid w:val="001D764C"/>
    <w:rsid w:val="001D76A0"/>
    <w:rsid w:val="001D76D4"/>
    <w:rsid w:val="001D7715"/>
    <w:rsid w:val="001D77C2"/>
    <w:rsid w:val="001D77FF"/>
    <w:rsid w:val="001D7807"/>
    <w:rsid w:val="001D78A2"/>
    <w:rsid w:val="001D78C6"/>
    <w:rsid w:val="001D78EE"/>
    <w:rsid w:val="001D78F1"/>
    <w:rsid w:val="001D78F8"/>
    <w:rsid w:val="001D7A92"/>
    <w:rsid w:val="001D7AC4"/>
    <w:rsid w:val="001D7B34"/>
    <w:rsid w:val="001D7C4B"/>
    <w:rsid w:val="001D7CAD"/>
    <w:rsid w:val="001D7D98"/>
    <w:rsid w:val="001D7DA0"/>
    <w:rsid w:val="001D7E08"/>
    <w:rsid w:val="001D7E36"/>
    <w:rsid w:val="001D7E5C"/>
    <w:rsid w:val="001D7E74"/>
    <w:rsid w:val="001D7E82"/>
    <w:rsid w:val="001D7E88"/>
    <w:rsid w:val="001D7ED7"/>
    <w:rsid w:val="001D7F55"/>
    <w:rsid w:val="001D7F94"/>
    <w:rsid w:val="001D7FB6"/>
    <w:rsid w:val="001D7FD7"/>
    <w:rsid w:val="001E00BC"/>
    <w:rsid w:val="001E01E6"/>
    <w:rsid w:val="001E0257"/>
    <w:rsid w:val="001E02A2"/>
    <w:rsid w:val="001E02DA"/>
    <w:rsid w:val="001E034F"/>
    <w:rsid w:val="001E035B"/>
    <w:rsid w:val="001E039B"/>
    <w:rsid w:val="001E03EC"/>
    <w:rsid w:val="001E0435"/>
    <w:rsid w:val="001E057E"/>
    <w:rsid w:val="001E059C"/>
    <w:rsid w:val="001E067A"/>
    <w:rsid w:val="001E06EF"/>
    <w:rsid w:val="001E07EC"/>
    <w:rsid w:val="001E0858"/>
    <w:rsid w:val="001E0862"/>
    <w:rsid w:val="001E089A"/>
    <w:rsid w:val="001E0B10"/>
    <w:rsid w:val="001E0B2D"/>
    <w:rsid w:val="001E0B9A"/>
    <w:rsid w:val="001E0C3A"/>
    <w:rsid w:val="001E0D7B"/>
    <w:rsid w:val="001E0ECB"/>
    <w:rsid w:val="001E1047"/>
    <w:rsid w:val="001E105D"/>
    <w:rsid w:val="001E10AF"/>
    <w:rsid w:val="001E10DE"/>
    <w:rsid w:val="001E10F2"/>
    <w:rsid w:val="001E119F"/>
    <w:rsid w:val="001E124F"/>
    <w:rsid w:val="001E13F6"/>
    <w:rsid w:val="001E1531"/>
    <w:rsid w:val="001E158D"/>
    <w:rsid w:val="001E15A6"/>
    <w:rsid w:val="001E15CC"/>
    <w:rsid w:val="001E15E3"/>
    <w:rsid w:val="001E1765"/>
    <w:rsid w:val="001E17C4"/>
    <w:rsid w:val="001E1820"/>
    <w:rsid w:val="001E18B7"/>
    <w:rsid w:val="001E1AA2"/>
    <w:rsid w:val="001E1AB6"/>
    <w:rsid w:val="001E1B5F"/>
    <w:rsid w:val="001E1C7B"/>
    <w:rsid w:val="001E1D3C"/>
    <w:rsid w:val="001E1DB9"/>
    <w:rsid w:val="001E1E16"/>
    <w:rsid w:val="001E1E3A"/>
    <w:rsid w:val="001E1F35"/>
    <w:rsid w:val="001E1F5B"/>
    <w:rsid w:val="001E200F"/>
    <w:rsid w:val="001E2054"/>
    <w:rsid w:val="001E20FA"/>
    <w:rsid w:val="001E2135"/>
    <w:rsid w:val="001E2202"/>
    <w:rsid w:val="001E229B"/>
    <w:rsid w:val="001E235F"/>
    <w:rsid w:val="001E2378"/>
    <w:rsid w:val="001E2403"/>
    <w:rsid w:val="001E2551"/>
    <w:rsid w:val="001E2567"/>
    <w:rsid w:val="001E2576"/>
    <w:rsid w:val="001E2583"/>
    <w:rsid w:val="001E260E"/>
    <w:rsid w:val="001E2772"/>
    <w:rsid w:val="001E2805"/>
    <w:rsid w:val="001E281F"/>
    <w:rsid w:val="001E2894"/>
    <w:rsid w:val="001E2904"/>
    <w:rsid w:val="001E2A2E"/>
    <w:rsid w:val="001E2AC4"/>
    <w:rsid w:val="001E2ACB"/>
    <w:rsid w:val="001E2B1D"/>
    <w:rsid w:val="001E2BBC"/>
    <w:rsid w:val="001E2BDF"/>
    <w:rsid w:val="001E2BFC"/>
    <w:rsid w:val="001E2C3D"/>
    <w:rsid w:val="001E2CE7"/>
    <w:rsid w:val="001E2D1A"/>
    <w:rsid w:val="001E2D24"/>
    <w:rsid w:val="001E2DF7"/>
    <w:rsid w:val="001E2EDD"/>
    <w:rsid w:val="001E2F58"/>
    <w:rsid w:val="001E2FB0"/>
    <w:rsid w:val="001E3038"/>
    <w:rsid w:val="001E3057"/>
    <w:rsid w:val="001E31FD"/>
    <w:rsid w:val="001E3389"/>
    <w:rsid w:val="001E343D"/>
    <w:rsid w:val="001E354A"/>
    <w:rsid w:val="001E35B6"/>
    <w:rsid w:val="001E3629"/>
    <w:rsid w:val="001E3877"/>
    <w:rsid w:val="001E38A3"/>
    <w:rsid w:val="001E39A7"/>
    <w:rsid w:val="001E39BE"/>
    <w:rsid w:val="001E39D3"/>
    <w:rsid w:val="001E39E3"/>
    <w:rsid w:val="001E39FA"/>
    <w:rsid w:val="001E3A78"/>
    <w:rsid w:val="001E3B94"/>
    <w:rsid w:val="001E3D60"/>
    <w:rsid w:val="001E3D9B"/>
    <w:rsid w:val="001E3DA4"/>
    <w:rsid w:val="001E3DBF"/>
    <w:rsid w:val="001E3E49"/>
    <w:rsid w:val="001E3EF9"/>
    <w:rsid w:val="001E3F08"/>
    <w:rsid w:val="001E3F96"/>
    <w:rsid w:val="001E4004"/>
    <w:rsid w:val="001E40BD"/>
    <w:rsid w:val="001E40F8"/>
    <w:rsid w:val="001E413A"/>
    <w:rsid w:val="001E4140"/>
    <w:rsid w:val="001E424A"/>
    <w:rsid w:val="001E4329"/>
    <w:rsid w:val="001E434D"/>
    <w:rsid w:val="001E4405"/>
    <w:rsid w:val="001E4434"/>
    <w:rsid w:val="001E448F"/>
    <w:rsid w:val="001E4499"/>
    <w:rsid w:val="001E46FE"/>
    <w:rsid w:val="001E480F"/>
    <w:rsid w:val="001E481D"/>
    <w:rsid w:val="001E481F"/>
    <w:rsid w:val="001E4838"/>
    <w:rsid w:val="001E48F9"/>
    <w:rsid w:val="001E491D"/>
    <w:rsid w:val="001E4929"/>
    <w:rsid w:val="001E492F"/>
    <w:rsid w:val="001E4932"/>
    <w:rsid w:val="001E4972"/>
    <w:rsid w:val="001E49E4"/>
    <w:rsid w:val="001E49FC"/>
    <w:rsid w:val="001E4B17"/>
    <w:rsid w:val="001E4B21"/>
    <w:rsid w:val="001E4C37"/>
    <w:rsid w:val="001E4C91"/>
    <w:rsid w:val="001E4CB4"/>
    <w:rsid w:val="001E4D48"/>
    <w:rsid w:val="001E4DBB"/>
    <w:rsid w:val="001E4DCB"/>
    <w:rsid w:val="001E4DDE"/>
    <w:rsid w:val="001E4EE5"/>
    <w:rsid w:val="001E4F67"/>
    <w:rsid w:val="001E4F90"/>
    <w:rsid w:val="001E4FE4"/>
    <w:rsid w:val="001E50A1"/>
    <w:rsid w:val="001E5152"/>
    <w:rsid w:val="001E51EF"/>
    <w:rsid w:val="001E53E8"/>
    <w:rsid w:val="001E53EB"/>
    <w:rsid w:val="001E5455"/>
    <w:rsid w:val="001E552E"/>
    <w:rsid w:val="001E56A7"/>
    <w:rsid w:val="001E56CB"/>
    <w:rsid w:val="001E5701"/>
    <w:rsid w:val="001E570C"/>
    <w:rsid w:val="001E5896"/>
    <w:rsid w:val="001E593C"/>
    <w:rsid w:val="001E596A"/>
    <w:rsid w:val="001E5A85"/>
    <w:rsid w:val="001E5ADC"/>
    <w:rsid w:val="001E5B1D"/>
    <w:rsid w:val="001E5BD6"/>
    <w:rsid w:val="001E5DEE"/>
    <w:rsid w:val="001E5EBD"/>
    <w:rsid w:val="001E5EE2"/>
    <w:rsid w:val="001E6046"/>
    <w:rsid w:val="001E6069"/>
    <w:rsid w:val="001E60CD"/>
    <w:rsid w:val="001E6175"/>
    <w:rsid w:val="001E61BD"/>
    <w:rsid w:val="001E628F"/>
    <w:rsid w:val="001E6323"/>
    <w:rsid w:val="001E634C"/>
    <w:rsid w:val="001E63C4"/>
    <w:rsid w:val="001E6578"/>
    <w:rsid w:val="001E659C"/>
    <w:rsid w:val="001E65BF"/>
    <w:rsid w:val="001E65D3"/>
    <w:rsid w:val="001E65F1"/>
    <w:rsid w:val="001E662B"/>
    <w:rsid w:val="001E6850"/>
    <w:rsid w:val="001E69C4"/>
    <w:rsid w:val="001E69F5"/>
    <w:rsid w:val="001E6A38"/>
    <w:rsid w:val="001E6AC0"/>
    <w:rsid w:val="001E6AF3"/>
    <w:rsid w:val="001E6B64"/>
    <w:rsid w:val="001E6BB5"/>
    <w:rsid w:val="001E6BF4"/>
    <w:rsid w:val="001E6C7D"/>
    <w:rsid w:val="001E6DF0"/>
    <w:rsid w:val="001E6E15"/>
    <w:rsid w:val="001E6E9A"/>
    <w:rsid w:val="001E6EF4"/>
    <w:rsid w:val="001E6FF5"/>
    <w:rsid w:val="001E7096"/>
    <w:rsid w:val="001E70C0"/>
    <w:rsid w:val="001E7154"/>
    <w:rsid w:val="001E726C"/>
    <w:rsid w:val="001E7301"/>
    <w:rsid w:val="001E73B1"/>
    <w:rsid w:val="001E749C"/>
    <w:rsid w:val="001E758D"/>
    <w:rsid w:val="001E7660"/>
    <w:rsid w:val="001E76F0"/>
    <w:rsid w:val="001E778A"/>
    <w:rsid w:val="001E77D8"/>
    <w:rsid w:val="001E77DF"/>
    <w:rsid w:val="001E7844"/>
    <w:rsid w:val="001E7892"/>
    <w:rsid w:val="001E789C"/>
    <w:rsid w:val="001E79BD"/>
    <w:rsid w:val="001E79E7"/>
    <w:rsid w:val="001E79EE"/>
    <w:rsid w:val="001E7A59"/>
    <w:rsid w:val="001E7ACD"/>
    <w:rsid w:val="001E7B9D"/>
    <w:rsid w:val="001E7BBA"/>
    <w:rsid w:val="001E7BC4"/>
    <w:rsid w:val="001E7C3F"/>
    <w:rsid w:val="001E7D76"/>
    <w:rsid w:val="001E7D7E"/>
    <w:rsid w:val="001E7DB7"/>
    <w:rsid w:val="001E7E73"/>
    <w:rsid w:val="001E7E89"/>
    <w:rsid w:val="001E7EB8"/>
    <w:rsid w:val="001E7F33"/>
    <w:rsid w:val="001E7F5C"/>
    <w:rsid w:val="001F003F"/>
    <w:rsid w:val="001F00FC"/>
    <w:rsid w:val="001F018A"/>
    <w:rsid w:val="001F018D"/>
    <w:rsid w:val="001F027A"/>
    <w:rsid w:val="001F02C9"/>
    <w:rsid w:val="001F02EA"/>
    <w:rsid w:val="001F0375"/>
    <w:rsid w:val="001F03FB"/>
    <w:rsid w:val="001F0403"/>
    <w:rsid w:val="001F0413"/>
    <w:rsid w:val="001F0438"/>
    <w:rsid w:val="001F04CD"/>
    <w:rsid w:val="001F054A"/>
    <w:rsid w:val="001F05B2"/>
    <w:rsid w:val="001F05B4"/>
    <w:rsid w:val="001F06FD"/>
    <w:rsid w:val="001F0725"/>
    <w:rsid w:val="001F0928"/>
    <w:rsid w:val="001F0935"/>
    <w:rsid w:val="001F09E3"/>
    <w:rsid w:val="001F09F2"/>
    <w:rsid w:val="001F0ABF"/>
    <w:rsid w:val="001F0C43"/>
    <w:rsid w:val="001F0C48"/>
    <w:rsid w:val="001F0D12"/>
    <w:rsid w:val="001F0E11"/>
    <w:rsid w:val="001F0E12"/>
    <w:rsid w:val="001F0E1D"/>
    <w:rsid w:val="001F0E80"/>
    <w:rsid w:val="001F0ECF"/>
    <w:rsid w:val="001F0F14"/>
    <w:rsid w:val="001F0F2D"/>
    <w:rsid w:val="001F0FCB"/>
    <w:rsid w:val="001F10AC"/>
    <w:rsid w:val="001F10ED"/>
    <w:rsid w:val="001F113D"/>
    <w:rsid w:val="001F1141"/>
    <w:rsid w:val="001F115F"/>
    <w:rsid w:val="001F11A5"/>
    <w:rsid w:val="001F143E"/>
    <w:rsid w:val="001F1560"/>
    <w:rsid w:val="001F15F4"/>
    <w:rsid w:val="001F1671"/>
    <w:rsid w:val="001F16DD"/>
    <w:rsid w:val="001F1727"/>
    <w:rsid w:val="001F173B"/>
    <w:rsid w:val="001F17CB"/>
    <w:rsid w:val="001F1857"/>
    <w:rsid w:val="001F1ABB"/>
    <w:rsid w:val="001F1AE3"/>
    <w:rsid w:val="001F1BDF"/>
    <w:rsid w:val="001F1DDF"/>
    <w:rsid w:val="001F1E45"/>
    <w:rsid w:val="001F1E50"/>
    <w:rsid w:val="001F1EEE"/>
    <w:rsid w:val="001F1FF3"/>
    <w:rsid w:val="001F2011"/>
    <w:rsid w:val="001F2027"/>
    <w:rsid w:val="001F202C"/>
    <w:rsid w:val="001F2077"/>
    <w:rsid w:val="001F2100"/>
    <w:rsid w:val="001F212E"/>
    <w:rsid w:val="001F217E"/>
    <w:rsid w:val="001F22B9"/>
    <w:rsid w:val="001F23C2"/>
    <w:rsid w:val="001F247B"/>
    <w:rsid w:val="001F249A"/>
    <w:rsid w:val="001F261D"/>
    <w:rsid w:val="001F26A3"/>
    <w:rsid w:val="001F2715"/>
    <w:rsid w:val="001F27B7"/>
    <w:rsid w:val="001F28E1"/>
    <w:rsid w:val="001F2964"/>
    <w:rsid w:val="001F296A"/>
    <w:rsid w:val="001F299E"/>
    <w:rsid w:val="001F2A55"/>
    <w:rsid w:val="001F2B2F"/>
    <w:rsid w:val="001F2B48"/>
    <w:rsid w:val="001F2C6B"/>
    <w:rsid w:val="001F2C74"/>
    <w:rsid w:val="001F2CDB"/>
    <w:rsid w:val="001F2E14"/>
    <w:rsid w:val="001F2EC1"/>
    <w:rsid w:val="001F2F80"/>
    <w:rsid w:val="001F2FB3"/>
    <w:rsid w:val="001F30DB"/>
    <w:rsid w:val="001F3130"/>
    <w:rsid w:val="001F3270"/>
    <w:rsid w:val="001F3315"/>
    <w:rsid w:val="001F335D"/>
    <w:rsid w:val="001F3366"/>
    <w:rsid w:val="001F33AE"/>
    <w:rsid w:val="001F33D8"/>
    <w:rsid w:val="001F349E"/>
    <w:rsid w:val="001F3503"/>
    <w:rsid w:val="001F352D"/>
    <w:rsid w:val="001F3594"/>
    <w:rsid w:val="001F35A3"/>
    <w:rsid w:val="001F35A7"/>
    <w:rsid w:val="001F365A"/>
    <w:rsid w:val="001F3733"/>
    <w:rsid w:val="001F3772"/>
    <w:rsid w:val="001F39D8"/>
    <w:rsid w:val="001F3A84"/>
    <w:rsid w:val="001F3ACA"/>
    <w:rsid w:val="001F3AF3"/>
    <w:rsid w:val="001F3B2C"/>
    <w:rsid w:val="001F3C67"/>
    <w:rsid w:val="001F3D3F"/>
    <w:rsid w:val="001F3DD1"/>
    <w:rsid w:val="001F3FDB"/>
    <w:rsid w:val="001F407F"/>
    <w:rsid w:val="001F41C1"/>
    <w:rsid w:val="001F41F9"/>
    <w:rsid w:val="001F4254"/>
    <w:rsid w:val="001F4285"/>
    <w:rsid w:val="001F430B"/>
    <w:rsid w:val="001F431B"/>
    <w:rsid w:val="001F4337"/>
    <w:rsid w:val="001F436A"/>
    <w:rsid w:val="001F436C"/>
    <w:rsid w:val="001F43A4"/>
    <w:rsid w:val="001F4505"/>
    <w:rsid w:val="001F467F"/>
    <w:rsid w:val="001F472A"/>
    <w:rsid w:val="001F47A5"/>
    <w:rsid w:val="001F4820"/>
    <w:rsid w:val="001F485D"/>
    <w:rsid w:val="001F4895"/>
    <w:rsid w:val="001F48F1"/>
    <w:rsid w:val="001F4988"/>
    <w:rsid w:val="001F49C6"/>
    <w:rsid w:val="001F49F9"/>
    <w:rsid w:val="001F4A08"/>
    <w:rsid w:val="001F4A8D"/>
    <w:rsid w:val="001F4B01"/>
    <w:rsid w:val="001F4B84"/>
    <w:rsid w:val="001F4C95"/>
    <w:rsid w:val="001F4CF5"/>
    <w:rsid w:val="001F4DC9"/>
    <w:rsid w:val="001F4EF7"/>
    <w:rsid w:val="001F4FF3"/>
    <w:rsid w:val="001F50E8"/>
    <w:rsid w:val="001F51E3"/>
    <w:rsid w:val="001F5359"/>
    <w:rsid w:val="001F5464"/>
    <w:rsid w:val="001F5473"/>
    <w:rsid w:val="001F548D"/>
    <w:rsid w:val="001F549F"/>
    <w:rsid w:val="001F54F4"/>
    <w:rsid w:val="001F5538"/>
    <w:rsid w:val="001F554A"/>
    <w:rsid w:val="001F556E"/>
    <w:rsid w:val="001F5570"/>
    <w:rsid w:val="001F55B1"/>
    <w:rsid w:val="001F560E"/>
    <w:rsid w:val="001F5647"/>
    <w:rsid w:val="001F5653"/>
    <w:rsid w:val="001F5660"/>
    <w:rsid w:val="001F569F"/>
    <w:rsid w:val="001F5704"/>
    <w:rsid w:val="001F570A"/>
    <w:rsid w:val="001F57CD"/>
    <w:rsid w:val="001F5847"/>
    <w:rsid w:val="001F587B"/>
    <w:rsid w:val="001F58DC"/>
    <w:rsid w:val="001F598A"/>
    <w:rsid w:val="001F5A08"/>
    <w:rsid w:val="001F5A4C"/>
    <w:rsid w:val="001F5A62"/>
    <w:rsid w:val="001F5AB2"/>
    <w:rsid w:val="001F5AC6"/>
    <w:rsid w:val="001F5B10"/>
    <w:rsid w:val="001F5B34"/>
    <w:rsid w:val="001F5B5E"/>
    <w:rsid w:val="001F5B94"/>
    <w:rsid w:val="001F5B99"/>
    <w:rsid w:val="001F5BE2"/>
    <w:rsid w:val="001F5CD5"/>
    <w:rsid w:val="001F5CF6"/>
    <w:rsid w:val="001F5D83"/>
    <w:rsid w:val="001F5DB8"/>
    <w:rsid w:val="001F5E1C"/>
    <w:rsid w:val="001F5EFB"/>
    <w:rsid w:val="001F5FAE"/>
    <w:rsid w:val="001F6043"/>
    <w:rsid w:val="001F60A2"/>
    <w:rsid w:val="001F6116"/>
    <w:rsid w:val="001F6199"/>
    <w:rsid w:val="001F6201"/>
    <w:rsid w:val="001F6299"/>
    <w:rsid w:val="001F62A5"/>
    <w:rsid w:val="001F62AC"/>
    <w:rsid w:val="001F6392"/>
    <w:rsid w:val="001F6515"/>
    <w:rsid w:val="001F652B"/>
    <w:rsid w:val="001F6582"/>
    <w:rsid w:val="001F666D"/>
    <w:rsid w:val="001F66F1"/>
    <w:rsid w:val="001F6839"/>
    <w:rsid w:val="001F684E"/>
    <w:rsid w:val="001F6905"/>
    <w:rsid w:val="001F6958"/>
    <w:rsid w:val="001F6BE0"/>
    <w:rsid w:val="001F6CA5"/>
    <w:rsid w:val="001F6CC4"/>
    <w:rsid w:val="001F6D95"/>
    <w:rsid w:val="001F6E03"/>
    <w:rsid w:val="001F6EEB"/>
    <w:rsid w:val="001F6EF2"/>
    <w:rsid w:val="001F71E9"/>
    <w:rsid w:val="001F72F0"/>
    <w:rsid w:val="001F72F5"/>
    <w:rsid w:val="001F730E"/>
    <w:rsid w:val="001F7336"/>
    <w:rsid w:val="001F7340"/>
    <w:rsid w:val="001F7385"/>
    <w:rsid w:val="001F73BF"/>
    <w:rsid w:val="001F73E8"/>
    <w:rsid w:val="001F73FE"/>
    <w:rsid w:val="001F7427"/>
    <w:rsid w:val="001F74C4"/>
    <w:rsid w:val="001F758B"/>
    <w:rsid w:val="001F765E"/>
    <w:rsid w:val="001F76AC"/>
    <w:rsid w:val="001F77DC"/>
    <w:rsid w:val="001F7826"/>
    <w:rsid w:val="001F7878"/>
    <w:rsid w:val="001F789B"/>
    <w:rsid w:val="001F78AE"/>
    <w:rsid w:val="001F78C5"/>
    <w:rsid w:val="001F7A65"/>
    <w:rsid w:val="001F7A80"/>
    <w:rsid w:val="001F7B7E"/>
    <w:rsid w:val="001F7CFF"/>
    <w:rsid w:val="001F7D95"/>
    <w:rsid w:val="001F7ECC"/>
    <w:rsid w:val="001F7EE4"/>
    <w:rsid w:val="001F7EEE"/>
    <w:rsid w:val="002001B8"/>
    <w:rsid w:val="00200211"/>
    <w:rsid w:val="0020033F"/>
    <w:rsid w:val="00200347"/>
    <w:rsid w:val="00200415"/>
    <w:rsid w:val="002004A3"/>
    <w:rsid w:val="002004B2"/>
    <w:rsid w:val="002004B8"/>
    <w:rsid w:val="002004BF"/>
    <w:rsid w:val="002005BF"/>
    <w:rsid w:val="00200613"/>
    <w:rsid w:val="0020062B"/>
    <w:rsid w:val="00200633"/>
    <w:rsid w:val="00200675"/>
    <w:rsid w:val="00200679"/>
    <w:rsid w:val="00200680"/>
    <w:rsid w:val="0020073F"/>
    <w:rsid w:val="002007F0"/>
    <w:rsid w:val="002008AB"/>
    <w:rsid w:val="002008BF"/>
    <w:rsid w:val="00200971"/>
    <w:rsid w:val="00200982"/>
    <w:rsid w:val="002009CE"/>
    <w:rsid w:val="00200B04"/>
    <w:rsid w:val="00200BDE"/>
    <w:rsid w:val="00200C04"/>
    <w:rsid w:val="00200C77"/>
    <w:rsid w:val="00200DB8"/>
    <w:rsid w:val="00200DCE"/>
    <w:rsid w:val="00200EAA"/>
    <w:rsid w:val="00200ECF"/>
    <w:rsid w:val="00200F0F"/>
    <w:rsid w:val="002010E7"/>
    <w:rsid w:val="002010E8"/>
    <w:rsid w:val="00201157"/>
    <w:rsid w:val="002011CB"/>
    <w:rsid w:val="002012FC"/>
    <w:rsid w:val="002013A4"/>
    <w:rsid w:val="002013EE"/>
    <w:rsid w:val="002014D9"/>
    <w:rsid w:val="002014E8"/>
    <w:rsid w:val="002016D0"/>
    <w:rsid w:val="002016D6"/>
    <w:rsid w:val="002016FD"/>
    <w:rsid w:val="002017A1"/>
    <w:rsid w:val="002017B7"/>
    <w:rsid w:val="002017D5"/>
    <w:rsid w:val="00201883"/>
    <w:rsid w:val="0020189A"/>
    <w:rsid w:val="002018B6"/>
    <w:rsid w:val="0020193B"/>
    <w:rsid w:val="00201955"/>
    <w:rsid w:val="00201A91"/>
    <w:rsid w:val="00201AA0"/>
    <w:rsid w:val="00201AA7"/>
    <w:rsid w:val="00201AC7"/>
    <w:rsid w:val="00201B6B"/>
    <w:rsid w:val="00201C45"/>
    <w:rsid w:val="00201C6A"/>
    <w:rsid w:val="00201C86"/>
    <w:rsid w:val="00201D69"/>
    <w:rsid w:val="00201D91"/>
    <w:rsid w:val="00201E1E"/>
    <w:rsid w:val="00201F56"/>
    <w:rsid w:val="0020202C"/>
    <w:rsid w:val="002020A0"/>
    <w:rsid w:val="002020C8"/>
    <w:rsid w:val="00202199"/>
    <w:rsid w:val="0020223A"/>
    <w:rsid w:val="002022B6"/>
    <w:rsid w:val="002022E8"/>
    <w:rsid w:val="002022FF"/>
    <w:rsid w:val="00202310"/>
    <w:rsid w:val="00202375"/>
    <w:rsid w:val="002023F9"/>
    <w:rsid w:val="00202539"/>
    <w:rsid w:val="00202582"/>
    <w:rsid w:val="002025D1"/>
    <w:rsid w:val="002025D3"/>
    <w:rsid w:val="002025ED"/>
    <w:rsid w:val="00202618"/>
    <w:rsid w:val="00202642"/>
    <w:rsid w:val="0020273C"/>
    <w:rsid w:val="0020275F"/>
    <w:rsid w:val="002027E8"/>
    <w:rsid w:val="00202839"/>
    <w:rsid w:val="00202883"/>
    <w:rsid w:val="00202919"/>
    <w:rsid w:val="00202958"/>
    <w:rsid w:val="00202BDF"/>
    <w:rsid w:val="00202C20"/>
    <w:rsid w:val="00202CF6"/>
    <w:rsid w:val="00202D8C"/>
    <w:rsid w:val="00202E64"/>
    <w:rsid w:val="00202E7C"/>
    <w:rsid w:val="00202EB6"/>
    <w:rsid w:val="00202F55"/>
    <w:rsid w:val="00202F77"/>
    <w:rsid w:val="00202F98"/>
    <w:rsid w:val="00203052"/>
    <w:rsid w:val="002030CA"/>
    <w:rsid w:val="002030D4"/>
    <w:rsid w:val="00203113"/>
    <w:rsid w:val="00203177"/>
    <w:rsid w:val="002031BD"/>
    <w:rsid w:val="002031F3"/>
    <w:rsid w:val="0020337E"/>
    <w:rsid w:val="00203400"/>
    <w:rsid w:val="0020346F"/>
    <w:rsid w:val="002036A1"/>
    <w:rsid w:val="002036AD"/>
    <w:rsid w:val="00203882"/>
    <w:rsid w:val="0020396C"/>
    <w:rsid w:val="0020398A"/>
    <w:rsid w:val="002039B7"/>
    <w:rsid w:val="00203A97"/>
    <w:rsid w:val="00203AD6"/>
    <w:rsid w:val="00203AE7"/>
    <w:rsid w:val="00203B4D"/>
    <w:rsid w:val="00203BD8"/>
    <w:rsid w:val="00203C6E"/>
    <w:rsid w:val="00203C74"/>
    <w:rsid w:val="00203DA0"/>
    <w:rsid w:val="00203E04"/>
    <w:rsid w:val="00203E22"/>
    <w:rsid w:val="00203E49"/>
    <w:rsid w:val="00203E65"/>
    <w:rsid w:val="00203E82"/>
    <w:rsid w:val="00203EA4"/>
    <w:rsid w:val="00203ED3"/>
    <w:rsid w:val="00203F31"/>
    <w:rsid w:val="00203F6B"/>
    <w:rsid w:val="002040DD"/>
    <w:rsid w:val="0020415A"/>
    <w:rsid w:val="0020415B"/>
    <w:rsid w:val="00204191"/>
    <w:rsid w:val="0020429F"/>
    <w:rsid w:val="00204301"/>
    <w:rsid w:val="0020433B"/>
    <w:rsid w:val="00204401"/>
    <w:rsid w:val="0020443E"/>
    <w:rsid w:val="002044AA"/>
    <w:rsid w:val="002044CB"/>
    <w:rsid w:val="0020459B"/>
    <w:rsid w:val="00204608"/>
    <w:rsid w:val="00204656"/>
    <w:rsid w:val="0020466E"/>
    <w:rsid w:val="0020474A"/>
    <w:rsid w:val="0020478A"/>
    <w:rsid w:val="0020481E"/>
    <w:rsid w:val="002048CB"/>
    <w:rsid w:val="0020495A"/>
    <w:rsid w:val="00204A41"/>
    <w:rsid w:val="00204A50"/>
    <w:rsid w:val="00204A9C"/>
    <w:rsid w:val="00204B2C"/>
    <w:rsid w:val="00204BB8"/>
    <w:rsid w:val="00204BCA"/>
    <w:rsid w:val="00204C7F"/>
    <w:rsid w:val="00204D41"/>
    <w:rsid w:val="00204D6B"/>
    <w:rsid w:val="00204D9F"/>
    <w:rsid w:val="00204DB6"/>
    <w:rsid w:val="00204E63"/>
    <w:rsid w:val="00204F54"/>
    <w:rsid w:val="002050EC"/>
    <w:rsid w:val="0020513B"/>
    <w:rsid w:val="00205207"/>
    <w:rsid w:val="0020525A"/>
    <w:rsid w:val="0020525B"/>
    <w:rsid w:val="00205360"/>
    <w:rsid w:val="00205419"/>
    <w:rsid w:val="00205428"/>
    <w:rsid w:val="0020547B"/>
    <w:rsid w:val="002054B3"/>
    <w:rsid w:val="00205541"/>
    <w:rsid w:val="002055B6"/>
    <w:rsid w:val="0020562A"/>
    <w:rsid w:val="00205640"/>
    <w:rsid w:val="002057E8"/>
    <w:rsid w:val="002058DE"/>
    <w:rsid w:val="00205934"/>
    <w:rsid w:val="00205A39"/>
    <w:rsid w:val="00205A6C"/>
    <w:rsid w:val="00205ABE"/>
    <w:rsid w:val="00205AE2"/>
    <w:rsid w:val="00205AF8"/>
    <w:rsid w:val="00205C1B"/>
    <w:rsid w:val="00205C24"/>
    <w:rsid w:val="00205C45"/>
    <w:rsid w:val="00205C7C"/>
    <w:rsid w:val="00205D09"/>
    <w:rsid w:val="00205D0A"/>
    <w:rsid w:val="00205D67"/>
    <w:rsid w:val="00205EF1"/>
    <w:rsid w:val="00205F8B"/>
    <w:rsid w:val="00205FD8"/>
    <w:rsid w:val="00206048"/>
    <w:rsid w:val="002060C0"/>
    <w:rsid w:val="002060D7"/>
    <w:rsid w:val="002060E7"/>
    <w:rsid w:val="0020610B"/>
    <w:rsid w:val="00206183"/>
    <w:rsid w:val="00206187"/>
    <w:rsid w:val="002061A2"/>
    <w:rsid w:val="002061BB"/>
    <w:rsid w:val="002061ED"/>
    <w:rsid w:val="00206245"/>
    <w:rsid w:val="002062C3"/>
    <w:rsid w:val="0020632B"/>
    <w:rsid w:val="002063B5"/>
    <w:rsid w:val="00206438"/>
    <w:rsid w:val="00206494"/>
    <w:rsid w:val="002064C9"/>
    <w:rsid w:val="002064D4"/>
    <w:rsid w:val="00206531"/>
    <w:rsid w:val="00206557"/>
    <w:rsid w:val="00206590"/>
    <w:rsid w:val="0020661E"/>
    <w:rsid w:val="00206676"/>
    <w:rsid w:val="00206694"/>
    <w:rsid w:val="002066C2"/>
    <w:rsid w:val="00206717"/>
    <w:rsid w:val="00206746"/>
    <w:rsid w:val="0020675B"/>
    <w:rsid w:val="00206764"/>
    <w:rsid w:val="002067C0"/>
    <w:rsid w:val="002068A5"/>
    <w:rsid w:val="00206940"/>
    <w:rsid w:val="00206987"/>
    <w:rsid w:val="0020698D"/>
    <w:rsid w:val="002069F9"/>
    <w:rsid w:val="00206A00"/>
    <w:rsid w:val="00206A23"/>
    <w:rsid w:val="00206AC1"/>
    <w:rsid w:val="00206B6A"/>
    <w:rsid w:val="00206B89"/>
    <w:rsid w:val="00206BE0"/>
    <w:rsid w:val="00206C6D"/>
    <w:rsid w:val="00206E08"/>
    <w:rsid w:val="00206E71"/>
    <w:rsid w:val="00206E7C"/>
    <w:rsid w:val="002070B9"/>
    <w:rsid w:val="00207156"/>
    <w:rsid w:val="00207454"/>
    <w:rsid w:val="0020745F"/>
    <w:rsid w:val="002074AC"/>
    <w:rsid w:val="0020752F"/>
    <w:rsid w:val="00207582"/>
    <w:rsid w:val="002076B3"/>
    <w:rsid w:val="002076CE"/>
    <w:rsid w:val="00207738"/>
    <w:rsid w:val="0020780B"/>
    <w:rsid w:val="002078D8"/>
    <w:rsid w:val="00207984"/>
    <w:rsid w:val="00207A36"/>
    <w:rsid w:val="00207B14"/>
    <w:rsid w:val="00207B9A"/>
    <w:rsid w:val="00207BB7"/>
    <w:rsid w:val="00207BCC"/>
    <w:rsid w:val="00207C3E"/>
    <w:rsid w:val="00207CE1"/>
    <w:rsid w:val="00207CE2"/>
    <w:rsid w:val="00207D40"/>
    <w:rsid w:val="00207FC8"/>
    <w:rsid w:val="00207FE9"/>
    <w:rsid w:val="00210089"/>
    <w:rsid w:val="0021008C"/>
    <w:rsid w:val="00210153"/>
    <w:rsid w:val="0021017C"/>
    <w:rsid w:val="002101BD"/>
    <w:rsid w:val="002101E7"/>
    <w:rsid w:val="00210269"/>
    <w:rsid w:val="002102BE"/>
    <w:rsid w:val="0021033A"/>
    <w:rsid w:val="00210364"/>
    <w:rsid w:val="00210470"/>
    <w:rsid w:val="00210649"/>
    <w:rsid w:val="00210674"/>
    <w:rsid w:val="0021068F"/>
    <w:rsid w:val="00210694"/>
    <w:rsid w:val="002106C9"/>
    <w:rsid w:val="0021079D"/>
    <w:rsid w:val="002107AE"/>
    <w:rsid w:val="002107C9"/>
    <w:rsid w:val="00210806"/>
    <w:rsid w:val="00210867"/>
    <w:rsid w:val="00210878"/>
    <w:rsid w:val="00210991"/>
    <w:rsid w:val="00210A31"/>
    <w:rsid w:val="00210BC6"/>
    <w:rsid w:val="00210C14"/>
    <w:rsid w:val="00210C52"/>
    <w:rsid w:val="00210EA6"/>
    <w:rsid w:val="00210EDD"/>
    <w:rsid w:val="00210F32"/>
    <w:rsid w:val="00210F56"/>
    <w:rsid w:val="002110CB"/>
    <w:rsid w:val="0021124A"/>
    <w:rsid w:val="0021133D"/>
    <w:rsid w:val="0021146D"/>
    <w:rsid w:val="002114C5"/>
    <w:rsid w:val="002114F1"/>
    <w:rsid w:val="00211545"/>
    <w:rsid w:val="002115A6"/>
    <w:rsid w:val="00211794"/>
    <w:rsid w:val="002117A1"/>
    <w:rsid w:val="0021182E"/>
    <w:rsid w:val="00211889"/>
    <w:rsid w:val="002118F0"/>
    <w:rsid w:val="00211918"/>
    <w:rsid w:val="00211932"/>
    <w:rsid w:val="0021196E"/>
    <w:rsid w:val="002119AB"/>
    <w:rsid w:val="00211A28"/>
    <w:rsid w:val="00211A70"/>
    <w:rsid w:val="00211A7A"/>
    <w:rsid w:val="00211ABA"/>
    <w:rsid w:val="00211AC9"/>
    <w:rsid w:val="00211B48"/>
    <w:rsid w:val="00211B9E"/>
    <w:rsid w:val="00211BA0"/>
    <w:rsid w:val="00211BAB"/>
    <w:rsid w:val="00211BDD"/>
    <w:rsid w:val="00211CD6"/>
    <w:rsid w:val="00211D23"/>
    <w:rsid w:val="00211D70"/>
    <w:rsid w:val="00211D93"/>
    <w:rsid w:val="00211DCB"/>
    <w:rsid w:val="00211DE3"/>
    <w:rsid w:val="00211ED4"/>
    <w:rsid w:val="00211EF5"/>
    <w:rsid w:val="00211F60"/>
    <w:rsid w:val="00212044"/>
    <w:rsid w:val="0021205C"/>
    <w:rsid w:val="002120F0"/>
    <w:rsid w:val="00212128"/>
    <w:rsid w:val="0021218E"/>
    <w:rsid w:val="002121A7"/>
    <w:rsid w:val="0021238A"/>
    <w:rsid w:val="0021250B"/>
    <w:rsid w:val="0021251B"/>
    <w:rsid w:val="002125F5"/>
    <w:rsid w:val="00212640"/>
    <w:rsid w:val="0021281F"/>
    <w:rsid w:val="00212820"/>
    <w:rsid w:val="002129BB"/>
    <w:rsid w:val="00212AEF"/>
    <w:rsid w:val="00212B28"/>
    <w:rsid w:val="00212B91"/>
    <w:rsid w:val="00212BAA"/>
    <w:rsid w:val="00212C2D"/>
    <w:rsid w:val="00212C75"/>
    <w:rsid w:val="00212D74"/>
    <w:rsid w:val="00212DF1"/>
    <w:rsid w:val="00212E92"/>
    <w:rsid w:val="00212F78"/>
    <w:rsid w:val="00212F9B"/>
    <w:rsid w:val="002130EE"/>
    <w:rsid w:val="00213139"/>
    <w:rsid w:val="002131DB"/>
    <w:rsid w:val="002131F1"/>
    <w:rsid w:val="00213251"/>
    <w:rsid w:val="0021329F"/>
    <w:rsid w:val="002132A7"/>
    <w:rsid w:val="002132AC"/>
    <w:rsid w:val="002132D5"/>
    <w:rsid w:val="002132E5"/>
    <w:rsid w:val="00213399"/>
    <w:rsid w:val="0021341C"/>
    <w:rsid w:val="00213442"/>
    <w:rsid w:val="0021347C"/>
    <w:rsid w:val="002134AD"/>
    <w:rsid w:val="0021351C"/>
    <w:rsid w:val="00213667"/>
    <w:rsid w:val="0021370E"/>
    <w:rsid w:val="00213863"/>
    <w:rsid w:val="002138B4"/>
    <w:rsid w:val="00213907"/>
    <w:rsid w:val="0021394C"/>
    <w:rsid w:val="0021396A"/>
    <w:rsid w:val="002139CD"/>
    <w:rsid w:val="00213A01"/>
    <w:rsid w:val="00213AEA"/>
    <w:rsid w:val="00213B83"/>
    <w:rsid w:val="00213BAF"/>
    <w:rsid w:val="00213BB6"/>
    <w:rsid w:val="00213C62"/>
    <w:rsid w:val="00213D04"/>
    <w:rsid w:val="00213D2E"/>
    <w:rsid w:val="00213E17"/>
    <w:rsid w:val="00213E98"/>
    <w:rsid w:val="00213EEA"/>
    <w:rsid w:val="00213FB2"/>
    <w:rsid w:val="00214029"/>
    <w:rsid w:val="00214106"/>
    <w:rsid w:val="0021418B"/>
    <w:rsid w:val="002141B0"/>
    <w:rsid w:val="002141B1"/>
    <w:rsid w:val="002141D9"/>
    <w:rsid w:val="002141DD"/>
    <w:rsid w:val="00214214"/>
    <w:rsid w:val="0021421F"/>
    <w:rsid w:val="00214293"/>
    <w:rsid w:val="002142A2"/>
    <w:rsid w:val="002142B1"/>
    <w:rsid w:val="00214328"/>
    <w:rsid w:val="00214540"/>
    <w:rsid w:val="00214578"/>
    <w:rsid w:val="00214618"/>
    <w:rsid w:val="0021470D"/>
    <w:rsid w:val="002147F7"/>
    <w:rsid w:val="002147FC"/>
    <w:rsid w:val="00214876"/>
    <w:rsid w:val="0021488C"/>
    <w:rsid w:val="002148AA"/>
    <w:rsid w:val="00214907"/>
    <w:rsid w:val="00214927"/>
    <w:rsid w:val="002149BA"/>
    <w:rsid w:val="00214A2B"/>
    <w:rsid w:val="00214AE5"/>
    <w:rsid w:val="00214BEB"/>
    <w:rsid w:val="00214C2A"/>
    <w:rsid w:val="00214C73"/>
    <w:rsid w:val="00214C92"/>
    <w:rsid w:val="00214CF4"/>
    <w:rsid w:val="00214D32"/>
    <w:rsid w:val="00214D41"/>
    <w:rsid w:val="00214D67"/>
    <w:rsid w:val="00214E26"/>
    <w:rsid w:val="00214E7C"/>
    <w:rsid w:val="00214F2C"/>
    <w:rsid w:val="00214FCF"/>
    <w:rsid w:val="00214FFC"/>
    <w:rsid w:val="0021503A"/>
    <w:rsid w:val="00215190"/>
    <w:rsid w:val="00215193"/>
    <w:rsid w:val="002151C8"/>
    <w:rsid w:val="00215241"/>
    <w:rsid w:val="00215286"/>
    <w:rsid w:val="00215353"/>
    <w:rsid w:val="002154F2"/>
    <w:rsid w:val="002156E3"/>
    <w:rsid w:val="0021575A"/>
    <w:rsid w:val="002157D8"/>
    <w:rsid w:val="00215810"/>
    <w:rsid w:val="00215847"/>
    <w:rsid w:val="00215950"/>
    <w:rsid w:val="00215B38"/>
    <w:rsid w:val="00215BC3"/>
    <w:rsid w:val="00215BF3"/>
    <w:rsid w:val="00215D03"/>
    <w:rsid w:val="00215D73"/>
    <w:rsid w:val="00215E66"/>
    <w:rsid w:val="00215E6D"/>
    <w:rsid w:val="00216034"/>
    <w:rsid w:val="00216062"/>
    <w:rsid w:val="002161DF"/>
    <w:rsid w:val="0021623C"/>
    <w:rsid w:val="0021624C"/>
    <w:rsid w:val="00216255"/>
    <w:rsid w:val="002162CE"/>
    <w:rsid w:val="00216306"/>
    <w:rsid w:val="002163C3"/>
    <w:rsid w:val="00216417"/>
    <w:rsid w:val="002164C6"/>
    <w:rsid w:val="002164E3"/>
    <w:rsid w:val="00216514"/>
    <w:rsid w:val="00216555"/>
    <w:rsid w:val="00216584"/>
    <w:rsid w:val="002165B5"/>
    <w:rsid w:val="0021663C"/>
    <w:rsid w:val="00216688"/>
    <w:rsid w:val="002166E9"/>
    <w:rsid w:val="002166EF"/>
    <w:rsid w:val="00216722"/>
    <w:rsid w:val="0021672F"/>
    <w:rsid w:val="0021675B"/>
    <w:rsid w:val="00216769"/>
    <w:rsid w:val="002167E5"/>
    <w:rsid w:val="00216A1D"/>
    <w:rsid w:val="00216C4E"/>
    <w:rsid w:val="00216C72"/>
    <w:rsid w:val="00216DF8"/>
    <w:rsid w:val="00216E57"/>
    <w:rsid w:val="00216EF1"/>
    <w:rsid w:val="00216F53"/>
    <w:rsid w:val="00216FCE"/>
    <w:rsid w:val="00216FF5"/>
    <w:rsid w:val="0021701C"/>
    <w:rsid w:val="00217171"/>
    <w:rsid w:val="002171A1"/>
    <w:rsid w:val="0021726A"/>
    <w:rsid w:val="00217304"/>
    <w:rsid w:val="0021738C"/>
    <w:rsid w:val="0021738D"/>
    <w:rsid w:val="00217496"/>
    <w:rsid w:val="00217537"/>
    <w:rsid w:val="002175B4"/>
    <w:rsid w:val="002175FC"/>
    <w:rsid w:val="002177AB"/>
    <w:rsid w:val="002177B3"/>
    <w:rsid w:val="002177B5"/>
    <w:rsid w:val="0021782F"/>
    <w:rsid w:val="00217846"/>
    <w:rsid w:val="002178B9"/>
    <w:rsid w:val="00217958"/>
    <w:rsid w:val="0021797D"/>
    <w:rsid w:val="002179EA"/>
    <w:rsid w:val="00217A86"/>
    <w:rsid w:val="00217DF8"/>
    <w:rsid w:val="00217E22"/>
    <w:rsid w:val="00217E43"/>
    <w:rsid w:val="00217E88"/>
    <w:rsid w:val="00217EDA"/>
    <w:rsid w:val="00217F6B"/>
    <w:rsid w:val="00220093"/>
    <w:rsid w:val="002200B0"/>
    <w:rsid w:val="0022012F"/>
    <w:rsid w:val="00220184"/>
    <w:rsid w:val="0022021A"/>
    <w:rsid w:val="00220223"/>
    <w:rsid w:val="002202BD"/>
    <w:rsid w:val="00220332"/>
    <w:rsid w:val="00220369"/>
    <w:rsid w:val="0022052B"/>
    <w:rsid w:val="0022061F"/>
    <w:rsid w:val="0022073D"/>
    <w:rsid w:val="00220768"/>
    <w:rsid w:val="002207B3"/>
    <w:rsid w:val="0022082B"/>
    <w:rsid w:val="00220892"/>
    <w:rsid w:val="002208BC"/>
    <w:rsid w:val="002209E9"/>
    <w:rsid w:val="002209FD"/>
    <w:rsid w:val="00220A20"/>
    <w:rsid w:val="00220A5A"/>
    <w:rsid w:val="00220A7A"/>
    <w:rsid w:val="00220ABD"/>
    <w:rsid w:val="00220AF0"/>
    <w:rsid w:val="00220B08"/>
    <w:rsid w:val="00220C54"/>
    <w:rsid w:val="00220DD4"/>
    <w:rsid w:val="00220E44"/>
    <w:rsid w:val="00220E8C"/>
    <w:rsid w:val="00220EC1"/>
    <w:rsid w:val="00220F44"/>
    <w:rsid w:val="00220FE6"/>
    <w:rsid w:val="00220FE9"/>
    <w:rsid w:val="0022101B"/>
    <w:rsid w:val="00221063"/>
    <w:rsid w:val="0022107E"/>
    <w:rsid w:val="00221099"/>
    <w:rsid w:val="002210D3"/>
    <w:rsid w:val="00221157"/>
    <w:rsid w:val="002211E0"/>
    <w:rsid w:val="0022121F"/>
    <w:rsid w:val="002212E5"/>
    <w:rsid w:val="0022137C"/>
    <w:rsid w:val="00221383"/>
    <w:rsid w:val="0022138B"/>
    <w:rsid w:val="00221397"/>
    <w:rsid w:val="002213DF"/>
    <w:rsid w:val="00221401"/>
    <w:rsid w:val="00221448"/>
    <w:rsid w:val="0022149E"/>
    <w:rsid w:val="002214B3"/>
    <w:rsid w:val="00221516"/>
    <w:rsid w:val="002215AB"/>
    <w:rsid w:val="002215CC"/>
    <w:rsid w:val="002215E2"/>
    <w:rsid w:val="0022166E"/>
    <w:rsid w:val="002216B8"/>
    <w:rsid w:val="0022171E"/>
    <w:rsid w:val="00221941"/>
    <w:rsid w:val="002219AB"/>
    <w:rsid w:val="002219D5"/>
    <w:rsid w:val="00221B29"/>
    <w:rsid w:val="00221B69"/>
    <w:rsid w:val="00221B75"/>
    <w:rsid w:val="00221C64"/>
    <w:rsid w:val="00221D5D"/>
    <w:rsid w:val="00221D6D"/>
    <w:rsid w:val="00221DE0"/>
    <w:rsid w:val="00221EBC"/>
    <w:rsid w:val="00221F41"/>
    <w:rsid w:val="00221F73"/>
    <w:rsid w:val="00221FF0"/>
    <w:rsid w:val="0022203E"/>
    <w:rsid w:val="00222048"/>
    <w:rsid w:val="0022209E"/>
    <w:rsid w:val="002220B3"/>
    <w:rsid w:val="002220F3"/>
    <w:rsid w:val="0022214D"/>
    <w:rsid w:val="0022216A"/>
    <w:rsid w:val="00222170"/>
    <w:rsid w:val="0022223F"/>
    <w:rsid w:val="0022225B"/>
    <w:rsid w:val="002222A5"/>
    <w:rsid w:val="002222AA"/>
    <w:rsid w:val="00222319"/>
    <w:rsid w:val="00222381"/>
    <w:rsid w:val="002223CE"/>
    <w:rsid w:val="0022241F"/>
    <w:rsid w:val="0022259A"/>
    <w:rsid w:val="002225A5"/>
    <w:rsid w:val="002225BA"/>
    <w:rsid w:val="002225C0"/>
    <w:rsid w:val="00222694"/>
    <w:rsid w:val="00222696"/>
    <w:rsid w:val="0022275B"/>
    <w:rsid w:val="002227B0"/>
    <w:rsid w:val="002227D1"/>
    <w:rsid w:val="002227F5"/>
    <w:rsid w:val="00222898"/>
    <w:rsid w:val="00222957"/>
    <w:rsid w:val="00222AE3"/>
    <w:rsid w:val="00222B51"/>
    <w:rsid w:val="00222BCD"/>
    <w:rsid w:val="00222C09"/>
    <w:rsid w:val="00222C14"/>
    <w:rsid w:val="00222C19"/>
    <w:rsid w:val="00222C60"/>
    <w:rsid w:val="00222C89"/>
    <w:rsid w:val="00222E43"/>
    <w:rsid w:val="002230ED"/>
    <w:rsid w:val="00223168"/>
    <w:rsid w:val="002231E2"/>
    <w:rsid w:val="00223311"/>
    <w:rsid w:val="00223372"/>
    <w:rsid w:val="00223425"/>
    <w:rsid w:val="00223512"/>
    <w:rsid w:val="00223547"/>
    <w:rsid w:val="002235E9"/>
    <w:rsid w:val="0022364B"/>
    <w:rsid w:val="002236B6"/>
    <w:rsid w:val="002236C9"/>
    <w:rsid w:val="00223726"/>
    <w:rsid w:val="002237C7"/>
    <w:rsid w:val="002238EF"/>
    <w:rsid w:val="00223926"/>
    <w:rsid w:val="0022397C"/>
    <w:rsid w:val="00223984"/>
    <w:rsid w:val="00223A3A"/>
    <w:rsid w:val="00223A53"/>
    <w:rsid w:val="00223A56"/>
    <w:rsid w:val="00223A66"/>
    <w:rsid w:val="00223A91"/>
    <w:rsid w:val="00223B21"/>
    <w:rsid w:val="00223B48"/>
    <w:rsid w:val="00223C52"/>
    <w:rsid w:val="00223C66"/>
    <w:rsid w:val="00223C9A"/>
    <w:rsid w:val="00223CA1"/>
    <w:rsid w:val="00223CB7"/>
    <w:rsid w:val="00223D32"/>
    <w:rsid w:val="00223E97"/>
    <w:rsid w:val="00223F13"/>
    <w:rsid w:val="00223F38"/>
    <w:rsid w:val="00223F8F"/>
    <w:rsid w:val="00223FA9"/>
    <w:rsid w:val="00224005"/>
    <w:rsid w:val="002240C2"/>
    <w:rsid w:val="00224150"/>
    <w:rsid w:val="00224184"/>
    <w:rsid w:val="00224223"/>
    <w:rsid w:val="002242B3"/>
    <w:rsid w:val="002242E0"/>
    <w:rsid w:val="002242F7"/>
    <w:rsid w:val="0022431C"/>
    <w:rsid w:val="00224374"/>
    <w:rsid w:val="002243A6"/>
    <w:rsid w:val="00224416"/>
    <w:rsid w:val="0022444F"/>
    <w:rsid w:val="00224571"/>
    <w:rsid w:val="0022465B"/>
    <w:rsid w:val="002246A0"/>
    <w:rsid w:val="00224827"/>
    <w:rsid w:val="0022490E"/>
    <w:rsid w:val="00224C8A"/>
    <w:rsid w:val="00224CA0"/>
    <w:rsid w:val="00224CE6"/>
    <w:rsid w:val="00224D17"/>
    <w:rsid w:val="00224D73"/>
    <w:rsid w:val="00224F16"/>
    <w:rsid w:val="00224FDC"/>
    <w:rsid w:val="0022509A"/>
    <w:rsid w:val="0022509B"/>
    <w:rsid w:val="002251A2"/>
    <w:rsid w:val="00225218"/>
    <w:rsid w:val="0022521E"/>
    <w:rsid w:val="002253CC"/>
    <w:rsid w:val="002253D3"/>
    <w:rsid w:val="00225596"/>
    <w:rsid w:val="002255BD"/>
    <w:rsid w:val="002255FF"/>
    <w:rsid w:val="00225670"/>
    <w:rsid w:val="002257E7"/>
    <w:rsid w:val="0022584A"/>
    <w:rsid w:val="0022585D"/>
    <w:rsid w:val="002258F3"/>
    <w:rsid w:val="002259CE"/>
    <w:rsid w:val="002259DB"/>
    <w:rsid w:val="00225B40"/>
    <w:rsid w:val="00225B55"/>
    <w:rsid w:val="00225B67"/>
    <w:rsid w:val="00225CAF"/>
    <w:rsid w:val="00225CF1"/>
    <w:rsid w:val="00225D1D"/>
    <w:rsid w:val="00225E15"/>
    <w:rsid w:val="00225ED4"/>
    <w:rsid w:val="00225F44"/>
    <w:rsid w:val="0022603B"/>
    <w:rsid w:val="0022609D"/>
    <w:rsid w:val="0022624E"/>
    <w:rsid w:val="0022627D"/>
    <w:rsid w:val="00226352"/>
    <w:rsid w:val="0022650F"/>
    <w:rsid w:val="002265CA"/>
    <w:rsid w:val="00226609"/>
    <w:rsid w:val="0022668D"/>
    <w:rsid w:val="0022678E"/>
    <w:rsid w:val="00226B06"/>
    <w:rsid w:val="00226B0B"/>
    <w:rsid w:val="00226B71"/>
    <w:rsid w:val="00226C09"/>
    <w:rsid w:val="00226C6C"/>
    <w:rsid w:val="00226C6F"/>
    <w:rsid w:val="00226C8C"/>
    <w:rsid w:val="00226CAA"/>
    <w:rsid w:val="00226DE9"/>
    <w:rsid w:val="00226E55"/>
    <w:rsid w:val="00226EE3"/>
    <w:rsid w:val="00226FD8"/>
    <w:rsid w:val="002270DE"/>
    <w:rsid w:val="002271AD"/>
    <w:rsid w:val="002271CB"/>
    <w:rsid w:val="002272B5"/>
    <w:rsid w:val="002272E2"/>
    <w:rsid w:val="0022732B"/>
    <w:rsid w:val="00227362"/>
    <w:rsid w:val="002273BC"/>
    <w:rsid w:val="00227531"/>
    <w:rsid w:val="00227548"/>
    <w:rsid w:val="002275B8"/>
    <w:rsid w:val="002275BC"/>
    <w:rsid w:val="00227624"/>
    <w:rsid w:val="002276F2"/>
    <w:rsid w:val="002277CC"/>
    <w:rsid w:val="002277E1"/>
    <w:rsid w:val="0022794A"/>
    <w:rsid w:val="00227A12"/>
    <w:rsid w:val="00227A1D"/>
    <w:rsid w:val="00227AF1"/>
    <w:rsid w:val="00227BF8"/>
    <w:rsid w:val="00227C4C"/>
    <w:rsid w:val="00227CF1"/>
    <w:rsid w:val="00227D02"/>
    <w:rsid w:val="00227D3B"/>
    <w:rsid w:val="00227D54"/>
    <w:rsid w:val="00227DB9"/>
    <w:rsid w:val="00227E2F"/>
    <w:rsid w:val="00227EF1"/>
    <w:rsid w:val="00227FB2"/>
    <w:rsid w:val="0023009C"/>
    <w:rsid w:val="002300F7"/>
    <w:rsid w:val="00230205"/>
    <w:rsid w:val="00230300"/>
    <w:rsid w:val="00230305"/>
    <w:rsid w:val="0023033F"/>
    <w:rsid w:val="0023037B"/>
    <w:rsid w:val="002304C0"/>
    <w:rsid w:val="002304F1"/>
    <w:rsid w:val="002304F5"/>
    <w:rsid w:val="0023056C"/>
    <w:rsid w:val="00230730"/>
    <w:rsid w:val="002307AE"/>
    <w:rsid w:val="002307B1"/>
    <w:rsid w:val="0023081F"/>
    <w:rsid w:val="0023084C"/>
    <w:rsid w:val="00230875"/>
    <w:rsid w:val="00230892"/>
    <w:rsid w:val="00230967"/>
    <w:rsid w:val="00230A1A"/>
    <w:rsid w:val="00230ACA"/>
    <w:rsid w:val="00230B19"/>
    <w:rsid w:val="00230BCA"/>
    <w:rsid w:val="00230CAC"/>
    <w:rsid w:val="00230CC3"/>
    <w:rsid w:val="00230CC6"/>
    <w:rsid w:val="00230D20"/>
    <w:rsid w:val="00230D25"/>
    <w:rsid w:val="00230D88"/>
    <w:rsid w:val="00230DBC"/>
    <w:rsid w:val="00230E4E"/>
    <w:rsid w:val="00230EA5"/>
    <w:rsid w:val="00230EA8"/>
    <w:rsid w:val="00230EBE"/>
    <w:rsid w:val="00230ECF"/>
    <w:rsid w:val="00230FE3"/>
    <w:rsid w:val="00231054"/>
    <w:rsid w:val="00231056"/>
    <w:rsid w:val="0023118B"/>
    <w:rsid w:val="00231242"/>
    <w:rsid w:val="00231337"/>
    <w:rsid w:val="0023134D"/>
    <w:rsid w:val="002313C7"/>
    <w:rsid w:val="0023142A"/>
    <w:rsid w:val="0023146A"/>
    <w:rsid w:val="002314DE"/>
    <w:rsid w:val="00231515"/>
    <w:rsid w:val="00231520"/>
    <w:rsid w:val="0023155A"/>
    <w:rsid w:val="002315BA"/>
    <w:rsid w:val="002317A2"/>
    <w:rsid w:val="00231857"/>
    <w:rsid w:val="0023192E"/>
    <w:rsid w:val="002319B5"/>
    <w:rsid w:val="00231A01"/>
    <w:rsid w:val="00231A2E"/>
    <w:rsid w:val="00231A9F"/>
    <w:rsid w:val="00231ADC"/>
    <w:rsid w:val="00231BF3"/>
    <w:rsid w:val="00231C39"/>
    <w:rsid w:val="00231C86"/>
    <w:rsid w:val="00231C87"/>
    <w:rsid w:val="00231CF3"/>
    <w:rsid w:val="00231DD3"/>
    <w:rsid w:val="00231E4F"/>
    <w:rsid w:val="00231F80"/>
    <w:rsid w:val="00232051"/>
    <w:rsid w:val="002320DF"/>
    <w:rsid w:val="00232103"/>
    <w:rsid w:val="00232204"/>
    <w:rsid w:val="00232351"/>
    <w:rsid w:val="002323A7"/>
    <w:rsid w:val="002323F1"/>
    <w:rsid w:val="00232460"/>
    <w:rsid w:val="00232468"/>
    <w:rsid w:val="00232473"/>
    <w:rsid w:val="002324C7"/>
    <w:rsid w:val="00232524"/>
    <w:rsid w:val="0023252D"/>
    <w:rsid w:val="002325DB"/>
    <w:rsid w:val="00232694"/>
    <w:rsid w:val="002326A6"/>
    <w:rsid w:val="002327E4"/>
    <w:rsid w:val="002328BC"/>
    <w:rsid w:val="0023298B"/>
    <w:rsid w:val="002329A0"/>
    <w:rsid w:val="002329F1"/>
    <w:rsid w:val="00232A2F"/>
    <w:rsid w:val="00232A46"/>
    <w:rsid w:val="00232B05"/>
    <w:rsid w:val="00232B9E"/>
    <w:rsid w:val="00232BC8"/>
    <w:rsid w:val="00232D68"/>
    <w:rsid w:val="00232DBB"/>
    <w:rsid w:val="00232E27"/>
    <w:rsid w:val="00232E46"/>
    <w:rsid w:val="00232E69"/>
    <w:rsid w:val="00232E76"/>
    <w:rsid w:val="00232F18"/>
    <w:rsid w:val="00232FD6"/>
    <w:rsid w:val="0023301E"/>
    <w:rsid w:val="0023309F"/>
    <w:rsid w:val="002330AF"/>
    <w:rsid w:val="002330F7"/>
    <w:rsid w:val="0023327D"/>
    <w:rsid w:val="002332A3"/>
    <w:rsid w:val="00233328"/>
    <w:rsid w:val="002333DB"/>
    <w:rsid w:val="00233400"/>
    <w:rsid w:val="00233424"/>
    <w:rsid w:val="00233496"/>
    <w:rsid w:val="0023354A"/>
    <w:rsid w:val="00233585"/>
    <w:rsid w:val="002335B5"/>
    <w:rsid w:val="002335E0"/>
    <w:rsid w:val="002337A2"/>
    <w:rsid w:val="002337C9"/>
    <w:rsid w:val="00233888"/>
    <w:rsid w:val="002339B5"/>
    <w:rsid w:val="002339C6"/>
    <w:rsid w:val="00233A21"/>
    <w:rsid w:val="00233A9A"/>
    <w:rsid w:val="00233A9B"/>
    <w:rsid w:val="00233AE7"/>
    <w:rsid w:val="00233B24"/>
    <w:rsid w:val="00233BF7"/>
    <w:rsid w:val="00233C29"/>
    <w:rsid w:val="00233C70"/>
    <w:rsid w:val="00233C8B"/>
    <w:rsid w:val="00233CA1"/>
    <w:rsid w:val="00233DA5"/>
    <w:rsid w:val="00233DB4"/>
    <w:rsid w:val="00233DC8"/>
    <w:rsid w:val="00233E98"/>
    <w:rsid w:val="00233FB6"/>
    <w:rsid w:val="00234083"/>
    <w:rsid w:val="0023409E"/>
    <w:rsid w:val="00234206"/>
    <w:rsid w:val="00234442"/>
    <w:rsid w:val="002344CB"/>
    <w:rsid w:val="002344DC"/>
    <w:rsid w:val="0023456F"/>
    <w:rsid w:val="00234673"/>
    <w:rsid w:val="00234690"/>
    <w:rsid w:val="0023473B"/>
    <w:rsid w:val="002347DE"/>
    <w:rsid w:val="00234803"/>
    <w:rsid w:val="0023481D"/>
    <w:rsid w:val="0023488F"/>
    <w:rsid w:val="00234892"/>
    <w:rsid w:val="00234925"/>
    <w:rsid w:val="00234932"/>
    <w:rsid w:val="0023494E"/>
    <w:rsid w:val="00234A92"/>
    <w:rsid w:val="00234AC7"/>
    <w:rsid w:val="00234ADE"/>
    <w:rsid w:val="00234BC0"/>
    <w:rsid w:val="00234BD6"/>
    <w:rsid w:val="00234CA7"/>
    <w:rsid w:val="00234D62"/>
    <w:rsid w:val="00234DEB"/>
    <w:rsid w:val="00234E03"/>
    <w:rsid w:val="00234E79"/>
    <w:rsid w:val="00234EA6"/>
    <w:rsid w:val="00234EA7"/>
    <w:rsid w:val="00235057"/>
    <w:rsid w:val="002350EF"/>
    <w:rsid w:val="0023533D"/>
    <w:rsid w:val="002353E7"/>
    <w:rsid w:val="0023541C"/>
    <w:rsid w:val="0023543C"/>
    <w:rsid w:val="00235446"/>
    <w:rsid w:val="00235467"/>
    <w:rsid w:val="002354A6"/>
    <w:rsid w:val="002354A8"/>
    <w:rsid w:val="002354B3"/>
    <w:rsid w:val="00235622"/>
    <w:rsid w:val="00235630"/>
    <w:rsid w:val="002356E6"/>
    <w:rsid w:val="00235723"/>
    <w:rsid w:val="002357B2"/>
    <w:rsid w:val="002357EB"/>
    <w:rsid w:val="00235857"/>
    <w:rsid w:val="0023591A"/>
    <w:rsid w:val="00235926"/>
    <w:rsid w:val="00235966"/>
    <w:rsid w:val="00235971"/>
    <w:rsid w:val="002359C8"/>
    <w:rsid w:val="00235B12"/>
    <w:rsid w:val="00235BD4"/>
    <w:rsid w:val="00235C5E"/>
    <w:rsid w:val="00235D4F"/>
    <w:rsid w:val="00235DBE"/>
    <w:rsid w:val="00235E11"/>
    <w:rsid w:val="00235E2B"/>
    <w:rsid w:val="00235E62"/>
    <w:rsid w:val="00235EE1"/>
    <w:rsid w:val="00235F24"/>
    <w:rsid w:val="00235F6E"/>
    <w:rsid w:val="00236007"/>
    <w:rsid w:val="00236079"/>
    <w:rsid w:val="00236083"/>
    <w:rsid w:val="002361CE"/>
    <w:rsid w:val="002361D8"/>
    <w:rsid w:val="0023622A"/>
    <w:rsid w:val="0023624A"/>
    <w:rsid w:val="0023624D"/>
    <w:rsid w:val="002362B1"/>
    <w:rsid w:val="00236306"/>
    <w:rsid w:val="0023646F"/>
    <w:rsid w:val="0023692B"/>
    <w:rsid w:val="0023695E"/>
    <w:rsid w:val="00236B29"/>
    <w:rsid w:val="00236B3C"/>
    <w:rsid w:val="00236B5C"/>
    <w:rsid w:val="00236CD8"/>
    <w:rsid w:val="00236D1B"/>
    <w:rsid w:val="00236D4C"/>
    <w:rsid w:val="00236DCB"/>
    <w:rsid w:val="00236DFD"/>
    <w:rsid w:val="00236E51"/>
    <w:rsid w:val="00236E54"/>
    <w:rsid w:val="00236F64"/>
    <w:rsid w:val="00236F8B"/>
    <w:rsid w:val="00236FA6"/>
    <w:rsid w:val="0023703B"/>
    <w:rsid w:val="002372AE"/>
    <w:rsid w:val="002372D4"/>
    <w:rsid w:val="0023734C"/>
    <w:rsid w:val="0023735F"/>
    <w:rsid w:val="0023738C"/>
    <w:rsid w:val="002373A5"/>
    <w:rsid w:val="0023758E"/>
    <w:rsid w:val="002375E0"/>
    <w:rsid w:val="0023762A"/>
    <w:rsid w:val="002376D4"/>
    <w:rsid w:val="002376D8"/>
    <w:rsid w:val="002376DA"/>
    <w:rsid w:val="00237710"/>
    <w:rsid w:val="00237726"/>
    <w:rsid w:val="00237792"/>
    <w:rsid w:val="002378A0"/>
    <w:rsid w:val="002378DE"/>
    <w:rsid w:val="002378ED"/>
    <w:rsid w:val="00237922"/>
    <w:rsid w:val="0023794C"/>
    <w:rsid w:val="002379B9"/>
    <w:rsid w:val="002379DF"/>
    <w:rsid w:val="00237A60"/>
    <w:rsid w:val="00237A97"/>
    <w:rsid w:val="00237A9A"/>
    <w:rsid w:val="00237B08"/>
    <w:rsid w:val="00237D2E"/>
    <w:rsid w:val="00237D3D"/>
    <w:rsid w:val="00237D65"/>
    <w:rsid w:val="00237DA0"/>
    <w:rsid w:val="00237F96"/>
    <w:rsid w:val="0024006A"/>
    <w:rsid w:val="002401B6"/>
    <w:rsid w:val="002401C5"/>
    <w:rsid w:val="002402CD"/>
    <w:rsid w:val="002404FD"/>
    <w:rsid w:val="002405A1"/>
    <w:rsid w:val="00240602"/>
    <w:rsid w:val="00240661"/>
    <w:rsid w:val="00240671"/>
    <w:rsid w:val="002406E3"/>
    <w:rsid w:val="002407EF"/>
    <w:rsid w:val="0024084F"/>
    <w:rsid w:val="0024086B"/>
    <w:rsid w:val="00240944"/>
    <w:rsid w:val="00240976"/>
    <w:rsid w:val="00240A5B"/>
    <w:rsid w:val="00240A8C"/>
    <w:rsid w:val="00240AAD"/>
    <w:rsid w:val="00240C27"/>
    <w:rsid w:val="00240C57"/>
    <w:rsid w:val="00240C66"/>
    <w:rsid w:val="00240D02"/>
    <w:rsid w:val="00240D04"/>
    <w:rsid w:val="00240D32"/>
    <w:rsid w:val="00240D4F"/>
    <w:rsid w:val="00240D84"/>
    <w:rsid w:val="00240DE5"/>
    <w:rsid w:val="00240DFE"/>
    <w:rsid w:val="00240E2E"/>
    <w:rsid w:val="00240E7E"/>
    <w:rsid w:val="00240EFA"/>
    <w:rsid w:val="00240FC7"/>
    <w:rsid w:val="00241225"/>
    <w:rsid w:val="00241255"/>
    <w:rsid w:val="00241256"/>
    <w:rsid w:val="00241271"/>
    <w:rsid w:val="002414A4"/>
    <w:rsid w:val="002414D2"/>
    <w:rsid w:val="00241532"/>
    <w:rsid w:val="002415D2"/>
    <w:rsid w:val="002415FA"/>
    <w:rsid w:val="0024161C"/>
    <w:rsid w:val="00241746"/>
    <w:rsid w:val="00241751"/>
    <w:rsid w:val="00241772"/>
    <w:rsid w:val="00241775"/>
    <w:rsid w:val="002418AC"/>
    <w:rsid w:val="00241A25"/>
    <w:rsid w:val="00241ABB"/>
    <w:rsid w:val="00241ABE"/>
    <w:rsid w:val="00241B41"/>
    <w:rsid w:val="00241B7A"/>
    <w:rsid w:val="00241B8A"/>
    <w:rsid w:val="00241C7B"/>
    <w:rsid w:val="00241CCF"/>
    <w:rsid w:val="00241E91"/>
    <w:rsid w:val="00241F4D"/>
    <w:rsid w:val="00241F7D"/>
    <w:rsid w:val="00241FA4"/>
    <w:rsid w:val="002420A0"/>
    <w:rsid w:val="00242129"/>
    <w:rsid w:val="00242157"/>
    <w:rsid w:val="002421A4"/>
    <w:rsid w:val="002422A9"/>
    <w:rsid w:val="002422C2"/>
    <w:rsid w:val="002423E5"/>
    <w:rsid w:val="00242408"/>
    <w:rsid w:val="00242418"/>
    <w:rsid w:val="00242466"/>
    <w:rsid w:val="0024251B"/>
    <w:rsid w:val="0024259D"/>
    <w:rsid w:val="00242665"/>
    <w:rsid w:val="0024267B"/>
    <w:rsid w:val="002426F7"/>
    <w:rsid w:val="00242737"/>
    <w:rsid w:val="0024275B"/>
    <w:rsid w:val="00242801"/>
    <w:rsid w:val="00242812"/>
    <w:rsid w:val="0024286D"/>
    <w:rsid w:val="002428E0"/>
    <w:rsid w:val="00242968"/>
    <w:rsid w:val="002429F4"/>
    <w:rsid w:val="00242A97"/>
    <w:rsid w:val="00242C34"/>
    <w:rsid w:val="00242CA8"/>
    <w:rsid w:val="00242CD7"/>
    <w:rsid w:val="00242D7E"/>
    <w:rsid w:val="00242D84"/>
    <w:rsid w:val="00242F48"/>
    <w:rsid w:val="00242FFA"/>
    <w:rsid w:val="00243166"/>
    <w:rsid w:val="00243209"/>
    <w:rsid w:val="00243249"/>
    <w:rsid w:val="0024330D"/>
    <w:rsid w:val="002433A8"/>
    <w:rsid w:val="002434C4"/>
    <w:rsid w:val="002434FF"/>
    <w:rsid w:val="002435EE"/>
    <w:rsid w:val="00243678"/>
    <w:rsid w:val="002436F6"/>
    <w:rsid w:val="00243740"/>
    <w:rsid w:val="00243859"/>
    <w:rsid w:val="00243967"/>
    <w:rsid w:val="00243A25"/>
    <w:rsid w:val="00243A54"/>
    <w:rsid w:val="00243B82"/>
    <w:rsid w:val="00243B8B"/>
    <w:rsid w:val="00243BDF"/>
    <w:rsid w:val="00243D31"/>
    <w:rsid w:val="00243D48"/>
    <w:rsid w:val="00243D95"/>
    <w:rsid w:val="00243EFF"/>
    <w:rsid w:val="00243F88"/>
    <w:rsid w:val="00244021"/>
    <w:rsid w:val="00244142"/>
    <w:rsid w:val="002441CB"/>
    <w:rsid w:val="002442F7"/>
    <w:rsid w:val="002442FB"/>
    <w:rsid w:val="0024430B"/>
    <w:rsid w:val="00244311"/>
    <w:rsid w:val="00244378"/>
    <w:rsid w:val="00244406"/>
    <w:rsid w:val="0024465F"/>
    <w:rsid w:val="00244663"/>
    <w:rsid w:val="00244680"/>
    <w:rsid w:val="002446DA"/>
    <w:rsid w:val="0024482E"/>
    <w:rsid w:val="00244916"/>
    <w:rsid w:val="0024494A"/>
    <w:rsid w:val="00244977"/>
    <w:rsid w:val="002449B5"/>
    <w:rsid w:val="00244AF5"/>
    <w:rsid w:val="00244BB0"/>
    <w:rsid w:val="00244BF7"/>
    <w:rsid w:val="00244C9B"/>
    <w:rsid w:val="00244CB2"/>
    <w:rsid w:val="00244CE2"/>
    <w:rsid w:val="00244CE6"/>
    <w:rsid w:val="00244D26"/>
    <w:rsid w:val="00244D5A"/>
    <w:rsid w:val="00244DBE"/>
    <w:rsid w:val="00244E6F"/>
    <w:rsid w:val="00244E79"/>
    <w:rsid w:val="00244E9E"/>
    <w:rsid w:val="00244ED9"/>
    <w:rsid w:val="00244F02"/>
    <w:rsid w:val="00244FAF"/>
    <w:rsid w:val="002450DF"/>
    <w:rsid w:val="00245100"/>
    <w:rsid w:val="00245272"/>
    <w:rsid w:val="002452C9"/>
    <w:rsid w:val="002452CD"/>
    <w:rsid w:val="00245392"/>
    <w:rsid w:val="0024550B"/>
    <w:rsid w:val="0024552F"/>
    <w:rsid w:val="00245562"/>
    <w:rsid w:val="002455B1"/>
    <w:rsid w:val="002455C7"/>
    <w:rsid w:val="002455EE"/>
    <w:rsid w:val="0024563D"/>
    <w:rsid w:val="0024578B"/>
    <w:rsid w:val="002457B9"/>
    <w:rsid w:val="0024584C"/>
    <w:rsid w:val="00245B27"/>
    <w:rsid w:val="00245B6F"/>
    <w:rsid w:val="00245BA4"/>
    <w:rsid w:val="00245BAC"/>
    <w:rsid w:val="00245BF5"/>
    <w:rsid w:val="00245C5B"/>
    <w:rsid w:val="00245C93"/>
    <w:rsid w:val="00245CD6"/>
    <w:rsid w:val="00245DD7"/>
    <w:rsid w:val="00245DDF"/>
    <w:rsid w:val="00245E05"/>
    <w:rsid w:val="00245E9B"/>
    <w:rsid w:val="00245E9C"/>
    <w:rsid w:val="00245ED1"/>
    <w:rsid w:val="00245F0E"/>
    <w:rsid w:val="00245F70"/>
    <w:rsid w:val="002460E0"/>
    <w:rsid w:val="002460EC"/>
    <w:rsid w:val="0024638C"/>
    <w:rsid w:val="00246396"/>
    <w:rsid w:val="002463E7"/>
    <w:rsid w:val="0024641E"/>
    <w:rsid w:val="0024660D"/>
    <w:rsid w:val="00246683"/>
    <w:rsid w:val="00246747"/>
    <w:rsid w:val="0024678C"/>
    <w:rsid w:val="002467FE"/>
    <w:rsid w:val="00246853"/>
    <w:rsid w:val="002468B8"/>
    <w:rsid w:val="002469AA"/>
    <w:rsid w:val="00246B52"/>
    <w:rsid w:val="00246BC1"/>
    <w:rsid w:val="00246CD1"/>
    <w:rsid w:val="00246D3B"/>
    <w:rsid w:val="00246DE9"/>
    <w:rsid w:val="00246E2F"/>
    <w:rsid w:val="00246FD3"/>
    <w:rsid w:val="00247001"/>
    <w:rsid w:val="002470EF"/>
    <w:rsid w:val="00247315"/>
    <w:rsid w:val="00247341"/>
    <w:rsid w:val="00247554"/>
    <w:rsid w:val="0024764E"/>
    <w:rsid w:val="0024766F"/>
    <w:rsid w:val="00247696"/>
    <w:rsid w:val="0024769A"/>
    <w:rsid w:val="00247731"/>
    <w:rsid w:val="002477C2"/>
    <w:rsid w:val="002478A9"/>
    <w:rsid w:val="002478DD"/>
    <w:rsid w:val="00247965"/>
    <w:rsid w:val="00247A33"/>
    <w:rsid w:val="00247A7A"/>
    <w:rsid w:val="00247AC0"/>
    <w:rsid w:val="00247B13"/>
    <w:rsid w:val="00247B9E"/>
    <w:rsid w:val="00247C1A"/>
    <w:rsid w:val="00247C2D"/>
    <w:rsid w:val="00247DCB"/>
    <w:rsid w:val="00247E12"/>
    <w:rsid w:val="00247E2E"/>
    <w:rsid w:val="00247FAC"/>
    <w:rsid w:val="00247FD7"/>
    <w:rsid w:val="0025002B"/>
    <w:rsid w:val="002500F9"/>
    <w:rsid w:val="00250107"/>
    <w:rsid w:val="00250245"/>
    <w:rsid w:val="00250257"/>
    <w:rsid w:val="002502D8"/>
    <w:rsid w:val="00250319"/>
    <w:rsid w:val="0025042A"/>
    <w:rsid w:val="0025046C"/>
    <w:rsid w:val="00250499"/>
    <w:rsid w:val="002504E8"/>
    <w:rsid w:val="002505CF"/>
    <w:rsid w:val="002505DA"/>
    <w:rsid w:val="0025060F"/>
    <w:rsid w:val="00250637"/>
    <w:rsid w:val="0025073F"/>
    <w:rsid w:val="0025074F"/>
    <w:rsid w:val="002507CF"/>
    <w:rsid w:val="002507DB"/>
    <w:rsid w:val="00250845"/>
    <w:rsid w:val="00250921"/>
    <w:rsid w:val="002509DF"/>
    <w:rsid w:val="00250B1F"/>
    <w:rsid w:val="00250B3D"/>
    <w:rsid w:val="00250BFE"/>
    <w:rsid w:val="00250C6B"/>
    <w:rsid w:val="00250CFB"/>
    <w:rsid w:val="00250D4D"/>
    <w:rsid w:val="00250D7B"/>
    <w:rsid w:val="00250DF1"/>
    <w:rsid w:val="00250E2C"/>
    <w:rsid w:val="00250E54"/>
    <w:rsid w:val="00250F26"/>
    <w:rsid w:val="00251006"/>
    <w:rsid w:val="0025104E"/>
    <w:rsid w:val="00251065"/>
    <w:rsid w:val="0025110D"/>
    <w:rsid w:val="0025116E"/>
    <w:rsid w:val="002511CB"/>
    <w:rsid w:val="002511ED"/>
    <w:rsid w:val="00251230"/>
    <w:rsid w:val="002512C1"/>
    <w:rsid w:val="002514D7"/>
    <w:rsid w:val="00251534"/>
    <w:rsid w:val="00251555"/>
    <w:rsid w:val="00251568"/>
    <w:rsid w:val="002515BC"/>
    <w:rsid w:val="00251635"/>
    <w:rsid w:val="00251644"/>
    <w:rsid w:val="0025179D"/>
    <w:rsid w:val="00251A4F"/>
    <w:rsid w:val="00251A72"/>
    <w:rsid w:val="00251A86"/>
    <w:rsid w:val="00251A91"/>
    <w:rsid w:val="00251AC8"/>
    <w:rsid w:val="00251B88"/>
    <w:rsid w:val="00251BF7"/>
    <w:rsid w:val="00251DFF"/>
    <w:rsid w:val="00251E4B"/>
    <w:rsid w:val="00251E5D"/>
    <w:rsid w:val="00251F51"/>
    <w:rsid w:val="00251F6A"/>
    <w:rsid w:val="00251FBB"/>
    <w:rsid w:val="00251FD4"/>
    <w:rsid w:val="00252027"/>
    <w:rsid w:val="002520B5"/>
    <w:rsid w:val="002520E1"/>
    <w:rsid w:val="00252127"/>
    <w:rsid w:val="00252141"/>
    <w:rsid w:val="0025218D"/>
    <w:rsid w:val="00252248"/>
    <w:rsid w:val="00252271"/>
    <w:rsid w:val="0025235A"/>
    <w:rsid w:val="00252441"/>
    <w:rsid w:val="00252457"/>
    <w:rsid w:val="0025246F"/>
    <w:rsid w:val="002524D2"/>
    <w:rsid w:val="002525F9"/>
    <w:rsid w:val="002526D8"/>
    <w:rsid w:val="002526F8"/>
    <w:rsid w:val="00252768"/>
    <w:rsid w:val="0025286B"/>
    <w:rsid w:val="0025290A"/>
    <w:rsid w:val="002529C1"/>
    <w:rsid w:val="00252A40"/>
    <w:rsid w:val="00252A5D"/>
    <w:rsid w:val="00252AB0"/>
    <w:rsid w:val="00252B3D"/>
    <w:rsid w:val="00252B63"/>
    <w:rsid w:val="00252BA6"/>
    <w:rsid w:val="00252D1D"/>
    <w:rsid w:val="00252DBD"/>
    <w:rsid w:val="00252E7E"/>
    <w:rsid w:val="00252F27"/>
    <w:rsid w:val="00253009"/>
    <w:rsid w:val="00253027"/>
    <w:rsid w:val="00253054"/>
    <w:rsid w:val="002531A7"/>
    <w:rsid w:val="00253201"/>
    <w:rsid w:val="00253247"/>
    <w:rsid w:val="0025327E"/>
    <w:rsid w:val="00253334"/>
    <w:rsid w:val="002533BF"/>
    <w:rsid w:val="00253447"/>
    <w:rsid w:val="002535BA"/>
    <w:rsid w:val="002535EC"/>
    <w:rsid w:val="0025369A"/>
    <w:rsid w:val="0025369C"/>
    <w:rsid w:val="002536D1"/>
    <w:rsid w:val="002536D9"/>
    <w:rsid w:val="0025373F"/>
    <w:rsid w:val="002537EA"/>
    <w:rsid w:val="0025383C"/>
    <w:rsid w:val="00253886"/>
    <w:rsid w:val="0025397E"/>
    <w:rsid w:val="002539E6"/>
    <w:rsid w:val="002539F2"/>
    <w:rsid w:val="00253A5A"/>
    <w:rsid w:val="00253B50"/>
    <w:rsid w:val="00253C16"/>
    <w:rsid w:val="00253CE7"/>
    <w:rsid w:val="00253D48"/>
    <w:rsid w:val="00253D86"/>
    <w:rsid w:val="00253DC0"/>
    <w:rsid w:val="00253DDB"/>
    <w:rsid w:val="00253E2A"/>
    <w:rsid w:val="00253E7A"/>
    <w:rsid w:val="00253FB0"/>
    <w:rsid w:val="00253FEA"/>
    <w:rsid w:val="0025404C"/>
    <w:rsid w:val="0025409D"/>
    <w:rsid w:val="002540E8"/>
    <w:rsid w:val="0025412D"/>
    <w:rsid w:val="0025426F"/>
    <w:rsid w:val="002542B9"/>
    <w:rsid w:val="00254310"/>
    <w:rsid w:val="0025437A"/>
    <w:rsid w:val="0025439B"/>
    <w:rsid w:val="002543F7"/>
    <w:rsid w:val="00254501"/>
    <w:rsid w:val="00254506"/>
    <w:rsid w:val="0025459A"/>
    <w:rsid w:val="0025463C"/>
    <w:rsid w:val="00254695"/>
    <w:rsid w:val="002546E9"/>
    <w:rsid w:val="00254707"/>
    <w:rsid w:val="002547AC"/>
    <w:rsid w:val="002547B0"/>
    <w:rsid w:val="00254851"/>
    <w:rsid w:val="00254854"/>
    <w:rsid w:val="0025496C"/>
    <w:rsid w:val="00254A3F"/>
    <w:rsid w:val="00254A4D"/>
    <w:rsid w:val="00254A8A"/>
    <w:rsid w:val="00254AAD"/>
    <w:rsid w:val="00254ADF"/>
    <w:rsid w:val="00254B65"/>
    <w:rsid w:val="00254B7B"/>
    <w:rsid w:val="00254B84"/>
    <w:rsid w:val="00254B90"/>
    <w:rsid w:val="00254C18"/>
    <w:rsid w:val="00254D52"/>
    <w:rsid w:val="00254D62"/>
    <w:rsid w:val="00254E25"/>
    <w:rsid w:val="00254EB9"/>
    <w:rsid w:val="00254F50"/>
    <w:rsid w:val="0025500D"/>
    <w:rsid w:val="0025503A"/>
    <w:rsid w:val="00255049"/>
    <w:rsid w:val="00255084"/>
    <w:rsid w:val="00255115"/>
    <w:rsid w:val="00255233"/>
    <w:rsid w:val="002552C7"/>
    <w:rsid w:val="00255506"/>
    <w:rsid w:val="00255510"/>
    <w:rsid w:val="00255519"/>
    <w:rsid w:val="0025554F"/>
    <w:rsid w:val="002555BD"/>
    <w:rsid w:val="00255608"/>
    <w:rsid w:val="002556B1"/>
    <w:rsid w:val="002556CD"/>
    <w:rsid w:val="0025578A"/>
    <w:rsid w:val="002557C7"/>
    <w:rsid w:val="00255823"/>
    <w:rsid w:val="002558D6"/>
    <w:rsid w:val="002559A7"/>
    <w:rsid w:val="002559DC"/>
    <w:rsid w:val="00255A07"/>
    <w:rsid w:val="00255A74"/>
    <w:rsid w:val="00255A7C"/>
    <w:rsid w:val="00255AA6"/>
    <w:rsid w:val="00255C06"/>
    <w:rsid w:val="00255C81"/>
    <w:rsid w:val="00255C87"/>
    <w:rsid w:val="00255CDA"/>
    <w:rsid w:val="00255D57"/>
    <w:rsid w:val="00255EFC"/>
    <w:rsid w:val="00255F88"/>
    <w:rsid w:val="00255FDD"/>
    <w:rsid w:val="00256016"/>
    <w:rsid w:val="00256053"/>
    <w:rsid w:val="002560FC"/>
    <w:rsid w:val="00256104"/>
    <w:rsid w:val="00256159"/>
    <w:rsid w:val="0025621B"/>
    <w:rsid w:val="0025622C"/>
    <w:rsid w:val="002562A8"/>
    <w:rsid w:val="002562EA"/>
    <w:rsid w:val="00256326"/>
    <w:rsid w:val="00256345"/>
    <w:rsid w:val="0025640E"/>
    <w:rsid w:val="0025641E"/>
    <w:rsid w:val="0025642F"/>
    <w:rsid w:val="0025646B"/>
    <w:rsid w:val="00256473"/>
    <w:rsid w:val="002565C2"/>
    <w:rsid w:val="00256677"/>
    <w:rsid w:val="002566FC"/>
    <w:rsid w:val="00256793"/>
    <w:rsid w:val="0025679A"/>
    <w:rsid w:val="002567A0"/>
    <w:rsid w:val="0025688B"/>
    <w:rsid w:val="002568B2"/>
    <w:rsid w:val="00256927"/>
    <w:rsid w:val="00256A4A"/>
    <w:rsid w:val="00256A5A"/>
    <w:rsid w:val="00256A66"/>
    <w:rsid w:val="00256A94"/>
    <w:rsid w:val="00256AAE"/>
    <w:rsid w:val="00256AC9"/>
    <w:rsid w:val="00256AF8"/>
    <w:rsid w:val="00256B6D"/>
    <w:rsid w:val="00256BD1"/>
    <w:rsid w:val="00256CC4"/>
    <w:rsid w:val="00256E53"/>
    <w:rsid w:val="00256F75"/>
    <w:rsid w:val="00256F89"/>
    <w:rsid w:val="00256FC7"/>
    <w:rsid w:val="00257049"/>
    <w:rsid w:val="00257078"/>
    <w:rsid w:val="002571C3"/>
    <w:rsid w:val="00257269"/>
    <w:rsid w:val="00257315"/>
    <w:rsid w:val="0025733D"/>
    <w:rsid w:val="0025739B"/>
    <w:rsid w:val="002573BE"/>
    <w:rsid w:val="002573FE"/>
    <w:rsid w:val="00257411"/>
    <w:rsid w:val="00257427"/>
    <w:rsid w:val="0025743B"/>
    <w:rsid w:val="002575CE"/>
    <w:rsid w:val="002575E4"/>
    <w:rsid w:val="00257645"/>
    <w:rsid w:val="0025764E"/>
    <w:rsid w:val="00257770"/>
    <w:rsid w:val="00257930"/>
    <w:rsid w:val="002579A2"/>
    <w:rsid w:val="00257A4F"/>
    <w:rsid w:val="00257ABF"/>
    <w:rsid w:val="00257B0B"/>
    <w:rsid w:val="00257B75"/>
    <w:rsid w:val="00257B81"/>
    <w:rsid w:val="00257CE8"/>
    <w:rsid w:val="00257D7E"/>
    <w:rsid w:val="00257E8E"/>
    <w:rsid w:val="00257EAA"/>
    <w:rsid w:val="00257ED3"/>
    <w:rsid w:val="00257FB1"/>
    <w:rsid w:val="00257FD5"/>
    <w:rsid w:val="00257FFC"/>
    <w:rsid w:val="0026014E"/>
    <w:rsid w:val="00260189"/>
    <w:rsid w:val="00260208"/>
    <w:rsid w:val="0026021D"/>
    <w:rsid w:val="002602CF"/>
    <w:rsid w:val="002602FE"/>
    <w:rsid w:val="00260365"/>
    <w:rsid w:val="00260446"/>
    <w:rsid w:val="002604EB"/>
    <w:rsid w:val="0026054F"/>
    <w:rsid w:val="002605CB"/>
    <w:rsid w:val="0026063A"/>
    <w:rsid w:val="00260785"/>
    <w:rsid w:val="002607D9"/>
    <w:rsid w:val="00260897"/>
    <w:rsid w:val="002608BF"/>
    <w:rsid w:val="002608D1"/>
    <w:rsid w:val="00260946"/>
    <w:rsid w:val="002609F3"/>
    <w:rsid w:val="00260C06"/>
    <w:rsid w:val="00260C5E"/>
    <w:rsid w:val="00260E13"/>
    <w:rsid w:val="00260F11"/>
    <w:rsid w:val="00261068"/>
    <w:rsid w:val="0026114F"/>
    <w:rsid w:val="00261261"/>
    <w:rsid w:val="00261332"/>
    <w:rsid w:val="00261497"/>
    <w:rsid w:val="0026149F"/>
    <w:rsid w:val="002614E6"/>
    <w:rsid w:val="0026155E"/>
    <w:rsid w:val="002615B8"/>
    <w:rsid w:val="002616B1"/>
    <w:rsid w:val="0026177E"/>
    <w:rsid w:val="002617AB"/>
    <w:rsid w:val="002618CC"/>
    <w:rsid w:val="0026190F"/>
    <w:rsid w:val="00261942"/>
    <w:rsid w:val="00261960"/>
    <w:rsid w:val="00261970"/>
    <w:rsid w:val="002619F6"/>
    <w:rsid w:val="00261A93"/>
    <w:rsid w:val="00261B32"/>
    <w:rsid w:val="00261B60"/>
    <w:rsid w:val="00261B8F"/>
    <w:rsid w:val="00261BB1"/>
    <w:rsid w:val="00261BD2"/>
    <w:rsid w:val="00261C42"/>
    <w:rsid w:val="00261C6A"/>
    <w:rsid w:val="00261CF6"/>
    <w:rsid w:val="00261E73"/>
    <w:rsid w:val="00262088"/>
    <w:rsid w:val="002620C1"/>
    <w:rsid w:val="00262108"/>
    <w:rsid w:val="0026210D"/>
    <w:rsid w:val="00262151"/>
    <w:rsid w:val="00262258"/>
    <w:rsid w:val="0026228B"/>
    <w:rsid w:val="002623D3"/>
    <w:rsid w:val="002623DF"/>
    <w:rsid w:val="00262404"/>
    <w:rsid w:val="00262497"/>
    <w:rsid w:val="002626A1"/>
    <w:rsid w:val="0026281C"/>
    <w:rsid w:val="002628DD"/>
    <w:rsid w:val="00262B24"/>
    <w:rsid w:val="00262B48"/>
    <w:rsid w:val="00262BC4"/>
    <w:rsid w:val="00262BD8"/>
    <w:rsid w:val="00262D26"/>
    <w:rsid w:val="00262DAB"/>
    <w:rsid w:val="00262DD5"/>
    <w:rsid w:val="002630A3"/>
    <w:rsid w:val="002630B4"/>
    <w:rsid w:val="00263239"/>
    <w:rsid w:val="00263253"/>
    <w:rsid w:val="00263281"/>
    <w:rsid w:val="00263381"/>
    <w:rsid w:val="00263399"/>
    <w:rsid w:val="002633BD"/>
    <w:rsid w:val="002633C6"/>
    <w:rsid w:val="002633F6"/>
    <w:rsid w:val="0026354A"/>
    <w:rsid w:val="0026356D"/>
    <w:rsid w:val="00263590"/>
    <w:rsid w:val="00263650"/>
    <w:rsid w:val="00263657"/>
    <w:rsid w:val="00263662"/>
    <w:rsid w:val="002636CD"/>
    <w:rsid w:val="002636CF"/>
    <w:rsid w:val="00263757"/>
    <w:rsid w:val="00263767"/>
    <w:rsid w:val="00263790"/>
    <w:rsid w:val="002637A7"/>
    <w:rsid w:val="00263808"/>
    <w:rsid w:val="00263809"/>
    <w:rsid w:val="00263871"/>
    <w:rsid w:val="002638B3"/>
    <w:rsid w:val="002638CA"/>
    <w:rsid w:val="0026391B"/>
    <w:rsid w:val="00263967"/>
    <w:rsid w:val="00263AB5"/>
    <w:rsid w:val="00263AF4"/>
    <w:rsid w:val="00263C6E"/>
    <w:rsid w:val="00263CFA"/>
    <w:rsid w:val="00263D4F"/>
    <w:rsid w:val="00263F83"/>
    <w:rsid w:val="00264024"/>
    <w:rsid w:val="00264179"/>
    <w:rsid w:val="002641F9"/>
    <w:rsid w:val="00264203"/>
    <w:rsid w:val="0026426A"/>
    <w:rsid w:val="002643A5"/>
    <w:rsid w:val="0026449E"/>
    <w:rsid w:val="0026450D"/>
    <w:rsid w:val="00264511"/>
    <w:rsid w:val="002645EC"/>
    <w:rsid w:val="002647FE"/>
    <w:rsid w:val="0026492F"/>
    <w:rsid w:val="00264B12"/>
    <w:rsid w:val="00264BA7"/>
    <w:rsid w:val="00264BEA"/>
    <w:rsid w:val="00264C42"/>
    <w:rsid w:val="00264C56"/>
    <w:rsid w:val="00264D6D"/>
    <w:rsid w:val="00264DB0"/>
    <w:rsid w:val="00264EBD"/>
    <w:rsid w:val="00264EF8"/>
    <w:rsid w:val="00264FE3"/>
    <w:rsid w:val="00265041"/>
    <w:rsid w:val="00265188"/>
    <w:rsid w:val="00265316"/>
    <w:rsid w:val="00265327"/>
    <w:rsid w:val="00265437"/>
    <w:rsid w:val="0026543D"/>
    <w:rsid w:val="00265481"/>
    <w:rsid w:val="0026549F"/>
    <w:rsid w:val="002654A5"/>
    <w:rsid w:val="00265504"/>
    <w:rsid w:val="00265511"/>
    <w:rsid w:val="0026552A"/>
    <w:rsid w:val="002655CC"/>
    <w:rsid w:val="002655DB"/>
    <w:rsid w:val="00265705"/>
    <w:rsid w:val="00265818"/>
    <w:rsid w:val="00265841"/>
    <w:rsid w:val="002658DC"/>
    <w:rsid w:val="002658FA"/>
    <w:rsid w:val="00265961"/>
    <w:rsid w:val="00265C60"/>
    <w:rsid w:val="00265F1B"/>
    <w:rsid w:val="00265F89"/>
    <w:rsid w:val="002660E0"/>
    <w:rsid w:val="00266137"/>
    <w:rsid w:val="0026613E"/>
    <w:rsid w:val="0026614A"/>
    <w:rsid w:val="00266154"/>
    <w:rsid w:val="00266155"/>
    <w:rsid w:val="00266177"/>
    <w:rsid w:val="00266243"/>
    <w:rsid w:val="00266297"/>
    <w:rsid w:val="00266502"/>
    <w:rsid w:val="0026654E"/>
    <w:rsid w:val="0026656D"/>
    <w:rsid w:val="002666AB"/>
    <w:rsid w:val="002667BA"/>
    <w:rsid w:val="00266807"/>
    <w:rsid w:val="0026680B"/>
    <w:rsid w:val="0026686F"/>
    <w:rsid w:val="00266947"/>
    <w:rsid w:val="00266A72"/>
    <w:rsid w:val="00266AE6"/>
    <w:rsid w:val="00266C67"/>
    <w:rsid w:val="00266D25"/>
    <w:rsid w:val="00266D51"/>
    <w:rsid w:val="00266DA0"/>
    <w:rsid w:val="00266E18"/>
    <w:rsid w:val="00266EB3"/>
    <w:rsid w:val="00266F69"/>
    <w:rsid w:val="00266FE2"/>
    <w:rsid w:val="00267041"/>
    <w:rsid w:val="002670E8"/>
    <w:rsid w:val="002672B3"/>
    <w:rsid w:val="002672D1"/>
    <w:rsid w:val="002673BD"/>
    <w:rsid w:val="002673D3"/>
    <w:rsid w:val="0026744A"/>
    <w:rsid w:val="0026747B"/>
    <w:rsid w:val="002674C9"/>
    <w:rsid w:val="00267673"/>
    <w:rsid w:val="002676AF"/>
    <w:rsid w:val="002676B6"/>
    <w:rsid w:val="002676CD"/>
    <w:rsid w:val="0026773C"/>
    <w:rsid w:val="00267854"/>
    <w:rsid w:val="00267892"/>
    <w:rsid w:val="0026789F"/>
    <w:rsid w:val="00267954"/>
    <w:rsid w:val="0026796B"/>
    <w:rsid w:val="00267A3B"/>
    <w:rsid w:val="00267B0B"/>
    <w:rsid w:val="00267B39"/>
    <w:rsid w:val="00267B4A"/>
    <w:rsid w:val="00267B8D"/>
    <w:rsid w:val="00267BCB"/>
    <w:rsid w:val="00267D4F"/>
    <w:rsid w:val="00267D89"/>
    <w:rsid w:val="00267DB6"/>
    <w:rsid w:val="00267E19"/>
    <w:rsid w:val="00267E95"/>
    <w:rsid w:val="00267F5A"/>
    <w:rsid w:val="00267FAA"/>
    <w:rsid w:val="00267FF2"/>
    <w:rsid w:val="002700A9"/>
    <w:rsid w:val="002700B8"/>
    <w:rsid w:val="00270103"/>
    <w:rsid w:val="00270227"/>
    <w:rsid w:val="0027024E"/>
    <w:rsid w:val="0027061D"/>
    <w:rsid w:val="00270680"/>
    <w:rsid w:val="0027068F"/>
    <w:rsid w:val="00270702"/>
    <w:rsid w:val="002707AF"/>
    <w:rsid w:val="002707B2"/>
    <w:rsid w:val="002707D1"/>
    <w:rsid w:val="00270840"/>
    <w:rsid w:val="00270848"/>
    <w:rsid w:val="00270877"/>
    <w:rsid w:val="00270886"/>
    <w:rsid w:val="002708E8"/>
    <w:rsid w:val="00270906"/>
    <w:rsid w:val="00270A3C"/>
    <w:rsid w:val="00270AB2"/>
    <w:rsid w:val="00270AD8"/>
    <w:rsid w:val="00270B29"/>
    <w:rsid w:val="00270B37"/>
    <w:rsid w:val="00270C8E"/>
    <w:rsid w:val="00270CDE"/>
    <w:rsid w:val="00270CF9"/>
    <w:rsid w:val="00270D06"/>
    <w:rsid w:val="00270DE7"/>
    <w:rsid w:val="00270E7A"/>
    <w:rsid w:val="00270F03"/>
    <w:rsid w:val="00270F48"/>
    <w:rsid w:val="002710FF"/>
    <w:rsid w:val="0027111C"/>
    <w:rsid w:val="00271124"/>
    <w:rsid w:val="0027113E"/>
    <w:rsid w:val="002712B3"/>
    <w:rsid w:val="002713CA"/>
    <w:rsid w:val="002714B2"/>
    <w:rsid w:val="002715BA"/>
    <w:rsid w:val="002715DA"/>
    <w:rsid w:val="00271617"/>
    <w:rsid w:val="0027161F"/>
    <w:rsid w:val="00271677"/>
    <w:rsid w:val="002716A3"/>
    <w:rsid w:val="00271779"/>
    <w:rsid w:val="002717EB"/>
    <w:rsid w:val="002717F4"/>
    <w:rsid w:val="00271944"/>
    <w:rsid w:val="00271987"/>
    <w:rsid w:val="00271AE4"/>
    <w:rsid w:val="00271B06"/>
    <w:rsid w:val="00271B57"/>
    <w:rsid w:val="00271C46"/>
    <w:rsid w:val="00271DDF"/>
    <w:rsid w:val="00271DF5"/>
    <w:rsid w:val="00271E82"/>
    <w:rsid w:val="00271F2B"/>
    <w:rsid w:val="00271F41"/>
    <w:rsid w:val="00271F9B"/>
    <w:rsid w:val="00271F9D"/>
    <w:rsid w:val="00272022"/>
    <w:rsid w:val="0027202C"/>
    <w:rsid w:val="00272077"/>
    <w:rsid w:val="0027215D"/>
    <w:rsid w:val="00272177"/>
    <w:rsid w:val="0027222E"/>
    <w:rsid w:val="00272256"/>
    <w:rsid w:val="00272359"/>
    <w:rsid w:val="002723A8"/>
    <w:rsid w:val="0027242E"/>
    <w:rsid w:val="00272468"/>
    <w:rsid w:val="0027259C"/>
    <w:rsid w:val="002725E3"/>
    <w:rsid w:val="00272638"/>
    <w:rsid w:val="0027267C"/>
    <w:rsid w:val="002726BC"/>
    <w:rsid w:val="002726FF"/>
    <w:rsid w:val="00272799"/>
    <w:rsid w:val="002727BA"/>
    <w:rsid w:val="00272933"/>
    <w:rsid w:val="00272A85"/>
    <w:rsid w:val="00272A93"/>
    <w:rsid w:val="00272ACD"/>
    <w:rsid w:val="00272AFF"/>
    <w:rsid w:val="00272B2F"/>
    <w:rsid w:val="00272BA5"/>
    <w:rsid w:val="00272C3E"/>
    <w:rsid w:val="00272CE5"/>
    <w:rsid w:val="00272D8E"/>
    <w:rsid w:val="00272E8B"/>
    <w:rsid w:val="00272F7F"/>
    <w:rsid w:val="00273043"/>
    <w:rsid w:val="0027305B"/>
    <w:rsid w:val="00273190"/>
    <w:rsid w:val="002731C9"/>
    <w:rsid w:val="002731FA"/>
    <w:rsid w:val="00273232"/>
    <w:rsid w:val="002732B0"/>
    <w:rsid w:val="00273490"/>
    <w:rsid w:val="00273636"/>
    <w:rsid w:val="0027376C"/>
    <w:rsid w:val="002737D1"/>
    <w:rsid w:val="002738E9"/>
    <w:rsid w:val="00273A08"/>
    <w:rsid w:val="00273A1D"/>
    <w:rsid w:val="00273A9B"/>
    <w:rsid w:val="00273B50"/>
    <w:rsid w:val="00273B7F"/>
    <w:rsid w:val="00273C9D"/>
    <w:rsid w:val="00273D0A"/>
    <w:rsid w:val="00273D2B"/>
    <w:rsid w:val="00273E24"/>
    <w:rsid w:val="00273F0F"/>
    <w:rsid w:val="00273F73"/>
    <w:rsid w:val="00273FC2"/>
    <w:rsid w:val="00274067"/>
    <w:rsid w:val="00274086"/>
    <w:rsid w:val="0027409B"/>
    <w:rsid w:val="002741C7"/>
    <w:rsid w:val="00274327"/>
    <w:rsid w:val="002743BB"/>
    <w:rsid w:val="00274410"/>
    <w:rsid w:val="00274508"/>
    <w:rsid w:val="002745C2"/>
    <w:rsid w:val="002746C1"/>
    <w:rsid w:val="00274885"/>
    <w:rsid w:val="0027489F"/>
    <w:rsid w:val="002748EF"/>
    <w:rsid w:val="00274969"/>
    <w:rsid w:val="00274981"/>
    <w:rsid w:val="0027498F"/>
    <w:rsid w:val="00274A47"/>
    <w:rsid w:val="00274A94"/>
    <w:rsid w:val="00274AAB"/>
    <w:rsid w:val="00274AD0"/>
    <w:rsid w:val="00274AEC"/>
    <w:rsid w:val="00274AF2"/>
    <w:rsid w:val="00274BC8"/>
    <w:rsid w:val="00274C54"/>
    <w:rsid w:val="00274DD5"/>
    <w:rsid w:val="00274EBA"/>
    <w:rsid w:val="00274EE1"/>
    <w:rsid w:val="00274F11"/>
    <w:rsid w:val="00274F2D"/>
    <w:rsid w:val="00274F68"/>
    <w:rsid w:val="00274F99"/>
    <w:rsid w:val="00275032"/>
    <w:rsid w:val="00275111"/>
    <w:rsid w:val="00275247"/>
    <w:rsid w:val="00275266"/>
    <w:rsid w:val="002752D4"/>
    <w:rsid w:val="0027531B"/>
    <w:rsid w:val="002753D0"/>
    <w:rsid w:val="00275403"/>
    <w:rsid w:val="0027556D"/>
    <w:rsid w:val="00275576"/>
    <w:rsid w:val="0027561E"/>
    <w:rsid w:val="0027567E"/>
    <w:rsid w:val="002756D1"/>
    <w:rsid w:val="00275719"/>
    <w:rsid w:val="00275730"/>
    <w:rsid w:val="002757BA"/>
    <w:rsid w:val="00275853"/>
    <w:rsid w:val="002758E0"/>
    <w:rsid w:val="0027591E"/>
    <w:rsid w:val="0027595C"/>
    <w:rsid w:val="002759AF"/>
    <w:rsid w:val="00275A1A"/>
    <w:rsid w:val="00275AC0"/>
    <w:rsid w:val="00275BA1"/>
    <w:rsid w:val="00275CD7"/>
    <w:rsid w:val="00275D48"/>
    <w:rsid w:val="00275D58"/>
    <w:rsid w:val="00275D69"/>
    <w:rsid w:val="00275DC5"/>
    <w:rsid w:val="00275E05"/>
    <w:rsid w:val="0027602A"/>
    <w:rsid w:val="0027612B"/>
    <w:rsid w:val="002761AE"/>
    <w:rsid w:val="002761B8"/>
    <w:rsid w:val="0027628C"/>
    <w:rsid w:val="002763B6"/>
    <w:rsid w:val="0027641A"/>
    <w:rsid w:val="0027646A"/>
    <w:rsid w:val="002764C8"/>
    <w:rsid w:val="002764E0"/>
    <w:rsid w:val="002765B6"/>
    <w:rsid w:val="002765B7"/>
    <w:rsid w:val="0027662F"/>
    <w:rsid w:val="00276676"/>
    <w:rsid w:val="002766F1"/>
    <w:rsid w:val="00276793"/>
    <w:rsid w:val="002767B1"/>
    <w:rsid w:val="002767D6"/>
    <w:rsid w:val="00276943"/>
    <w:rsid w:val="00276AD0"/>
    <w:rsid w:val="00276B5E"/>
    <w:rsid w:val="00276B70"/>
    <w:rsid w:val="00276B9C"/>
    <w:rsid w:val="00276C24"/>
    <w:rsid w:val="00276D0E"/>
    <w:rsid w:val="00276D1F"/>
    <w:rsid w:val="00276D50"/>
    <w:rsid w:val="00276E10"/>
    <w:rsid w:val="00276E62"/>
    <w:rsid w:val="00276E9D"/>
    <w:rsid w:val="00276ED1"/>
    <w:rsid w:val="00276ED5"/>
    <w:rsid w:val="00276F49"/>
    <w:rsid w:val="00276FE0"/>
    <w:rsid w:val="0027701E"/>
    <w:rsid w:val="00277086"/>
    <w:rsid w:val="002770FD"/>
    <w:rsid w:val="0027710E"/>
    <w:rsid w:val="00277237"/>
    <w:rsid w:val="00277250"/>
    <w:rsid w:val="002772F2"/>
    <w:rsid w:val="002772F8"/>
    <w:rsid w:val="00277330"/>
    <w:rsid w:val="0027744B"/>
    <w:rsid w:val="0027754D"/>
    <w:rsid w:val="0027757F"/>
    <w:rsid w:val="0027760D"/>
    <w:rsid w:val="00277627"/>
    <w:rsid w:val="002776F5"/>
    <w:rsid w:val="00277737"/>
    <w:rsid w:val="0027777D"/>
    <w:rsid w:val="00277899"/>
    <w:rsid w:val="002778A3"/>
    <w:rsid w:val="002778A5"/>
    <w:rsid w:val="002778F7"/>
    <w:rsid w:val="00277957"/>
    <w:rsid w:val="00277A40"/>
    <w:rsid w:val="00277A74"/>
    <w:rsid w:val="00277A91"/>
    <w:rsid w:val="00277B26"/>
    <w:rsid w:val="00277BD6"/>
    <w:rsid w:val="00277C2B"/>
    <w:rsid w:val="00277C38"/>
    <w:rsid w:val="00277ECC"/>
    <w:rsid w:val="00277F3B"/>
    <w:rsid w:val="00280065"/>
    <w:rsid w:val="00280080"/>
    <w:rsid w:val="002800AC"/>
    <w:rsid w:val="002800D6"/>
    <w:rsid w:val="0028026F"/>
    <w:rsid w:val="002802D5"/>
    <w:rsid w:val="00280350"/>
    <w:rsid w:val="002803F5"/>
    <w:rsid w:val="0028042C"/>
    <w:rsid w:val="00280444"/>
    <w:rsid w:val="0028045A"/>
    <w:rsid w:val="0028045E"/>
    <w:rsid w:val="00280478"/>
    <w:rsid w:val="00280526"/>
    <w:rsid w:val="002805BD"/>
    <w:rsid w:val="002805EC"/>
    <w:rsid w:val="0028065E"/>
    <w:rsid w:val="00280667"/>
    <w:rsid w:val="002806BE"/>
    <w:rsid w:val="002807C9"/>
    <w:rsid w:val="002807EA"/>
    <w:rsid w:val="00280830"/>
    <w:rsid w:val="00280850"/>
    <w:rsid w:val="00280860"/>
    <w:rsid w:val="00280904"/>
    <w:rsid w:val="0028095C"/>
    <w:rsid w:val="00280A1E"/>
    <w:rsid w:val="00280A1F"/>
    <w:rsid w:val="00280B1C"/>
    <w:rsid w:val="00280B35"/>
    <w:rsid w:val="00280B63"/>
    <w:rsid w:val="00280C8F"/>
    <w:rsid w:val="00280C92"/>
    <w:rsid w:val="00280EA0"/>
    <w:rsid w:val="00280EA3"/>
    <w:rsid w:val="00280EA9"/>
    <w:rsid w:val="00280EFD"/>
    <w:rsid w:val="00280F1D"/>
    <w:rsid w:val="00280F5F"/>
    <w:rsid w:val="0028100C"/>
    <w:rsid w:val="002810A3"/>
    <w:rsid w:val="002810D0"/>
    <w:rsid w:val="00281195"/>
    <w:rsid w:val="0028124C"/>
    <w:rsid w:val="00281387"/>
    <w:rsid w:val="002814A7"/>
    <w:rsid w:val="0028172E"/>
    <w:rsid w:val="002818EB"/>
    <w:rsid w:val="00281B09"/>
    <w:rsid w:val="00281B51"/>
    <w:rsid w:val="00281B80"/>
    <w:rsid w:val="00281C2C"/>
    <w:rsid w:val="00281C4D"/>
    <w:rsid w:val="00281C67"/>
    <w:rsid w:val="00281CAC"/>
    <w:rsid w:val="00281D3D"/>
    <w:rsid w:val="00281EFC"/>
    <w:rsid w:val="00281F3E"/>
    <w:rsid w:val="00281FC3"/>
    <w:rsid w:val="0028200C"/>
    <w:rsid w:val="002820CB"/>
    <w:rsid w:val="00282187"/>
    <w:rsid w:val="00282265"/>
    <w:rsid w:val="002822DF"/>
    <w:rsid w:val="002822FE"/>
    <w:rsid w:val="0028239A"/>
    <w:rsid w:val="002823B9"/>
    <w:rsid w:val="0028242B"/>
    <w:rsid w:val="00282550"/>
    <w:rsid w:val="002825C8"/>
    <w:rsid w:val="00282602"/>
    <w:rsid w:val="00282646"/>
    <w:rsid w:val="0028265A"/>
    <w:rsid w:val="002826B1"/>
    <w:rsid w:val="002826EC"/>
    <w:rsid w:val="00282730"/>
    <w:rsid w:val="0028282B"/>
    <w:rsid w:val="0028282C"/>
    <w:rsid w:val="00282A8C"/>
    <w:rsid w:val="00282AEF"/>
    <w:rsid w:val="00282B5C"/>
    <w:rsid w:val="00282CA1"/>
    <w:rsid w:val="00282CA2"/>
    <w:rsid w:val="00282E4B"/>
    <w:rsid w:val="00282ED9"/>
    <w:rsid w:val="00282F30"/>
    <w:rsid w:val="00283132"/>
    <w:rsid w:val="00283283"/>
    <w:rsid w:val="00283291"/>
    <w:rsid w:val="0028329A"/>
    <w:rsid w:val="002832C0"/>
    <w:rsid w:val="002832ED"/>
    <w:rsid w:val="0028337E"/>
    <w:rsid w:val="0028338A"/>
    <w:rsid w:val="002833FA"/>
    <w:rsid w:val="002834AD"/>
    <w:rsid w:val="00283551"/>
    <w:rsid w:val="002835AC"/>
    <w:rsid w:val="002835AF"/>
    <w:rsid w:val="002835F1"/>
    <w:rsid w:val="00283600"/>
    <w:rsid w:val="00283663"/>
    <w:rsid w:val="002836A9"/>
    <w:rsid w:val="002838DF"/>
    <w:rsid w:val="00283A07"/>
    <w:rsid w:val="00283AE9"/>
    <w:rsid w:val="00283AF1"/>
    <w:rsid w:val="00283BA9"/>
    <w:rsid w:val="00283CAA"/>
    <w:rsid w:val="00283D0B"/>
    <w:rsid w:val="00283D49"/>
    <w:rsid w:val="00283D4E"/>
    <w:rsid w:val="00283D8E"/>
    <w:rsid w:val="00283D96"/>
    <w:rsid w:val="00283DE1"/>
    <w:rsid w:val="00283EAC"/>
    <w:rsid w:val="00283ED9"/>
    <w:rsid w:val="00283FFF"/>
    <w:rsid w:val="0028402E"/>
    <w:rsid w:val="00284032"/>
    <w:rsid w:val="002840A8"/>
    <w:rsid w:val="002840DF"/>
    <w:rsid w:val="002841C5"/>
    <w:rsid w:val="002841CE"/>
    <w:rsid w:val="00284239"/>
    <w:rsid w:val="0028427B"/>
    <w:rsid w:val="00284313"/>
    <w:rsid w:val="00284338"/>
    <w:rsid w:val="00284397"/>
    <w:rsid w:val="002843F9"/>
    <w:rsid w:val="002844DB"/>
    <w:rsid w:val="00284521"/>
    <w:rsid w:val="00284555"/>
    <w:rsid w:val="0028460F"/>
    <w:rsid w:val="0028476D"/>
    <w:rsid w:val="00284805"/>
    <w:rsid w:val="0028487F"/>
    <w:rsid w:val="00284BE5"/>
    <w:rsid w:val="00284C64"/>
    <w:rsid w:val="00284C68"/>
    <w:rsid w:val="00284D22"/>
    <w:rsid w:val="00284D83"/>
    <w:rsid w:val="00284DA1"/>
    <w:rsid w:val="00284DB7"/>
    <w:rsid w:val="00284DCE"/>
    <w:rsid w:val="00284F06"/>
    <w:rsid w:val="00284F1B"/>
    <w:rsid w:val="00284F28"/>
    <w:rsid w:val="00284F54"/>
    <w:rsid w:val="00284F64"/>
    <w:rsid w:val="002850C9"/>
    <w:rsid w:val="002850FC"/>
    <w:rsid w:val="0028512B"/>
    <w:rsid w:val="00285287"/>
    <w:rsid w:val="00285308"/>
    <w:rsid w:val="00285354"/>
    <w:rsid w:val="002854A0"/>
    <w:rsid w:val="002855B6"/>
    <w:rsid w:val="002855B8"/>
    <w:rsid w:val="00285632"/>
    <w:rsid w:val="00285680"/>
    <w:rsid w:val="0028574F"/>
    <w:rsid w:val="0028578B"/>
    <w:rsid w:val="0028588C"/>
    <w:rsid w:val="002858DC"/>
    <w:rsid w:val="00285953"/>
    <w:rsid w:val="0028596A"/>
    <w:rsid w:val="002859F5"/>
    <w:rsid w:val="002859FC"/>
    <w:rsid w:val="00285A67"/>
    <w:rsid w:val="00285A9F"/>
    <w:rsid w:val="00285AAC"/>
    <w:rsid w:val="00285B34"/>
    <w:rsid w:val="00285C6E"/>
    <w:rsid w:val="00285D5A"/>
    <w:rsid w:val="00285DB7"/>
    <w:rsid w:val="00285DF8"/>
    <w:rsid w:val="00285DF9"/>
    <w:rsid w:val="00285E85"/>
    <w:rsid w:val="0028603B"/>
    <w:rsid w:val="00286076"/>
    <w:rsid w:val="002860D1"/>
    <w:rsid w:val="00286160"/>
    <w:rsid w:val="002861C7"/>
    <w:rsid w:val="002861CD"/>
    <w:rsid w:val="0028621A"/>
    <w:rsid w:val="00286238"/>
    <w:rsid w:val="0028624D"/>
    <w:rsid w:val="00286275"/>
    <w:rsid w:val="00286309"/>
    <w:rsid w:val="00286393"/>
    <w:rsid w:val="00286433"/>
    <w:rsid w:val="0028673F"/>
    <w:rsid w:val="00286820"/>
    <w:rsid w:val="0028686E"/>
    <w:rsid w:val="00286910"/>
    <w:rsid w:val="00286A8E"/>
    <w:rsid w:val="00286ADA"/>
    <w:rsid w:val="00286ADF"/>
    <w:rsid w:val="00286B7E"/>
    <w:rsid w:val="00286B98"/>
    <w:rsid w:val="00286CE5"/>
    <w:rsid w:val="00286CF4"/>
    <w:rsid w:val="00286D98"/>
    <w:rsid w:val="00286DD9"/>
    <w:rsid w:val="00286E11"/>
    <w:rsid w:val="002870C4"/>
    <w:rsid w:val="0028749F"/>
    <w:rsid w:val="0028783E"/>
    <w:rsid w:val="00287891"/>
    <w:rsid w:val="002878CE"/>
    <w:rsid w:val="00287911"/>
    <w:rsid w:val="00287A4E"/>
    <w:rsid w:val="00287A4F"/>
    <w:rsid w:val="00287BFD"/>
    <w:rsid w:val="00287C7D"/>
    <w:rsid w:val="00287CE1"/>
    <w:rsid w:val="00287D0C"/>
    <w:rsid w:val="00287D70"/>
    <w:rsid w:val="00287ED5"/>
    <w:rsid w:val="00287EE8"/>
    <w:rsid w:val="00287EF7"/>
    <w:rsid w:val="00287EFF"/>
    <w:rsid w:val="00287F9D"/>
    <w:rsid w:val="0029007C"/>
    <w:rsid w:val="002902D8"/>
    <w:rsid w:val="0029034F"/>
    <w:rsid w:val="002903F7"/>
    <w:rsid w:val="00290409"/>
    <w:rsid w:val="0029044C"/>
    <w:rsid w:val="00290475"/>
    <w:rsid w:val="00290547"/>
    <w:rsid w:val="0029054A"/>
    <w:rsid w:val="0029061C"/>
    <w:rsid w:val="0029077F"/>
    <w:rsid w:val="002907F9"/>
    <w:rsid w:val="00290931"/>
    <w:rsid w:val="00290958"/>
    <w:rsid w:val="0029098C"/>
    <w:rsid w:val="00290AE4"/>
    <w:rsid w:val="00290B18"/>
    <w:rsid w:val="00290BB1"/>
    <w:rsid w:val="00290BEA"/>
    <w:rsid w:val="00290CB9"/>
    <w:rsid w:val="00290CDE"/>
    <w:rsid w:val="00290CF5"/>
    <w:rsid w:val="00290D25"/>
    <w:rsid w:val="00290D6A"/>
    <w:rsid w:val="00290E6E"/>
    <w:rsid w:val="00290E89"/>
    <w:rsid w:val="00290EC7"/>
    <w:rsid w:val="00290F0B"/>
    <w:rsid w:val="00290FDF"/>
    <w:rsid w:val="00290FF2"/>
    <w:rsid w:val="00291269"/>
    <w:rsid w:val="002912F6"/>
    <w:rsid w:val="00291322"/>
    <w:rsid w:val="0029146E"/>
    <w:rsid w:val="00291473"/>
    <w:rsid w:val="002915EC"/>
    <w:rsid w:val="00291678"/>
    <w:rsid w:val="00291697"/>
    <w:rsid w:val="002916D3"/>
    <w:rsid w:val="0029175A"/>
    <w:rsid w:val="002917B3"/>
    <w:rsid w:val="00291872"/>
    <w:rsid w:val="002918EB"/>
    <w:rsid w:val="00291902"/>
    <w:rsid w:val="00291976"/>
    <w:rsid w:val="00291AB9"/>
    <w:rsid w:val="00291BF6"/>
    <w:rsid w:val="00291C45"/>
    <w:rsid w:val="00291C91"/>
    <w:rsid w:val="00291CB9"/>
    <w:rsid w:val="00291CEB"/>
    <w:rsid w:val="00291D80"/>
    <w:rsid w:val="00291E26"/>
    <w:rsid w:val="00291EB8"/>
    <w:rsid w:val="00291EED"/>
    <w:rsid w:val="00291F57"/>
    <w:rsid w:val="00291FAC"/>
    <w:rsid w:val="00292031"/>
    <w:rsid w:val="00292111"/>
    <w:rsid w:val="00292165"/>
    <w:rsid w:val="00292281"/>
    <w:rsid w:val="002922F0"/>
    <w:rsid w:val="0029231E"/>
    <w:rsid w:val="002923F7"/>
    <w:rsid w:val="00292420"/>
    <w:rsid w:val="00292565"/>
    <w:rsid w:val="00292705"/>
    <w:rsid w:val="00292827"/>
    <w:rsid w:val="0029297E"/>
    <w:rsid w:val="002929B2"/>
    <w:rsid w:val="002929F4"/>
    <w:rsid w:val="00292AE4"/>
    <w:rsid w:val="00292B9B"/>
    <w:rsid w:val="00292B9C"/>
    <w:rsid w:val="00292CC6"/>
    <w:rsid w:val="00292CDB"/>
    <w:rsid w:val="00292CF6"/>
    <w:rsid w:val="00292CFB"/>
    <w:rsid w:val="00292D08"/>
    <w:rsid w:val="00292DDA"/>
    <w:rsid w:val="00292F73"/>
    <w:rsid w:val="00292F74"/>
    <w:rsid w:val="002930A8"/>
    <w:rsid w:val="002930BA"/>
    <w:rsid w:val="002930BF"/>
    <w:rsid w:val="002930C2"/>
    <w:rsid w:val="002930D6"/>
    <w:rsid w:val="0029311A"/>
    <w:rsid w:val="00293160"/>
    <w:rsid w:val="00293171"/>
    <w:rsid w:val="0029328F"/>
    <w:rsid w:val="0029331F"/>
    <w:rsid w:val="00293408"/>
    <w:rsid w:val="0029343C"/>
    <w:rsid w:val="0029349F"/>
    <w:rsid w:val="002934B4"/>
    <w:rsid w:val="00293517"/>
    <w:rsid w:val="002935A8"/>
    <w:rsid w:val="002935E1"/>
    <w:rsid w:val="0029367D"/>
    <w:rsid w:val="002936D5"/>
    <w:rsid w:val="00293706"/>
    <w:rsid w:val="0029372B"/>
    <w:rsid w:val="002938D8"/>
    <w:rsid w:val="002938E0"/>
    <w:rsid w:val="002938EF"/>
    <w:rsid w:val="002938FD"/>
    <w:rsid w:val="00293966"/>
    <w:rsid w:val="002939C8"/>
    <w:rsid w:val="002939E8"/>
    <w:rsid w:val="002939EF"/>
    <w:rsid w:val="002939F0"/>
    <w:rsid w:val="00293A73"/>
    <w:rsid w:val="00293AA4"/>
    <w:rsid w:val="00293B54"/>
    <w:rsid w:val="00293BB5"/>
    <w:rsid w:val="00293C77"/>
    <w:rsid w:val="00293CAB"/>
    <w:rsid w:val="00293CC7"/>
    <w:rsid w:val="00293CE4"/>
    <w:rsid w:val="00293CFA"/>
    <w:rsid w:val="00293D2A"/>
    <w:rsid w:val="00293D3B"/>
    <w:rsid w:val="00293E46"/>
    <w:rsid w:val="00293E9F"/>
    <w:rsid w:val="00293EE4"/>
    <w:rsid w:val="00293F27"/>
    <w:rsid w:val="00293F36"/>
    <w:rsid w:val="00293FD6"/>
    <w:rsid w:val="00293FFB"/>
    <w:rsid w:val="00294008"/>
    <w:rsid w:val="00294129"/>
    <w:rsid w:val="0029418E"/>
    <w:rsid w:val="00294267"/>
    <w:rsid w:val="0029426F"/>
    <w:rsid w:val="002942F7"/>
    <w:rsid w:val="00294402"/>
    <w:rsid w:val="0029441B"/>
    <w:rsid w:val="002944B5"/>
    <w:rsid w:val="002944BB"/>
    <w:rsid w:val="0029455B"/>
    <w:rsid w:val="00294584"/>
    <w:rsid w:val="0029458F"/>
    <w:rsid w:val="00294595"/>
    <w:rsid w:val="00294616"/>
    <w:rsid w:val="002946A3"/>
    <w:rsid w:val="002946F6"/>
    <w:rsid w:val="00294713"/>
    <w:rsid w:val="0029471B"/>
    <w:rsid w:val="002947AF"/>
    <w:rsid w:val="00294862"/>
    <w:rsid w:val="002948E4"/>
    <w:rsid w:val="00294904"/>
    <w:rsid w:val="00294991"/>
    <w:rsid w:val="00294992"/>
    <w:rsid w:val="002949BC"/>
    <w:rsid w:val="00294ACD"/>
    <w:rsid w:val="00294B35"/>
    <w:rsid w:val="00294BDE"/>
    <w:rsid w:val="00294C38"/>
    <w:rsid w:val="00294C4F"/>
    <w:rsid w:val="00294C59"/>
    <w:rsid w:val="00294CE9"/>
    <w:rsid w:val="00294D11"/>
    <w:rsid w:val="00294D55"/>
    <w:rsid w:val="00294DE0"/>
    <w:rsid w:val="00294DEC"/>
    <w:rsid w:val="00294E1E"/>
    <w:rsid w:val="00294E94"/>
    <w:rsid w:val="00294F59"/>
    <w:rsid w:val="00295002"/>
    <w:rsid w:val="0029517D"/>
    <w:rsid w:val="002951D2"/>
    <w:rsid w:val="002952C2"/>
    <w:rsid w:val="00295353"/>
    <w:rsid w:val="00295472"/>
    <w:rsid w:val="002955B7"/>
    <w:rsid w:val="0029561D"/>
    <w:rsid w:val="002956BA"/>
    <w:rsid w:val="00295752"/>
    <w:rsid w:val="002957DB"/>
    <w:rsid w:val="0029584A"/>
    <w:rsid w:val="002958E4"/>
    <w:rsid w:val="00295955"/>
    <w:rsid w:val="00295977"/>
    <w:rsid w:val="00295A5B"/>
    <w:rsid w:val="00295A9B"/>
    <w:rsid w:val="00295B6D"/>
    <w:rsid w:val="00295C11"/>
    <w:rsid w:val="00295C6D"/>
    <w:rsid w:val="00295CA6"/>
    <w:rsid w:val="00295CBE"/>
    <w:rsid w:val="00295CCD"/>
    <w:rsid w:val="00295D45"/>
    <w:rsid w:val="00295E28"/>
    <w:rsid w:val="00295EA2"/>
    <w:rsid w:val="00295EA4"/>
    <w:rsid w:val="00295F6B"/>
    <w:rsid w:val="00296039"/>
    <w:rsid w:val="002963A0"/>
    <w:rsid w:val="0029640A"/>
    <w:rsid w:val="0029655B"/>
    <w:rsid w:val="002965A7"/>
    <w:rsid w:val="002966FD"/>
    <w:rsid w:val="0029670B"/>
    <w:rsid w:val="0029676B"/>
    <w:rsid w:val="002968E1"/>
    <w:rsid w:val="002968F2"/>
    <w:rsid w:val="002969C5"/>
    <w:rsid w:val="00296A52"/>
    <w:rsid w:val="00296A60"/>
    <w:rsid w:val="00296ACF"/>
    <w:rsid w:val="00296AE9"/>
    <w:rsid w:val="00296B1F"/>
    <w:rsid w:val="00296B29"/>
    <w:rsid w:val="00296B9C"/>
    <w:rsid w:val="00296BA4"/>
    <w:rsid w:val="00296BD9"/>
    <w:rsid w:val="00296CC6"/>
    <w:rsid w:val="00296D16"/>
    <w:rsid w:val="00296D7B"/>
    <w:rsid w:val="00296E61"/>
    <w:rsid w:val="00296EDD"/>
    <w:rsid w:val="00296F40"/>
    <w:rsid w:val="00296F7C"/>
    <w:rsid w:val="00296FD2"/>
    <w:rsid w:val="0029709B"/>
    <w:rsid w:val="0029714E"/>
    <w:rsid w:val="00297191"/>
    <w:rsid w:val="0029719D"/>
    <w:rsid w:val="0029724F"/>
    <w:rsid w:val="0029730B"/>
    <w:rsid w:val="0029739B"/>
    <w:rsid w:val="002973D0"/>
    <w:rsid w:val="002973EC"/>
    <w:rsid w:val="002974A3"/>
    <w:rsid w:val="00297662"/>
    <w:rsid w:val="002976E9"/>
    <w:rsid w:val="00297735"/>
    <w:rsid w:val="00297770"/>
    <w:rsid w:val="0029777F"/>
    <w:rsid w:val="002977BD"/>
    <w:rsid w:val="00297868"/>
    <w:rsid w:val="002978C3"/>
    <w:rsid w:val="00297929"/>
    <w:rsid w:val="002979BA"/>
    <w:rsid w:val="002979DD"/>
    <w:rsid w:val="00297A70"/>
    <w:rsid w:val="00297AEA"/>
    <w:rsid w:val="00297B31"/>
    <w:rsid w:val="00297C1B"/>
    <w:rsid w:val="00297DE3"/>
    <w:rsid w:val="00297E39"/>
    <w:rsid w:val="00297F6A"/>
    <w:rsid w:val="002A0091"/>
    <w:rsid w:val="002A0189"/>
    <w:rsid w:val="002A0272"/>
    <w:rsid w:val="002A031F"/>
    <w:rsid w:val="002A038A"/>
    <w:rsid w:val="002A03D9"/>
    <w:rsid w:val="002A03F6"/>
    <w:rsid w:val="002A0580"/>
    <w:rsid w:val="002A0584"/>
    <w:rsid w:val="002A05FF"/>
    <w:rsid w:val="002A063B"/>
    <w:rsid w:val="002A06EC"/>
    <w:rsid w:val="002A07F3"/>
    <w:rsid w:val="002A091D"/>
    <w:rsid w:val="002A0974"/>
    <w:rsid w:val="002A09B5"/>
    <w:rsid w:val="002A09C4"/>
    <w:rsid w:val="002A09EC"/>
    <w:rsid w:val="002A0C1C"/>
    <w:rsid w:val="002A0C52"/>
    <w:rsid w:val="002A0CF1"/>
    <w:rsid w:val="002A0E98"/>
    <w:rsid w:val="002A0F77"/>
    <w:rsid w:val="002A0F9F"/>
    <w:rsid w:val="002A1061"/>
    <w:rsid w:val="002A10E0"/>
    <w:rsid w:val="002A11E3"/>
    <w:rsid w:val="002A126E"/>
    <w:rsid w:val="002A1339"/>
    <w:rsid w:val="002A1730"/>
    <w:rsid w:val="002A1783"/>
    <w:rsid w:val="002A17D0"/>
    <w:rsid w:val="002A184F"/>
    <w:rsid w:val="002A185A"/>
    <w:rsid w:val="002A186A"/>
    <w:rsid w:val="002A19CC"/>
    <w:rsid w:val="002A19F3"/>
    <w:rsid w:val="002A1A07"/>
    <w:rsid w:val="002A1BA0"/>
    <w:rsid w:val="002A1BBD"/>
    <w:rsid w:val="002A1C17"/>
    <w:rsid w:val="002A1C8B"/>
    <w:rsid w:val="002A1CA7"/>
    <w:rsid w:val="002A1CAA"/>
    <w:rsid w:val="002A1CE8"/>
    <w:rsid w:val="002A1CEC"/>
    <w:rsid w:val="002A1CFE"/>
    <w:rsid w:val="002A206E"/>
    <w:rsid w:val="002A2212"/>
    <w:rsid w:val="002A2368"/>
    <w:rsid w:val="002A26AF"/>
    <w:rsid w:val="002A2815"/>
    <w:rsid w:val="002A28AE"/>
    <w:rsid w:val="002A2948"/>
    <w:rsid w:val="002A2A52"/>
    <w:rsid w:val="002A2AC3"/>
    <w:rsid w:val="002A2B4E"/>
    <w:rsid w:val="002A2D1F"/>
    <w:rsid w:val="002A2EFD"/>
    <w:rsid w:val="002A2F05"/>
    <w:rsid w:val="002A2F88"/>
    <w:rsid w:val="002A2FA8"/>
    <w:rsid w:val="002A2FC5"/>
    <w:rsid w:val="002A2FCD"/>
    <w:rsid w:val="002A3035"/>
    <w:rsid w:val="002A3051"/>
    <w:rsid w:val="002A30ED"/>
    <w:rsid w:val="002A310C"/>
    <w:rsid w:val="002A325B"/>
    <w:rsid w:val="002A33C3"/>
    <w:rsid w:val="002A33CB"/>
    <w:rsid w:val="002A3447"/>
    <w:rsid w:val="002A3538"/>
    <w:rsid w:val="002A357D"/>
    <w:rsid w:val="002A3580"/>
    <w:rsid w:val="002A3587"/>
    <w:rsid w:val="002A3641"/>
    <w:rsid w:val="002A38AC"/>
    <w:rsid w:val="002A38B1"/>
    <w:rsid w:val="002A38E6"/>
    <w:rsid w:val="002A3948"/>
    <w:rsid w:val="002A394A"/>
    <w:rsid w:val="002A39B2"/>
    <w:rsid w:val="002A3A93"/>
    <w:rsid w:val="002A3AFD"/>
    <w:rsid w:val="002A3B17"/>
    <w:rsid w:val="002A3B9A"/>
    <w:rsid w:val="002A3C16"/>
    <w:rsid w:val="002A3CE8"/>
    <w:rsid w:val="002A3D3B"/>
    <w:rsid w:val="002A3D53"/>
    <w:rsid w:val="002A3DD7"/>
    <w:rsid w:val="002A3E1C"/>
    <w:rsid w:val="002A3E7B"/>
    <w:rsid w:val="002A3EA6"/>
    <w:rsid w:val="002A3F62"/>
    <w:rsid w:val="002A3FDE"/>
    <w:rsid w:val="002A4032"/>
    <w:rsid w:val="002A4093"/>
    <w:rsid w:val="002A411C"/>
    <w:rsid w:val="002A411E"/>
    <w:rsid w:val="002A418E"/>
    <w:rsid w:val="002A426F"/>
    <w:rsid w:val="002A435B"/>
    <w:rsid w:val="002A440A"/>
    <w:rsid w:val="002A442B"/>
    <w:rsid w:val="002A4442"/>
    <w:rsid w:val="002A4486"/>
    <w:rsid w:val="002A4508"/>
    <w:rsid w:val="002A4556"/>
    <w:rsid w:val="002A45C1"/>
    <w:rsid w:val="002A45E4"/>
    <w:rsid w:val="002A463A"/>
    <w:rsid w:val="002A4725"/>
    <w:rsid w:val="002A4744"/>
    <w:rsid w:val="002A4771"/>
    <w:rsid w:val="002A4815"/>
    <w:rsid w:val="002A4849"/>
    <w:rsid w:val="002A4860"/>
    <w:rsid w:val="002A4867"/>
    <w:rsid w:val="002A48A9"/>
    <w:rsid w:val="002A4969"/>
    <w:rsid w:val="002A49D1"/>
    <w:rsid w:val="002A4A4C"/>
    <w:rsid w:val="002A4A9E"/>
    <w:rsid w:val="002A4AB4"/>
    <w:rsid w:val="002A4AE9"/>
    <w:rsid w:val="002A4B1A"/>
    <w:rsid w:val="002A4BAF"/>
    <w:rsid w:val="002A4C28"/>
    <w:rsid w:val="002A4C39"/>
    <w:rsid w:val="002A4CD2"/>
    <w:rsid w:val="002A4DB5"/>
    <w:rsid w:val="002A4EA3"/>
    <w:rsid w:val="002A4EE3"/>
    <w:rsid w:val="002A5005"/>
    <w:rsid w:val="002A5025"/>
    <w:rsid w:val="002A503D"/>
    <w:rsid w:val="002A504C"/>
    <w:rsid w:val="002A51D4"/>
    <w:rsid w:val="002A524F"/>
    <w:rsid w:val="002A5383"/>
    <w:rsid w:val="002A53D9"/>
    <w:rsid w:val="002A5429"/>
    <w:rsid w:val="002A54AA"/>
    <w:rsid w:val="002A5527"/>
    <w:rsid w:val="002A5565"/>
    <w:rsid w:val="002A568C"/>
    <w:rsid w:val="002A56ED"/>
    <w:rsid w:val="002A574F"/>
    <w:rsid w:val="002A578B"/>
    <w:rsid w:val="002A57BA"/>
    <w:rsid w:val="002A57C6"/>
    <w:rsid w:val="002A58A4"/>
    <w:rsid w:val="002A58CB"/>
    <w:rsid w:val="002A58D8"/>
    <w:rsid w:val="002A58F6"/>
    <w:rsid w:val="002A5941"/>
    <w:rsid w:val="002A5947"/>
    <w:rsid w:val="002A5A0D"/>
    <w:rsid w:val="002A5A45"/>
    <w:rsid w:val="002A5AF5"/>
    <w:rsid w:val="002A5BAA"/>
    <w:rsid w:val="002A5BD6"/>
    <w:rsid w:val="002A5C23"/>
    <w:rsid w:val="002A5E8C"/>
    <w:rsid w:val="002A5ED5"/>
    <w:rsid w:val="002A5FEB"/>
    <w:rsid w:val="002A5FED"/>
    <w:rsid w:val="002A6171"/>
    <w:rsid w:val="002A621F"/>
    <w:rsid w:val="002A630E"/>
    <w:rsid w:val="002A6384"/>
    <w:rsid w:val="002A63D0"/>
    <w:rsid w:val="002A6414"/>
    <w:rsid w:val="002A653A"/>
    <w:rsid w:val="002A6545"/>
    <w:rsid w:val="002A66B8"/>
    <w:rsid w:val="002A66D6"/>
    <w:rsid w:val="002A67C1"/>
    <w:rsid w:val="002A67DA"/>
    <w:rsid w:val="002A6846"/>
    <w:rsid w:val="002A6852"/>
    <w:rsid w:val="002A6952"/>
    <w:rsid w:val="002A6AF2"/>
    <w:rsid w:val="002A6AF3"/>
    <w:rsid w:val="002A6B71"/>
    <w:rsid w:val="002A6CD1"/>
    <w:rsid w:val="002A6D24"/>
    <w:rsid w:val="002A6DB7"/>
    <w:rsid w:val="002A6DFD"/>
    <w:rsid w:val="002A6F11"/>
    <w:rsid w:val="002A6F70"/>
    <w:rsid w:val="002A7025"/>
    <w:rsid w:val="002A7077"/>
    <w:rsid w:val="002A7164"/>
    <w:rsid w:val="002A71EF"/>
    <w:rsid w:val="002A7262"/>
    <w:rsid w:val="002A7272"/>
    <w:rsid w:val="002A7337"/>
    <w:rsid w:val="002A7415"/>
    <w:rsid w:val="002A7448"/>
    <w:rsid w:val="002A7477"/>
    <w:rsid w:val="002A74A8"/>
    <w:rsid w:val="002A75AE"/>
    <w:rsid w:val="002A766A"/>
    <w:rsid w:val="002A7696"/>
    <w:rsid w:val="002A7698"/>
    <w:rsid w:val="002A76C8"/>
    <w:rsid w:val="002A7779"/>
    <w:rsid w:val="002A785F"/>
    <w:rsid w:val="002A791A"/>
    <w:rsid w:val="002A7932"/>
    <w:rsid w:val="002A7972"/>
    <w:rsid w:val="002A79E0"/>
    <w:rsid w:val="002A79FD"/>
    <w:rsid w:val="002A7AAA"/>
    <w:rsid w:val="002A7AC3"/>
    <w:rsid w:val="002A7AE6"/>
    <w:rsid w:val="002A7BE0"/>
    <w:rsid w:val="002A7C9A"/>
    <w:rsid w:val="002A7E00"/>
    <w:rsid w:val="002A7E8C"/>
    <w:rsid w:val="002A7FAC"/>
    <w:rsid w:val="002A7FFE"/>
    <w:rsid w:val="002B00D9"/>
    <w:rsid w:val="002B0109"/>
    <w:rsid w:val="002B0128"/>
    <w:rsid w:val="002B01C0"/>
    <w:rsid w:val="002B01F2"/>
    <w:rsid w:val="002B024D"/>
    <w:rsid w:val="002B0281"/>
    <w:rsid w:val="002B02A1"/>
    <w:rsid w:val="002B02F4"/>
    <w:rsid w:val="002B0376"/>
    <w:rsid w:val="002B037E"/>
    <w:rsid w:val="002B0456"/>
    <w:rsid w:val="002B048E"/>
    <w:rsid w:val="002B05D8"/>
    <w:rsid w:val="002B0664"/>
    <w:rsid w:val="002B0690"/>
    <w:rsid w:val="002B06C7"/>
    <w:rsid w:val="002B0736"/>
    <w:rsid w:val="002B0766"/>
    <w:rsid w:val="002B08BC"/>
    <w:rsid w:val="002B08BF"/>
    <w:rsid w:val="002B0A9D"/>
    <w:rsid w:val="002B0C3D"/>
    <w:rsid w:val="002B0C41"/>
    <w:rsid w:val="002B0C68"/>
    <w:rsid w:val="002B0CB8"/>
    <w:rsid w:val="002B0DA9"/>
    <w:rsid w:val="002B0E8A"/>
    <w:rsid w:val="002B0EAC"/>
    <w:rsid w:val="002B0EBA"/>
    <w:rsid w:val="002B1089"/>
    <w:rsid w:val="002B113A"/>
    <w:rsid w:val="002B1170"/>
    <w:rsid w:val="002B12D2"/>
    <w:rsid w:val="002B12EC"/>
    <w:rsid w:val="002B1357"/>
    <w:rsid w:val="002B13FF"/>
    <w:rsid w:val="002B1449"/>
    <w:rsid w:val="002B1505"/>
    <w:rsid w:val="002B1576"/>
    <w:rsid w:val="002B1650"/>
    <w:rsid w:val="002B16E2"/>
    <w:rsid w:val="002B1745"/>
    <w:rsid w:val="002B17A1"/>
    <w:rsid w:val="002B17B1"/>
    <w:rsid w:val="002B17DD"/>
    <w:rsid w:val="002B18ED"/>
    <w:rsid w:val="002B1958"/>
    <w:rsid w:val="002B1968"/>
    <w:rsid w:val="002B1A23"/>
    <w:rsid w:val="002B1A2E"/>
    <w:rsid w:val="002B1A5D"/>
    <w:rsid w:val="002B1AD1"/>
    <w:rsid w:val="002B1BC2"/>
    <w:rsid w:val="002B1BDA"/>
    <w:rsid w:val="002B1CFF"/>
    <w:rsid w:val="002B1D44"/>
    <w:rsid w:val="002B1D58"/>
    <w:rsid w:val="002B1D6F"/>
    <w:rsid w:val="002B1E0D"/>
    <w:rsid w:val="002B1EC6"/>
    <w:rsid w:val="002B1F36"/>
    <w:rsid w:val="002B1F56"/>
    <w:rsid w:val="002B2042"/>
    <w:rsid w:val="002B2061"/>
    <w:rsid w:val="002B20F6"/>
    <w:rsid w:val="002B2148"/>
    <w:rsid w:val="002B2201"/>
    <w:rsid w:val="002B221E"/>
    <w:rsid w:val="002B2419"/>
    <w:rsid w:val="002B243E"/>
    <w:rsid w:val="002B2493"/>
    <w:rsid w:val="002B24A4"/>
    <w:rsid w:val="002B2774"/>
    <w:rsid w:val="002B28B1"/>
    <w:rsid w:val="002B2911"/>
    <w:rsid w:val="002B2A71"/>
    <w:rsid w:val="002B2ACB"/>
    <w:rsid w:val="002B2AE8"/>
    <w:rsid w:val="002B2B3A"/>
    <w:rsid w:val="002B2C6C"/>
    <w:rsid w:val="002B2CF5"/>
    <w:rsid w:val="002B2D62"/>
    <w:rsid w:val="002B2E05"/>
    <w:rsid w:val="002B2E34"/>
    <w:rsid w:val="002B30BD"/>
    <w:rsid w:val="002B30D3"/>
    <w:rsid w:val="002B3227"/>
    <w:rsid w:val="002B32F7"/>
    <w:rsid w:val="002B32FB"/>
    <w:rsid w:val="002B33C5"/>
    <w:rsid w:val="002B341F"/>
    <w:rsid w:val="002B343C"/>
    <w:rsid w:val="002B3485"/>
    <w:rsid w:val="002B349B"/>
    <w:rsid w:val="002B354F"/>
    <w:rsid w:val="002B3678"/>
    <w:rsid w:val="002B367B"/>
    <w:rsid w:val="002B36C2"/>
    <w:rsid w:val="002B3779"/>
    <w:rsid w:val="002B37CB"/>
    <w:rsid w:val="002B37F5"/>
    <w:rsid w:val="002B37FB"/>
    <w:rsid w:val="002B394C"/>
    <w:rsid w:val="002B396C"/>
    <w:rsid w:val="002B3971"/>
    <w:rsid w:val="002B3A46"/>
    <w:rsid w:val="002B3A55"/>
    <w:rsid w:val="002B3B1F"/>
    <w:rsid w:val="002B3B60"/>
    <w:rsid w:val="002B3BAC"/>
    <w:rsid w:val="002B3BB7"/>
    <w:rsid w:val="002B3BF0"/>
    <w:rsid w:val="002B3C26"/>
    <w:rsid w:val="002B3C77"/>
    <w:rsid w:val="002B3E3F"/>
    <w:rsid w:val="002B3F76"/>
    <w:rsid w:val="002B3FB0"/>
    <w:rsid w:val="002B3FF3"/>
    <w:rsid w:val="002B4009"/>
    <w:rsid w:val="002B4176"/>
    <w:rsid w:val="002B41AB"/>
    <w:rsid w:val="002B4219"/>
    <w:rsid w:val="002B4255"/>
    <w:rsid w:val="002B42AA"/>
    <w:rsid w:val="002B447F"/>
    <w:rsid w:val="002B454C"/>
    <w:rsid w:val="002B45D4"/>
    <w:rsid w:val="002B4612"/>
    <w:rsid w:val="002B4696"/>
    <w:rsid w:val="002B46C9"/>
    <w:rsid w:val="002B46FF"/>
    <w:rsid w:val="002B4766"/>
    <w:rsid w:val="002B47DA"/>
    <w:rsid w:val="002B47EB"/>
    <w:rsid w:val="002B4834"/>
    <w:rsid w:val="002B4A57"/>
    <w:rsid w:val="002B4AF8"/>
    <w:rsid w:val="002B4B1B"/>
    <w:rsid w:val="002B4B21"/>
    <w:rsid w:val="002B4B2E"/>
    <w:rsid w:val="002B4BA2"/>
    <w:rsid w:val="002B4BC5"/>
    <w:rsid w:val="002B4C20"/>
    <w:rsid w:val="002B4C57"/>
    <w:rsid w:val="002B4C66"/>
    <w:rsid w:val="002B4C78"/>
    <w:rsid w:val="002B4CDB"/>
    <w:rsid w:val="002B4E30"/>
    <w:rsid w:val="002B4EAC"/>
    <w:rsid w:val="002B4F25"/>
    <w:rsid w:val="002B4F47"/>
    <w:rsid w:val="002B50E9"/>
    <w:rsid w:val="002B51DB"/>
    <w:rsid w:val="002B5281"/>
    <w:rsid w:val="002B53CC"/>
    <w:rsid w:val="002B5527"/>
    <w:rsid w:val="002B5543"/>
    <w:rsid w:val="002B558A"/>
    <w:rsid w:val="002B5599"/>
    <w:rsid w:val="002B55CE"/>
    <w:rsid w:val="002B55E6"/>
    <w:rsid w:val="002B560B"/>
    <w:rsid w:val="002B56A8"/>
    <w:rsid w:val="002B57B4"/>
    <w:rsid w:val="002B5817"/>
    <w:rsid w:val="002B59E7"/>
    <w:rsid w:val="002B5A70"/>
    <w:rsid w:val="002B5CFB"/>
    <w:rsid w:val="002B5D1D"/>
    <w:rsid w:val="002B5D95"/>
    <w:rsid w:val="002B5DE8"/>
    <w:rsid w:val="002B5E24"/>
    <w:rsid w:val="002B5F58"/>
    <w:rsid w:val="002B5FF2"/>
    <w:rsid w:val="002B600C"/>
    <w:rsid w:val="002B611A"/>
    <w:rsid w:val="002B617C"/>
    <w:rsid w:val="002B620E"/>
    <w:rsid w:val="002B63E1"/>
    <w:rsid w:val="002B6480"/>
    <w:rsid w:val="002B648F"/>
    <w:rsid w:val="002B6644"/>
    <w:rsid w:val="002B665B"/>
    <w:rsid w:val="002B66DA"/>
    <w:rsid w:val="002B6760"/>
    <w:rsid w:val="002B6802"/>
    <w:rsid w:val="002B684D"/>
    <w:rsid w:val="002B6857"/>
    <w:rsid w:val="002B68E0"/>
    <w:rsid w:val="002B6955"/>
    <w:rsid w:val="002B6A70"/>
    <w:rsid w:val="002B6AC9"/>
    <w:rsid w:val="002B6BE2"/>
    <w:rsid w:val="002B6C33"/>
    <w:rsid w:val="002B6E23"/>
    <w:rsid w:val="002B6E54"/>
    <w:rsid w:val="002B6F55"/>
    <w:rsid w:val="002B6F6D"/>
    <w:rsid w:val="002B6FE9"/>
    <w:rsid w:val="002B709B"/>
    <w:rsid w:val="002B717D"/>
    <w:rsid w:val="002B7229"/>
    <w:rsid w:val="002B726B"/>
    <w:rsid w:val="002B7339"/>
    <w:rsid w:val="002B7413"/>
    <w:rsid w:val="002B742D"/>
    <w:rsid w:val="002B74A1"/>
    <w:rsid w:val="002B74EF"/>
    <w:rsid w:val="002B7730"/>
    <w:rsid w:val="002B7772"/>
    <w:rsid w:val="002B782A"/>
    <w:rsid w:val="002B783A"/>
    <w:rsid w:val="002B7901"/>
    <w:rsid w:val="002B7929"/>
    <w:rsid w:val="002B792B"/>
    <w:rsid w:val="002B794E"/>
    <w:rsid w:val="002B79F5"/>
    <w:rsid w:val="002B79F7"/>
    <w:rsid w:val="002B7A68"/>
    <w:rsid w:val="002B7A7B"/>
    <w:rsid w:val="002B7ADB"/>
    <w:rsid w:val="002B7B6C"/>
    <w:rsid w:val="002B7B8F"/>
    <w:rsid w:val="002B7C06"/>
    <w:rsid w:val="002B7C4D"/>
    <w:rsid w:val="002B7C7F"/>
    <w:rsid w:val="002B7D6F"/>
    <w:rsid w:val="002B7D98"/>
    <w:rsid w:val="002B7E6B"/>
    <w:rsid w:val="002B7E90"/>
    <w:rsid w:val="002C00C9"/>
    <w:rsid w:val="002C00EA"/>
    <w:rsid w:val="002C00F5"/>
    <w:rsid w:val="002C0162"/>
    <w:rsid w:val="002C01D2"/>
    <w:rsid w:val="002C0214"/>
    <w:rsid w:val="002C0229"/>
    <w:rsid w:val="002C032E"/>
    <w:rsid w:val="002C037E"/>
    <w:rsid w:val="002C0492"/>
    <w:rsid w:val="002C05D5"/>
    <w:rsid w:val="002C05D7"/>
    <w:rsid w:val="002C0695"/>
    <w:rsid w:val="002C06B7"/>
    <w:rsid w:val="002C06CA"/>
    <w:rsid w:val="002C06E5"/>
    <w:rsid w:val="002C06E8"/>
    <w:rsid w:val="002C06FE"/>
    <w:rsid w:val="002C0710"/>
    <w:rsid w:val="002C07BB"/>
    <w:rsid w:val="002C0891"/>
    <w:rsid w:val="002C08BD"/>
    <w:rsid w:val="002C08E6"/>
    <w:rsid w:val="002C09A4"/>
    <w:rsid w:val="002C0A8E"/>
    <w:rsid w:val="002C0AF3"/>
    <w:rsid w:val="002C0B28"/>
    <w:rsid w:val="002C0B4A"/>
    <w:rsid w:val="002C0BA2"/>
    <w:rsid w:val="002C0BDF"/>
    <w:rsid w:val="002C0C21"/>
    <w:rsid w:val="002C0D07"/>
    <w:rsid w:val="002C0E59"/>
    <w:rsid w:val="002C0E65"/>
    <w:rsid w:val="002C0F2E"/>
    <w:rsid w:val="002C0F4E"/>
    <w:rsid w:val="002C0FDF"/>
    <w:rsid w:val="002C1095"/>
    <w:rsid w:val="002C1154"/>
    <w:rsid w:val="002C1167"/>
    <w:rsid w:val="002C1176"/>
    <w:rsid w:val="002C11CA"/>
    <w:rsid w:val="002C11D1"/>
    <w:rsid w:val="002C1220"/>
    <w:rsid w:val="002C1241"/>
    <w:rsid w:val="002C12E6"/>
    <w:rsid w:val="002C1379"/>
    <w:rsid w:val="002C1404"/>
    <w:rsid w:val="002C14AA"/>
    <w:rsid w:val="002C157B"/>
    <w:rsid w:val="002C157C"/>
    <w:rsid w:val="002C157D"/>
    <w:rsid w:val="002C1584"/>
    <w:rsid w:val="002C15A4"/>
    <w:rsid w:val="002C162A"/>
    <w:rsid w:val="002C1714"/>
    <w:rsid w:val="002C17A7"/>
    <w:rsid w:val="002C17D4"/>
    <w:rsid w:val="002C190E"/>
    <w:rsid w:val="002C1992"/>
    <w:rsid w:val="002C1A9D"/>
    <w:rsid w:val="002C1BAB"/>
    <w:rsid w:val="002C1BC0"/>
    <w:rsid w:val="002C1BC8"/>
    <w:rsid w:val="002C1CC6"/>
    <w:rsid w:val="002C1CE5"/>
    <w:rsid w:val="002C1DCC"/>
    <w:rsid w:val="002C1E07"/>
    <w:rsid w:val="002C1E10"/>
    <w:rsid w:val="002C1E2B"/>
    <w:rsid w:val="002C1F78"/>
    <w:rsid w:val="002C1F8E"/>
    <w:rsid w:val="002C202F"/>
    <w:rsid w:val="002C2071"/>
    <w:rsid w:val="002C2074"/>
    <w:rsid w:val="002C209A"/>
    <w:rsid w:val="002C20A7"/>
    <w:rsid w:val="002C20E4"/>
    <w:rsid w:val="002C2155"/>
    <w:rsid w:val="002C21CE"/>
    <w:rsid w:val="002C2301"/>
    <w:rsid w:val="002C23B1"/>
    <w:rsid w:val="002C23CC"/>
    <w:rsid w:val="002C2453"/>
    <w:rsid w:val="002C250E"/>
    <w:rsid w:val="002C25E8"/>
    <w:rsid w:val="002C2699"/>
    <w:rsid w:val="002C2797"/>
    <w:rsid w:val="002C284E"/>
    <w:rsid w:val="002C298A"/>
    <w:rsid w:val="002C2AAA"/>
    <w:rsid w:val="002C2AC0"/>
    <w:rsid w:val="002C2AC9"/>
    <w:rsid w:val="002C2B01"/>
    <w:rsid w:val="002C2C06"/>
    <w:rsid w:val="002C2CAA"/>
    <w:rsid w:val="002C2D42"/>
    <w:rsid w:val="002C2D6B"/>
    <w:rsid w:val="002C2E8F"/>
    <w:rsid w:val="002C2F0F"/>
    <w:rsid w:val="002C2F37"/>
    <w:rsid w:val="002C300F"/>
    <w:rsid w:val="002C302C"/>
    <w:rsid w:val="002C30D1"/>
    <w:rsid w:val="002C3101"/>
    <w:rsid w:val="002C316D"/>
    <w:rsid w:val="002C31A7"/>
    <w:rsid w:val="002C33A8"/>
    <w:rsid w:val="002C3420"/>
    <w:rsid w:val="002C3435"/>
    <w:rsid w:val="002C35BF"/>
    <w:rsid w:val="002C37A2"/>
    <w:rsid w:val="002C3848"/>
    <w:rsid w:val="002C3887"/>
    <w:rsid w:val="002C391E"/>
    <w:rsid w:val="002C3934"/>
    <w:rsid w:val="002C397D"/>
    <w:rsid w:val="002C3B14"/>
    <w:rsid w:val="002C3C22"/>
    <w:rsid w:val="002C3C81"/>
    <w:rsid w:val="002C3E6D"/>
    <w:rsid w:val="002C3FDC"/>
    <w:rsid w:val="002C4015"/>
    <w:rsid w:val="002C405B"/>
    <w:rsid w:val="002C410C"/>
    <w:rsid w:val="002C420A"/>
    <w:rsid w:val="002C4288"/>
    <w:rsid w:val="002C42F0"/>
    <w:rsid w:val="002C4373"/>
    <w:rsid w:val="002C447A"/>
    <w:rsid w:val="002C44A4"/>
    <w:rsid w:val="002C4564"/>
    <w:rsid w:val="002C456B"/>
    <w:rsid w:val="002C45B4"/>
    <w:rsid w:val="002C4691"/>
    <w:rsid w:val="002C4741"/>
    <w:rsid w:val="002C4803"/>
    <w:rsid w:val="002C4876"/>
    <w:rsid w:val="002C48E0"/>
    <w:rsid w:val="002C4976"/>
    <w:rsid w:val="002C4A5F"/>
    <w:rsid w:val="002C4BB9"/>
    <w:rsid w:val="002C4BF2"/>
    <w:rsid w:val="002C4CE4"/>
    <w:rsid w:val="002C4D25"/>
    <w:rsid w:val="002C4D91"/>
    <w:rsid w:val="002C4DE7"/>
    <w:rsid w:val="002C4F2E"/>
    <w:rsid w:val="002C4FB7"/>
    <w:rsid w:val="002C50F3"/>
    <w:rsid w:val="002C5130"/>
    <w:rsid w:val="002C5150"/>
    <w:rsid w:val="002C51C1"/>
    <w:rsid w:val="002C51E1"/>
    <w:rsid w:val="002C525E"/>
    <w:rsid w:val="002C52A3"/>
    <w:rsid w:val="002C52B6"/>
    <w:rsid w:val="002C5378"/>
    <w:rsid w:val="002C547F"/>
    <w:rsid w:val="002C5564"/>
    <w:rsid w:val="002C55DD"/>
    <w:rsid w:val="002C56C2"/>
    <w:rsid w:val="002C56C5"/>
    <w:rsid w:val="002C5711"/>
    <w:rsid w:val="002C57B6"/>
    <w:rsid w:val="002C57D4"/>
    <w:rsid w:val="002C57F7"/>
    <w:rsid w:val="002C58A7"/>
    <w:rsid w:val="002C5A07"/>
    <w:rsid w:val="002C5A0B"/>
    <w:rsid w:val="002C5AC3"/>
    <w:rsid w:val="002C5B04"/>
    <w:rsid w:val="002C5BC6"/>
    <w:rsid w:val="002C5C25"/>
    <w:rsid w:val="002C5C85"/>
    <w:rsid w:val="002C5CD8"/>
    <w:rsid w:val="002C5D11"/>
    <w:rsid w:val="002C5DEB"/>
    <w:rsid w:val="002C5E0A"/>
    <w:rsid w:val="002C5E87"/>
    <w:rsid w:val="002C5EBF"/>
    <w:rsid w:val="002C5F98"/>
    <w:rsid w:val="002C5FBB"/>
    <w:rsid w:val="002C604B"/>
    <w:rsid w:val="002C6134"/>
    <w:rsid w:val="002C61B5"/>
    <w:rsid w:val="002C61BC"/>
    <w:rsid w:val="002C61E9"/>
    <w:rsid w:val="002C624C"/>
    <w:rsid w:val="002C625C"/>
    <w:rsid w:val="002C62F8"/>
    <w:rsid w:val="002C636A"/>
    <w:rsid w:val="002C636B"/>
    <w:rsid w:val="002C6396"/>
    <w:rsid w:val="002C6404"/>
    <w:rsid w:val="002C6434"/>
    <w:rsid w:val="002C65E6"/>
    <w:rsid w:val="002C661F"/>
    <w:rsid w:val="002C66A1"/>
    <w:rsid w:val="002C6752"/>
    <w:rsid w:val="002C6757"/>
    <w:rsid w:val="002C6781"/>
    <w:rsid w:val="002C6991"/>
    <w:rsid w:val="002C69C7"/>
    <w:rsid w:val="002C6A75"/>
    <w:rsid w:val="002C6AB5"/>
    <w:rsid w:val="002C6B7B"/>
    <w:rsid w:val="002C6BA2"/>
    <w:rsid w:val="002C6C6A"/>
    <w:rsid w:val="002C6C92"/>
    <w:rsid w:val="002C6D14"/>
    <w:rsid w:val="002C6DB8"/>
    <w:rsid w:val="002C6DC9"/>
    <w:rsid w:val="002C6EFC"/>
    <w:rsid w:val="002C6F7C"/>
    <w:rsid w:val="002C6F89"/>
    <w:rsid w:val="002C704D"/>
    <w:rsid w:val="002C707C"/>
    <w:rsid w:val="002C71A6"/>
    <w:rsid w:val="002C71AE"/>
    <w:rsid w:val="002C71CC"/>
    <w:rsid w:val="002C7204"/>
    <w:rsid w:val="002C720D"/>
    <w:rsid w:val="002C7283"/>
    <w:rsid w:val="002C73DC"/>
    <w:rsid w:val="002C74AB"/>
    <w:rsid w:val="002C752B"/>
    <w:rsid w:val="002C75F6"/>
    <w:rsid w:val="002C761B"/>
    <w:rsid w:val="002C7718"/>
    <w:rsid w:val="002C772A"/>
    <w:rsid w:val="002C77D2"/>
    <w:rsid w:val="002C77DF"/>
    <w:rsid w:val="002C7813"/>
    <w:rsid w:val="002C78F2"/>
    <w:rsid w:val="002C7908"/>
    <w:rsid w:val="002C7A2F"/>
    <w:rsid w:val="002C7C26"/>
    <w:rsid w:val="002C7CE6"/>
    <w:rsid w:val="002C7E4C"/>
    <w:rsid w:val="002C7E91"/>
    <w:rsid w:val="002C7EE2"/>
    <w:rsid w:val="002C7F9B"/>
    <w:rsid w:val="002C7FCF"/>
    <w:rsid w:val="002D0139"/>
    <w:rsid w:val="002D0257"/>
    <w:rsid w:val="002D04E6"/>
    <w:rsid w:val="002D0515"/>
    <w:rsid w:val="002D05B6"/>
    <w:rsid w:val="002D06A3"/>
    <w:rsid w:val="002D08DD"/>
    <w:rsid w:val="002D0962"/>
    <w:rsid w:val="002D0B02"/>
    <w:rsid w:val="002D0B32"/>
    <w:rsid w:val="002D0B67"/>
    <w:rsid w:val="002D0BEF"/>
    <w:rsid w:val="002D0C03"/>
    <w:rsid w:val="002D0C2F"/>
    <w:rsid w:val="002D0C4D"/>
    <w:rsid w:val="002D0D22"/>
    <w:rsid w:val="002D0DCA"/>
    <w:rsid w:val="002D0DD4"/>
    <w:rsid w:val="002D0E1A"/>
    <w:rsid w:val="002D0E6D"/>
    <w:rsid w:val="002D0FCF"/>
    <w:rsid w:val="002D103D"/>
    <w:rsid w:val="002D1045"/>
    <w:rsid w:val="002D1067"/>
    <w:rsid w:val="002D10BF"/>
    <w:rsid w:val="002D10C2"/>
    <w:rsid w:val="002D10E6"/>
    <w:rsid w:val="002D1141"/>
    <w:rsid w:val="002D11C9"/>
    <w:rsid w:val="002D12C0"/>
    <w:rsid w:val="002D1333"/>
    <w:rsid w:val="002D1341"/>
    <w:rsid w:val="002D1350"/>
    <w:rsid w:val="002D1356"/>
    <w:rsid w:val="002D141C"/>
    <w:rsid w:val="002D15F0"/>
    <w:rsid w:val="002D16EF"/>
    <w:rsid w:val="002D1788"/>
    <w:rsid w:val="002D17AF"/>
    <w:rsid w:val="002D17EE"/>
    <w:rsid w:val="002D1850"/>
    <w:rsid w:val="002D1875"/>
    <w:rsid w:val="002D18BC"/>
    <w:rsid w:val="002D18BE"/>
    <w:rsid w:val="002D18E3"/>
    <w:rsid w:val="002D1963"/>
    <w:rsid w:val="002D198C"/>
    <w:rsid w:val="002D1997"/>
    <w:rsid w:val="002D1A0A"/>
    <w:rsid w:val="002D1A0C"/>
    <w:rsid w:val="002D1A1C"/>
    <w:rsid w:val="002D1A97"/>
    <w:rsid w:val="002D1BE5"/>
    <w:rsid w:val="002D1CB5"/>
    <w:rsid w:val="002D1D6B"/>
    <w:rsid w:val="002D1DB5"/>
    <w:rsid w:val="002D1DDE"/>
    <w:rsid w:val="002D1E6B"/>
    <w:rsid w:val="002D1E82"/>
    <w:rsid w:val="002D1EB6"/>
    <w:rsid w:val="002D1EE6"/>
    <w:rsid w:val="002D2023"/>
    <w:rsid w:val="002D20BE"/>
    <w:rsid w:val="002D21B9"/>
    <w:rsid w:val="002D21D8"/>
    <w:rsid w:val="002D2205"/>
    <w:rsid w:val="002D238F"/>
    <w:rsid w:val="002D23F7"/>
    <w:rsid w:val="002D2400"/>
    <w:rsid w:val="002D249B"/>
    <w:rsid w:val="002D24D4"/>
    <w:rsid w:val="002D2503"/>
    <w:rsid w:val="002D25F1"/>
    <w:rsid w:val="002D2692"/>
    <w:rsid w:val="002D26EA"/>
    <w:rsid w:val="002D26F3"/>
    <w:rsid w:val="002D27B9"/>
    <w:rsid w:val="002D27CA"/>
    <w:rsid w:val="002D2954"/>
    <w:rsid w:val="002D2955"/>
    <w:rsid w:val="002D2A61"/>
    <w:rsid w:val="002D2A8D"/>
    <w:rsid w:val="002D2A93"/>
    <w:rsid w:val="002D2AF7"/>
    <w:rsid w:val="002D2B54"/>
    <w:rsid w:val="002D2B5E"/>
    <w:rsid w:val="002D2CFE"/>
    <w:rsid w:val="002D2D7E"/>
    <w:rsid w:val="002D2E8F"/>
    <w:rsid w:val="002D2ED2"/>
    <w:rsid w:val="002D2EEB"/>
    <w:rsid w:val="002D2EEF"/>
    <w:rsid w:val="002D2F4E"/>
    <w:rsid w:val="002D2FC2"/>
    <w:rsid w:val="002D2FC4"/>
    <w:rsid w:val="002D30CD"/>
    <w:rsid w:val="002D3137"/>
    <w:rsid w:val="002D313F"/>
    <w:rsid w:val="002D31A2"/>
    <w:rsid w:val="002D3230"/>
    <w:rsid w:val="002D3236"/>
    <w:rsid w:val="002D3253"/>
    <w:rsid w:val="002D3258"/>
    <w:rsid w:val="002D333D"/>
    <w:rsid w:val="002D3351"/>
    <w:rsid w:val="002D33BF"/>
    <w:rsid w:val="002D3475"/>
    <w:rsid w:val="002D34AE"/>
    <w:rsid w:val="002D34AF"/>
    <w:rsid w:val="002D34BD"/>
    <w:rsid w:val="002D353B"/>
    <w:rsid w:val="002D3694"/>
    <w:rsid w:val="002D36CA"/>
    <w:rsid w:val="002D3726"/>
    <w:rsid w:val="002D376F"/>
    <w:rsid w:val="002D377C"/>
    <w:rsid w:val="002D3829"/>
    <w:rsid w:val="002D3A88"/>
    <w:rsid w:val="002D3A9A"/>
    <w:rsid w:val="002D3B32"/>
    <w:rsid w:val="002D3BA7"/>
    <w:rsid w:val="002D3C6F"/>
    <w:rsid w:val="002D3C74"/>
    <w:rsid w:val="002D3D33"/>
    <w:rsid w:val="002D3D97"/>
    <w:rsid w:val="002D3DE7"/>
    <w:rsid w:val="002D3E31"/>
    <w:rsid w:val="002D3E36"/>
    <w:rsid w:val="002D3F09"/>
    <w:rsid w:val="002D3F6C"/>
    <w:rsid w:val="002D3FC8"/>
    <w:rsid w:val="002D4024"/>
    <w:rsid w:val="002D4045"/>
    <w:rsid w:val="002D412D"/>
    <w:rsid w:val="002D41BD"/>
    <w:rsid w:val="002D41CA"/>
    <w:rsid w:val="002D4231"/>
    <w:rsid w:val="002D43C1"/>
    <w:rsid w:val="002D43CF"/>
    <w:rsid w:val="002D4437"/>
    <w:rsid w:val="002D448C"/>
    <w:rsid w:val="002D458F"/>
    <w:rsid w:val="002D45E4"/>
    <w:rsid w:val="002D4732"/>
    <w:rsid w:val="002D47B6"/>
    <w:rsid w:val="002D47C4"/>
    <w:rsid w:val="002D48C4"/>
    <w:rsid w:val="002D48FF"/>
    <w:rsid w:val="002D4940"/>
    <w:rsid w:val="002D4B9C"/>
    <w:rsid w:val="002D4D67"/>
    <w:rsid w:val="002D4D69"/>
    <w:rsid w:val="002D4E67"/>
    <w:rsid w:val="002D4ECB"/>
    <w:rsid w:val="002D4ED1"/>
    <w:rsid w:val="002D4F75"/>
    <w:rsid w:val="002D4F91"/>
    <w:rsid w:val="002D4FC4"/>
    <w:rsid w:val="002D4FDF"/>
    <w:rsid w:val="002D50E3"/>
    <w:rsid w:val="002D5219"/>
    <w:rsid w:val="002D5249"/>
    <w:rsid w:val="002D52FE"/>
    <w:rsid w:val="002D548D"/>
    <w:rsid w:val="002D5673"/>
    <w:rsid w:val="002D589A"/>
    <w:rsid w:val="002D58A4"/>
    <w:rsid w:val="002D58F6"/>
    <w:rsid w:val="002D5925"/>
    <w:rsid w:val="002D594A"/>
    <w:rsid w:val="002D5957"/>
    <w:rsid w:val="002D5A2E"/>
    <w:rsid w:val="002D5AB8"/>
    <w:rsid w:val="002D5B38"/>
    <w:rsid w:val="002D5B40"/>
    <w:rsid w:val="002D5BAD"/>
    <w:rsid w:val="002D5D01"/>
    <w:rsid w:val="002D5D23"/>
    <w:rsid w:val="002D5E04"/>
    <w:rsid w:val="002D5E12"/>
    <w:rsid w:val="002D5E4D"/>
    <w:rsid w:val="002D5ECE"/>
    <w:rsid w:val="002D5F3A"/>
    <w:rsid w:val="002D5FE3"/>
    <w:rsid w:val="002D61B6"/>
    <w:rsid w:val="002D6263"/>
    <w:rsid w:val="002D62A9"/>
    <w:rsid w:val="002D62EF"/>
    <w:rsid w:val="002D6330"/>
    <w:rsid w:val="002D64AB"/>
    <w:rsid w:val="002D64E6"/>
    <w:rsid w:val="002D64ED"/>
    <w:rsid w:val="002D6511"/>
    <w:rsid w:val="002D6519"/>
    <w:rsid w:val="002D661A"/>
    <w:rsid w:val="002D676C"/>
    <w:rsid w:val="002D67B2"/>
    <w:rsid w:val="002D67CA"/>
    <w:rsid w:val="002D67EA"/>
    <w:rsid w:val="002D67EE"/>
    <w:rsid w:val="002D6863"/>
    <w:rsid w:val="002D696D"/>
    <w:rsid w:val="002D69D2"/>
    <w:rsid w:val="002D6A08"/>
    <w:rsid w:val="002D6A70"/>
    <w:rsid w:val="002D6A72"/>
    <w:rsid w:val="002D6B90"/>
    <w:rsid w:val="002D6C56"/>
    <w:rsid w:val="002D6D49"/>
    <w:rsid w:val="002D6D73"/>
    <w:rsid w:val="002D6DB8"/>
    <w:rsid w:val="002D6E2D"/>
    <w:rsid w:val="002D6ED7"/>
    <w:rsid w:val="002D6F12"/>
    <w:rsid w:val="002D6F41"/>
    <w:rsid w:val="002D6F6E"/>
    <w:rsid w:val="002D6F7C"/>
    <w:rsid w:val="002D7030"/>
    <w:rsid w:val="002D71B5"/>
    <w:rsid w:val="002D72E2"/>
    <w:rsid w:val="002D7344"/>
    <w:rsid w:val="002D7374"/>
    <w:rsid w:val="002D7389"/>
    <w:rsid w:val="002D73B1"/>
    <w:rsid w:val="002D74A6"/>
    <w:rsid w:val="002D7532"/>
    <w:rsid w:val="002D755B"/>
    <w:rsid w:val="002D7566"/>
    <w:rsid w:val="002D7618"/>
    <w:rsid w:val="002D7625"/>
    <w:rsid w:val="002D77FA"/>
    <w:rsid w:val="002D77FF"/>
    <w:rsid w:val="002D789F"/>
    <w:rsid w:val="002D78F1"/>
    <w:rsid w:val="002D7918"/>
    <w:rsid w:val="002D798B"/>
    <w:rsid w:val="002D79A6"/>
    <w:rsid w:val="002D79E7"/>
    <w:rsid w:val="002D7A1F"/>
    <w:rsid w:val="002D7AE6"/>
    <w:rsid w:val="002D7C29"/>
    <w:rsid w:val="002D7CFC"/>
    <w:rsid w:val="002D7E78"/>
    <w:rsid w:val="002D7EEF"/>
    <w:rsid w:val="002D7F2E"/>
    <w:rsid w:val="002D7F77"/>
    <w:rsid w:val="002E0003"/>
    <w:rsid w:val="002E0033"/>
    <w:rsid w:val="002E010B"/>
    <w:rsid w:val="002E0230"/>
    <w:rsid w:val="002E02B7"/>
    <w:rsid w:val="002E033A"/>
    <w:rsid w:val="002E03AC"/>
    <w:rsid w:val="002E03C4"/>
    <w:rsid w:val="002E03C7"/>
    <w:rsid w:val="002E03FC"/>
    <w:rsid w:val="002E03FE"/>
    <w:rsid w:val="002E0443"/>
    <w:rsid w:val="002E05DF"/>
    <w:rsid w:val="002E0604"/>
    <w:rsid w:val="002E060A"/>
    <w:rsid w:val="002E0669"/>
    <w:rsid w:val="002E06D4"/>
    <w:rsid w:val="002E0721"/>
    <w:rsid w:val="002E0722"/>
    <w:rsid w:val="002E07FC"/>
    <w:rsid w:val="002E08A1"/>
    <w:rsid w:val="002E099B"/>
    <w:rsid w:val="002E09E7"/>
    <w:rsid w:val="002E0A1F"/>
    <w:rsid w:val="002E0B9C"/>
    <w:rsid w:val="002E0C1B"/>
    <w:rsid w:val="002E0C63"/>
    <w:rsid w:val="002E0C6F"/>
    <w:rsid w:val="002E0C8A"/>
    <w:rsid w:val="002E0C95"/>
    <w:rsid w:val="002E0D8E"/>
    <w:rsid w:val="002E0D95"/>
    <w:rsid w:val="002E0E6C"/>
    <w:rsid w:val="002E0E95"/>
    <w:rsid w:val="002E1047"/>
    <w:rsid w:val="002E1090"/>
    <w:rsid w:val="002E109F"/>
    <w:rsid w:val="002E10AB"/>
    <w:rsid w:val="002E10B2"/>
    <w:rsid w:val="002E116C"/>
    <w:rsid w:val="002E1187"/>
    <w:rsid w:val="002E1270"/>
    <w:rsid w:val="002E12B1"/>
    <w:rsid w:val="002E1325"/>
    <w:rsid w:val="002E134B"/>
    <w:rsid w:val="002E1357"/>
    <w:rsid w:val="002E13F7"/>
    <w:rsid w:val="002E1414"/>
    <w:rsid w:val="002E1416"/>
    <w:rsid w:val="002E141F"/>
    <w:rsid w:val="002E1421"/>
    <w:rsid w:val="002E14E1"/>
    <w:rsid w:val="002E1502"/>
    <w:rsid w:val="002E1520"/>
    <w:rsid w:val="002E15A7"/>
    <w:rsid w:val="002E15D5"/>
    <w:rsid w:val="002E16FB"/>
    <w:rsid w:val="002E1728"/>
    <w:rsid w:val="002E1738"/>
    <w:rsid w:val="002E17CB"/>
    <w:rsid w:val="002E1821"/>
    <w:rsid w:val="002E1936"/>
    <w:rsid w:val="002E1B38"/>
    <w:rsid w:val="002E1B3B"/>
    <w:rsid w:val="002E1B3E"/>
    <w:rsid w:val="002E1CBE"/>
    <w:rsid w:val="002E1E90"/>
    <w:rsid w:val="002E1F2D"/>
    <w:rsid w:val="002E1F62"/>
    <w:rsid w:val="002E1F72"/>
    <w:rsid w:val="002E1F83"/>
    <w:rsid w:val="002E2009"/>
    <w:rsid w:val="002E2073"/>
    <w:rsid w:val="002E20C3"/>
    <w:rsid w:val="002E217F"/>
    <w:rsid w:val="002E2222"/>
    <w:rsid w:val="002E222E"/>
    <w:rsid w:val="002E2250"/>
    <w:rsid w:val="002E22A2"/>
    <w:rsid w:val="002E23B3"/>
    <w:rsid w:val="002E243A"/>
    <w:rsid w:val="002E24A7"/>
    <w:rsid w:val="002E24D3"/>
    <w:rsid w:val="002E251F"/>
    <w:rsid w:val="002E25AA"/>
    <w:rsid w:val="002E25C9"/>
    <w:rsid w:val="002E25F7"/>
    <w:rsid w:val="002E26A3"/>
    <w:rsid w:val="002E26CB"/>
    <w:rsid w:val="002E26CF"/>
    <w:rsid w:val="002E2710"/>
    <w:rsid w:val="002E278B"/>
    <w:rsid w:val="002E27A7"/>
    <w:rsid w:val="002E27AF"/>
    <w:rsid w:val="002E2805"/>
    <w:rsid w:val="002E28BD"/>
    <w:rsid w:val="002E29E1"/>
    <w:rsid w:val="002E2A4D"/>
    <w:rsid w:val="002E2BFF"/>
    <w:rsid w:val="002E2C5E"/>
    <w:rsid w:val="002E2CA0"/>
    <w:rsid w:val="002E2E32"/>
    <w:rsid w:val="002E2F57"/>
    <w:rsid w:val="002E2F68"/>
    <w:rsid w:val="002E30BD"/>
    <w:rsid w:val="002E30EB"/>
    <w:rsid w:val="002E331D"/>
    <w:rsid w:val="002E3359"/>
    <w:rsid w:val="002E33C1"/>
    <w:rsid w:val="002E3429"/>
    <w:rsid w:val="002E34A0"/>
    <w:rsid w:val="002E35CD"/>
    <w:rsid w:val="002E3631"/>
    <w:rsid w:val="002E36A1"/>
    <w:rsid w:val="002E36E3"/>
    <w:rsid w:val="002E374A"/>
    <w:rsid w:val="002E3861"/>
    <w:rsid w:val="002E3878"/>
    <w:rsid w:val="002E391E"/>
    <w:rsid w:val="002E39BA"/>
    <w:rsid w:val="002E3A40"/>
    <w:rsid w:val="002E3A4B"/>
    <w:rsid w:val="002E3A64"/>
    <w:rsid w:val="002E3A93"/>
    <w:rsid w:val="002E3B4C"/>
    <w:rsid w:val="002E3B8F"/>
    <w:rsid w:val="002E3C35"/>
    <w:rsid w:val="002E3C58"/>
    <w:rsid w:val="002E3C5B"/>
    <w:rsid w:val="002E3D93"/>
    <w:rsid w:val="002E3F2D"/>
    <w:rsid w:val="002E3F7E"/>
    <w:rsid w:val="002E3F8A"/>
    <w:rsid w:val="002E4032"/>
    <w:rsid w:val="002E40CF"/>
    <w:rsid w:val="002E4182"/>
    <w:rsid w:val="002E41B7"/>
    <w:rsid w:val="002E4247"/>
    <w:rsid w:val="002E434B"/>
    <w:rsid w:val="002E4377"/>
    <w:rsid w:val="002E43C1"/>
    <w:rsid w:val="002E4465"/>
    <w:rsid w:val="002E446E"/>
    <w:rsid w:val="002E450B"/>
    <w:rsid w:val="002E452C"/>
    <w:rsid w:val="002E45DA"/>
    <w:rsid w:val="002E4620"/>
    <w:rsid w:val="002E46C8"/>
    <w:rsid w:val="002E4704"/>
    <w:rsid w:val="002E479B"/>
    <w:rsid w:val="002E4850"/>
    <w:rsid w:val="002E48B7"/>
    <w:rsid w:val="002E48EC"/>
    <w:rsid w:val="002E498C"/>
    <w:rsid w:val="002E49A2"/>
    <w:rsid w:val="002E4AC1"/>
    <w:rsid w:val="002E4B53"/>
    <w:rsid w:val="002E4B5A"/>
    <w:rsid w:val="002E4BEF"/>
    <w:rsid w:val="002E4C78"/>
    <w:rsid w:val="002E4CB2"/>
    <w:rsid w:val="002E4D4A"/>
    <w:rsid w:val="002E4D66"/>
    <w:rsid w:val="002E4DAE"/>
    <w:rsid w:val="002E4DF6"/>
    <w:rsid w:val="002E4EC9"/>
    <w:rsid w:val="002E4F40"/>
    <w:rsid w:val="002E4FCE"/>
    <w:rsid w:val="002E4FFF"/>
    <w:rsid w:val="002E501E"/>
    <w:rsid w:val="002E50CD"/>
    <w:rsid w:val="002E5344"/>
    <w:rsid w:val="002E5398"/>
    <w:rsid w:val="002E5418"/>
    <w:rsid w:val="002E54DD"/>
    <w:rsid w:val="002E55DA"/>
    <w:rsid w:val="002E55F5"/>
    <w:rsid w:val="002E5680"/>
    <w:rsid w:val="002E568E"/>
    <w:rsid w:val="002E56A4"/>
    <w:rsid w:val="002E56C0"/>
    <w:rsid w:val="002E572E"/>
    <w:rsid w:val="002E5749"/>
    <w:rsid w:val="002E57D1"/>
    <w:rsid w:val="002E589D"/>
    <w:rsid w:val="002E58B2"/>
    <w:rsid w:val="002E59D0"/>
    <w:rsid w:val="002E5A25"/>
    <w:rsid w:val="002E5BA4"/>
    <w:rsid w:val="002E5C30"/>
    <w:rsid w:val="002E5C3B"/>
    <w:rsid w:val="002E5D22"/>
    <w:rsid w:val="002E5E2D"/>
    <w:rsid w:val="002E5F89"/>
    <w:rsid w:val="002E600B"/>
    <w:rsid w:val="002E605B"/>
    <w:rsid w:val="002E6069"/>
    <w:rsid w:val="002E6079"/>
    <w:rsid w:val="002E60B6"/>
    <w:rsid w:val="002E614F"/>
    <w:rsid w:val="002E62DE"/>
    <w:rsid w:val="002E64D1"/>
    <w:rsid w:val="002E6685"/>
    <w:rsid w:val="002E66E9"/>
    <w:rsid w:val="002E67A2"/>
    <w:rsid w:val="002E68BA"/>
    <w:rsid w:val="002E6A63"/>
    <w:rsid w:val="002E6A71"/>
    <w:rsid w:val="002E6BB2"/>
    <w:rsid w:val="002E6BBF"/>
    <w:rsid w:val="002E6C13"/>
    <w:rsid w:val="002E6C25"/>
    <w:rsid w:val="002E6C5C"/>
    <w:rsid w:val="002E6C6E"/>
    <w:rsid w:val="002E6C95"/>
    <w:rsid w:val="002E6CCE"/>
    <w:rsid w:val="002E6CD5"/>
    <w:rsid w:val="002E6CE9"/>
    <w:rsid w:val="002E6D17"/>
    <w:rsid w:val="002E6D71"/>
    <w:rsid w:val="002E6F45"/>
    <w:rsid w:val="002E6FD3"/>
    <w:rsid w:val="002E7206"/>
    <w:rsid w:val="002E726B"/>
    <w:rsid w:val="002E730D"/>
    <w:rsid w:val="002E73F4"/>
    <w:rsid w:val="002E749A"/>
    <w:rsid w:val="002E7513"/>
    <w:rsid w:val="002E7537"/>
    <w:rsid w:val="002E7551"/>
    <w:rsid w:val="002E7556"/>
    <w:rsid w:val="002E756C"/>
    <w:rsid w:val="002E7635"/>
    <w:rsid w:val="002E7671"/>
    <w:rsid w:val="002E76BA"/>
    <w:rsid w:val="002E7717"/>
    <w:rsid w:val="002E7737"/>
    <w:rsid w:val="002E7801"/>
    <w:rsid w:val="002E78EE"/>
    <w:rsid w:val="002E7932"/>
    <w:rsid w:val="002E798C"/>
    <w:rsid w:val="002E79EA"/>
    <w:rsid w:val="002E79EE"/>
    <w:rsid w:val="002E7A39"/>
    <w:rsid w:val="002E7AD3"/>
    <w:rsid w:val="002E7AD8"/>
    <w:rsid w:val="002E7B65"/>
    <w:rsid w:val="002E7C40"/>
    <w:rsid w:val="002E7D30"/>
    <w:rsid w:val="002E7D54"/>
    <w:rsid w:val="002E7DCB"/>
    <w:rsid w:val="002E7E35"/>
    <w:rsid w:val="002E7E77"/>
    <w:rsid w:val="002E7E7E"/>
    <w:rsid w:val="002E7EB0"/>
    <w:rsid w:val="002E7FC9"/>
    <w:rsid w:val="002F004D"/>
    <w:rsid w:val="002F0084"/>
    <w:rsid w:val="002F0108"/>
    <w:rsid w:val="002F014B"/>
    <w:rsid w:val="002F0155"/>
    <w:rsid w:val="002F0161"/>
    <w:rsid w:val="002F0164"/>
    <w:rsid w:val="002F025B"/>
    <w:rsid w:val="002F027E"/>
    <w:rsid w:val="002F027F"/>
    <w:rsid w:val="002F0307"/>
    <w:rsid w:val="002F03DA"/>
    <w:rsid w:val="002F04CB"/>
    <w:rsid w:val="002F0513"/>
    <w:rsid w:val="002F0559"/>
    <w:rsid w:val="002F0582"/>
    <w:rsid w:val="002F05A5"/>
    <w:rsid w:val="002F05E4"/>
    <w:rsid w:val="002F07E5"/>
    <w:rsid w:val="002F07E8"/>
    <w:rsid w:val="002F086C"/>
    <w:rsid w:val="002F0896"/>
    <w:rsid w:val="002F08CC"/>
    <w:rsid w:val="002F0989"/>
    <w:rsid w:val="002F09E8"/>
    <w:rsid w:val="002F0A44"/>
    <w:rsid w:val="002F0AB1"/>
    <w:rsid w:val="002F0AF3"/>
    <w:rsid w:val="002F0B24"/>
    <w:rsid w:val="002F0B3A"/>
    <w:rsid w:val="002F0B99"/>
    <w:rsid w:val="002F0C8E"/>
    <w:rsid w:val="002F0C92"/>
    <w:rsid w:val="002F0CD1"/>
    <w:rsid w:val="002F0CD3"/>
    <w:rsid w:val="002F0D2D"/>
    <w:rsid w:val="002F0DF4"/>
    <w:rsid w:val="002F0EBD"/>
    <w:rsid w:val="002F0F9C"/>
    <w:rsid w:val="002F1129"/>
    <w:rsid w:val="002F116D"/>
    <w:rsid w:val="002F1319"/>
    <w:rsid w:val="002F135C"/>
    <w:rsid w:val="002F1360"/>
    <w:rsid w:val="002F13F7"/>
    <w:rsid w:val="002F1499"/>
    <w:rsid w:val="002F153D"/>
    <w:rsid w:val="002F1544"/>
    <w:rsid w:val="002F1582"/>
    <w:rsid w:val="002F1614"/>
    <w:rsid w:val="002F1625"/>
    <w:rsid w:val="002F16C2"/>
    <w:rsid w:val="002F16EE"/>
    <w:rsid w:val="002F17BC"/>
    <w:rsid w:val="002F17EE"/>
    <w:rsid w:val="002F18A6"/>
    <w:rsid w:val="002F18C0"/>
    <w:rsid w:val="002F18D5"/>
    <w:rsid w:val="002F1983"/>
    <w:rsid w:val="002F198D"/>
    <w:rsid w:val="002F19D8"/>
    <w:rsid w:val="002F1A6A"/>
    <w:rsid w:val="002F1D87"/>
    <w:rsid w:val="002F1E1F"/>
    <w:rsid w:val="002F1E56"/>
    <w:rsid w:val="002F1E7B"/>
    <w:rsid w:val="002F1F2A"/>
    <w:rsid w:val="002F1F65"/>
    <w:rsid w:val="002F1FC8"/>
    <w:rsid w:val="002F2000"/>
    <w:rsid w:val="002F2012"/>
    <w:rsid w:val="002F218F"/>
    <w:rsid w:val="002F21E0"/>
    <w:rsid w:val="002F21FC"/>
    <w:rsid w:val="002F22B4"/>
    <w:rsid w:val="002F238F"/>
    <w:rsid w:val="002F23B1"/>
    <w:rsid w:val="002F2607"/>
    <w:rsid w:val="002F26DD"/>
    <w:rsid w:val="002F2780"/>
    <w:rsid w:val="002F2793"/>
    <w:rsid w:val="002F27F7"/>
    <w:rsid w:val="002F2860"/>
    <w:rsid w:val="002F2912"/>
    <w:rsid w:val="002F299A"/>
    <w:rsid w:val="002F299C"/>
    <w:rsid w:val="002F29A0"/>
    <w:rsid w:val="002F2B3D"/>
    <w:rsid w:val="002F2C24"/>
    <w:rsid w:val="002F2C92"/>
    <w:rsid w:val="002F2D91"/>
    <w:rsid w:val="002F2DF0"/>
    <w:rsid w:val="002F3021"/>
    <w:rsid w:val="002F3038"/>
    <w:rsid w:val="002F3180"/>
    <w:rsid w:val="002F3199"/>
    <w:rsid w:val="002F31D4"/>
    <w:rsid w:val="002F3297"/>
    <w:rsid w:val="002F32CA"/>
    <w:rsid w:val="002F32F0"/>
    <w:rsid w:val="002F33BA"/>
    <w:rsid w:val="002F3491"/>
    <w:rsid w:val="002F34DB"/>
    <w:rsid w:val="002F34FF"/>
    <w:rsid w:val="002F3555"/>
    <w:rsid w:val="002F357F"/>
    <w:rsid w:val="002F35CD"/>
    <w:rsid w:val="002F362A"/>
    <w:rsid w:val="002F3708"/>
    <w:rsid w:val="002F3713"/>
    <w:rsid w:val="002F373E"/>
    <w:rsid w:val="002F3773"/>
    <w:rsid w:val="002F37D0"/>
    <w:rsid w:val="002F37FF"/>
    <w:rsid w:val="002F3878"/>
    <w:rsid w:val="002F387F"/>
    <w:rsid w:val="002F3888"/>
    <w:rsid w:val="002F390B"/>
    <w:rsid w:val="002F3AB4"/>
    <w:rsid w:val="002F3BC0"/>
    <w:rsid w:val="002F3BF5"/>
    <w:rsid w:val="002F3C2A"/>
    <w:rsid w:val="002F3C38"/>
    <w:rsid w:val="002F3D72"/>
    <w:rsid w:val="002F3DE8"/>
    <w:rsid w:val="002F3E3C"/>
    <w:rsid w:val="002F3EF9"/>
    <w:rsid w:val="002F3FD4"/>
    <w:rsid w:val="002F4082"/>
    <w:rsid w:val="002F4161"/>
    <w:rsid w:val="002F4337"/>
    <w:rsid w:val="002F434B"/>
    <w:rsid w:val="002F4379"/>
    <w:rsid w:val="002F43CC"/>
    <w:rsid w:val="002F4432"/>
    <w:rsid w:val="002F44C2"/>
    <w:rsid w:val="002F4500"/>
    <w:rsid w:val="002F45DC"/>
    <w:rsid w:val="002F467A"/>
    <w:rsid w:val="002F46F8"/>
    <w:rsid w:val="002F47A4"/>
    <w:rsid w:val="002F4820"/>
    <w:rsid w:val="002F4890"/>
    <w:rsid w:val="002F4897"/>
    <w:rsid w:val="002F48FF"/>
    <w:rsid w:val="002F4910"/>
    <w:rsid w:val="002F493C"/>
    <w:rsid w:val="002F4A1B"/>
    <w:rsid w:val="002F4A39"/>
    <w:rsid w:val="002F4B17"/>
    <w:rsid w:val="002F4B25"/>
    <w:rsid w:val="002F4C16"/>
    <w:rsid w:val="002F4C26"/>
    <w:rsid w:val="002F4C3B"/>
    <w:rsid w:val="002F4C43"/>
    <w:rsid w:val="002F4C82"/>
    <w:rsid w:val="002F4DCF"/>
    <w:rsid w:val="002F4E2E"/>
    <w:rsid w:val="002F4F06"/>
    <w:rsid w:val="002F500D"/>
    <w:rsid w:val="002F50BC"/>
    <w:rsid w:val="002F51CE"/>
    <w:rsid w:val="002F52C9"/>
    <w:rsid w:val="002F52E0"/>
    <w:rsid w:val="002F53A0"/>
    <w:rsid w:val="002F53E8"/>
    <w:rsid w:val="002F546F"/>
    <w:rsid w:val="002F54D4"/>
    <w:rsid w:val="002F54E0"/>
    <w:rsid w:val="002F5537"/>
    <w:rsid w:val="002F5549"/>
    <w:rsid w:val="002F5553"/>
    <w:rsid w:val="002F55EE"/>
    <w:rsid w:val="002F5607"/>
    <w:rsid w:val="002F570F"/>
    <w:rsid w:val="002F5773"/>
    <w:rsid w:val="002F5781"/>
    <w:rsid w:val="002F57E0"/>
    <w:rsid w:val="002F58A5"/>
    <w:rsid w:val="002F59CA"/>
    <w:rsid w:val="002F5C65"/>
    <w:rsid w:val="002F5CA3"/>
    <w:rsid w:val="002F5CC3"/>
    <w:rsid w:val="002F5D17"/>
    <w:rsid w:val="002F5D95"/>
    <w:rsid w:val="002F5D9E"/>
    <w:rsid w:val="002F5E02"/>
    <w:rsid w:val="002F5E0D"/>
    <w:rsid w:val="002F5E26"/>
    <w:rsid w:val="002F5E66"/>
    <w:rsid w:val="002F5E98"/>
    <w:rsid w:val="002F5F52"/>
    <w:rsid w:val="002F5F7F"/>
    <w:rsid w:val="002F604E"/>
    <w:rsid w:val="002F60CA"/>
    <w:rsid w:val="002F6101"/>
    <w:rsid w:val="002F6265"/>
    <w:rsid w:val="002F626D"/>
    <w:rsid w:val="002F632F"/>
    <w:rsid w:val="002F6481"/>
    <w:rsid w:val="002F64FD"/>
    <w:rsid w:val="002F6545"/>
    <w:rsid w:val="002F6603"/>
    <w:rsid w:val="002F6657"/>
    <w:rsid w:val="002F6664"/>
    <w:rsid w:val="002F6671"/>
    <w:rsid w:val="002F66C0"/>
    <w:rsid w:val="002F66D2"/>
    <w:rsid w:val="002F67D4"/>
    <w:rsid w:val="002F689D"/>
    <w:rsid w:val="002F694C"/>
    <w:rsid w:val="002F69D7"/>
    <w:rsid w:val="002F6C12"/>
    <w:rsid w:val="002F6C27"/>
    <w:rsid w:val="002F6DC4"/>
    <w:rsid w:val="002F6E66"/>
    <w:rsid w:val="002F6E82"/>
    <w:rsid w:val="002F6EA4"/>
    <w:rsid w:val="002F6EA5"/>
    <w:rsid w:val="002F70B6"/>
    <w:rsid w:val="002F70F7"/>
    <w:rsid w:val="002F7163"/>
    <w:rsid w:val="002F7167"/>
    <w:rsid w:val="002F71B2"/>
    <w:rsid w:val="002F71B6"/>
    <w:rsid w:val="002F721E"/>
    <w:rsid w:val="002F73BF"/>
    <w:rsid w:val="002F7424"/>
    <w:rsid w:val="002F7478"/>
    <w:rsid w:val="002F7545"/>
    <w:rsid w:val="002F7560"/>
    <w:rsid w:val="002F75CE"/>
    <w:rsid w:val="002F7643"/>
    <w:rsid w:val="002F766F"/>
    <w:rsid w:val="002F78D0"/>
    <w:rsid w:val="002F7924"/>
    <w:rsid w:val="002F793D"/>
    <w:rsid w:val="002F794D"/>
    <w:rsid w:val="002F7A9E"/>
    <w:rsid w:val="002F7B11"/>
    <w:rsid w:val="002F7B85"/>
    <w:rsid w:val="002F7BBF"/>
    <w:rsid w:val="002F7BE2"/>
    <w:rsid w:val="002F7C67"/>
    <w:rsid w:val="002F7C80"/>
    <w:rsid w:val="002F7DC4"/>
    <w:rsid w:val="002F7EBA"/>
    <w:rsid w:val="002F7EDF"/>
    <w:rsid w:val="002F7F5D"/>
    <w:rsid w:val="002F7FF0"/>
    <w:rsid w:val="0030002D"/>
    <w:rsid w:val="00300117"/>
    <w:rsid w:val="003001C0"/>
    <w:rsid w:val="00300302"/>
    <w:rsid w:val="00300443"/>
    <w:rsid w:val="00300503"/>
    <w:rsid w:val="003005A9"/>
    <w:rsid w:val="003005C6"/>
    <w:rsid w:val="0030063A"/>
    <w:rsid w:val="00300686"/>
    <w:rsid w:val="00300834"/>
    <w:rsid w:val="003008D8"/>
    <w:rsid w:val="00300907"/>
    <w:rsid w:val="00300936"/>
    <w:rsid w:val="003009F7"/>
    <w:rsid w:val="00300AF0"/>
    <w:rsid w:val="00300B0D"/>
    <w:rsid w:val="00300C1B"/>
    <w:rsid w:val="00300C6B"/>
    <w:rsid w:val="00300F7E"/>
    <w:rsid w:val="00301071"/>
    <w:rsid w:val="0030109F"/>
    <w:rsid w:val="00301159"/>
    <w:rsid w:val="00301264"/>
    <w:rsid w:val="00301298"/>
    <w:rsid w:val="003012B1"/>
    <w:rsid w:val="003012DB"/>
    <w:rsid w:val="003012FA"/>
    <w:rsid w:val="00301300"/>
    <w:rsid w:val="00301336"/>
    <w:rsid w:val="0030135B"/>
    <w:rsid w:val="003013EC"/>
    <w:rsid w:val="0030144E"/>
    <w:rsid w:val="00301456"/>
    <w:rsid w:val="003014ED"/>
    <w:rsid w:val="003015BA"/>
    <w:rsid w:val="003016D3"/>
    <w:rsid w:val="00301748"/>
    <w:rsid w:val="0030176C"/>
    <w:rsid w:val="00301791"/>
    <w:rsid w:val="003017B1"/>
    <w:rsid w:val="003018F6"/>
    <w:rsid w:val="00301931"/>
    <w:rsid w:val="00301A1D"/>
    <w:rsid w:val="00301A97"/>
    <w:rsid w:val="00301AE0"/>
    <w:rsid w:val="00301BDB"/>
    <w:rsid w:val="00301BEF"/>
    <w:rsid w:val="00301C49"/>
    <w:rsid w:val="00301C75"/>
    <w:rsid w:val="00301D06"/>
    <w:rsid w:val="00301D6A"/>
    <w:rsid w:val="00301DC8"/>
    <w:rsid w:val="00301E1C"/>
    <w:rsid w:val="00301FB6"/>
    <w:rsid w:val="00302055"/>
    <w:rsid w:val="00302073"/>
    <w:rsid w:val="0030208B"/>
    <w:rsid w:val="00302220"/>
    <w:rsid w:val="003023B8"/>
    <w:rsid w:val="00302498"/>
    <w:rsid w:val="003024B3"/>
    <w:rsid w:val="0030256D"/>
    <w:rsid w:val="00302591"/>
    <w:rsid w:val="003025CA"/>
    <w:rsid w:val="00302663"/>
    <w:rsid w:val="00302881"/>
    <w:rsid w:val="003028DB"/>
    <w:rsid w:val="00302933"/>
    <w:rsid w:val="0030298F"/>
    <w:rsid w:val="003029C2"/>
    <w:rsid w:val="003029DE"/>
    <w:rsid w:val="003029E2"/>
    <w:rsid w:val="003029EA"/>
    <w:rsid w:val="00302A0E"/>
    <w:rsid w:val="00302A2D"/>
    <w:rsid w:val="00302AB0"/>
    <w:rsid w:val="00302AD1"/>
    <w:rsid w:val="00302AF7"/>
    <w:rsid w:val="00302C08"/>
    <w:rsid w:val="00302C9B"/>
    <w:rsid w:val="00302DE4"/>
    <w:rsid w:val="00302E93"/>
    <w:rsid w:val="00302ECC"/>
    <w:rsid w:val="00302F0E"/>
    <w:rsid w:val="00302FBA"/>
    <w:rsid w:val="00302FF1"/>
    <w:rsid w:val="003030A6"/>
    <w:rsid w:val="003030D0"/>
    <w:rsid w:val="003031EA"/>
    <w:rsid w:val="00303258"/>
    <w:rsid w:val="003033CE"/>
    <w:rsid w:val="0030347C"/>
    <w:rsid w:val="0030349F"/>
    <w:rsid w:val="00303506"/>
    <w:rsid w:val="0030350C"/>
    <w:rsid w:val="00303596"/>
    <w:rsid w:val="003035C9"/>
    <w:rsid w:val="00303611"/>
    <w:rsid w:val="0030362D"/>
    <w:rsid w:val="0030362F"/>
    <w:rsid w:val="00303657"/>
    <w:rsid w:val="00303716"/>
    <w:rsid w:val="00303747"/>
    <w:rsid w:val="00303767"/>
    <w:rsid w:val="003037AD"/>
    <w:rsid w:val="003037C3"/>
    <w:rsid w:val="003039DA"/>
    <w:rsid w:val="003039E2"/>
    <w:rsid w:val="00303AE4"/>
    <w:rsid w:val="00303B41"/>
    <w:rsid w:val="00303B74"/>
    <w:rsid w:val="00303B79"/>
    <w:rsid w:val="00303CC0"/>
    <w:rsid w:val="00303D4D"/>
    <w:rsid w:val="00303D5F"/>
    <w:rsid w:val="00303DDD"/>
    <w:rsid w:val="00303E99"/>
    <w:rsid w:val="00303F1E"/>
    <w:rsid w:val="00303F96"/>
    <w:rsid w:val="00304003"/>
    <w:rsid w:val="00304046"/>
    <w:rsid w:val="0030425B"/>
    <w:rsid w:val="0030429E"/>
    <w:rsid w:val="003042C6"/>
    <w:rsid w:val="003042E2"/>
    <w:rsid w:val="003043BB"/>
    <w:rsid w:val="0030442C"/>
    <w:rsid w:val="003045C6"/>
    <w:rsid w:val="00304693"/>
    <w:rsid w:val="00304758"/>
    <w:rsid w:val="00304767"/>
    <w:rsid w:val="0030478A"/>
    <w:rsid w:val="003047F2"/>
    <w:rsid w:val="003047F4"/>
    <w:rsid w:val="00304809"/>
    <w:rsid w:val="0030487E"/>
    <w:rsid w:val="003049D4"/>
    <w:rsid w:val="00304A92"/>
    <w:rsid w:val="00304B72"/>
    <w:rsid w:val="00304B9A"/>
    <w:rsid w:val="00304DD8"/>
    <w:rsid w:val="00304E95"/>
    <w:rsid w:val="00304EFC"/>
    <w:rsid w:val="00304F28"/>
    <w:rsid w:val="00304F4C"/>
    <w:rsid w:val="00304FDD"/>
    <w:rsid w:val="00305054"/>
    <w:rsid w:val="00305087"/>
    <w:rsid w:val="003050AC"/>
    <w:rsid w:val="003051C7"/>
    <w:rsid w:val="003051DC"/>
    <w:rsid w:val="0030530C"/>
    <w:rsid w:val="003053ED"/>
    <w:rsid w:val="00305538"/>
    <w:rsid w:val="003055FB"/>
    <w:rsid w:val="0030565A"/>
    <w:rsid w:val="0030569C"/>
    <w:rsid w:val="003056E7"/>
    <w:rsid w:val="00305809"/>
    <w:rsid w:val="0030586E"/>
    <w:rsid w:val="003058A1"/>
    <w:rsid w:val="003058C2"/>
    <w:rsid w:val="00305A0B"/>
    <w:rsid w:val="00305AD0"/>
    <w:rsid w:val="00305B50"/>
    <w:rsid w:val="00305B93"/>
    <w:rsid w:val="00305C1A"/>
    <w:rsid w:val="00305C40"/>
    <w:rsid w:val="00305C6E"/>
    <w:rsid w:val="00305C76"/>
    <w:rsid w:val="00305C8B"/>
    <w:rsid w:val="00305D94"/>
    <w:rsid w:val="00305F01"/>
    <w:rsid w:val="00306001"/>
    <w:rsid w:val="0030610B"/>
    <w:rsid w:val="00306137"/>
    <w:rsid w:val="00306155"/>
    <w:rsid w:val="00306177"/>
    <w:rsid w:val="003061D9"/>
    <w:rsid w:val="003061E8"/>
    <w:rsid w:val="00306234"/>
    <w:rsid w:val="0030628C"/>
    <w:rsid w:val="00306399"/>
    <w:rsid w:val="00306537"/>
    <w:rsid w:val="00306549"/>
    <w:rsid w:val="0030665B"/>
    <w:rsid w:val="0030669D"/>
    <w:rsid w:val="003067E2"/>
    <w:rsid w:val="0030680D"/>
    <w:rsid w:val="0030684B"/>
    <w:rsid w:val="00306862"/>
    <w:rsid w:val="00306960"/>
    <w:rsid w:val="00306996"/>
    <w:rsid w:val="003069F8"/>
    <w:rsid w:val="00306A57"/>
    <w:rsid w:val="00306AC4"/>
    <w:rsid w:val="00306B8D"/>
    <w:rsid w:val="00306C23"/>
    <w:rsid w:val="00306D22"/>
    <w:rsid w:val="00306D5F"/>
    <w:rsid w:val="00306D6B"/>
    <w:rsid w:val="00306DC9"/>
    <w:rsid w:val="00306E78"/>
    <w:rsid w:val="00306EBE"/>
    <w:rsid w:val="00306F4B"/>
    <w:rsid w:val="00306FAD"/>
    <w:rsid w:val="00306FE4"/>
    <w:rsid w:val="00307020"/>
    <w:rsid w:val="00307069"/>
    <w:rsid w:val="003071CF"/>
    <w:rsid w:val="0030721F"/>
    <w:rsid w:val="00307281"/>
    <w:rsid w:val="003072E1"/>
    <w:rsid w:val="003073AD"/>
    <w:rsid w:val="003073CB"/>
    <w:rsid w:val="00307481"/>
    <w:rsid w:val="00307504"/>
    <w:rsid w:val="00307549"/>
    <w:rsid w:val="0030766E"/>
    <w:rsid w:val="00307881"/>
    <w:rsid w:val="0030789E"/>
    <w:rsid w:val="00307906"/>
    <w:rsid w:val="00307A2F"/>
    <w:rsid w:val="00307A75"/>
    <w:rsid w:val="00307AA9"/>
    <w:rsid w:val="00307AE6"/>
    <w:rsid w:val="00307B8C"/>
    <w:rsid w:val="00307D38"/>
    <w:rsid w:val="00307EE9"/>
    <w:rsid w:val="00307F01"/>
    <w:rsid w:val="00307F99"/>
    <w:rsid w:val="00307FA9"/>
    <w:rsid w:val="00310032"/>
    <w:rsid w:val="003100C1"/>
    <w:rsid w:val="0031013B"/>
    <w:rsid w:val="003101CE"/>
    <w:rsid w:val="00310245"/>
    <w:rsid w:val="00310290"/>
    <w:rsid w:val="003102D4"/>
    <w:rsid w:val="003102F3"/>
    <w:rsid w:val="0031039E"/>
    <w:rsid w:val="0031042A"/>
    <w:rsid w:val="00310479"/>
    <w:rsid w:val="00310490"/>
    <w:rsid w:val="003104C9"/>
    <w:rsid w:val="00310563"/>
    <w:rsid w:val="003105C6"/>
    <w:rsid w:val="003105FD"/>
    <w:rsid w:val="00310727"/>
    <w:rsid w:val="0031075C"/>
    <w:rsid w:val="00310880"/>
    <w:rsid w:val="003108CB"/>
    <w:rsid w:val="003109A0"/>
    <w:rsid w:val="00310A10"/>
    <w:rsid w:val="00310B6E"/>
    <w:rsid w:val="00310B83"/>
    <w:rsid w:val="00310BDF"/>
    <w:rsid w:val="00310C12"/>
    <w:rsid w:val="00310D76"/>
    <w:rsid w:val="00310D9B"/>
    <w:rsid w:val="00310DC9"/>
    <w:rsid w:val="00310E52"/>
    <w:rsid w:val="00310ED5"/>
    <w:rsid w:val="00310F20"/>
    <w:rsid w:val="00310F21"/>
    <w:rsid w:val="00310FD5"/>
    <w:rsid w:val="00310FED"/>
    <w:rsid w:val="00311118"/>
    <w:rsid w:val="003111CD"/>
    <w:rsid w:val="003113B9"/>
    <w:rsid w:val="003113E8"/>
    <w:rsid w:val="003114B3"/>
    <w:rsid w:val="00311521"/>
    <w:rsid w:val="00311531"/>
    <w:rsid w:val="00311540"/>
    <w:rsid w:val="00311576"/>
    <w:rsid w:val="00311580"/>
    <w:rsid w:val="0031163A"/>
    <w:rsid w:val="003117B5"/>
    <w:rsid w:val="003118EF"/>
    <w:rsid w:val="003119E4"/>
    <w:rsid w:val="00311AC7"/>
    <w:rsid w:val="00311AFB"/>
    <w:rsid w:val="00311B15"/>
    <w:rsid w:val="00311C73"/>
    <w:rsid w:val="00311D6D"/>
    <w:rsid w:val="00311EFB"/>
    <w:rsid w:val="00311F32"/>
    <w:rsid w:val="00311FB1"/>
    <w:rsid w:val="00311FF4"/>
    <w:rsid w:val="003120B5"/>
    <w:rsid w:val="003120B9"/>
    <w:rsid w:val="003120F6"/>
    <w:rsid w:val="003121BE"/>
    <w:rsid w:val="003121C8"/>
    <w:rsid w:val="00312321"/>
    <w:rsid w:val="00312330"/>
    <w:rsid w:val="0031233A"/>
    <w:rsid w:val="003123A0"/>
    <w:rsid w:val="00312544"/>
    <w:rsid w:val="003125AD"/>
    <w:rsid w:val="003126ED"/>
    <w:rsid w:val="003127AF"/>
    <w:rsid w:val="00312861"/>
    <w:rsid w:val="003128DF"/>
    <w:rsid w:val="00312987"/>
    <w:rsid w:val="00312999"/>
    <w:rsid w:val="003129E4"/>
    <w:rsid w:val="00312A76"/>
    <w:rsid w:val="00312B35"/>
    <w:rsid w:val="00312CD5"/>
    <w:rsid w:val="00312E76"/>
    <w:rsid w:val="00312E9E"/>
    <w:rsid w:val="00312EAC"/>
    <w:rsid w:val="00312FE5"/>
    <w:rsid w:val="003131D3"/>
    <w:rsid w:val="003131FD"/>
    <w:rsid w:val="00313296"/>
    <w:rsid w:val="00313315"/>
    <w:rsid w:val="00313316"/>
    <w:rsid w:val="0031331C"/>
    <w:rsid w:val="0031335C"/>
    <w:rsid w:val="003133A1"/>
    <w:rsid w:val="003133BB"/>
    <w:rsid w:val="00313445"/>
    <w:rsid w:val="00313565"/>
    <w:rsid w:val="00313583"/>
    <w:rsid w:val="003135AC"/>
    <w:rsid w:val="003135F1"/>
    <w:rsid w:val="00313603"/>
    <w:rsid w:val="0031364B"/>
    <w:rsid w:val="00313765"/>
    <w:rsid w:val="00313788"/>
    <w:rsid w:val="003137D0"/>
    <w:rsid w:val="0031385F"/>
    <w:rsid w:val="00313885"/>
    <w:rsid w:val="003138DA"/>
    <w:rsid w:val="003139AD"/>
    <w:rsid w:val="003139CF"/>
    <w:rsid w:val="00313AB6"/>
    <w:rsid w:val="00313BA1"/>
    <w:rsid w:val="00313BA3"/>
    <w:rsid w:val="00313BF9"/>
    <w:rsid w:val="00313C82"/>
    <w:rsid w:val="00313CA2"/>
    <w:rsid w:val="00313CE2"/>
    <w:rsid w:val="00313EB3"/>
    <w:rsid w:val="00313F8E"/>
    <w:rsid w:val="00313FDD"/>
    <w:rsid w:val="0031402E"/>
    <w:rsid w:val="0031410B"/>
    <w:rsid w:val="00314116"/>
    <w:rsid w:val="003141A9"/>
    <w:rsid w:val="0031438D"/>
    <w:rsid w:val="00314480"/>
    <w:rsid w:val="00314482"/>
    <w:rsid w:val="003144D2"/>
    <w:rsid w:val="003144DF"/>
    <w:rsid w:val="00314570"/>
    <w:rsid w:val="0031461D"/>
    <w:rsid w:val="003147D3"/>
    <w:rsid w:val="003147F3"/>
    <w:rsid w:val="003149D5"/>
    <w:rsid w:val="00314B92"/>
    <w:rsid w:val="00314BAC"/>
    <w:rsid w:val="00314BCE"/>
    <w:rsid w:val="00314CD0"/>
    <w:rsid w:val="00314CDE"/>
    <w:rsid w:val="00314D89"/>
    <w:rsid w:val="00314DA1"/>
    <w:rsid w:val="00314DAD"/>
    <w:rsid w:val="00314DC6"/>
    <w:rsid w:val="00314E52"/>
    <w:rsid w:val="00314EA0"/>
    <w:rsid w:val="00314EC2"/>
    <w:rsid w:val="003151F5"/>
    <w:rsid w:val="00315224"/>
    <w:rsid w:val="003152C6"/>
    <w:rsid w:val="0031531F"/>
    <w:rsid w:val="00315363"/>
    <w:rsid w:val="00315391"/>
    <w:rsid w:val="003153A2"/>
    <w:rsid w:val="00315409"/>
    <w:rsid w:val="0031551A"/>
    <w:rsid w:val="00315520"/>
    <w:rsid w:val="00315561"/>
    <w:rsid w:val="0031559D"/>
    <w:rsid w:val="00315613"/>
    <w:rsid w:val="003156BD"/>
    <w:rsid w:val="003156EE"/>
    <w:rsid w:val="00315847"/>
    <w:rsid w:val="003158B1"/>
    <w:rsid w:val="00315927"/>
    <w:rsid w:val="003159FD"/>
    <w:rsid w:val="00315A50"/>
    <w:rsid w:val="00315B2C"/>
    <w:rsid w:val="00315B4D"/>
    <w:rsid w:val="00315B9A"/>
    <w:rsid w:val="00315BD0"/>
    <w:rsid w:val="00315C0D"/>
    <w:rsid w:val="00315C76"/>
    <w:rsid w:val="00315D8F"/>
    <w:rsid w:val="00315DF3"/>
    <w:rsid w:val="00315E13"/>
    <w:rsid w:val="00315E7F"/>
    <w:rsid w:val="00315F3C"/>
    <w:rsid w:val="0031611E"/>
    <w:rsid w:val="00316122"/>
    <w:rsid w:val="00316178"/>
    <w:rsid w:val="003161A1"/>
    <w:rsid w:val="003161CC"/>
    <w:rsid w:val="003161CD"/>
    <w:rsid w:val="0031626B"/>
    <w:rsid w:val="003162A1"/>
    <w:rsid w:val="00316318"/>
    <w:rsid w:val="0031632E"/>
    <w:rsid w:val="00316561"/>
    <w:rsid w:val="00316644"/>
    <w:rsid w:val="003166BC"/>
    <w:rsid w:val="003167ED"/>
    <w:rsid w:val="003169D2"/>
    <w:rsid w:val="003169ED"/>
    <w:rsid w:val="00316A12"/>
    <w:rsid w:val="00316A3E"/>
    <w:rsid w:val="00316A80"/>
    <w:rsid w:val="00316ABC"/>
    <w:rsid w:val="00316AC4"/>
    <w:rsid w:val="00316C08"/>
    <w:rsid w:val="00316CE8"/>
    <w:rsid w:val="00316CFB"/>
    <w:rsid w:val="00316D30"/>
    <w:rsid w:val="00316EEF"/>
    <w:rsid w:val="00316F32"/>
    <w:rsid w:val="00316FE0"/>
    <w:rsid w:val="00317056"/>
    <w:rsid w:val="00317103"/>
    <w:rsid w:val="0031716E"/>
    <w:rsid w:val="003171FA"/>
    <w:rsid w:val="00317289"/>
    <w:rsid w:val="0031729F"/>
    <w:rsid w:val="00317322"/>
    <w:rsid w:val="0031745B"/>
    <w:rsid w:val="00317555"/>
    <w:rsid w:val="00317595"/>
    <w:rsid w:val="0031768A"/>
    <w:rsid w:val="003177F1"/>
    <w:rsid w:val="0031782B"/>
    <w:rsid w:val="0031799D"/>
    <w:rsid w:val="00317A89"/>
    <w:rsid w:val="00317B4F"/>
    <w:rsid w:val="00317BD2"/>
    <w:rsid w:val="00317CD3"/>
    <w:rsid w:val="00317CD6"/>
    <w:rsid w:val="00317D62"/>
    <w:rsid w:val="00317D6B"/>
    <w:rsid w:val="00317DDF"/>
    <w:rsid w:val="00317E0B"/>
    <w:rsid w:val="00317E43"/>
    <w:rsid w:val="00317E65"/>
    <w:rsid w:val="00317E70"/>
    <w:rsid w:val="00317E74"/>
    <w:rsid w:val="00317F80"/>
    <w:rsid w:val="00317FAE"/>
    <w:rsid w:val="00320001"/>
    <w:rsid w:val="0032006A"/>
    <w:rsid w:val="00320098"/>
    <w:rsid w:val="003200A9"/>
    <w:rsid w:val="003200FA"/>
    <w:rsid w:val="00320103"/>
    <w:rsid w:val="0032013F"/>
    <w:rsid w:val="003201A2"/>
    <w:rsid w:val="003201BF"/>
    <w:rsid w:val="0032021F"/>
    <w:rsid w:val="00320342"/>
    <w:rsid w:val="003203BD"/>
    <w:rsid w:val="0032054E"/>
    <w:rsid w:val="0032055F"/>
    <w:rsid w:val="003205CE"/>
    <w:rsid w:val="003206F4"/>
    <w:rsid w:val="00320762"/>
    <w:rsid w:val="00320842"/>
    <w:rsid w:val="0032085D"/>
    <w:rsid w:val="0032093D"/>
    <w:rsid w:val="00320954"/>
    <w:rsid w:val="00320991"/>
    <w:rsid w:val="003209C8"/>
    <w:rsid w:val="00320A1B"/>
    <w:rsid w:val="00320ACE"/>
    <w:rsid w:val="00320C3C"/>
    <w:rsid w:val="00320C44"/>
    <w:rsid w:val="00320CDC"/>
    <w:rsid w:val="00320D3E"/>
    <w:rsid w:val="00320DA6"/>
    <w:rsid w:val="00320DFB"/>
    <w:rsid w:val="00320E17"/>
    <w:rsid w:val="00320E50"/>
    <w:rsid w:val="00320F07"/>
    <w:rsid w:val="00320F3B"/>
    <w:rsid w:val="00320F72"/>
    <w:rsid w:val="00321109"/>
    <w:rsid w:val="0032112B"/>
    <w:rsid w:val="00321261"/>
    <w:rsid w:val="0032134B"/>
    <w:rsid w:val="00321353"/>
    <w:rsid w:val="003213B4"/>
    <w:rsid w:val="0032141A"/>
    <w:rsid w:val="003215BE"/>
    <w:rsid w:val="00321661"/>
    <w:rsid w:val="0032172A"/>
    <w:rsid w:val="00321799"/>
    <w:rsid w:val="003217EA"/>
    <w:rsid w:val="00321887"/>
    <w:rsid w:val="003218AC"/>
    <w:rsid w:val="00321993"/>
    <w:rsid w:val="003219B9"/>
    <w:rsid w:val="00321A25"/>
    <w:rsid w:val="00321A69"/>
    <w:rsid w:val="00321A7B"/>
    <w:rsid w:val="00321A8F"/>
    <w:rsid w:val="00321ACC"/>
    <w:rsid w:val="00321ADD"/>
    <w:rsid w:val="00321B29"/>
    <w:rsid w:val="00321B2B"/>
    <w:rsid w:val="00321BA8"/>
    <w:rsid w:val="00321BEE"/>
    <w:rsid w:val="00321C22"/>
    <w:rsid w:val="00321CCE"/>
    <w:rsid w:val="00321F42"/>
    <w:rsid w:val="00321F7A"/>
    <w:rsid w:val="00321FEA"/>
    <w:rsid w:val="00322050"/>
    <w:rsid w:val="00322079"/>
    <w:rsid w:val="003220BC"/>
    <w:rsid w:val="00322228"/>
    <w:rsid w:val="003222B5"/>
    <w:rsid w:val="00322357"/>
    <w:rsid w:val="00322446"/>
    <w:rsid w:val="003224C9"/>
    <w:rsid w:val="003224CF"/>
    <w:rsid w:val="00322537"/>
    <w:rsid w:val="0032268D"/>
    <w:rsid w:val="00322763"/>
    <w:rsid w:val="00322801"/>
    <w:rsid w:val="0032280F"/>
    <w:rsid w:val="003228C4"/>
    <w:rsid w:val="00322952"/>
    <w:rsid w:val="00322A35"/>
    <w:rsid w:val="00322A61"/>
    <w:rsid w:val="00322A84"/>
    <w:rsid w:val="00322B0A"/>
    <w:rsid w:val="00322B1F"/>
    <w:rsid w:val="00322B6F"/>
    <w:rsid w:val="00322BE0"/>
    <w:rsid w:val="00322C09"/>
    <w:rsid w:val="00322C4B"/>
    <w:rsid w:val="00322D5A"/>
    <w:rsid w:val="00322D6E"/>
    <w:rsid w:val="00322DD9"/>
    <w:rsid w:val="00322E1A"/>
    <w:rsid w:val="00322EAE"/>
    <w:rsid w:val="00322EF7"/>
    <w:rsid w:val="00323065"/>
    <w:rsid w:val="00323182"/>
    <w:rsid w:val="0032328E"/>
    <w:rsid w:val="0032337C"/>
    <w:rsid w:val="003233AC"/>
    <w:rsid w:val="0032341B"/>
    <w:rsid w:val="00323548"/>
    <w:rsid w:val="003235A7"/>
    <w:rsid w:val="003235F0"/>
    <w:rsid w:val="003236CC"/>
    <w:rsid w:val="00323746"/>
    <w:rsid w:val="003237AE"/>
    <w:rsid w:val="003237EB"/>
    <w:rsid w:val="00323831"/>
    <w:rsid w:val="0032391F"/>
    <w:rsid w:val="0032399F"/>
    <w:rsid w:val="003239B1"/>
    <w:rsid w:val="00323A44"/>
    <w:rsid w:val="00323A82"/>
    <w:rsid w:val="00323A8D"/>
    <w:rsid w:val="00323AA7"/>
    <w:rsid w:val="00323AD6"/>
    <w:rsid w:val="00323B02"/>
    <w:rsid w:val="00323B29"/>
    <w:rsid w:val="00323C65"/>
    <w:rsid w:val="00323D15"/>
    <w:rsid w:val="00323D24"/>
    <w:rsid w:val="00323D2F"/>
    <w:rsid w:val="00323D45"/>
    <w:rsid w:val="00323DC5"/>
    <w:rsid w:val="00323E4A"/>
    <w:rsid w:val="00323EE6"/>
    <w:rsid w:val="00323F14"/>
    <w:rsid w:val="00324020"/>
    <w:rsid w:val="00324250"/>
    <w:rsid w:val="003242D9"/>
    <w:rsid w:val="003243BD"/>
    <w:rsid w:val="00324576"/>
    <w:rsid w:val="003245A8"/>
    <w:rsid w:val="00324651"/>
    <w:rsid w:val="003247B3"/>
    <w:rsid w:val="00324808"/>
    <w:rsid w:val="0032480B"/>
    <w:rsid w:val="00324917"/>
    <w:rsid w:val="003249EA"/>
    <w:rsid w:val="00324A3F"/>
    <w:rsid w:val="00324B0E"/>
    <w:rsid w:val="00324B5A"/>
    <w:rsid w:val="00324BF7"/>
    <w:rsid w:val="00324C3C"/>
    <w:rsid w:val="00324C55"/>
    <w:rsid w:val="00324D7F"/>
    <w:rsid w:val="00324E2D"/>
    <w:rsid w:val="00324EA4"/>
    <w:rsid w:val="00324F16"/>
    <w:rsid w:val="00324FFB"/>
    <w:rsid w:val="0032505C"/>
    <w:rsid w:val="00325079"/>
    <w:rsid w:val="003251CE"/>
    <w:rsid w:val="003252A0"/>
    <w:rsid w:val="003253A6"/>
    <w:rsid w:val="003255E2"/>
    <w:rsid w:val="00325606"/>
    <w:rsid w:val="00325610"/>
    <w:rsid w:val="0032568A"/>
    <w:rsid w:val="003257AF"/>
    <w:rsid w:val="003257FE"/>
    <w:rsid w:val="0032587E"/>
    <w:rsid w:val="003258D2"/>
    <w:rsid w:val="0032590E"/>
    <w:rsid w:val="00325958"/>
    <w:rsid w:val="003259A7"/>
    <w:rsid w:val="003259EC"/>
    <w:rsid w:val="00325A03"/>
    <w:rsid w:val="00325A42"/>
    <w:rsid w:val="00325C52"/>
    <w:rsid w:val="00325CAE"/>
    <w:rsid w:val="00325D29"/>
    <w:rsid w:val="00325DAE"/>
    <w:rsid w:val="00325E09"/>
    <w:rsid w:val="00325E5F"/>
    <w:rsid w:val="00325E77"/>
    <w:rsid w:val="00325EE2"/>
    <w:rsid w:val="00325F11"/>
    <w:rsid w:val="00325F32"/>
    <w:rsid w:val="00325F38"/>
    <w:rsid w:val="00326006"/>
    <w:rsid w:val="003260E6"/>
    <w:rsid w:val="0032614A"/>
    <w:rsid w:val="003261E7"/>
    <w:rsid w:val="0032629C"/>
    <w:rsid w:val="0032632F"/>
    <w:rsid w:val="00326387"/>
    <w:rsid w:val="003263FB"/>
    <w:rsid w:val="0032643E"/>
    <w:rsid w:val="0032659F"/>
    <w:rsid w:val="00326622"/>
    <w:rsid w:val="003266CA"/>
    <w:rsid w:val="00326751"/>
    <w:rsid w:val="003267AE"/>
    <w:rsid w:val="00326996"/>
    <w:rsid w:val="00326B7C"/>
    <w:rsid w:val="00326B7D"/>
    <w:rsid w:val="00326BF9"/>
    <w:rsid w:val="00326CA4"/>
    <w:rsid w:val="00326D6A"/>
    <w:rsid w:val="00326D98"/>
    <w:rsid w:val="00326EB9"/>
    <w:rsid w:val="00326EBE"/>
    <w:rsid w:val="00326EDC"/>
    <w:rsid w:val="00326F10"/>
    <w:rsid w:val="00327093"/>
    <w:rsid w:val="003270B2"/>
    <w:rsid w:val="003270E7"/>
    <w:rsid w:val="0032712C"/>
    <w:rsid w:val="00327188"/>
    <w:rsid w:val="003271D2"/>
    <w:rsid w:val="003271E9"/>
    <w:rsid w:val="00327208"/>
    <w:rsid w:val="00327262"/>
    <w:rsid w:val="003272EC"/>
    <w:rsid w:val="0032730D"/>
    <w:rsid w:val="00327364"/>
    <w:rsid w:val="003273BD"/>
    <w:rsid w:val="00327496"/>
    <w:rsid w:val="003274A4"/>
    <w:rsid w:val="00327584"/>
    <w:rsid w:val="00327595"/>
    <w:rsid w:val="003275B4"/>
    <w:rsid w:val="003275EB"/>
    <w:rsid w:val="00327696"/>
    <w:rsid w:val="00327859"/>
    <w:rsid w:val="0032785B"/>
    <w:rsid w:val="0032794E"/>
    <w:rsid w:val="00327977"/>
    <w:rsid w:val="003279AA"/>
    <w:rsid w:val="003279E8"/>
    <w:rsid w:val="00327A34"/>
    <w:rsid w:val="00327ACE"/>
    <w:rsid w:val="00327ADB"/>
    <w:rsid w:val="00327BB8"/>
    <w:rsid w:val="00327C1E"/>
    <w:rsid w:val="00327C55"/>
    <w:rsid w:val="00327C75"/>
    <w:rsid w:val="00327E3C"/>
    <w:rsid w:val="00327EDC"/>
    <w:rsid w:val="00327F83"/>
    <w:rsid w:val="00327FA5"/>
    <w:rsid w:val="00330042"/>
    <w:rsid w:val="00330045"/>
    <w:rsid w:val="003300CF"/>
    <w:rsid w:val="00330199"/>
    <w:rsid w:val="003301E6"/>
    <w:rsid w:val="00330296"/>
    <w:rsid w:val="0033036D"/>
    <w:rsid w:val="003303FF"/>
    <w:rsid w:val="00330428"/>
    <w:rsid w:val="0033046F"/>
    <w:rsid w:val="00330526"/>
    <w:rsid w:val="00330531"/>
    <w:rsid w:val="00330559"/>
    <w:rsid w:val="0033064A"/>
    <w:rsid w:val="003307D3"/>
    <w:rsid w:val="00330921"/>
    <w:rsid w:val="00330AB1"/>
    <w:rsid w:val="00330AC5"/>
    <w:rsid w:val="00330B0F"/>
    <w:rsid w:val="00330C2B"/>
    <w:rsid w:val="00330CD6"/>
    <w:rsid w:val="00330CDC"/>
    <w:rsid w:val="00330EEF"/>
    <w:rsid w:val="00330F0F"/>
    <w:rsid w:val="00331124"/>
    <w:rsid w:val="00331343"/>
    <w:rsid w:val="00331416"/>
    <w:rsid w:val="0033145D"/>
    <w:rsid w:val="00331473"/>
    <w:rsid w:val="00331534"/>
    <w:rsid w:val="00331544"/>
    <w:rsid w:val="0033156D"/>
    <w:rsid w:val="0033158E"/>
    <w:rsid w:val="003316FE"/>
    <w:rsid w:val="0033174D"/>
    <w:rsid w:val="003317FB"/>
    <w:rsid w:val="00331855"/>
    <w:rsid w:val="0033185D"/>
    <w:rsid w:val="00331895"/>
    <w:rsid w:val="003318E5"/>
    <w:rsid w:val="00331921"/>
    <w:rsid w:val="00331969"/>
    <w:rsid w:val="0033196B"/>
    <w:rsid w:val="0033199A"/>
    <w:rsid w:val="003319CE"/>
    <w:rsid w:val="003319E9"/>
    <w:rsid w:val="00331B1B"/>
    <w:rsid w:val="00331CDC"/>
    <w:rsid w:val="00331E10"/>
    <w:rsid w:val="00331F84"/>
    <w:rsid w:val="003320F6"/>
    <w:rsid w:val="00332135"/>
    <w:rsid w:val="003321DB"/>
    <w:rsid w:val="00332217"/>
    <w:rsid w:val="00332239"/>
    <w:rsid w:val="0033225D"/>
    <w:rsid w:val="00332373"/>
    <w:rsid w:val="0033240D"/>
    <w:rsid w:val="0033248D"/>
    <w:rsid w:val="003325FA"/>
    <w:rsid w:val="0033271B"/>
    <w:rsid w:val="00332727"/>
    <w:rsid w:val="00332858"/>
    <w:rsid w:val="003328E8"/>
    <w:rsid w:val="00332996"/>
    <w:rsid w:val="00332A0B"/>
    <w:rsid w:val="00332A38"/>
    <w:rsid w:val="00332B70"/>
    <w:rsid w:val="00332B87"/>
    <w:rsid w:val="00332BB5"/>
    <w:rsid w:val="00332BC6"/>
    <w:rsid w:val="00332C01"/>
    <w:rsid w:val="00332C22"/>
    <w:rsid w:val="00332D0F"/>
    <w:rsid w:val="00332D5B"/>
    <w:rsid w:val="00332D5D"/>
    <w:rsid w:val="00332EDC"/>
    <w:rsid w:val="00332F22"/>
    <w:rsid w:val="00332FDD"/>
    <w:rsid w:val="0033303A"/>
    <w:rsid w:val="00333060"/>
    <w:rsid w:val="00333097"/>
    <w:rsid w:val="003331E3"/>
    <w:rsid w:val="0033322A"/>
    <w:rsid w:val="003332EF"/>
    <w:rsid w:val="00333364"/>
    <w:rsid w:val="0033337A"/>
    <w:rsid w:val="003333F1"/>
    <w:rsid w:val="00333482"/>
    <w:rsid w:val="003335F1"/>
    <w:rsid w:val="003335F5"/>
    <w:rsid w:val="0033369F"/>
    <w:rsid w:val="00333719"/>
    <w:rsid w:val="00333721"/>
    <w:rsid w:val="00333833"/>
    <w:rsid w:val="003339AA"/>
    <w:rsid w:val="00333B6B"/>
    <w:rsid w:val="00333BF4"/>
    <w:rsid w:val="00333C9F"/>
    <w:rsid w:val="00333CFD"/>
    <w:rsid w:val="00333E13"/>
    <w:rsid w:val="00333E53"/>
    <w:rsid w:val="00333E91"/>
    <w:rsid w:val="00333F4C"/>
    <w:rsid w:val="00333F77"/>
    <w:rsid w:val="00333FFC"/>
    <w:rsid w:val="00334123"/>
    <w:rsid w:val="0033420A"/>
    <w:rsid w:val="003342B7"/>
    <w:rsid w:val="00334332"/>
    <w:rsid w:val="003343CF"/>
    <w:rsid w:val="003343EE"/>
    <w:rsid w:val="00334402"/>
    <w:rsid w:val="00334432"/>
    <w:rsid w:val="0033466B"/>
    <w:rsid w:val="00334707"/>
    <w:rsid w:val="0033477A"/>
    <w:rsid w:val="00334855"/>
    <w:rsid w:val="003348D3"/>
    <w:rsid w:val="00334A06"/>
    <w:rsid w:val="00334A22"/>
    <w:rsid w:val="00334ABF"/>
    <w:rsid w:val="00334B16"/>
    <w:rsid w:val="00334B88"/>
    <w:rsid w:val="00334C2F"/>
    <w:rsid w:val="00334C4E"/>
    <w:rsid w:val="00334CB8"/>
    <w:rsid w:val="00334D50"/>
    <w:rsid w:val="00334F4F"/>
    <w:rsid w:val="00334F58"/>
    <w:rsid w:val="00334FF4"/>
    <w:rsid w:val="00335021"/>
    <w:rsid w:val="00335091"/>
    <w:rsid w:val="003350AD"/>
    <w:rsid w:val="0033515B"/>
    <w:rsid w:val="0033519E"/>
    <w:rsid w:val="003352AD"/>
    <w:rsid w:val="00335313"/>
    <w:rsid w:val="00335355"/>
    <w:rsid w:val="003353DC"/>
    <w:rsid w:val="0033540C"/>
    <w:rsid w:val="00335412"/>
    <w:rsid w:val="00335414"/>
    <w:rsid w:val="00335495"/>
    <w:rsid w:val="003354EF"/>
    <w:rsid w:val="003355A4"/>
    <w:rsid w:val="003355CD"/>
    <w:rsid w:val="0033565F"/>
    <w:rsid w:val="0033566A"/>
    <w:rsid w:val="00335677"/>
    <w:rsid w:val="00335708"/>
    <w:rsid w:val="00335789"/>
    <w:rsid w:val="0033581C"/>
    <w:rsid w:val="0033594E"/>
    <w:rsid w:val="003359D5"/>
    <w:rsid w:val="003359F3"/>
    <w:rsid w:val="00335A2F"/>
    <w:rsid w:val="00335A5F"/>
    <w:rsid w:val="00335A70"/>
    <w:rsid w:val="00335A77"/>
    <w:rsid w:val="00335AA6"/>
    <w:rsid w:val="00335B3F"/>
    <w:rsid w:val="00335BFD"/>
    <w:rsid w:val="00335C0D"/>
    <w:rsid w:val="00335C2C"/>
    <w:rsid w:val="00335C99"/>
    <w:rsid w:val="00335CEF"/>
    <w:rsid w:val="00335D62"/>
    <w:rsid w:val="00335E38"/>
    <w:rsid w:val="00335EB1"/>
    <w:rsid w:val="00335EE0"/>
    <w:rsid w:val="00335F89"/>
    <w:rsid w:val="00335FE3"/>
    <w:rsid w:val="003360AB"/>
    <w:rsid w:val="00336110"/>
    <w:rsid w:val="003361B0"/>
    <w:rsid w:val="00336247"/>
    <w:rsid w:val="00336265"/>
    <w:rsid w:val="003362E1"/>
    <w:rsid w:val="00336330"/>
    <w:rsid w:val="0033652F"/>
    <w:rsid w:val="003365A8"/>
    <w:rsid w:val="003365F9"/>
    <w:rsid w:val="00336630"/>
    <w:rsid w:val="0033663D"/>
    <w:rsid w:val="00336698"/>
    <w:rsid w:val="003366B3"/>
    <w:rsid w:val="00336743"/>
    <w:rsid w:val="00336828"/>
    <w:rsid w:val="00336877"/>
    <w:rsid w:val="00336895"/>
    <w:rsid w:val="003368BB"/>
    <w:rsid w:val="003368C0"/>
    <w:rsid w:val="003368E1"/>
    <w:rsid w:val="003369C4"/>
    <w:rsid w:val="00336A98"/>
    <w:rsid w:val="00336AD9"/>
    <w:rsid w:val="00336BD7"/>
    <w:rsid w:val="00336BF9"/>
    <w:rsid w:val="00336C26"/>
    <w:rsid w:val="00336C83"/>
    <w:rsid w:val="00336C88"/>
    <w:rsid w:val="00336D73"/>
    <w:rsid w:val="00336DF6"/>
    <w:rsid w:val="00336E0D"/>
    <w:rsid w:val="00336E72"/>
    <w:rsid w:val="00336EFA"/>
    <w:rsid w:val="00336FD3"/>
    <w:rsid w:val="00337057"/>
    <w:rsid w:val="003371AB"/>
    <w:rsid w:val="003371B7"/>
    <w:rsid w:val="003372F0"/>
    <w:rsid w:val="0033735A"/>
    <w:rsid w:val="003373F9"/>
    <w:rsid w:val="003374D0"/>
    <w:rsid w:val="003374DA"/>
    <w:rsid w:val="003374E5"/>
    <w:rsid w:val="00337521"/>
    <w:rsid w:val="0033759A"/>
    <w:rsid w:val="003375E1"/>
    <w:rsid w:val="003375FD"/>
    <w:rsid w:val="003376FA"/>
    <w:rsid w:val="00337A06"/>
    <w:rsid w:val="00337A50"/>
    <w:rsid w:val="00337AAA"/>
    <w:rsid w:val="00337B67"/>
    <w:rsid w:val="00337C76"/>
    <w:rsid w:val="00337CDE"/>
    <w:rsid w:val="00337E36"/>
    <w:rsid w:val="00337ED6"/>
    <w:rsid w:val="00337F2C"/>
    <w:rsid w:val="00337FBF"/>
    <w:rsid w:val="00337FCC"/>
    <w:rsid w:val="00340025"/>
    <w:rsid w:val="0034005D"/>
    <w:rsid w:val="0034005F"/>
    <w:rsid w:val="00340148"/>
    <w:rsid w:val="003401B3"/>
    <w:rsid w:val="00340383"/>
    <w:rsid w:val="00340416"/>
    <w:rsid w:val="0034042D"/>
    <w:rsid w:val="00340470"/>
    <w:rsid w:val="00340478"/>
    <w:rsid w:val="0034055A"/>
    <w:rsid w:val="003405AE"/>
    <w:rsid w:val="003406CC"/>
    <w:rsid w:val="0034075B"/>
    <w:rsid w:val="003408FF"/>
    <w:rsid w:val="003409D7"/>
    <w:rsid w:val="00340A36"/>
    <w:rsid w:val="00340ABB"/>
    <w:rsid w:val="00340B7D"/>
    <w:rsid w:val="00340BF9"/>
    <w:rsid w:val="00340C05"/>
    <w:rsid w:val="00340C5F"/>
    <w:rsid w:val="00340C75"/>
    <w:rsid w:val="00340CAF"/>
    <w:rsid w:val="00340D05"/>
    <w:rsid w:val="00340D91"/>
    <w:rsid w:val="00340D9E"/>
    <w:rsid w:val="00340DAB"/>
    <w:rsid w:val="00340EF0"/>
    <w:rsid w:val="00340F94"/>
    <w:rsid w:val="0034100E"/>
    <w:rsid w:val="003410DC"/>
    <w:rsid w:val="00341175"/>
    <w:rsid w:val="00341216"/>
    <w:rsid w:val="00341222"/>
    <w:rsid w:val="00341283"/>
    <w:rsid w:val="0034128A"/>
    <w:rsid w:val="003412A0"/>
    <w:rsid w:val="003412E5"/>
    <w:rsid w:val="00341358"/>
    <w:rsid w:val="00341429"/>
    <w:rsid w:val="0034161C"/>
    <w:rsid w:val="003416D3"/>
    <w:rsid w:val="0034189D"/>
    <w:rsid w:val="00341933"/>
    <w:rsid w:val="00341959"/>
    <w:rsid w:val="00341983"/>
    <w:rsid w:val="00341987"/>
    <w:rsid w:val="00341AC4"/>
    <w:rsid w:val="00341AF3"/>
    <w:rsid w:val="00341B34"/>
    <w:rsid w:val="00341C11"/>
    <w:rsid w:val="00341C7A"/>
    <w:rsid w:val="00341C92"/>
    <w:rsid w:val="00341D68"/>
    <w:rsid w:val="00341DD5"/>
    <w:rsid w:val="00341E4A"/>
    <w:rsid w:val="00341E51"/>
    <w:rsid w:val="00341EAB"/>
    <w:rsid w:val="00341F59"/>
    <w:rsid w:val="00341FBE"/>
    <w:rsid w:val="00342047"/>
    <w:rsid w:val="003420AB"/>
    <w:rsid w:val="0034211E"/>
    <w:rsid w:val="0034212C"/>
    <w:rsid w:val="0034231D"/>
    <w:rsid w:val="00342348"/>
    <w:rsid w:val="0034236B"/>
    <w:rsid w:val="0034238B"/>
    <w:rsid w:val="00342491"/>
    <w:rsid w:val="0034264D"/>
    <w:rsid w:val="00342684"/>
    <w:rsid w:val="003426EB"/>
    <w:rsid w:val="00342708"/>
    <w:rsid w:val="0034274B"/>
    <w:rsid w:val="003428D2"/>
    <w:rsid w:val="0034297F"/>
    <w:rsid w:val="00342A7D"/>
    <w:rsid w:val="00342B71"/>
    <w:rsid w:val="00342BD5"/>
    <w:rsid w:val="00342DE7"/>
    <w:rsid w:val="00342FBF"/>
    <w:rsid w:val="00342FE9"/>
    <w:rsid w:val="00343010"/>
    <w:rsid w:val="0034308D"/>
    <w:rsid w:val="003430F2"/>
    <w:rsid w:val="003433AA"/>
    <w:rsid w:val="00343440"/>
    <w:rsid w:val="003434EB"/>
    <w:rsid w:val="0034357E"/>
    <w:rsid w:val="0034369D"/>
    <w:rsid w:val="003436C5"/>
    <w:rsid w:val="003438D4"/>
    <w:rsid w:val="00343969"/>
    <w:rsid w:val="003439CC"/>
    <w:rsid w:val="00343B90"/>
    <w:rsid w:val="00343BF0"/>
    <w:rsid w:val="00343DE1"/>
    <w:rsid w:val="00343DF4"/>
    <w:rsid w:val="00343F60"/>
    <w:rsid w:val="00343FF9"/>
    <w:rsid w:val="003440B8"/>
    <w:rsid w:val="00344101"/>
    <w:rsid w:val="0034414B"/>
    <w:rsid w:val="0034418D"/>
    <w:rsid w:val="00344290"/>
    <w:rsid w:val="00344309"/>
    <w:rsid w:val="0034439E"/>
    <w:rsid w:val="003444CD"/>
    <w:rsid w:val="003444CF"/>
    <w:rsid w:val="00344521"/>
    <w:rsid w:val="0034454A"/>
    <w:rsid w:val="0034458B"/>
    <w:rsid w:val="003445CE"/>
    <w:rsid w:val="003445D9"/>
    <w:rsid w:val="0034469A"/>
    <w:rsid w:val="00344793"/>
    <w:rsid w:val="003447A0"/>
    <w:rsid w:val="003447B3"/>
    <w:rsid w:val="003447DC"/>
    <w:rsid w:val="0034480C"/>
    <w:rsid w:val="00344830"/>
    <w:rsid w:val="00344844"/>
    <w:rsid w:val="0034488A"/>
    <w:rsid w:val="00344891"/>
    <w:rsid w:val="003448C5"/>
    <w:rsid w:val="003448FA"/>
    <w:rsid w:val="00344907"/>
    <w:rsid w:val="00344910"/>
    <w:rsid w:val="003449A2"/>
    <w:rsid w:val="00344AE3"/>
    <w:rsid w:val="00344B8B"/>
    <w:rsid w:val="00344D27"/>
    <w:rsid w:val="00344DA5"/>
    <w:rsid w:val="00344DCE"/>
    <w:rsid w:val="00344E0E"/>
    <w:rsid w:val="00344E11"/>
    <w:rsid w:val="00344F53"/>
    <w:rsid w:val="00344F83"/>
    <w:rsid w:val="00344FA8"/>
    <w:rsid w:val="00345066"/>
    <w:rsid w:val="0034513F"/>
    <w:rsid w:val="00345149"/>
    <w:rsid w:val="0034521D"/>
    <w:rsid w:val="00345266"/>
    <w:rsid w:val="00345294"/>
    <w:rsid w:val="0034533C"/>
    <w:rsid w:val="003454CE"/>
    <w:rsid w:val="003455D1"/>
    <w:rsid w:val="00345613"/>
    <w:rsid w:val="0034567F"/>
    <w:rsid w:val="00345685"/>
    <w:rsid w:val="0034570D"/>
    <w:rsid w:val="0034571C"/>
    <w:rsid w:val="00345769"/>
    <w:rsid w:val="003457E5"/>
    <w:rsid w:val="00345856"/>
    <w:rsid w:val="00345997"/>
    <w:rsid w:val="00345A6A"/>
    <w:rsid w:val="00345AD9"/>
    <w:rsid w:val="00345B70"/>
    <w:rsid w:val="00345B78"/>
    <w:rsid w:val="00345C0F"/>
    <w:rsid w:val="00345C38"/>
    <w:rsid w:val="00345C7F"/>
    <w:rsid w:val="00345C87"/>
    <w:rsid w:val="00345D3D"/>
    <w:rsid w:val="00345D5C"/>
    <w:rsid w:val="00345E81"/>
    <w:rsid w:val="00345EF0"/>
    <w:rsid w:val="00345F23"/>
    <w:rsid w:val="00345F68"/>
    <w:rsid w:val="00345FB9"/>
    <w:rsid w:val="00345FD9"/>
    <w:rsid w:val="0034601E"/>
    <w:rsid w:val="00346069"/>
    <w:rsid w:val="003460B0"/>
    <w:rsid w:val="003460E2"/>
    <w:rsid w:val="00346113"/>
    <w:rsid w:val="00346170"/>
    <w:rsid w:val="0034625F"/>
    <w:rsid w:val="0034627C"/>
    <w:rsid w:val="00346408"/>
    <w:rsid w:val="00346432"/>
    <w:rsid w:val="00346476"/>
    <w:rsid w:val="00346530"/>
    <w:rsid w:val="00346625"/>
    <w:rsid w:val="00346728"/>
    <w:rsid w:val="003467AF"/>
    <w:rsid w:val="003467DB"/>
    <w:rsid w:val="003468C3"/>
    <w:rsid w:val="003468E9"/>
    <w:rsid w:val="003468EB"/>
    <w:rsid w:val="0034696A"/>
    <w:rsid w:val="003469ED"/>
    <w:rsid w:val="00346B40"/>
    <w:rsid w:val="00346BD4"/>
    <w:rsid w:val="00346C46"/>
    <w:rsid w:val="00346D87"/>
    <w:rsid w:val="00346DDF"/>
    <w:rsid w:val="00346E00"/>
    <w:rsid w:val="00346FEF"/>
    <w:rsid w:val="0034703B"/>
    <w:rsid w:val="0034707D"/>
    <w:rsid w:val="003470B7"/>
    <w:rsid w:val="00347119"/>
    <w:rsid w:val="0034711D"/>
    <w:rsid w:val="003473E2"/>
    <w:rsid w:val="00347455"/>
    <w:rsid w:val="0034750F"/>
    <w:rsid w:val="00347571"/>
    <w:rsid w:val="003475C2"/>
    <w:rsid w:val="00347610"/>
    <w:rsid w:val="0034761C"/>
    <w:rsid w:val="00347634"/>
    <w:rsid w:val="0034763C"/>
    <w:rsid w:val="00347694"/>
    <w:rsid w:val="00347707"/>
    <w:rsid w:val="0034772A"/>
    <w:rsid w:val="003477DE"/>
    <w:rsid w:val="00347854"/>
    <w:rsid w:val="003478BF"/>
    <w:rsid w:val="00347919"/>
    <w:rsid w:val="00347950"/>
    <w:rsid w:val="003479E5"/>
    <w:rsid w:val="00347BF1"/>
    <w:rsid w:val="00347C23"/>
    <w:rsid w:val="00347C9E"/>
    <w:rsid w:val="00347CA4"/>
    <w:rsid w:val="00347D1F"/>
    <w:rsid w:val="00347D77"/>
    <w:rsid w:val="00347DA8"/>
    <w:rsid w:val="00347E13"/>
    <w:rsid w:val="00347E6C"/>
    <w:rsid w:val="00347EFD"/>
    <w:rsid w:val="00347F37"/>
    <w:rsid w:val="003500D6"/>
    <w:rsid w:val="00350155"/>
    <w:rsid w:val="003501E1"/>
    <w:rsid w:val="00350299"/>
    <w:rsid w:val="003503C2"/>
    <w:rsid w:val="00350437"/>
    <w:rsid w:val="00350451"/>
    <w:rsid w:val="00350478"/>
    <w:rsid w:val="0035049B"/>
    <w:rsid w:val="003504BA"/>
    <w:rsid w:val="0035052E"/>
    <w:rsid w:val="00350539"/>
    <w:rsid w:val="003507E2"/>
    <w:rsid w:val="003507E7"/>
    <w:rsid w:val="0035086D"/>
    <w:rsid w:val="0035094C"/>
    <w:rsid w:val="00350987"/>
    <w:rsid w:val="00350A22"/>
    <w:rsid w:val="00350A6C"/>
    <w:rsid w:val="00350B4D"/>
    <w:rsid w:val="00350B8A"/>
    <w:rsid w:val="00350D46"/>
    <w:rsid w:val="00350E10"/>
    <w:rsid w:val="00350F87"/>
    <w:rsid w:val="00350FB2"/>
    <w:rsid w:val="003510DB"/>
    <w:rsid w:val="0035113E"/>
    <w:rsid w:val="00351188"/>
    <w:rsid w:val="00351271"/>
    <w:rsid w:val="00351275"/>
    <w:rsid w:val="003512BA"/>
    <w:rsid w:val="003512E3"/>
    <w:rsid w:val="00351370"/>
    <w:rsid w:val="00351382"/>
    <w:rsid w:val="003513F1"/>
    <w:rsid w:val="00351452"/>
    <w:rsid w:val="003514CB"/>
    <w:rsid w:val="00351503"/>
    <w:rsid w:val="003515E1"/>
    <w:rsid w:val="003515E8"/>
    <w:rsid w:val="003516A9"/>
    <w:rsid w:val="003516E8"/>
    <w:rsid w:val="00351772"/>
    <w:rsid w:val="003517E7"/>
    <w:rsid w:val="00351861"/>
    <w:rsid w:val="003518F4"/>
    <w:rsid w:val="003518F8"/>
    <w:rsid w:val="00351999"/>
    <w:rsid w:val="003519E5"/>
    <w:rsid w:val="00351B4E"/>
    <w:rsid w:val="00351B75"/>
    <w:rsid w:val="00351BB0"/>
    <w:rsid w:val="00351BE4"/>
    <w:rsid w:val="00351C33"/>
    <w:rsid w:val="00351C94"/>
    <w:rsid w:val="00351CFE"/>
    <w:rsid w:val="00351D05"/>
    <w:rsid w:val="00351D5B"/>
    <w:rsid w:val="00351D7D"/>
    <w:rsid w:val="00351DFC"/>
    <w:rsid w:val="00351EC1"/>
    <w:rsid w:val="00351F50"/>
    <w:rsid w:val="0035209C"/>
    <w:rsid w:val="00352143"/>
    <w:rsid w:val="003521A3"/>
    <w:rsid w:val="00352216"/>
    <w:rsid w:val="00352353"/>
    <w:rsid w:val="00352399"/>
    <w:rsid w:val="0035243D"/>
    <w:rsid w:val="0035249B"/>
    <w:rsid w:val="0035250F"/>
    <w:rsid w:val="00352541"/>
    <w:rsid w:val="003525E4"/>
    <w:rsid w:val="0035262A"/>
    <w:rsid w:val="00352655"/>
    <w:rsid w:val="003526F8"/>
    <w:rsid w:val="00352731"/>
    <w:rsid w:val="00352735"/>
    <w:rsid w:val="003527A3"/>
    <w:rsid w:val="003528F6"/>
    <w:rsid w:val="00352972"/>
    <w:rsid w:val="00352A64"/>
    <w:rsid w:val="00352ACA"/>
    <w:rsid w:val="00352AD0"/>
    <w:rsid w:val="00352C24"/>
    <w:rsid w:val="00352DAB"/>
    <w:rsid w:val="00352ECB"/>
    <w:rsid w:val="00352FAF"/>
    <w:rsid w:val="00352FD9"/>
    <w:rsid w:val="00353002"/>
    <w:rsid w:val="0035308A"/>
    <w:rsid w:val="003530C1"/>
    <w:rsid w:val="003533D6"/>
    <w:rsid w:val="003534DC"/>
    <w:rsid w:val="00353511"/>
    <w:rsid w:val="00353533"/>
    <w:rsid w:val="00353553"/>
    <w:rsid w:val="00353555"/>
    <w:rsid w:val="0035355A"/>
    <w:rsid w:val="0035360B"/>
    <w:rsid w:val="0035361B"/>
    <w:rsid w:val="003536EF"/>
    <w:rsid w:val="0035380E"/>
    <w:rsid w:val="00353835"/>
    <w:rsid w:val="003538D6"/>
    <w:rsid w:val="00353949"/>
    <w:rsid w:val="00353B0B"/>
    <w:rsid w:val="00353B5E"/>
    <w:rsid w:val="00353CD1"/>
    <w:rsid w:val="00353CD3"/>
    <w:rsid w:val="00353DFA"/>
    <w:rsid w:val="00353E5D"/>
    <w:rsid w:val="00353E71"/>
    <w:rsid w:val="00353E8A"/>
    <w:rsid w:val="00353EB9"/>
    <w:rsid w:val="00353FF0"/>
    <w:rsid w:val="00354040"/>
    <w:rsid w:val="003541AE"/>
    <w:rsid w:val="003541BB"/>
    <w:rsid w:val="00354215"/>
    <w:rsid w:val="003542A3"/>
    <w:rsid w:val="003542E0"/>
    <w:rsid w:val="003542F2"/>
    <w:rsid w:val="00354323"/>
    <w:rsid w:val="00354385"/>
    <w:rsid w:val="003543EB"/>
    <w:rsid w:val="003544BB"/>
    <w:rsid w:val="003544C6"/>
    <w:rsid w:val="0035462A"/>
    <w:rsid w:val="003546BF"/>
    <w:rsid w:val="00354736"/>
    <w:rsid w:val="0035476B"/>
    <w:rsid w:val="0035477D"/>
    <w:rsid w:val="00354894"/>
    <w:rsid w:val="0035499D"/>
    <w:rsid w:val="003549EF"/>
    <w:rsid w:val="00354A12"/>
    <w:rsid w:val="00354A1B"/>
    <w:rsid w:val="00354A50"/>
    <w:rsid w:val="00354C18"/>
    <w:rsid w:val="00354C3F"/>
    <w:rsid w:val="00354C40"/>
    <w:rsid w:val="00354C53"/>
    <w:rsid w:val="00354CDA"/>
    <w:rsid w:val="00354D63"/>
    <w:rsid w:val="00354D95"/>
    <w:rsid w:val="00354F4E"/>
    <w:rsid w:val="0035515D"/>
    <w:rsid w:val="003552B0"/>
    <w:rsid w:val="003552B7"/>
    <w:rsid w:val="003552C4"/>
    <w:rsid w:val="003552E5"/>
    <w:rsid w:val="003552F3"/>
    <w:rsid w:val="00355341"/>
    <w:rsid w:val="003553AA"/>
    <w:rsid w:val="00355404"/>
    <w:rsid w:val="00355556"/>
    <w:rsid w:val="0035555D"/>
    <w:rsid w:val="00355624"/>
    <w:rsid w:val="00355653"/>
    <w:rsid w:val="00355673"/>
    <w:rsid w:val="00355723"/>
    <w:rsid w:val="003557E1"/>
    <w:rsid w:val="00355802"/>
    <w:rsid w:val="00355906"/>
    <w:rsid w:val="0035590C"/>
    <w:rsid w:val="00355932"/>
    <w:rsid w:val="003559C5"/>
    <w:rsid w:val="00355A18"/>
    <w:rsid w:val="00355B84"/>
    <w:rsid w:val="00355BBD"/>
    <w:rsid w:val="00355BC4"/>
    <w:rsid w:val="00355C5B"/>
    <w:rsid w:val="00355C74"/>
    <w:rsid w:val="00355CB7"/>
    <w:rsid w:val="00355DF9"/>
    <w:rsid w:val="00355E03"/>
    <w:rsid w:val="00355E1A"/>
    <w:rsid w:val="00355E25"/>
    <w:rsid w:val="00355E5C"/>
    <w:rsid w:val="00355FDB"/>
    <w:rsid w:val="003560B8"/>
    <w:rsid w:val="003560F4"/>
    <w:rsid w:val="00356109"/>
    <w:rsid w:val="003561E9"/>
    <w:rsid w:val="003561F4"/>
    <w:rsid w:val="00356256"/>
    <w:rsid w:val="0035639B"/>
    <w:rsid w:val="003564A8"/>
    <w:rsid w:val="003564BA"/>
    <w:rsid w:val="00356510"/>
    <w:rsid w:val="00356528"/>
    <w:rsid w:val="00356571"/>
    <w:rsid w:val="00356594"/>
    <w:rsid w:val="003565CB"/>
    <w:rsid w:val="003566B6"/>
    <w:rsid w:val="003566C1"/>
    <w:rsid w:val="00356710"/>
    <w:rsid w:val="0035676B"/>
    <w:rsid w:val="003568A0"/>
    <w:rsid w:val="00356945"/>
    <w:rsid w:val="0035695B"/>
    <w:rsid w:val="003569AC"/>
    <w:rsid w:val="00356A19"/>
    <w:rsid w:val="00356A1F"/>
    <w:rsid w:val="00356B01"/>
    <w:rsid w:val="00356B36"/>
    <w:rsid w:val="00356C27"/>
    <w:rsid w:val="00356C8E"/>
    <w:rsid w:val="00356D16"/>
    <w:rsid w:val="00356E11"/>
    <w:rsid w:val="00356F80"/>
    <w:rsid w:val="00356FF5"/>
    <w:rsid w:val="0035709B"/>
    <w:rsid w:val="0035713A"/>
    <w:rsid w:val="003571EE"/>
    <w:rsid w:val="0035726B"/>
    <w:rsid w:val="00357295"/>
    <w:rsid w:val="003572D9"/>
    <w:rsid w:val="003572E7"/>
    <w:rsid w:val="00357375"/>
    <w:rsid w:val="00357513"/>
    <w:rsid w:val="0035756C"/>
    <w:rsid w:val="00357582"/>
    <w:rsid w:val="00357593"/>
    <w:rsid w:val="003575AE"/>
    <w:rsid w:val="0035770C"/>
    <w:rsid w:val="0035775A"/>
    <w:rsid w:val="00357809"/>
    <w:rsid w:val="0035788D"/>
    <w:rsid w:val="00357928"/>
    <w:rsid w:val="003579B0"/>
    <w:rsid w:val="003579D4"/>
    <w:rsid w:val="00357AB2"/>
    <w:rsid w:val="00357B5F"/>
    <w:rsid w:val="00357C45"/>
    <w:rsid w:val="00357C4F"/>
    <w:rsid w:val="00357CA5"/>
    <w:rsid w:val="00357CCE"/>
    <w:rsid w:val="00357CE8"/>
    <w:rsid w:val="00357D51"/>
    <w:rsid w:val="00357DEF"/>
    <w:rsid w:val="00357E53"/>
    <w:rsid w:val="00357F99"/>
    <w:rsid w:val="00357FFE"/>
    <w:rsid w:val="00360059"/>
    <w:rsid w:val="0036016B"/>
    <w:rsid w:val="003601D2"/>
    <w:rsid w:val="003602EE"/>
    <w:rsid w:val="00360317"/>
    <w:rsid w:val="00360329"/>
    <w:rsid w:val="0036046F"/>
    <w:rsid w:val="003604BD"/>
    <w:rsid w:val="0036055D"/>
    <w:rsid w:val="00360607"/>
    <w:rsid w:val="00360640"/>
    <w:rsid w:val="00360707"/>
    <w:rsid w:val="00360716"/>
    <w:rsid w:val="00360761"/>
    <w:rsid w:val="003607F5"/>
    <w:rsid w:val="0036086B"/>
    <w:rsid w:val="0036089D"/>
    <w:rsid w:val="003608BB"/>
    <w:rsid w:val="00360911"/>
    <w:rsid w:val="00360972"/>
    <w:rsid w:val="003609A6"/>
    <w:rsid w:val="00360AF9"/>
    <w:rsid w:val="00360B7C"/>
    <w:rsid w:val="00360C9A"/>
    <w:rsid w:val="00360D3F"/>
    <w:rsid w:val="00360D75"/>
    <w:rsid w:val="00360E36"/>
    <w:rsid w:val="00360E60"/>
    <w:rsid w:val="00360F1F"/>
    <w:rsid w:val="00360F2F"/>
    <w:rsid w:val="00360F56"/>
    <w:rsid w:val="00360FB1"/>
    <w:rsid w:val="003610F1"/>
    <w:rsid w:val="00361100"/>
    <w:rsid w:val="00361164"/>
    <w:rsid w:val="003611BB"/>
    <w:rsid w:val="00361211"/>
    <w:rsid w:val="0036138D"/>
    <w:rsid w:val="003613D8"/>
    <w:rsid w:val="00361516"/>
    <w:rsid w:val="00361545"/>
    <w:rsid w:val="0036164A"/>
    <w:rsid w:val="00361730"/>
    <w:rsid w:val="003617CC"/>
    <w:rsid w:val="0036188C"/>
    <w:rsid w:val="00361949"/>
    <w:rsid w:val="00361990"/>
    <w:rsid w:val="00361AA7"/>
    <w:rsid w:val="00361B00"/>
    <w:rsid w:val="00361BC4"/>
    <w:rsid w:val="00361D31"/>
    <w:rsid w:val="00361D3C"/>
    <w:rsid w:val="00361D7E"/>
    <w:rsid w:val="00361DD8"/>
    <w:rsid w:val="00361F15"/>
    <w:rsid w:val="00361F2E"/>
    <w:rsid w:val="0036207A"/>
    <w:rsid w:val="00362163"/>
    <w:rsid w:val="00362184"/>
    <w:rsid w:val="0036219F"/>
    <w:rsid w:val="003621BB"/>
    <w:rsid w:val="00362327"/>
    <w:rsid w:val="003623E3"/>
    <w:rsid w:val="00362432"/>
    <w:rsid w:val="0036248A"/>
    <w:rsid w:val="003624DB"/>
    <w:rsid w:val="0036253D"/>
    <w:rsid w:val="00362583"/>
    <w:rsid w:val="00362617"/>
    <w:rsid w:val="003626E6"/>
    <w:rsid w:val="0036274B"/>
    <w:rsid w:val="0036275F"/>
    <w:rsid w:val="00362810"/>
    <w:rsid w:val="0036283D"/>
    <w:rsid w:val="003628DB"/>
    <w:rsid w:val="00362998"/>
    <w:rsid w:val="00362BB2"/>
    <w:rsid w:val="00362D74"/>
    <w:rsid w:val="00362DB3"/>
    <w:rsid w:val="00362DD9"/>
    <w:rsid w:val="00362E38"/>
    <w:rsid w:val="00362E46"/>
    <w:rsid w:val="00362FDA"/>
    <w:rsid w:val="00363010"/>
    <w:rsid w:val="00363044"/>
    <w:rsid w:val="0036304B"/>
    <w:rsid w:val="00363127"/>
    <w:rsid w:val="003631B4"/>
    <w:rsid w:val="003631B8"/>
    <w:rsid w:val="0036325B"/>
    <w:rsid w:val="003632B9"/>
    <w:rsid w:val="003632F7"/>
    <w:rsid w:val="00363399"/>
    <w:rsid w:val="003633AD"/>
    <w:rsid w:val="003635B7"/>
    <w:rsid w:val="00363648"/>
    <w:rsid w:val="0036375B"/>
    <w:rsid w:val="0036377C"/>
    <w:rsid w:val="003637C8"/>
    <w:rsid w:val="00363829"/>
    <w:rsid w:val="00363870"/>
    <w:rsid w:val="00363883"/>
    <w:rsid w:val="00363939"/>
    <w:rsid w:val="00363948"/>
    <w:rsid w:val="00363993"/>
    <w:rsid w:val="00363A11"/>
    <w:rsid w:val="00363A9A"/>
    <w:rsid w:val="00363ADB"/>
    <w:rsid w:val="00363BA7"/>
    <w:rsid w:val="00363BD8"/>
    <w:rsid w:val="00363C64"/>
    <w:rsid w:val="00363CA0"/>
    <w:rsid w:val="00363D52"/>
    <w:rsid w:val="00363E05"/>
    <w:rsid w:val="00363EC1"/>
    <w:rsid w:val="00363F09"/>
    <w:rsid w:val="00363F92"/>
    <w:rsid w:val="00364001"/>
    <w:rsid w:val="0036401D"/>
    <w:rsid w:val="00364099"/>
    <w:rsid w:val="003640D8"/>
    <w:rsid w:val="00364150"/>
    <w:rsid w:val="00364243"/>
    <w:rsid w:val="00364283"/>
    <w:rsid w:val="003643C0"/>
    <w:rsid w:val="003643D0"/>
    <w:rsid w:val="0036441B"/>
    <w:rsid w:val="0036445A"/>
    <w:rsid w:val="0036453C"/>
    <w:rsid w:val="00364547"/>
    <w:rsid w:val="0036458F"/>
    <w:rsid w:val="003645C5"/>
    <w:rsid w:val="00364633"/>
    <w:rsid w:val="00364667"/>
    <w:rsid w:val="0036468F"/>
    <w:rsid w:val="003646A7"/>
    <w:rsid w:val="00364766"/>
    <w:rsid w:val="003647F6"/>
    <w:rsid w:val="00364800"/>
    <w:rsid w:val="00364927"/>
    <w:rsid w:val="00364935"/>
    <w:rsid w:val="00364A3F"/>
    <w:rsid w:val="00364A9B"/>
    <w:rsid w:val="00364B0D"/>
    <w:rsid w:val="00364B78"/>
    <w:rsid w:val="00364C12"/>
    <w:rsid w:val="00364C46"/>
    <w:rsid w:val="00364DD9"/>
    <w:rsid w:val="00364E00"/>
    <w:rsid w:val="00364E15"/>
    <w:rsid w:val="00364E4E"/>
    <w:rsid w:val="00364E70"/>
    <w:rsid w:val="00364F84"/>
    <w:rsid w:val="003650DA"/>
    <w:rsid w:val="0036517D"/>
    <w:rsid w:val="003651CD"/>
    <w:rsid w:val="00365286"/>
    <w:rsid w:val="00365312"/>
    <w:rsid w:val="00365313"/>
    <w:rsid w:val="0036533A"/>
    <w:rsid w:val="00365351"/>
    <w:rsid w:val="003653C1"/>
    <w:rsid w:val="00365421"/>
    <w:rsid w:val="00365590"/>
    <w:rsid w:val="003655CA"/>
    <w:rsid w:val="003655CE"/>
    <w:rsid w:val="003655ED"/>
    <w:rsid w:val="0036569F"/>
    <w:rsid w:val="00365720"/>
    <w:rsid w:val="00365789"/>
    <w:rsid w:val="003657AD"/>
    <w:rsid w:val="003658CC"/>
    <w:rsid w:val="003658FA"/>
    <w:rsid w:val="00365968"/>
    <w:rsid w:val="00365A5A"/>
    <w:rsid w:val="00365A64"/>
    <w:rsid w:val="00365A93"/>
    <w:rsid w:val="00365B05"/>
    <w:rsid w:val="00365D25"/>
    <w:rsid w:val="00365D44"/>
    <w:rsid w:val="00365D6A"/>
    <w:rsid w:val="00365D6D"/>
    <w:rsid w:val="00365D77"/>
    <w:rsid w:val="00365D89"/>
    <w:rsid w:val="00365D91"/>
    <w:rsid w:val="00365E21"/>
    <w:rsid w:val="00365E66"/>
    <w:rsid w:val="00365EDF"/>
    <w:rsid w:val="003660F1"/>
    <w:rsid w:val="00366150"/>
    <w:rsid w:val="0036619B"/>
    <w:rsid w:val="003661F9"/>
    <w:rsid w:val="00366236"/>
    <w:rsid w:val="00366353"/>
    <w:rsid w:val="00366464"/>
    <w:rsid w:val="00366483"/>
    <w:rsid w:val="00366489"/>
    <w:rsid w:val="0036656A"/>
    <w:rsid w:val="003665C8"/>
    <w:rsid w:val="003665FA"/>
    <w:rsid w:val="00366750"/>
    <w:rsid w:val="0036675E"/>
    <w:rsid w:val="00366848"/>
    <w:rsid w:val="00366858"/>
    <w:rsid w:val="0036690D"/>
    <w:rsid w:val="00366942"/>
    <w:rsid w:val="00366B7C"/>
    <w:rsid w:val="00366B94"/>
    <w:rsid w:val="00366D40"/>
    <w:rsid w:val="00366D79"/>
    <w:rsid w:val="00366E2A"/>
    <w:rsid w:val="00366E55"/>
    <w:rsid w:val="00366EC5"/>
    <w:rsid w:val="00366F2A"/>
    <w:rsid w:val="00366F8D"/>
    <w:rsid w:val="00366FAE"/>
    <w:rsid w:val="00366FC4"/>
    <w:rsid w:val="00367065"/>
    <w:rsid w:val="003670D8"/>
    <w:rsid w:val="00367101"/>
    <w:rsid w:val="00367115"/>
    <w:rsid w:val="0036715A"/>
    <w:rsid w:val="00367194"/>
    <w:rsid w:val="00367215"/>
    <w:rsid w:val="003672DF"/>
    <w:rsid w:val="00367319"/>
    <w:rsid w:val="00367410"/>
    <w:rsid w:val="0036750D"/>
    <w:rsid w:val="00367533"/>
    <w:rsid w:val="00367534"/>
    <w:rsid w:val="0036756E"/>
    <w:rsid w:val="00367585"/>
    <w:rsid w:val="00367589"/>
    <w:rsid w:val="00367602"/>
    <w:rsid w:val="0036769C"/>
    <w:rsid w:val="0036769E"/>
    <w:rsid w:val="00367710"/>
    <w:rsid w:val="003677C7"/>
    <w:rsid w:val="00367841"/>
    <w:rsid w:val="003678F9"/>
    <w:rsid w:val="00367912"/>
    <w:rsid w:val="00367955"/>
    <w:rsid w:val="00367A39"/>
    <w:rsid w:val="00367A68"/>
    <w:rsid w:val="00367B5A"/>
    <w:rsid w:val="00367B70"/>
    <w:rsid w:val="00367C6F"/>
    <w:rsid w:val="00367DE5"/>
    <w:rsid w:val="00367F10"/>
    <w:rsid w:val="00367F12"/>
    <w:rsid w:val="00367F98"/>
    <w:rsid w:val="00367FA0"/>
    <w:rsid w:val="00367FAB"/>
    <w:rsid w:val="00370016"/>
    <w:rsid w:val="003700E2"/>
    <w:rsid w:val="003700E9"/>
    <w:rsid w:val="003700EE"/>
    <w:rsid w:val="0037014E"/>
    <w:rsid w:val="003701D2"/>
    <w:rsid w:val="003702CF"/>
    <w:rsid w:val="003703E0"/>
    <w:rsid w:val="0037049E"/>
    <w:rsid w:val="003705B7"/>
    <w:rsid w:val="003705D7"/>
    <w:rsid w:val="00370617"/>
    <w:rsid w:val="0037064D"/>
    <w:rsid w:val="0037070A"/>
    <w:rsid w:val="00370742"/>
    <w:rsid w:val="00370A3A"/>
    <w:rsid w:val="00370A62"/>
    <w:rsid w:val="00370B2E"/>
    <w:rsid w:val="00370B3E"/>
    <w:rsid w:val="00370B4A"/>
    <w:rsid w:val="00370B8B"/>
    <w:rsid w:val="00370D0C"/>
    <w:rsid w:val="00370D76"/>
    <w:rsid w:val="00370DD6"/>
    <w:rsid w:val="00370DDB"/>
    <w:rsid w:val="00370E45"/>
    <w:rsid w:val="00370EE6"/>
    <w:rsid w:val="00370FB5"/>
    <w:rsid w:val="00370FFA"/>
    <w:rsid w:val="00371027"/>
    <w:rsid w:val="00371040"/>
    <w:rsid w:val="00371116"/>
    <w:rsid w:val="0037113C"/>
    <w:rsid w:val="0037116C"/>
    <w:rsid w:val="00371302"/>
    <w:rsid w:val="003713DF"/>
    <w:rsid w:val="00371439"/>
    <w:rsid w:val="003714EC"/>
    <w:rsid w:val="00371539"/>
    <w:rsid w:val="00371655"/>
    <w:rsid w:val="003716C3"/>
    <w:rsid w:val="00371782"/>
    <w:rsid w:val="0037181B"/>
    <w:rsid w:val="00371825"/>
    <w:rsid w:val="00371902"/>
    <w:rsid w:val="00371965"/>
    <w:rsid w:val="00371968"/>
    <w:rsid w:val="00371B4E"/>
    <w:rsid w:val="00371E0D"/>
    <w:rsid w:val="00371E47"/>
    <w:rsid w:val="00371E76"/>
    <w:rsid w:val="00371EDE"/>
    <w:rsid w:val="00371F6A"/>
    <w:rsid w:val="0037206D"/>
    <w:rsid w:val="00372130"/>
    <w:rsid w:val="0037219B"/>
    <w:rsid w:val="003721CC"/>
    <w:rsid w:val="00372235"/>
    <w:rsid w:val="00372255"/>
    <w:rsid w:val="0037226A"/>
    <w:rsid w:val="003722B5"/>
    <w:rsid w:val="003722C2"/>
    <w:rsid w:val="003722E4"/>
    <w:rsid w:val="0037231D"/>
    <w:rsid w:val="00372338"/>
    <w:rsid w:val="00372441"/>
    <w:rsid w:val="003725B8"/>
    <w:rsid w:val="003725BF"/>
    <w:rsid w:val="00372766"/>
    <w:rsid w:val="003728E0"/>
    <w:rsid w:val="003728EB"/>
    <w:rsid w:val="00372914"/>
    <w:rsid w:val="00372928"/>
    <w:rsid w:val="00372B10"/>
    <w:rsid w:val="00372BA1"/>
    <w:rsid w:val="00372C4C"/>
    <w:rsid w:val="00372CDD"/>
    <w:rsid w:val="00372CEE"/>
    <w:rsid w:val="00372DAC"/>
    <w:rsid w:val="00372DF0"/>
    <w:rsid w:val="00372E37"/>
    <w:rsid w:val="00372E92"/>
    <w:rsid w:val="00372E9F"/>
    <w:rsid w:val="00372ECF"/>
    <w:rsid w:val="00372F09"/>
    <w:rsid w:val="00372FD5"/>
    <w:rsid w:val="0037302E"/>
    <w:rsid w:val="003730AC"/>
    <w:rsid w:val="003730F6"/>
    <w:rsid w:val="00373148"/>
    <w:rsid w:val="0037315F"/>
    <w:rsid w:val="003731A9"/>
    <w:rsid w:val="003731B6"/>
    <w:rsid w:val="00373202"/>
    <w:rsid w:val="00373339"/>
    <w:rsid w:val="0037338E"/>
    <w:rsid w:val="003733F9"/>
    <w:rsid w:val="00373446"/>
    <w:rsid w:val="003734CA"/>
    <w:rsid w:val="0037359C"/>
    <w:rsid w:val="00373630"/>
    <w:rsid w:val="00373671"/>
    <w:rsid w:val="003736E2"/>
    <w:rsid w:val="00373702"/>
    <w:rsid w:val="00373735"/>
    <w:rsid w:val="0037385A"/>
    <w:rsid w:val="003738C1"/>
    <w:rsid w:val="003738E5"/>
    <w:rsid w:val="003738EF"/>
    <w:rsid w:val="003738FF"/>
    <w:rsid w:val="003739F2"/>
    <w:rsid w:val="00373A56"/>
    <w:rsid w:val="00373A98"/>
    <w:rsid w:val="00373AC1"/>
    <w:rsid w:val="00373B7B"/>
    <w:rsid w:val="00373C1B"/>
    <w:rsid w:val="00373C22"/>
    <w:rsid w:val="00373C5D"/>
    <w:rsid w:val="00373C76"/>
    <w:rsid w:val="00373F56"/>
    <w:rsid w:val="00373F84"/>
    <w:rsid w:val="00373FD7"/>
    <w:rsid w:val="0037407C"/>
    <w:rsid w:val="00374126"/>
    <w:rsid w:val="00374166"/>
    <w:rsid w:val="003741E1"/>
    <w:rsid w:val="003742AF"/>
    <w:rsid w:val="003743C1"/>
    <w:rsid w:val="003743CA"/>
    <w:rsid w:val="003743EB"/>
    <w:rsid w:val="0037447C"/>
    <w:rsid w:val="0037447D"/>
    <w:rsid w:val="00374771"/>
    <w:rsid w:val="003747AF"/>
    <w:rsid w:val="003747FC"/>
    <w:rsid w:val="00374829"/>
    <w:rsid w:val="00374865"/>
    <w:rsid w:val="003748CE"/>
    <w:rsid w:val="00374989"/>
    <w:rsid w:val="003749C8"/>
    <w:rsid w:val="003749DD"/>
    <w:rsid w:val="00374A04"/>
    <w:rsid w:val="00374AC1"/>
    <w:rsid w:val="00374AD8"/>
    <w:rsid w:val="00374B1D"/>
    <w:rsid w:val="00374B80"/>
    <w:rsid w:val="00374BC4"/>
    <w:rsid w:val="00374D19"/>
    <w:rsid w:val="00374E7D"/>
    <w:rsid w:val="00374E89"/>
    <w:rsid w:val="00374EFE"/>
    <w:rsid w:val="00374F43"/>
    <w:rsid w:val="00374F61"/>
    <w:rsid w:val="00375063"/>
    <w:rsid w:val="00375170"/>
    <w:rsid w:val="003751B1"/>
    <w:rsid w:val="003751B7"/>
    <w:rsid w:val="0037524A"/>
    <w:rsid w:val="0037525E"/>
    <w:rsid w:val="0037536E"/>
    <w:rsid w:val="003753AA"/>
    <w:rsid w:val="0037541D"/>
    <w:rsid w:val="00375427"/>
    <w:rsid w:val="0037545C"/>
    <w:rsid w:val="0037552C"/>
    <w:rsid w:val="00375567"/>
    <w:rsid w:val="00375651"/>
    <w:rsid w:val="00375662"/>
    <w:rsid w:val="00375720"/>
    <w:rsid w:val="003757D8"/>
    <w:rsid w:val="00375832"/>
    <w:rsid w:val="00375834"/>
    <w:rsid w:val="0037590B"/>
    <w:rsid w:val="00375975"/>
    <w:rsid w:val="0037598D"/>
    <w:rsid w:val="00375997"/>
    <w:rsid w:val="00375A98"/>
    <w:rsid w:val="00375ADF"/>
    <w:rsid w:val="00375B6A"/>
    <w:rsid w:val="00375C50"/>
    <w:rsid w:val="00375CB4"/>
    <w:rsid w:val="00375CF4"/>
    <w:rsid w:val="00375DFC"/>
    <w:rsid w:val="00375E2B"/>
    <w:rsid w:val="00375E6E"/>
    <w:rsid w:val="00375F06"/>
    <w:rsid w:val="0037602D"/>
    <w:rsid w:val="003760E4"/>
    <w:rsid w:val="003760EF"/>
    <w:rsid w:val="0037614B"/>
    <w:rsid w:val="003761CB"/>
    <w:rsid w:val="0037628C"/>
    <w:rsid w:val="0037632F"/>
    <w:rsid w:val="003763C5"/>
    <w:rsid w:val="00376429"/>
    <w:rsid w:val="003764AA"/>
    <w:rsid w:val="003764FB"/>
    <w:rsid w:val="0037662C"/>
    <w:rsid w:val="00376729"/>
    <w:rsid w:val="0037676F"/>
    <w:rsid w:val="0037689C"/>
    <w:rsid w:val="003768A7"/>
    <w:rsid w:val="00376916"/>
    <w:rsid w:val="00376918"/>
    <w:rsid w:val="0037693B"/>
    <w:rsid w:val="003769CD"/>
    <w:rsid w:val="003769D1"/>
    <w:rsid w:val="00376AC0"/>
    <w:rsid w:val="00376B09"/>
    <w:rsid w:val="00376BCC"/>
    <w:rsid w:val="00376CEE"/>
    <w:rsid w:val="00376D57"/>
    <w:rsid w:val="00376D9B"/>
    <w:rsid w:val="00376EE3"/>
    <w:rsid w:val="00376EFC"/>
    <w:rsid w:val="00376FD5"/>
    <w:rsid w:val="00377084"/>
    <w:rsid w:val="00377186"/>
    <w:rsid w:val="00377208"/>
    <w:rsid w:val="00377218"/>
    <w:rsid w:val="00377316"/>
    <w:rsid w:val="00377353"/>
    <w:rsid w:val="00377398"/>
    <w:rsid w:val="00377423"/>
    <w:rsid w:val="0037753F"/>
    <w:rsid w:val="00377562"/>
    <w:rsid w:val="003776BB"/>
    <w:rsid w:val="003776DE"/>
    <w:rsid w:val="00377924"/>
    <w:rsid w:val="00377927"/>
    <w:rsid w:val="00377C4F"/>
    <w:rsid w:val="00377CC6"/>
    <w:rsid w:val="00377DA0"/>
    <w:rsid w:val="00377DE4"/>
    <w:rsid w:val="00377E77"/>
    <w:rsid w:val="00377EA8"/>
    <w:rsid w:val="00377EDC"/>
    <w:rsid w:val="00377F11"/>
    <w:rsid w:val="00377F3A"/>
    <w:rsid w:val="00377F72"/>
    <w:rsid w:val="00377F93"/>
    <w:rsid w:val="00377FA3"/>
    <w:rsid w:val="00380136"/>
    <w:rsid w:val="00380168"/>
    <w:rsid w:val="003801F7"/>
    <w:rsid w:val="003802D9"/>
    <w:rsid w:val="00380435"/>
    <w:rsid w:val="003804B7"/>
    <w:rsid w:val="00380612"/>
    <w:rsid w:val="003806BC"/>
    <w:rsid w:val="00380754"/>
    <w:rsid w:val="003807B7"/>
    <w:rsid w:val="0038080A"/>
    <w:rsid w:val="00380845"/>
    <w:rsid w:val="003808D4"/>
    <w:rsid w:val="00380974"/>
    <w:rsid w:val="00380A07"/>
    <w:rsid w:val="00380A3A"/>
    <w:rsid w:val="00380AC4"/>
    <w:rsid w:val="00380C5F"/>
    <w:rsid w:val="00380C82"/>
    <w:rsid w:val="00380ECA"/>
    <w:rsid w:val="00380ED9"/>
    <w:rsid w:val="00380EEA"/>
    <w:rsid w:val="00380F58"/>
    <w:rsid w:val="00381058"/>
    <w:rsid w:val="0038107D"/>
    <w:rsid w:val="003810A5"/>
    <w:rsid w:val="00381161"/>
    <w:rsid w:val="003811A0"/>
    <w:rsid w:val="0038120D"/>
    <w:rsid w:val="00381364"/>
    <w:rsid w:val="003813BD"/>
    <w:rsid w:val="0038142C"/>
    <w:rsid w:val="0038152E"/>
    <w:rsid w:val="00381537"/>
    <w:rsid w:val="0038161A"/>
    <w:rsid w:val="00381686"/>
    <w:rsid w:val="00381847"/>
    <w:rsid w:val="00381856"/>
    <w:rsid w:val="003818DE"/>
    <w:rsid w:val="0038193F"/>
    <w:rsid w:val="0038196F"/>
    <w:rsid w:val="003819D6"/>
    <w:rsid w:val="003819FD"/>
    <w:rsid w:val="00381CE1"/>
    <w:rsid w:val="00381DC7"/>
    <w:rsid w:val="00381E73"/>
    <w:rsid w:val="00381FB5"/>
    <w:rsid w:val="00381FD1"/>
    <w:rsid w:val="00381FEC"/>
    <w:rsid w:val="00382025"/>
    <w:rsid w:val="0038228C"/>
    <w:rsid w:val="00382298"/>
    <w:rsid w:val="00382308"/>
    <w:rsid w:val="00382363"/>
    <w:rsid w:val="00382457"/>
    <w:rsid w:val="00382520"/>
    <w:rsid w:val="00382534"/>
    <w:rsid w:val="00382657"/>
    <w:rsid w:val="0038265D"/>
    <w:rsid w:val="003826AD"/>
    <w:rsid w:val="00382843"/>
    <w:rsid w:val="00382881"/>
    <w:rsid w:val="0038294F"/>
    <w:rsid w:val="003829AF"/>
    <w:rsid w:val="00382A4D"/>
    <w:rsid w:val="00382ABB"/>
    <w:rsid w:val="00382B93"/>
    <w:rsid w:val="00382C28"/>
    <w:rsid w:val="00382C2D"/>
    <w:rsid w:val="00382D2E"/>
    <w:rsid w:val="00382D8E"/>
    <w:rsid w:val="00382E35"/>
    <w:rsid w:val="00382F72"/>
    <w:rsid w:val="003830AC"/>
    <w:rsid w:val="003830C2"/>
    <w:rsid w:val="00383107"/>
    <w:rsid w:val="0038326A"/>
    <w:rsid w:val="0038327A"/>
    <w:rsid w:val="003832E9"/>
    <w:rsid w:val="003832F2"/>
    <w:rsid w:val="00383345"/>
    <w:rsid w:val="00383382"/>
    <w:rsid w:val="003833EE"/>
    <w:rsid w:val="003833F3"/>
    <w:rsid w:val="00383420"/>
    <w:rsid w:val="00383469"/>
    <w:rsid w:val="003834F9"/>
    <w:rsid w:val="003835BA"/>
    <w:rsid w:val="003836E7"/>
    <w:rsid w:val="003837EC"/>
    <w:rsid w:val="0038390C"/>
    <w:rsid w:val="0038395E"/>
    <w:rsid w:val="003839A0"/>
    <w:rsid w:val="003839A6"/>
    <w:rsid w:val="00383ACE"/>
    <w:rsid w:val="00383B6A"/>
    <w:rsid w:val="00383BA1"/>
    <w:rsid w:val="00383C7F"/>
    <w:rsid w:val="00383CA8"/>
    <w:rsid w:val="00383D3E"/>
    <w:rsid w:val="00383D65"/>
    <w:rsid w:val="00383D8C"/>
    <w:rsid w:val="00383EB2"/>
    <w:rsid w:val="00383FA5"/>
    <w:rsid w:val="00383FE8"/>
    <w:rsid w:val="0038401B"/>
    <w:rsid w:val="003840CF"/>
    <w:rsid w:val="00384157"/>
    <w:rsid w:val="003841FF"/>
    <w:rsid w:val="00384263"/>
    <w:rsid w:val="00384275"/>
    <w:rsid w:val="003842EF"/>
    <w:rsid w:val="003843BE"/>
    <w:rsid w:val="00384417"/>
    <w:rsid w:val="00384459"/>
    <w:rsid w:val="00384583"/>
    <w:rsid w:val="00384639"/>
    <w:rsid w:val="0038466D"/>
    <w:rsid w:val="003846AB"/>
    <w:rsid w:val="003846D0"/>
    <w:rsid w:val="0038479F"/>
    <w:rsid w:val="003847DE"/>
    <w:rsid w:val="00384845"/>
    <w:rsid w:val="003849B1"/>
    <w:rsid w:val="00384A61"/>
    <w:rsid w:val="00384A75"/>
    <w:rsid w:val="00384B83"/>
    <w:rsid w:val="00384C20"/>
    <w:rsid w:val="00384C63"/>
    <w:rsid w:val="00384CF6"/>
    <w:rsid w:val="00384D22"/>
    <w:rsid w:val="00384D2B"/>
    <w:rsid w:val="00384D2E"/>
    <w:rsid w:val="00384D5C"/>
    <w:rsid w:val="00384D64"/>
    <w:rsid w:val="00384D76"/>
    <w:rsid w:val="00384EA1"/>
    <w:rsid w:val="00384F7A"/>
    <w:rsid w:val="00384F81"/>
    <w:rsid w:val="0038500F"/>
    <w:rsid w:val="003851FE"/>
    <w:rsid w:val="0038524A"/>
    <w:rsid w:val="00385276"/>
    <w:rsid w:val="003852A6"/>
    <w:rsid w:val="00385370"/>
    <w:rsid w:val="00385395"/>
    <w:rsid w:val="003853FC"/>
    <w:rsid w:val="00385461"/>
    <w:rsid w:val="00385490"/>
    <w:rsid w:val="003854DD"/>
    <w:rsid w:val="003854DF"/>
    <w:rsid w:val="003854FB"/>
    <w:rsid w:val="00385572"/>
    <w:rsid w:val="003855A1"/>
    <w:rsid w:val="00385656"/>
    <w:rsid w:val="003856FC"/>
    <w:rsid w:val="00385811"/>
    <w:rsid w:val="00385863"/>
    <w:rsid w:val="003858A1"/>
    <w:rsid w:val="003858FA"/>
    <w:rsid w:val="003858FC"/>
    <w:rsid w:val="00385926"/>
    <w:rsid w:val="00385AFB"/>
    <w:rsid w:val="00385B67"/>
    <w:rsid w:val="00385B9E"/>
    <w:rsid w:val="00385C62"/>
    <w:rsid w:val="00385CD7"/>
    <w:rsid w:val="00385EBF"/>
    <w:rsid w:val="00385ECA"/>
    <w:rsid w:val="00385F2C"/>
    <w:rsid w:val="00385F2F"/>
    <w:rsid w:val="00385F39"/>
    <w:rsid w:val="00385F47"/>
    <w:rsid w:val="00386261"/>
    <w:rsid w:val="003862ED"/>
    <w:rsid w:val="00386301"/>
    <w:rsid w:val="00386308"/>
    <w:rsid w:val="00386319"/>
    <w:rsid w:val="0038640E"/>
    <w:rsid w:val="00386479"/>
    <w:rsid w:val="0038657D"/>
    <w:rsid w:val="003865D6"/>
    <w:rsid w:val="003865D7"/>
    <w:rsid w:val="0038667D"/>
    <w:rsid w:val="00386771"/>
    <w:rsid w:val="00386791"/>
    <w:rsid w:val="00386860"/>
    <w:rsid w:val="00386939"/>
    <w:rsid w:val="00386A25"/>
    <w:rsid w:val="00386A37"/>
    <w:rsid w:val="00386A3C"/>
    <w:rsid w:val="00386A99"/>
    <w:rsid w:val="00386AB7"/>
    <w:rsid w:val="00386B97"/>
    <w:rsid w:val="00386C77"/>
    <w:rsid w:val="00386CE2"/>
    <w:rsid w:val="00386D5E"/>
    <w:rsid w:val="00386ECB"/>
    <w:rsid w:val="00386F37"/>
    <w:rsid w:val="00386F58"/>
    <w:rsid w:val="00386F69"/>
    <w:rsid w:val="00386FB5"/>
    <w:rsid w:val="00387078"/>
    <w:rsid w:val="0038709D"/>
    <w:rsid w:val="003870B5"/>
    <w:rsid w:val="0038720F"/>
    <w:rsid w:val="00387220"/>
    <w:rsid w:val="0038726F"/>
    <w:rsid w:val="00387332"/>
    <w:rsid w:val="0038740C"/>
    <w:rsid w:val="0038749A"/>
    <w:rsid w:val="003874B4"/>
    <w:rsid w:val="003875BC"/>
    <w:rsid w:val="003875DC"/>
    <w:rsid w:val="0038769D"/>
    <w:rsid w:val="00387716"/>
    <w:rsid w:val="003878E7"/>
    <w:rsid w:val="00387953"/>
    <w:rsid w:val="003879A5"/>
    <w:rsid w:val="003879AE"/>
    <w:rsid w:val="003879AF"/>
    <w:rsid w:val="003879B9"/>
    <w:rsid w:val="003879E8"/>
    <w:rsid w:val="003879EA"/>
    <w:rsid w:val="00387AAD"/>
    <w:rsid w:val="00387B71"/>
    <w:rsid w:val="00387BB6"/>
    <w:rsid w:val="00387BDF"/>
    <w:rsid w:val="00387BE9"/>
    <w:rsid w:val="00387BFB"/>
    <w:rsid w:val="00387D32"/>
    <w:rsid w:val="00387DB8"/>
    <w:rsid w:val="00387DD0"/>
    <w:rsid w:val="00387E42"/>
    <w:rsid w:val="00387E82"/>
    <w:rsid w:val="00387E83"/>
    <w:rsid w:val="00390066"/>
    <w:rsid w:val="003900C4"/>
    <w:rsid w:val="003901C3"/>
    <w:rsid w:val="003901D3"/>
    <w:rsid w:val="00390277"/>
    <w:rsid w:val="003902B5"/>
    <w:rsid w:val="00390530"/>
    <w:rsid w:val="003905A0"/>
    <w:rsid w:val="003905FA"/>
    <w:rsid w:val="00390653"/>
    <w:rsid w:val="00390886"/>
    <w:rsid w:val="003908A3"/>
    <w:rsid w:val="003909EA"/>
    <w:rsid w:val="00390AEE"/>
    <w:rsid w:val="00390B0A"/>
    <w:rsid w:val="00390B29"/>
    <w:rsid w:val="00390B44"/>
    <w:rsid w:val="00390BCB"/>
    <w:rsid w:val="00390C28"/>
    <w:rsid w:val="00390CA8"/>
    <w:rsid w:val="00390D04"/>
    <w:rsid w:val="00390D5F"/>
    <w:rsid w:val="00390D84"/>
    <w:rsid w:val="00390EC0"/>
    <w:rsid w:val="00390FAB"/>
    <w:rsid w:val="00390FFA"/>
    <w:rsid w:val="00391004"/>
    <w:rsid w:val="00391365"/>
    <w:rsid w:val="003913BA"/>
    <w:rsid w:val="0039148A"/>
    <w:rsid w:val="003914CF"/>
    <w:rsid w:val="00391507"/>
    <w:rsid w:val="003915C7"/>
    <w:rsid w:val="0039160B"/>
    <w:rsid w:val="00391659"/>
    <w:rsid w:val="00391661"/>
    <w:rsid w:val="0039172B"/>
    <w:rsid w:val="00391768"/>
    <w:rsid w:val="00391815"/>
    <w:rsid w:val="00391830"/>
    <w:rsid w:val="0039185A"/>
    <w:rsid w:val="0039186F"/>
    <w:rsid w:val="00391A0E"/>
    <w:rsid w:val="00391C28"/>
    <w:rsid w:val="00391DA4"/>
    <w:rsid w:val="00391DD6"/>
    <w:rsid w:val="00391E45"/>
    <w:rsid w:val="00391E9B"/>
    <w:rsid w:val="00391EA3"/>
    <w:rsid w:val="00391F00"/>
    <w:rsid w:val="00392136"/>
    <w:rsid w:val="0039214A"/>
    <w:rsid w:val="0039215C"/>
    <w:rsid w:val="00392240"/>
    <w:rsid w:val="003922B6"/>
    <w:rsid w:val="00392312"/>
    <w:rsid w:val="0039238D"/>
    <w:rsid w:val="00392554"/>
    <w:rsid w:val="0039259F"/>
    <w:rsid w:val="003925A1"/>
    <w:rsid w:val="0039279A"/>
    <w:rsid w:val="003927B6"/>
    <w:rsid w:val="003927BB"/>
    <w:rsid w:val="003928E9"/>
    <w:rsid w:val="003928FE"/>
    <w:rsid w:val="00392924"/>
    <w:rsid w:val="00392951"/>
    <w:rsid w:val="003929A3"/>
    <w:rsid w:val="003929F1"/>
    <w:rsid w:val="00392A5A"/>
    <w:rsid w:val="00392A94"/>
    <w:rsid w:val="00392A9E"/>
    <w:rsid w:val="00392AA6"/>
    <w:rsid w:val="00392BA8"/>
    <w:rsid w:val="00392C15"/>
    <w:rsid w:val="00392D15"/>
    <w:rsid w:val="00392EB4"/>
    <w:rsid w:val="00392EF1"/>
    <w:rsid w:val="00393150"/>
    <w:rsid w:val="00393166"/>
    <w:rsid w:val="00393175"/>
    <w:rsid w:val="0039318A"/>
    <w:rsid w:val="00393295"/>
    <w:rsid w:val="003932A7"/>
    <w:rsid w:val="003932C4"/>
    <w:rsid w:val="00393340"/>
    <w:rsid w:val="0039334C"/>
    <w:rsid w:val="00393366"/>
    <w:rsid w:val="00393433"/>
    <w:rsid w:val="003934C7"/>
    <w:rsid w:val="00393522"/>
    <w:rsid w:val="00393532"/>
    <w:rsid w:val="003935BE"/>
    <w:rsid w:val="0039363D"/>
    <w:rsid w:val="0039368B"/>
    <w:rsid w:val="003936B8"/>
    <w:rsid w:val="0039379D"/>
    <w:rsid w:val="003938A7"/>
    <w:rsid w:val="003939AA"/>
    <w:rsid w:val="003939D2"/>
    <w:rsid w:val="00393C20"/>
    <w:rsid w:val="00393CEA"/>
    <w:rsid w:val="00393E09"/>
    <w:rsid w:val="00393F7D"/>
    <w:rsid w:val="00393FB5"/>
    <w:rsid w:val="00393FFB"/>
    <w:rsid w:val="00394051"/>
    <w:rsid w:val="003941BF"/>
    <w:rsid w:val="00394206"/>
    <w:rsid w:val="00394214"/>
    <w:rsid w:val="00394282"/>
    <w:rsid w:val="00394284"/>
    <w:rsid w:val="0039443F"/>
    <w:rsid w:val="0039447C"/>
    <w:rsid w:val="00394552"/>
    <w:rsid w:val="00394599"/>
    <w:rsid w:val="003945A1"/>
    <w:rsid w:val="003947D4"/>
    <w:rsid w:val="003947F5"/>
    <w:rsid w:val="0039492F"/>
    <w:rsid w:val="003949E4"/>
    <w:rsid w:val="00394A77"/>
    <w:rsid w:val="00394AA2"/>
    <w:rsid w:val="00394B51"/>
    <w:rsid w:val="00394B60"/>
    <w:rsid w:val="00394B81"/>
    <w:rsid w:val="00394C71"/>
    <w:rsid w:val="00394C98"/>
    <w:rsid w:val="00394D8F"/>
    <w:rsid w:val="00394E00"/>
    <w:rsid w:val="00395049"/>
    <w:rsid w:val="00395074"/>
    <w:rsid w:val="003950B4"/>
    <w:rsid w:val="00395148"/>
    <w:rsid w:val="0039516C"/>
    <w:rsid w:val="0039519A"/>
    <w:rsid w:val="003951D3"/>
    <w:rsid w:val="003951EA"/>
    <w:rsid w:val="003951EE"/>
    <w:rsid w:val="00395211"/>
    <w:rsid w:val="0039529F"/>
    <w:rsid w:val="0039534F"/>
    <w:rsid w:val="0039541B"/>
    <w:rsid w:val="00395486"/>
    <w:rsid w:val="0039548E"/>
    <w:rsid w:val="00395544"/>
    <w:rsid w:val="00395561"/>
    <w:rsid w:val="003956A3"/>
    <w:rsid w:val="003956A4"/>
    <w:rsid w:val="00395845"/>
    <w:rsid w:val="003959D4"/>
    <w:rsid w:val="00395A2C"/>
    <w:rsid w:val="00395A6F"/>
    <w:rsid w:val="00395AB3"/>
    <w:rsid w:val="00395B68"/>
    <w:rsid w:val="00395BE6"/>
    <w:rsid w:val="00395C29"/>
    <w:rsid w:val="00395CC5"/>
    <w:rsid w:val="00395D1A"/>
    <w:rsid w:val="00395D74"/>
    <w:rsid w:val="00395F5C"/>
    <w:rsid w:val="00395FDA"/>
    <w:rsid w:val="00396100"/>
    <w:rsid w:val="003961BB"/>
    <w:rsid w:val="00396246"/>
    <w:rsid w:val="00396262"/>
    <w:rsid w:val="003962B8"/>
    <w:rsid w:val="003962DD"/>
    <w:rsid w:val="00396367"/>
    <w:rsid w:val="003963A8"/>
    <w:rsid w:val="003963C3"/>
    <w:rsid w:val="00396406"/>
    <w:rsid w:val="00396481"/>
    <w:rsid w:val="00396498"/>
    <w:rsid w:val="003964F9"/>
    <w:rsid w:val="00396532"/>
    <w:rsid w:val="0039653F"/>
    <w:rsid w:val="003965C2"/>
    <w:rsid w:val="00396629"/>
    <w:rsid w:val="0039667D"/>
    <w:rsid w:val="0039675E"/>
    <w:rsid w:val="0039679A"/>
    <w:rsid w:val="003967EF"/>
    <w:rsid w:val="00396845"/>
    <w:rsid w:val="003968A0"/>
    <w:rsid w:val="00396937"/>
    <w:rsid w:val="0039694A"/>
    <w:rsid w:val="003969E8"/>
    <w:rsid w:val="00396AEA"/>
    <w:rsid w:val="00396B1C"/>
    <w:rsid w:val="00396B1E"/>
    <w:rsid w:val="00396BBA"/>
    <w:rsid w:val="00396D6D"/>
    <w:rsid w:val="00396E7A"/>
    <w:rsid w:val="00396EDC"/>
    <w:rsid w:val="00396F32"/>
    <w:rsid w:val="00396F69"/>
    <w:rsid w:val="00397024"/>
    <w:rsid w:val="003970B0"/>
    <w:rsid w:val="0039710C"/>
    <w:rsid w:val="0039711A"/>
    <w:rsid w:val="00397156"/>
    <w:rsid w:val="00397159"/>
    <w:rsid w:val="0039719C"/>
    <w:rsid w:val="003971A5"/>
    <w:rsid w:val="00397287"/>
    <w:rsid w:val="0039732B"/>
    <w:rsid w:val="00397333"/>
    <w:rsid w:val="00397462"/>
    <w:rsid w:val="003975A1"/>
    <w:rsid w:val="003975CC"/>
    <w:rsid w:val="00397606"/>
    <w:rsid w:val="00397613"/>
    <w:rsid w:val="00397616"/>
    <w:rsid w:val="0039763A"/>
    <w:rsid w:val="00397648"/>
    <w:rsid w:val="003976B6"/>
    <w:rsid w:val="003976BD"/>
    <w:rsid w:val="00397865"/>
    <w:rsid w:val="003978AC"/>
    <w:rsid w:val="00397B72"/>
    <w:rsid w:val="00397BAA"/>
    <w:rsid w:val="00397D52"/>
    <w:rsid w:val="00397E02"/>
    <w:rsid w:val="00397ECA"/>
    <w:rsid w:val="00397FDF"/>
    <w:rsid w:val="00397FF5"/>
    <w:rsid w:val="003A00FD"/>
    <w:rsid w:val="003A010D"/>
    <w:rsid w:val="003A014A"/>
    <w:rsid w:val="003A0273"/>
    <w:rsid w:val="003A036A"/>
    <w:rsid w:val="003A0386"/>
    <w:rsid w:val="003A03FA"/>
    <w:rsid w:val="003A04B4"/>
    <w:rsid w:val="003A0500"/>
    <w:rsid w:val="003A052F"/>
    <w:rsid w:val="003A0534"/>
    <w:rsid w:val="003A0675"/>
    <w:rsid w:val="003A073E"/>
    <w:rsid w:val="003A076C"/>
    <w:rsid w:val="003A07F8"/>
    <w:rsid w:val="003A085F"/>
    <w:rsid w:val="003A08B1"/>
    <w:rsid w:val="003A0973"/>
    <w:rsid w:val="003A09B8"/>
    <w:rsid w:val="003A09C4"/>
    <w:rsid w:val="003A0A7D"/>
    <w:rsid w:val="003A0AEF"/>
    <w:rsid w:val="003A0B31"/>
    <w:rsid w:val="003A0B71"/>
    <w:rsid w:val="003A0BA6"/>
    <w:rsid w:val="003A0C34"/>
    <w:rsid w:val="003A0C41"/>
    <w:rsid w:val="003A0C82"/>
    <w:rsid w:val="003A0D98"/>
    <w:rsid w:val="003A0E39"/>
    <w:rsid w:val="003A0E6D"/>
    <w:rsid w:val="003A0EA3"/>
    <w:rsid w:val="003A0FFC"/>
    <w:rsid w:val="003A1004"/>
    <w:rsid w:val="003A1041"/>
    <w:rsid w:val="003A1054"/>
    <w:rsid w:val="003A1066"/>
    <w:rsid w:val="003A1142"/>
    <w:rsid w:val="003A1271"/>
    <w:rsid w:val="003A140A"/>
    <w:rsid w:val="003A143B"/>
    <w:rsid w:val="003A1484"/>
    <w:rsid w:val="003A14B2"/>
    <w:rsid w:val="003A159E"/>
    <w:rsid w:val="003A15D2"/>
    <w:rsid w:val="003A15D3"/>
    <w:rsid w:val="003A1641"/>
    <w:rsid w:val="003A1643"/>
    <w:rsid w:val="003A1689"/>
    <w:rsid w:val="003A173F"/>
    <w:rsid w:val="003A1783"/>
    <w:rsid w:val="003A17E0"/>
    <w:rsid w:val="003A18AD"/>
    <w:rsid w:val="003A1990"/>
    <w:rsid w:val="003A19BB"/>
    <w:rsid w:val="003A19D2"/>
    <w:rsid w:val="003A19F9"/>
    <w:rsid w:val="003A1A16"/>
    <w:rsid w:val="003A1AF8"/>
    <w:rsid w:val="003A1AFD"/>
    <w:rsid w:val="003A1B58"/>
    <w:rsid w:val="003A1D79"/>
    <w:rsid w:val="003A1E13"/>
    <w:rsid w:val="003A1F52"/>
    <w:rsid w:val="003A1F7B"/>
    <w:rsid w:val="003A1F95"/>
    <w:rsid w:val="003A1FEF"/>
    <w:rsid w:val="003A200F"/>
    <w:rsid w:val="003A204D"/>
    <w:rsid w:val="003A2176"/>
    <w:rsid w:val="003A21F6"/>
    <w:rsid w:val="003A2251"/>
    <w:rsid w:val="003A23CE"/>
    <w:rsid w:val="003A23E7"/>
    <w:rsid w:val="003A242C"/>
    <w:rsid w:val="003A244A"/>
    <w:rsid w:val="003A2456"/>
    <w:rsid w:val="003A2466"/>
    <w:rsid w:val="003A2699"/>
    <w:rsid w:val="003A27BC"/>
    <w:rsid w:val="003A27E0"/>
    <w:rsid w:val="003A2817"/>
    <w:rsid w:val="003A287F"/>
    <w:rsid w:val="003A2886"/>
    <w:rsid w:val="003A2903"/>
    <w:rsid w:val="003A2931"/>
    <w:rsid w:val="003A2938"/>
    <w:rsid w:val="003A2994"/>
    <w:rsid w:val="003A29EE"/>
    <w:rsid w:val="003A2AFF"/>
    <w:rsid w:val="003A2B26"/>
    <w:rsid w:val="003A2B51"/>
    <w:rsid w:val="003A2BFC"/>
    <w:rsid w:val="003A2C12"/>
    <w:rsid w:val="003A2C46"/>
    <w:rsid w:val="003A2D09"/>
    <w:rsid w:val="003A2DFA"/>
    <w:rsid w:val="003A2E1C"/>
    <w:rsid w:val="003A2E3B"/>
    <w:rsid w:val="003A2EAB"/>
    <w:rsid w:val="003A2F09"/>
    <w:rsid w:val="003A2F99"/>
    <w:rsid w:val="003A315B"/>
    <w:rsid w:val="003A3162"/>
    <w:rsid w:val="003A31AF"/>
    <w:rsid w:val="003A31C0"/>
    <w:rsid w:val="003A3279"/>
    <w:rsid w:val="003A3286"/>
    <w:rsid w:val="003A32A7"/>
    <w:rsid w:val="003A3311"/>
    <w:rsid w:val="003A337E"/>
    <w:rsid w:val="003A33DC"/>
    <w:rsid w:val="003A3457"/>
    <w:rsid w:val="003A3521"/>
    <w:rsid w:val="003A354A"/>
    <w:rsid w:val="003A3653"/>
    <w:rsid w:val="003A369B"/>
    <w:rsid w:val="003A36C7"/>
    <w:rsid w:val="003A371C"/>
    <w:rsid w:val="003A3950"/>
    <w:rsid w:val="003A39C7"/>
    <w:rsid w:val="003A3A1F"/>
    <w:rsid w:val="003A3AB3"/>
    <w:rsid w:val="003A3BC6"/>
    <w:rsid w:val="003A3BCA"/>
    <w:rsid w:val="003A3CDD"/>
    <w:rsid w:val="003A3E96"/>
    <w:rsid w:val="003A3E9A"/>
    <w:rsid w:val="003A4053"/>
    <w:rsid w:val="003A40D0"/>
    <w:rsid w:val="003A40F3"/>
    <w:rsid w:val="003A4128"/>
    <w:rsid w:val="003A41BE"/>
    <w:rsid w:val="003A41C5"/>
    <w:rsid w:val="003A42D0"/>
    <w:rsid w:val="003A43D2"/>
    <w:rsid w:val="003A43E6"/>
    <w:rsid w:val="003A4566"/>
    <w:rsid w:val="003A45FE"/>
    <w:rsid w:val="003A47C0"/>
    <w:rsid w:val="003A4838"/>
    <w:rsid w:val="003A48BC"/>
    <w:rsid w:val="003A49A8"/>
    <w:rsid w:val="003A49CE"/>
    <w:rsid w:val="003A49DD"/>
    <w:rsid w:val="003A4B86"/>
    <w:rsid w:val="003A4C3C"/>
    <w:rsid w:val="003A4C78"/>
    <w:rsid w:val="003A4D11"/>
    <w:rsid w:val="003A4E29"/>
    <w:rsid w:val="003A4E4F"/>
    <w:rsid w:val="003A4F4D"/>
    <w:rsid w:val="003A4F78"/>
    <w:rsid w:val="003A5018"/>
    <w:rsid w:val="003A5203"/>
    <w:rsid w:val="003A5251"/>
    <w:rsid w:val="003A5305"/>
    <w:rsid w:val="003A53BE"/>
    <w:rsid w:val="003A53EE"/>
    <w:rsid w:val="003A545E"/>
    <w:rsid w:val="003A54B3"/>
    <w:rsid w:val="003A54FF"/>
    <w:rsid w:val="003A5557"/>
    <w:rsid w:val="003A556F"/>
    <w:rsid w:val="003A5613"/>
    <w:rsid w:val="003A5707"/>
    <w:rsid w:val="003A5759"/>
    <w:rsid w:val="003A57F6"/>
    <w:rsid w:val="003A580D"/>
    <w:rsid w:val="003A5835"/>
    <w:rsid w:val="003A586D"/>
    <w:rsid w:val="003A592D"/>
    <w:rsid w:val="003A5957"/>
    <w:rsid w:val="003A59FD"/>
    <w:rsid w:val="003A5A18"/>
    <w:rsid w:val="003A5A4A"/>
    <w:rsid w:val="003A5A5A"/>
    <w:rsid w:val="003A5AF4"/>
    <w:rsid w:val="003A5B63"/>
    <w:rsid w:val="003A5BCF"/>
    <w:rsid w:val="003A5BDA"/>
    <w:rsid w:val="003A5C6B"/>
    <w:rsid w:val="003A5C7F"/>
    <w:rsid w:val="003A5CC8"/>
    <w:rsid w:val="003A5D70"/>
    <w:rsid w:val="003A5D7D"/>
    <w:rsid w:val="003A5E28"/>
    <w:rsid w:val="003A5FBB"/>
    <w:rsid w:val="003A602B"/>
    <w:rsid w:val="003A60C6"/>
    <w:rsid w:val="003A6176"/>
    <w:rsid w:val="003A6207"/>
    <w:rsid w:val="003A620E"/>
    <w:rsid w:val="003A62D4"/>
    <w:rsid w:val="003A631B"/>
    <w:rsid w:val="003A634D"/>
    <w:rsid w:val="003A639B"/>
    <w:rsid w:val="003A6457"/>
    <w:rsid w:val="003A64E2"/>
    <w:rsid w:val="003A6551"/>
    <w:rsid w:val="003A65E9"/>
    <w:rsid w:val="003A66FC"/>
    <w:rsid w:val="003A6822"/>
    <w:rsid w:val="003A6859"/>
    <w:rsid w:val="003A687D"/>
    <w:rsid w:val="003A68A5"/>
    <w:rsid w:val="003A69AA"/>
    <w:rsid w:val="003A69F7"/>
    <w:rsid w:val="003A6C74"/>
    <w:rsid w:val="003A6C9E"/>
    <w:rsid w:val="003A6CA3"/>
    <w:rsid w:val="003A6CBE"/>
    <w:rsid w:val="003A6D96"/>
    <w:rsid w:val="003A6E22"/>
    <w:rsid w:val="003A6E88"/>
    <w:rsid w:val="003A7008"/>
    <w:rsid w:val="003A71DE"/>
    <w:rsid w:val="003A71E1"/>
    <w:rsid w:val="003A7284"/>
    <w:rsid w:val="003A72EB"/>
    <w:rsid w:val="003A73F4"/>
    <w:rsid w:val="003A73FA"/>
    <w:rsid w:val="003A7428"/>
    <w:rsid w:val="003A747E"/>
    <w:rsid w:val="003A74F3"/>
    <w:rsid w:val="003A750C"/>
    <w:rsid w:val="003A7591"/>
    <w:rsid w:val="003A75BA"/>
    <w:rsid w:val="003A76D2"/>
    <w:rsid w:val="003A770E"/>
    <w:rsid w:val="003A77FF"/>
    <w:rsid w:val="003A784C"/>
    <w:rsid w:val="003A787E"/>
    <w:rsid w:val="003A78A7"/>
    <w:rsid w:val="003A79E0"/>
    <w:rsid w:val="003A7A2B"/>
    <w:rsid w:val="003A7A39"/>
    <w:rsid w:val="003A7A87"/>
    <w:rsid w:val="003A7B91"/>
    <w:rsid w:val="003A7C3D"/>
    <w:rsid w:val="003A7DA9"/>
    <w:rsid w:val="003A7DC4"/>
    <w:rsid w:val="003A7E0E"/>
    <w:rsid w:val="003A7E49"/>
    <w:rsid w:val="003A7F49"/>
    <w:rsid w:val="003A7F89"/>
    <w:rsid w:val="003A7F90"/>
    <w:rsid w:val="003A7F9D"/>
    <w:rsid w:val="003A7FBF"/>
    <w:rsid w:val="003A7FE1"/>
    <w:rsid w:val="003B0021"/>
    <w:rsid w:val="003B0050"/>
    <w:rsid w:val="003B0053"/>
    <w:rsid w:val="003B0102"/>
    <w:rsid w:val="003B01BE"/>
    <w:rsid w:val="003B0201"/>
    <w:rsid w:val="003B02BD"/>
    <w:rsid w:val="003B034D"/>
    <w:rsid w:val="003B0388"/>
    <w:rsid w:val="003B0396"/>
    <w:rsid w:val="003B047E"/>
    <w:rsid w:val="003B052C"/>
    <w:rsid w:val="003B060C"/>
    <w:rsid w:val="003B0692"/>
    <w:rsid w:val="003B07A7"/>
    <w:rsid w:val="003B07CA"/>
    <w:rsid w:val="003B0967"/>
    <w:rsid w:val="003B096C"/>
    <w:rsid w:val="003B0977"/>
    <w:rsid w:val="003B0A28"/>
    <w:rsid w:val="003B0A36"/>
    <w:rsid w:val="003B0AD2"/>
    <w:rsid w:val="003B0B19"/>
    <w:rsid w:val="003B0B1E"/>
    <w:rsid w:val="003B0B40"/>
    <w:rsid w:val="003B0B4E"/>
    <w:rsid w:val="003B0B55"/>
    <w:rsid w:val="003B0BAF"/>
    <w:rsid w:val="003B0BFE"/>
    <w:rsid w:val="003B0D8A"/>
    <w:rsid w:val="003B0F8F"/>
    <w:rsid w:val="003B0FB9"/>
    <w:rsid w:val="003B114C"/>
    <w:rsid w:val="003B1163"/>
    <w:rsid w:val="003B11FC"/>
    <w:rsid w:val="003B1203"/>
    <w:rsid w:val="003B1204"/>
    <w:rsid w:val="003B12B4"/>
    <w:rsid w:val="003B12D2"/>
    <w:rsid w:val="003B131F"/>
    <w:rsid w:val="003B13DD"/>
    <w:rsid w:val="003B1430"/>
    <w:rsid w:val="003B1445"/>
    <w:rsid w:val="003B1495"/>
    <w:rsid w:val="003B150F"/>
    <w:rsid w:val="003B1510"/>
    <w:rsid w:val="003B1529"/>
    <w:rsid w:val="003B1542"/>
    <w:rsid w:val="003B15BD"/>
    <w:rsid w:val="003B1650"/>
    <w:rsid w:val="003B167B"/>
    <w:rsid w:val="003B185C"/>
    <w:rsid w:val="003B18A5"/>
    <w:rsid w:val="003B1A59"/>
    <w:rsid w:val="003B1AA4"/>
    <w:rsid w:val="003B1B0A"/>
    <w:rsid w:val="003B1B47"/>
    <w:rsid w:val="003B1B4A"/>
    <w:rsid w:val="003B1E11"/>
    <w:rsid w:val="003B1E44"/>
    <w:rsid w:val="003B1EF5"/>
    <w:rsid w:val="003B206A"/>
    <w:rsid w:val="003B218C"/>
    <w:rsid w:val="003B21EE"/>
    <w:rsid w:val="003B222D"/>
    <w:rsid w:val="003B22EA"/>
    <w:rsid w:val="003B22FD"/>
    <w:rsid w:val="003B22FF"/>
    <w:rsid w:val="003B2458"/>
    <w:rsid w:val="003B2575"/>
    <w:rsid w:val="003B25FE"/>
    <w:rsid w:val="003B26CE"/>
    <w:rsid w:val="003B27FE"/>
    <w:rsid w:val="003B2830"/>
    <w:rsid w:val="003B28A7"/>
    <w:rsid w:val="003B28E5"/>
    <w:rsid w:val="003B2922"/>
    <w:rsid w:val="003B2951"/>
    <w:rsid w:val="003B2A04"/>
    <w:rsid w:val="003B2A09"/>
    <w:rsid w:val="003B2A62"/>
    <w:rsid w:val="003B2AB3"/>
    <w:rsid w:val="003B2AD7"/>
    <w:rsid w:val="003B2AF6"/>
    <w:rsid w:val="003B2AFA"/>
    <w:rsid w:val="003B2B20"/>
    <w:rsid w:val="003B2B9A"/>
    <w:rsid w:val="003B2BB1"/>
    <w:rsid w:val="003B2C6E"/>
    <w:rsid w:val="003B2C88"/>
    <w:rsid w:val="003B2D0C"/>
    <w:rsid w:val="003B2D0D"/>
    <w:rsid w:val="003B2D81"/>
    <w:rsid w:val="003B2E75"/>
    <w:rsid w:val="003B3022"/>
    <w:rsid w:val="003B303B"/>
    <w:rsid w:val="003B3058"/>
    <w:rsid w:val="003B313B"/>
    <w:rsid w:val="003B31E8"/>
    <w:rsid w:val="003B3212"/>
    <w:rsid w:val="003B3220"/>
    <w:rsid w:val="003B323F"/>
    <w:rsid w:val="003B3320"/>
    <w:rsid w:val="003B3396"/>
    <w:rsid w:val="003B33EE"/>
    <w:rsid w:val="003B3447"/>
    <w:rsid w:val="003B34A1"/>
    <w:rsid w:val="003B34AA"/>
    <w:rsid w:val="003B34FA"/>
    <w:rsid w:val="003B35A5"/>
    <w:rsid w:val="003B362C"/>
    <w:rsid w:val="003B36D9"/>
    <w:rsid w:val="003B370E"/>
    <w:rsid w:val="003B37AA"/>
    <w:rsid w:val="003B3826"/>
    <w:rsid w:val="003B386D"/>
    <w:rsid w:val="003B39B3"/>
    <w:rsid w:val="003B39C6"/>
    <w:rsid w:val="003B3A73"/>
    <w:rsid w:val="003B3ABA"/>
    <w:rsid w:val="003B3BAA"/>
    <w:rsid w:val="003B3C57"/>
    <w:rsid w:val="003B3CD4"/>
    <w:rsid w:val="003B3D3F"/>
    <w:rsid w:val="003B3F60"/>
    <w:rsid w:val="003B3FB9"/>
    <w:rsid w:val="003B40DA"/>
    <w:rsid w:val="003B4150"/>
    <w:rsid w:val="003B4346"/>
    <w:rsid w:val="003B439A"/>
    <w:rsid w:val="003B4413"/>
    <w:rsid w:val="003B4479"/>
    <w:rsid w:val="003B4516"/>
    <w:rsid w:val="003B451B"/>
    <w:rsid w:val="003B45EC"/>
    <w:rsid w:val="003B460B"/>
    <w:rsid w:val="003B4721"/>
    <w:rsid w:val="003B475B"/>
    <w:rsid w:val="003B48C7"/>
    <w:rsid w:val="003B499F"/>
    <w:rsid w:val="003B49D1"/>
    <w:rsid w:val="003B4A3F"/>
    <w:rsid w:val="003B4A6C"/>
    <w:rsid w:val="003B4A79"/>
    <w:rsid w:val="003B4B43"/>
    <w:rsid w:val="003B4B7F"/>
    <w:rsid w:val="003B4B9E"/>
    <w:rsid w:val="003B4BC1"/>
    <w:rsid w:val="003B4BCD"/>
    <w:rsid w:val="003B4BE9"/>
    <w:rsid w:val="003B4CB8"/>
    <w:rsid w:val="003B4CC0"/>
    <w:rsid w:val="003B4D30"/>
    <w:rsid w:val="003B4D4D"/>
    <w:rsid w:val="003B4D5E"/>
    <w:rsid w:val="003B4DD7"/>
    <w:rsid w:val="003B4E50"/>
    <w:rsid w:val="003B4EC2"/>
    <w:rsid w:val="003B4F05"/>
    <w:rsid w:val="003B4F1C"/>
    <w:rsid w:val="003B4F36"/>
    <w:rsid w:val="003B5004"/>
    <w:rsid w:val="003B5078"/>
    <w:rsid w:val="003B50BC"/>
    <w:rsid w:val="003B50D5"/>
    <w:rsid w:val="003B50E2"/>
    <w:rsid w:val="003B50FB"/>
    <w:rsid w:val="003B50FD"/>
    <w:rsid w:val="003B5181"/>
    <w:rsid w:val="003B52F4"/>
    <w:rsid w:val="003B5319"/>
    <w:rsid w:val="003B5632"/>
    <w:rsid w:val="003B5665"/>
    <w:rsid w:val="003B5677"/>
    <w:rsid w:val="003B569F"/>
    <w:rsid w:val="003B56FF"/>
    <w:rsid w:val="003B5765"/>
    <w:rsid w:val="003B5894"/>
    <w:rsid w:val="003B5926"/>
    <w:rsid w:val="003B592A"/>
    <w:rsid w:val="003B59EB"/>
    <w:rsid w:val="003B5BA5"/>
    <w:rsid w:val="003B5CC0"/>
    <w:rsid w:val="003B5D84"/>
    <w:rsid w:val="003B5F22"/>
    <w:rsid w:val="003B5F6E"/>
    <w:rsid w:val="003B5F7A"/>
    <w:rsid w:val="003B5FDF"/>
    <w:rsid w:val="003B607D"/>
    <w:rsid w:val="003B60B0"/>
    <w:rsid w:val="003B610B"/>
    <w:rsid w:val="003B6179"/>
    <w:rsid w:val="003B6259"/>
    <w:rsid w:val="003B62C0"/>
    <w:rsid w:val="003B63BE"/>
    <w:rsid w:val="003B63D1"/>
    <w:rsid w:val="003B63FA"/>
    <w:rsid w:val="003B65AB"/>
    <w:rsid w:val="003B65DE"/>
    <w:rsid w:val="003B65F0"/>
    <w:rsid w:val="003B6665"/>
    <w:rsid w:val="003B682C"/>
    <w:rsid w:val="003B685B"/>
    <w:rsid w:val="003B68D7"/>
    <w:rsid w:val="003B6919"/>
    <w:rsid w:val="003B6987"/>
    <w:rsid w:val="003B69C7"/>
    <w:rsid w:val="003B6A68"/>
    <w:rsid w:val="003B6A6A"/>
    <w:rsid w:val="003B6A8E"/>
    <w:rsid w:val="003B6AF9"/>
    <w:rsid w:val="003B6BFD"/>
    <w:rsid w:val="003B6D40"/>
    <w:rsid w:val="003B6EA2"/>
    <w:rsid w:val="003B6F1A"/>
    <w:rsid w:val="003B703F"/>
    <w:rsid w:val="003B7087"/>
    <w:rsid w:val="003B710D"/>
    <w:rsid w:val="003B7147"/>
    <w:rsid w:val="003B7162"/>
    <w:rsid w:val="003B7203"/>
    <w:rsid w:val="003B721A"/>
    <w:rsid w:val="003B7242"/>
    <w:rsid w:val="003B727F"/>
    <w:rsid w:val="003B7346"/>
    <w:rsid w:val="003B736F"/>
    <w:rsid w:val="003B7412"/>
    <w:rsid w:val="003B746A"/>
    <w:rsid w:val="003B74C3"/>
    <w:rsid w:val="003B74D8"/>
    <w:rsid w:val="003B765D"/>
    <w:rsid w:val="003B773A"/>
    <w:rsid w:val="003B77D6"/>
    <w:rsid w:val="003B7809"/>
    <w:rsid w:val="003B789D"/>
    <w:rsid w:val="003B79F1"/>
    <w:rsid w:val="003B7A2E"/>
    <w:rsid w:val="003B7B0B"/>
    <w:rsid w:val="003B7B77"/>
    <w:rsid w:val="003B7C4A"/>
    <w:rsid w:val="003B7E4C"/>
    <w:rsid w:val="003B7EBA"/>
    <w:rsid w:val="003B7EF2"/>
    <w:rsid w:val="003B7F25"/>
    <w:rsid w:val="003B7F7C"/>
    <w:rsid w:val="003B7FC1"/>
    <w:rsid w:val="003B7FE5"/>
    <w:rsid w:val="003B7FE7"/>
    <w:rsid w:val="003C0025"/>
    <w:rsid w:val="003C008E"/>
    <w:rsid w:val="003C0091"/>
    <w:rsid w:val="003C009F"/>
    <w:rsid w:val="003C00F0"/>
    <w:rsid w:val="003C0265"/>
    <w:rsid w:val="003C036A"/>
    <w:rsid w:val="003C042F"/>
    <w:rsid w:val="003C049F"/>
    <w:rsid w:val="003C0541"/>
    <w:rsid w:val="003C05A7"/>
    <w:rsid w:val="003C05EA"/>
    <w:rsid w:val="003C0610"/>
    <w:rsid w:val="003C0644"/>
    <w:rsid w:val="003C0778"/>
    <w:rsid w:val="003C0829"/>
    <w:rsid w:val="003C09BA"/>
    <w:rsid w:val="003C0A3A"/>
    <w:rsid w:val="003C0AB7"/>
    <w:rsid w:val="003C0B17"/>
    <w:rsid w:val="003C0B8F"/>
    <w:rsid w:val="003C0BC5"/>
    <w:rsid w:val="003C0D14"/>
    <w:rsid w:val="003C0D50"/>
    <w:rsid w:val="003C0DDF"/>
    <w:rsid w:val="003C0E27"/>
    <w:rsid w:val="003C0EE0"/>
    <w:rsid w:val="003C0EE2"/>
    <w:rsid w:val="003C0F0A"/>
    <w:rsid w:val="003C0F5A"/>
    <w:rsid w:val="003C0FCA"/>
    <w:rsid w:val="003C1264"/>
    <w:rsid w:val="003C1320"/>
    <w:rsid w:val="003C1329"/>
    <w:rsid w:val="003C147E"/>
    <w:rsid w:val="003C1494"/>
    <w:rsid w:val="003C14AD"/>
    <w:rsid w:val="003C15F3"/>
    <w:rsid w:val="003C15FF"/>
    <w:rsid w:val="003C16BB"/>
    <w:rsid w:val="003C16EC"/>
    <w:rsid w:val="003C16FB"/>
    <w:rsid w:val="003C172D"/>
    <w:rsid w:val="003C1786"/>
    <w:rsid w:val="003C17F1"/>
    <w:rsid w:val="003C17F5"/>
    <w:rsid w:val="003C18E5"/>
    <w:rsid w:val="003C191B"/>
    <w:rsid w:val="003C1979"/>
    <w:rsid w:val="003C1985"/>
    <w:rsid w:val="003C19CD"/>
    <w:rsid w:val="003C1AF6"/>
    <w:rsid w:val="003C1B0C"/>
    <w:rsid w:val="003C1B2E"/>
    <w:rsid w:val="003C1DE1"/>
    <w:rsid w:val="003C1E59"/>
    <w:rsid w:val="003C1E75"/>
    <w:rsid w:val="003C1F02"/>
    <w:rsid w:val="003C1FDB"/>
    <w:rsid w:val="003C202F"/>
    <w:rsid w:val="003C2044"/>
    <w:rsid w:val="003C20E8"/>
    <w:rsid w:val="003C212A"/>
    <w:rsid w:val="003C2144"/>
    <w:rsid w:val="003C21D0"/>
    <w:rsid w:val="003C21E7"/>
    <w:rsid w:val="003C2240"/>
    <w:rsid w:val="003C22D5"/>
    <w:rsid w:val="003C2303"/>
    <w:rsid w:val="003C2438"/>
    <w:rsid w:val="003C24F9"/>
    <w:rsid w:val="003C25BA"/>
    <w:rsid w:val="003C2614"/>
    <w:rsid w:val="003C274F"/>
    <w:rsid w:val="003C27CA"/>
    <w:rsid w:val="003C28B8"/>
    <w:rsid w:val="003C2A34"/>
    <w:rsid w:val="003C2A4B"/>
    <w:rsid w:val="003C2AE3"/>
    <w:rsid w:val="003C2B0A"/>
    <w:rsid w:val="003C2B75"/>
    <w:rsid w:val="003C2C9D"/>
    <w:rsid w:val="003C2CF0"/>
    <w:rsid w:val="003C2DEC"/>
    <w:rsid w:val="003C2E37"/>
    <w:rsid w:val="003C2E66"/>
    <w:rsid w:val="003C309F"/>
    <w:rsid w:val="003C312A"/>
    <w:rsid w:val="003C32B9"/>
    <w:rsid w:val="003C32BB"/>
    <w:rsid w:val="003C32EB"/>
    <w:rsid w:val="003C3361"/>
    <w:rsid w:val="003C3364"/>
    <w:rsid w:val="003C33C3"/>
    <w:rsid w:val="003C3425"/>
    <w:rsid w:val="003C346F"/>
    <w:rsid w:val="003C34D9"/>
    <w:rsid w:val="003C355A"/>
    <w:rsid w:val="003C357B"/>
    <w:rsid w:val="003C3668"/>
    <w:rsid w:val="003C377C"/>
    <w:rsid w:val="003C3911"/>
    <w:rsid w:val="003C3932"/>
    <w:rsid w:val="003C394D"/>
    <w:rsid w:val="003C3B5E"/>
    <w:rsid w:val="003C3BE7"/>
    <w:rsid w:val="003C3D3D"/>
    <w:rsid w:val="003C3D47"/>
    <w:rsid w:val="003C3D4E"/>
    <w:rsid w:val="003C3D53"/>
    <w:rsid w:val="003C3EF6"/>
    <w:rsid w:val="003C3F11"/>
    <w:rsid w:val="003C3F14"/>
    <w:rsid w:val="003C40E1"/>
    <w:rsid w:val="003C4274"/>
    <w:rsid w:val="003C42D2"/>
    <w:rsid w:val="003C4362"/>
    <w:rsid w:val="003C43C2"/>
    <w:rsid w:val="003C44A7"/>
    <w:rsid w:val="003C44AE"/>
    <w:rsid w:val="003C44CD"/>
    <w:rsid w:val="003C45A2"/>
    <w:rsid w:val="003C45C0"/>
    <w:rsid w:val="003C4660"/>
    <w:rsid w:val="003C469C"/>
    <w:rsid w:val="003C46F7"/>
    <w:rsid w:val="003C4700"/>
    <w:rsid w:val="003C4720"/>
    <w:rsid w:val="003C472B"/>
    <w:rsid w:val="003C475B"/>
    <w:rsid w:val="003C47AC"/>
    <w:rsid w:val="003C4832"/>
    <w:rsid w:val="003C48DC"/>
    <w:rsid w:val="003C48F6"/>
    <w:rsid w:val="003C4B91"/>
    <w:rsid w:val="003C4C34"/>
    <w:rsid w:val="003C4CD2"/>
    <w:rsid w:val="003C4DDF"/>
    <w:rsid w:val="003C4E63"/>
    <w:rsid w:val="003C4E79"/>
    <w:rsid w:val="003C4ED0"/>
    <w:rsid w:val="003C4ED5"/>
    <w:rsid w:val="003C4EFD"/>
    <w:rsid w:val="003C4F56"/>
    <w:rsid w:val="003C4F67"/>
    <w:rsid w:val="003C5107"/>
    <w:rsid w:val="003C51AC"/>
    <w:rsid w:val="003C541E"/>
    <w:rsid w:val="003C546C"/>
    <w:rsid w:val="003C54A9"/>
    <w:rsid w:val="003C559F"/>
    <w:rsid w:val="003C5713"/>
    <w:rsid w:val="003C5722"/>
    <w:rsid w:val="003C584E"/>
    <w:rsid w:val="003C5960"/>
    <w:rsid w:val="003C5974"/>
    <w:rsid w:val="003C5A19"/>
    <w:rsid w:val="003C5A31"/>
    <w:rsid w:val="003C5A78"/>
    <w:rsid w:val="003C5AE5"/>
    <w:rsid w:val="003C5B01"/>
    <w:rsid w:val="003C5C20"/>
    <w:rsid w:val="003C5CB3"/>
    <w:rsid w:val="003C5CD8"/>
    <w:rsid w:val="003C5CDE"/>
    <w:rsid w:val="003C5D54"/>
    <w:rsid w:val="003C5DD6"/>
    <w:rsid w:val="003C5E7E"/>
    <w:rsid w:val="003C5F07"/>
    <w:rsid w:val="003C5F39"/>
    <w:rsid w:val="003C6028"/>
    <w:rsid w:val="003C6135"/>
    <w:rsid w:val="003C61A0"/>
    <w:rsid w:val="003C61CE"/>
    <w:rsid w:val="003C61FA"/>
    <w:rsid w:val="003C6281"/>
    <w:rsid w:val="003C629D"/>
    <w:rsid w:val="003C62CC"/>
    <w:rsid w:val="003C62CF"/>
    <w:rsid w:val="003C62EB"/>
    <w:rsid w:val="003C6331"/>
    <w:rsid w:val="003C6354"/>
    <w:rsid w:val="003C63C1"/>
    <w:rsid w:val="003C6407"/>
    <w:rsid w:val="003C64B3"/>
    <w:rsid w:val="003C65A6"/>
    <w:rsid w:val="003C6641"/>
    <w:rsid w:val="003C665D"/>
    <w:rsid w:val="003C66AB"/>
    <w:rsid w:val="003C66BE"/>
    <w:rsid w:val="003C6771"/>
    <w:rsid w:val="003C6855"/>
    <w:rsid w:val="003C68C6"/>
    <w:rsid w:val="003C6975"/>
    <w:rsid w:val="003C6A40"/>
    <w:rsid w:val="003C6AFA"/>
    <w:rsid w:val="003C6B9C"/>
    <w:rsid w:val="003C6BDB"/>
    <w:rsid w:val="003C6BF6"/>
    <w:rsid w:val="003C6C4A"/>
    <w:rsid w:val="003C6DC4"/>
    <w:rsid w:val="003C6DE5"/>
    <w:rsid w:val="003C6F0C"/>
    <w:rsid w:val="003C6F91"/>
    <w:rsid w:val="003C702E"/>
    <w:rsid w:val="003C707E"/>
    <w:rsid w:val="003C7135"/>
    <w:rsid w:val="003C7156"/>
    <w:rsid w:val="003C719B"/>
    <w:rsid w:val="003C7258"/>
    <w:rsid w:val="003C72A8"/>
    <w:rsid w:val="003C7314"/>
    <w:rsid w:val="003C73A5"/>
    <w:rsid w:val="003C73E2"/>
    <w:rsid w:val="003C740C"/>
    <w:rsid w:val="003C7434"/>
    <w:rsid w:val="003C74A2"/>
    <w:rsid w:val="003C74DE"/>
    <w:rsid w:val="003C7573"/>
    <w:rsid w:val="003C757D"/>
    <w:rsid w:val="003C7587"/>
    <w:rsid w:val="003C75C7"/>
    <w:rsid w:val="003C76D2"/>
    <w:rsid w:val="003C7748"/>
    <w:rsid w:val="003C7777"/>
    <w:rsid w:val="003C77D9"/>
    <w:rsid w:val="003C794F"/>
    <w:rsid w:val="003C796B"/>
    <w:rsid w:val="003C7A62"/>
    <w:rsid w:val="003C7C2F"/>
    <w:rsid w:val="003C7CA9"/>
    <w:rsid w:val="003C7D46"/>
    <w:rsid w:val="003C7DB9"/>
    <w:rsid w:val="003C7E9A"/>
    <w:rsid w:val="003C7EFE"/>
    <w:rsid w:val="003C7F4E"/>
    <w:rsid w:val="003C7F75"/>
    <w:rsid w:val="003C7F81"/>
    <w:rsid w:val="003C7FF5"/>
    <w:rsid w:val="003D016D"/>
    <w:rsid w:val="003D01A5"/>
    <w:rsid w:val="003D025F"/>
    <w:rsid w:val="003D027B"/>
    <w:rsid w:val="003D028E"/>
    <w:rsid w:val="003D02CE"/>
    <w:rsid w:val="003D03A1"/>
    <w:rsid w:val="003D03D7"/>
    <w:rsid w:val="003D0515"/>
    <w:rsid w:val="003D0518"/>
    <w:rsid w:val="003D0556"/>
    <w:rsid w:val="003D05D4"/>
    <w:rsid w:val="003D0640"/>
    <w:rsid w:val="003D079C"/>
    <w:rsid w:val="003D0808"/>
    <w:rsid w:val="003D08B2"/>
    <w:rsid w:val="003D08BB"/>
    <w:rsid w:val="003D097A"/>
    <w:rsid w:val="003D09B9"/>
    <w:rsid w:val="003D09E3"/>
    <w:rsid w:val="003D0A01"/>
    <w:rsid w:val="003D0A6A"/>
    <w:rsid w:val="003D0A92"/>
    <w:rsid w:val="003D0AA5"/>
    <w:rsid w:val="003D0AEC"/>
    <w:rsid w:val="003D0AFD"/>
    <w:rsid w:val="003D0B2E"/>
    <w:rsid w:val="003D0B57"/>
    <w:rsid w:val="003D0C8D"/>
    <w:rsid w:val="003D0CD3"/>
    <w:rsid w:val="003D0CD5"/>
    <w:rsid w:val="003D0D09"/>
    <w:rsid w:val="003D0E26"/>
    <w:rsid w:val="003D0E35"/>
    <w:rsid w:val="003D0EB7"/>
    <w:rsid w:val="003D0EE7"/>
    <w:rsid w:val="003D0EFE"/>
    <w:rsid w:val="003D0F2A"/>
    <w:rsid w:val="003D0F32"/>
    <w:rsid w:val="003D0F76"/>
    <w:rsid w:val="003D0FF4"/>
    <w:rsid w:val="003D1165"/>
    <w:rsid w:val="003D1188"/>
    <w:rsid w:val="003D11BC"/>
    <w:rsid w:val="003D1201"/>
    <w:rsid w:val="003D1251"/>
    <w:rsid w:val="003D1269"/>
    <w:rsid w:val="003D127D"/>
    <w:rsid w:val="003D1296"/>
    <w:rsid w:val="003D1326"/>
    <w:rsid w:val="003D1398"/>
    <w:rsid w:val="003D15AC"/>
    <w:rsid w:val="003D161C"/>
    <w:rsid w:val="003D1621"/>
    <w:rsid w:val="003D167A"/>
    <w:rsid w:val="003D1684"/>
    <w:rsid w:val="003D16CD"/>
    <w:rsid w:val="003D16D1"/>
    <w:rsid w:val="003D1710"/>
    <w:rsid w:val="003D173F"/>
    <w:rsid w:val="003D1793"/>
    <w:rsid w:val="003D185D"/>
    <w:rsid w:val="003D1896"/>
    <w:rsid w:val="003D18AE"/>
    <w:rsid w:val="003D1969"/>
    <w:rsid w:val="003D19D4"/>
    <w:rsid w:val="003D1B14"/>
    <w:rsid w:val="003D1B54"/>
    <w:rsid w:val="003D1B6E"/>
    <w:rsid w:val="003D1BF1"/>
    <w:rsid w:val="003D1C97"/>
    <w:rsid w:val="003D1CE6"/>
    <w:rsid w:val="003D1DD9"/>
    <w:rsid w:val="003D1E16"/>
    <w:rsid w:val="003D1EBE"/>
    <w:rsid w:val="003D1F2B"/>
    <w:rsid w:val="003D2045"/>
    <w:rsid w:val="003D2084"/>
    <w:rsid w:val="003D20B8"/>
    <w:rsid w:val="003D20E6"/>
    <w:rsid w:val="003D21DD"/>
    <w:rsid w:val="003D225B"/>
    <w:rsid w:val="003D22F0"/>
    <w:rsid w:val="003D2358"/>
    <w:rsid w:val="003D23C1"/>
    <w:rsid w:val="003D24AC"/>
    <w:rsid w:val="003D24FA"/>
    <w:rsid w:val="003D2557"/>
    <w:rsid w:val="003D25EF"/>
    <w:rsid w:val="003D2804"/>
    <w:rsid w:val="003D286D"/>
    <w:rsid w:val="003D28BA"/>
    <w:rsid w:val="003D2930"/>
    <w:rsid w:val="003D296C"/>
    <w:rsid w:val="003D2976"/>
    <w:rsid w:val="003D2A2D"/>
    <w:rsid w:val="003D2BDF"/>
    <w:rsid w:val="003D2C05"/>
    <w:rsid w:val="003D2C55"/>
    <w:rsid w:val="003D2D13"/>
    <w:rsid w:val="003D2D9D"/>
    <w:rsid w:val="003D2E13"/>
    <w:rsid w:val="003D2E84"/>
    <w:rsid w:val="003D2EDE"/>
    <w:rsid w:val="003D2F54"/>
    <w:rsid w:val="003D306E"/>
    <w:rsid w:val="003D3093"/>
    <w:rsid w:val="003D313E"/>
    <w:rsid w:val="003D324E"/>
    <w:rsid w:val="003D32A5"/>
    <w:rsid w:val="003D32BF"/>
    <w:rsid w:val="003D32C7"/>
    <w:rsid w:val="003D332D"/>
    <w:rsid w:val="003D3459"/>
    <w:rsid w:val="003D34BE"/>
    <w:rsid w:val="003D352E"/>
    <w:rsid w:val="003D35E6"/>
    <w:rsid w:val="003D35EF"/>
    <w:rsid w:val="003D366C"/>
    <w:rsid w:val="003D366E"/>
    <w:rsid w:val="003D3694"/>
    <w:rsid w:val="003D36CC"/>
    <w:rsid w:val="003D36D3"/>
    <w:rsid w:val="003D36E6"/>
    <w:rsid w:val="003D36E8"/>
    <w:rsid w:val="003D371D"/>
    <w:rsid w:val="003D378A"/>
    <w:rsid w:val="003D37BE"/>
    <w:rsid w:val="003D381D"/>
    <w:rsid w:val="003D38F1"/>
    <w:rsid w:val="003D392F"/>
    <w:rsid w:val="003D398E"/>
    <w:rsid w:val="003D39FD"/>
    <w:rsid w:val="003D3AE6"/>
    <w:rsid w:val="003D3B2E"/>
    <w:rsid w:val="003D3B35"/>
    <w:rsid w:val="003D3B50"/>
    <w:rsid w:val="003D3BC0"/>
    <w:rsid w:val="003D3BF8"/>
    <w:rsid w:val="003D3C33"/>
    <w:rsid w:val="003D3C9D"/>
    <w:rsid w:val="003D3E6B"/>
    <w:rsid w:val="003D3E9F"/>
    <w:rsid w:val="003D3ECB"/>
    <w:rsid w:val="003D3EE8"/>
    <w:rsid w:val="003D3F52"/>
    <w:rsid w:val="003D4042"/>
    <w:rsid w:val="003D4238"/>
    <w:rsid w:val="003D429B"/>
    <w:rsid w:val="003D4341"/>
    <w:rsid w:val="003D43DD"/>
    <w:rsid w:val="003D443A"/>
    <w:rsid w:val="003D4500"/>
    <w:rsid w:val="003D4544"/>
    <w:rsid w:val="003D454B"/>
    <w:rsid w:val="003D4565"/>
    <w:rsid w:val="003D4598"/>
    <w:rsid w:val="003D45F1"/>
    <w:rsid w:val="003D4636"/>
    <w:rsid w:val="003D464B"/>
    <w:rsid w:val="003D466F"/>
    <w:rsid w:val="003D4687"/>
    <w:rsid w:val="003D4737"/>
    <w:rsid w:val="003D47AE"/>
    <w:rsid w:val="003D47FA"/>
    <w:rsid w:val="003D4852"/>
    <w:rsid w:val="003D486E"/>
    <w:rsid w:val="003D489D"/>
    <w:rsid w:val="003D48EF"/>
    <w:rsid w:val="003D4987"/>
    <w:rsid w:val="003D49AF"/>
    <w:rsid w:val="003D4A60"/>
    <w:rsid w:val="003D4A7A"/>
    <w:rsid w:val="003D4B85"/>
    <w:rsid w:val="003D4C4E"/>
    <w:rsid w:val="003D4CB0"/>
    <w:rsid w:val="003D4CF8"/>
    <w:rsid w:val="003D4D3F"/>
    <w:rsid w:val="003D4D69"/>
    <w:rsid w:val="003D4DCE"/>
    <w:rsid w:val="003D4E25"/>
    <w:rsid w:val="003D4F1E"/>
    <w:rsid w:val="003D4F3F"/>
    <w:rsid w:val="003D4F69"/>
    <w:rsid w:val="003D4F7B"/>
    <w:rsid w:val="003D4FAB"/>
    <w:rsid w:val="003D5019"/>
    <w:rsid w:val="003D50DC"/>
    <w:rsid w:val="003D516D"/>
    <w:rsid w:val="003D51FE"/>
    <w:rsid w:val="003D5221"/>
    <w:rsid w:val="003D5226"/>
    <w:rsid w:val="003D5246"/>
    <w:rsid w:val="003D5247"/>
    <w:rsid w:val="003D539A"/>
    <w:rsid w:val="003D5436"/>
    <w:rsid w:val="003D54EF"/>
    <w:rsid w:val="003D5614"/>
    <w:rsid w:val="003D56E7"/>
    <w:rsid w:val="003D578D"/>
    <w:rsid w:val="003D5798"/>
    <w:rsid w:val="003D584B"/>
    <w:rsid w:val="003D58EA"/>
    <w:rsid w:val="003D5907"/>
    <w:rsid w:val="003D5922"/>
    <w:rsid w:val="003D5934"/>
    <w:rsid w:val="003D59A1"/>
    <w:rsid w:val="003D59AB"/>
    <w:rsid w:val="003D5A3A"/>
    <w:rsid w:val="003D5A8F"/>
    <w:rsid w:val="003D5AD6"/>
    <w:rsid w:val="003D5BDD"/>
    <w:rsid w:val="003D5C6F"/>
    <w:rsid w:val="003D5C8C"/>
    <w:rsid w:val="003D5DD8"/>
    <w:rsid w:val="003D5F4E"/>
    <w:rsid w:val="003D6031"/>
    <w:rsid w:val="003D6096"/>
    <w:rsid w:val="003D6160"/>
    <w:rsid w:val="003D61D8"/>
    <w:rsid w:val="003D623D"/>
    <w:rsid w:val="003D625A"/>
    <w:rsid w:val="003D6289"/>
    <w:rsid w:val="003D62F7"/>
    <w:rsid w:val="003D62FA"/>
    <w:rsid w:val="003D637C"/>
    <w:rsid w:val="003D638C"/>
    <w:rsid w:val="003D641B"/>
    <w:rsid w:val="003D64B3"/>
    <w:rsid w:val="003D6642"/>
    <w:rsid w:val="003D66F1"/>
    <w:rsid w:val="003D679A"/>
    <w:rsid w:val="003D67DD"/>
    <w:rsid w:val="003D6880"/>
    <w:rsid w:val="003D6918"/>
    <w:rsid w:val="003D6971"/>
    <w:rsid w:val="003D6974"/>
    <w:rsid w:val="003D69F3"/>
    <w:rsid w:val="003D6A19"/>
    <w:rsid w:val="003D6AD5"/>
    <w:rsid w:val="003D6BF4"/>
    <w:rsid w:val="003D6C25"/>
    <w:rsid w:val="003D6C53"/>
    <w:rsid w:val="003D6C58"/>
    <w:rsid w:val="003D6CB6"/>
    <w:rsid w:val="003D6E3D"/>
    <w:rsid w:val="003D6E88"/>
    <w:rsid w:val="003D6E90"/>
    <w:rsid w:val="003D6E96"/>
    <w:rsid w:val="003D6F23"/>
    <w:rsid w:val="003D6F27"/>
    <w:rsid w:val="003D6FED"/>
    <w:rsid w:val="003D709D"/>
    <w:rsid w:val="003D70F7"/>
    <w:rsid w:val="003D7108"/>
    <w:rsid w:val="003D717F"/>
    <w:rsid w:val="003D7186"/>
    <w:rsid w:val="003D71C2"/>
    <w:rsid w:val="003D71FC"/>
    <w:rsid w:val="003D7289"/>
    <w:rsid w:val="003D73C0"/>
    <w:rsid w:val="003D743D"/>
    <w:rsid w:val="003D75BD"/>
    <w:rsid w:val="003D76F2"/>
    <w:rsid w:val="003D7729"/>
    <w:rsid w:val="003D775B"/>
    <w:rsid w:val="003D77E1"/>
    <w:rsid w:val="003D7832"/>
    <w:rsid w:val="003D788C"/>
    <w:rsid w:val="003D78B6"/>
    <w:rsid w:val="003D7979"/>
    <w:rsid w:val="003D79BD"/>
    <w:rsid w:val="003D7AC7"/>
    <w:rsid w:val="003D7AD4"/>
    <w:rsid w:val="003D7BC7"/>
    <w:rsid w:val="003D7C99"/>
    <w:rsid w:val="003D7CA5"/>
    <w:rsid w:val="003D7CAD"/>
    <w:rsid w:val="003D7CC9"/>
    <w:rsid w:val="003D7DDA"/>
    <w:rsid w:val="003D7E85"/>
    <w:rsid w:val="003D7F92"/>
    <w:rsid w:val="003D7F9C"/>
    <w:rsid w:val="003E002B"/>
    <w:rsid w:val="003E011B"/>
    <w:rsid w:val="003E0139"/>
    <w:rsid w:val="003E013F"/>
    <w:rsid w:val="003E0159"/>
    <w:rsid w:val="003E01D9"/>
    <w:rsid w:val="003E02B6"/>
    <w:rsid w:val="003E03FA"/>
    <w:rsid w:val="003E053F"/>
    <w:rsid w:val="003E06D1"/>
    <w:rsid w:val="003E0734"/>
    <w:rsid w:val="003E07E1"/>
    <w:rsid w:val="003E0855"/>
    <w:rsid w:val="003E0890"/>
    <w:rsid w:val="003E0912"/>
    <w:rsid w:val="003E097C"/>
    <w:rsid w:val="003E0A21"/>
    <w:rsid w:val="003E0A9F"/>
    <w:rsid w:val="003E0B20"/>
    <w:rsid w:val="003E0B5B"/>
    <w:rsid w:val="003E0B83"/>
    <w:rsid w:val="003E0B9D"/>
    <w:rsid w:val="003E0BA8"/>
    <w:rsid w:val="003E0C59"/>
    <w:rsid w:val="003E0D6C"/>
    <w:rsid w:val="003E0E79"/>
    <w:rsid w:val="003E0EF6"/>
    <w:rsid w:val="003E0EFD"/>
    <w:rsid w:val="003E0F89"/>
    <w:rsid w:val="003E0F9D"/>
    <w:rsid w:val="003E0FEF"/>
    <w:rsid w:val="003E0FF4"/>
    <w:rsid w:val="003E1081"/>
    <w:rsid w:val="003E1098"/>
    <w:rsid w:val="003E10F9"/>
    <w:rsid w:val="003E1133"/>
    <w:rsid w:val="003E11CC"/>
    <w:rsid w:val="003E1244"/>
    <w:rsid w:val="003E126F"/>
    <w:rsid w:val="003E127B"/>
    <w:rsid w:val="003E12BC"/>
    <w:rsid w:val="003E1368"/>
    <w:rsid w:val="003E1545"/>
    <w:rsid w:val="003E158E"/>
    <w:rsid w:val="003E1611"/>
    <w:rsid w:val="003E1615"/>
    <w:rsid w:val="003E16AC"/>
    <w:rsid w:val="003E16B2"/>
    <w:rsid w:val="003E16E2"/>
    <w:rsid w:val="003E175F"/>
    <w:rsid w:val="003E1899"/>
    <w:rsid w:val="003E18A2"/>
    <w:rsid w:val="003E1983"/>
    <w:rsid w:val="003E19C1"/>
    <w:rsid w:val="003E1A28"/>
    <w:rsid w:val="003E1A3E"/>
    <w:rsid w:val="003E1A83"/>
    <w:rsid w:val="003E1B22"/>
    <w:rsid w:val="003E1B4A"/>
    <w:rsid w:val="003E1B64"/>
    <w:rsid w:val="003E1B9F"/>
    <w:rsid w:val="003E1BD9"/>
    <w:rsid w:val="003E1C4A"/>
    <w:rsid w:val="003E1C7B"/>
    <w:rsid w:val="003E1D66"/>
    <w:rsid w:val="003E1D7D"/>
    <w:rsid w:val="003E1E5A"/>
    <w:rsid w:val="003E1ED1"/>
    <w:rsid w:val="003E1F5D"/>
    <w:rsid w:val="003E1F6F"/>
    <w:rsid w:val="003E1F9B"/>
    <w:rsid w:val="003E1FC9"/>
    <w:rsid w:val="003E1FF5"/>
    <w:rsid w:val="003E20B7"/>
    <w:rsid w:val="003E20FB"/>
    <w:rsid w:val="003E20FC"/>
    <w:rsid w:val="003E216D"/>
    <w:rsid w:val="003E21B8"/>
    <w:rsid w:val="003E2255"/>
    <w:rsid w:val="003E2298"/>
    <w:rsid w:val="003E22DB"/>
    <w:rsid w:val="003E22E8"/>
    <w:rsid w:val="003E236F"/>
    <w:rsid w:val="003E2408"/>
    <w:rsid w:val="003E243D"/>
    <w:rsid w:val="003E2558"/>
    <w:rsid w:val="003E2584"/>
    <w:rsid w:val="003E2652"/>
    <w:rsid w:val="003E267B"/>
    <w:rsid w:val="003E2870"/>
    <w:rsid w:val="003E2889"/>
    <w:rsid w:val="003E2AA0"/>
    <w:rsid w:val="003E2B6E"/>
    <w:rsid w:val="003E2C2D"/>
    <w:rsid w:val="003E2DC3"/>
    <w:rsid w:val="003E2DDD"/>
    <w:rsid w:val="003E2E5F"/>
    <w:rsid w:val="003E2FE9"/>
    <w:rsid w:val="003E3076"/>
    <w:rsid w:val="003E309D"/>
    <w:rsid w:val="003E30CE"/>
    <w:rsid w:val="003E3221"/>
    <w:rsid w:val="003E3231"/>
    <w:rsid w:val="003E3240"/>
    <w:rsid w:val="003E3258"/>
    <w:rsid w:val="003E3293"/>
    <w:rsid w:val="003E3316"/>
    <w:rsid w:val="003E334D"/>
    <w:rsid w:val="003E336C"/>
    <w:rsid w:val="003E33D2"/>
    <w:rsid w:val="003E359B"/>
    <w:rsid w:val="003E35AE"/>
    <w:rsid w:val="003E364C"/>
    <w:rsid w:val="003E373B"/>
    <w:rsid w:val="003E3749"/>
    <w:rsid w:val="003E37D4"/>
    <w:rsid w:val="003E37E3"/>
    <w:rsid w:val="003E380A"/>
    <w:rsid w:val="003E39BD"/>
    <w:rsid w:val="003E3A80"/>
    <w:rsid w:val="003E3AD8"/>
    <w:rsid w:val="003E3B5A"/>
    <w:rsid w:val="003E3BAA"/>
    <w:rsid w:val="003E3BBA"/>
    <w:rsid w:val="003E3BE0"/>
    <w:rsid w:val="003E3CB1"/>
    <w:rsid w:val="003E3CD8"/>
    <w:rsid w:val="003E3DA2"/>
    <w:rsid w:val="003E3DC3"/>
    <w:rsid w:val="003E3E92"/>
    <w:rsid w:val="003E3F42"/>
    <w:rsid w:val="003E404C"/>
    <w:rsid w:val="003E422D"/>
    <w:rsid w:val="003E4237"/>
    <w:rsid w:val="003E427A"/>
    <w:rsid w:val="003E4367"/>
    <w:rsid w:val="003E43A2"/>
    <w:rsid w:val="003E43FB"/>
    <w:rsid w:val="003E4406"/>
    <w:rsid w:val="003E443B"/>
    <w:rsid w:val="003E44A3"/>
    <w:rsid w:val="003E44B4"/>
    <w:rsid w:val="003E4735"/>
    <w:rsid w:val="003E473E"/>
    <w:rsid w:val="003E47F2"/>
    <w:rsid w:val="003E4906"/>
    <w:rsid w:val="003E496D"/>
    <w:rsid w:val="003E49CD"/>
    <w:rsid w:val="003E4AE9"/>
    <w:rsid w:val="003E4CFA"/>
    <w:rsid w:val="003E4D77"/>
    <w:rsid w:val="003E4E9F"/>
    <w:rsid w:val="003E4EFC"/>
    <w:rsid w:val="003E4F22"/>
    <w:rsid w:val="003E5031"/>
    <w:rsid w:val="003E5137"/>
    <w:rsid w:val="003E5224"/>
    <w:rsid w:val="003E5338"/>
    <w:rsid w:val="003E53B0"/>
    <w:rsid w:val="003E53BF"/>
    <w:rsid w:val="003E546E"/>
    <w:rsid w:val="003E54D1"/>
    <w:rsid w:val="003E5535"/>
    <w:rsid w:val="003E5540"/>
    <w:rsid w:val="003E55A1"/>
    <w:rsid w:val="003E55E9"/>
    <w:rsid w:val="003E5608"/>
    <w:rsid w:val="003E5623"/>
    <w:rsid w:val="003E5624"/>
    <w:rsid w:val="003E563A"/>
    <w:rsid w:val="003E56D3"/>
    <w:rsid w:val="003E56FF"/>
    <w:rsid w:val="003E572E"/>
    <w:rsid w:val="003E57E7"/>
    <w:rsid w:val="003E587B"/>
    <w:rsid w:val="003E5A1A"/>
    <w:rsid w:val="003E5AAC"/>
    <w:rsid w:val="003E5C0C"/>
    <w:rsid w:val="003E5C20"/>
    <w:rsid w:val="003E5D60"/>
    <w:rsid w:val="003E5DD9"/>
    <w:rsid w:val="003E5E6B"/>
    <w:rsid w:val="003E5ED5"/>
    <w:rsid w:val="003E5F11"/>
    <w:rsid w:val="003E607F"/>
    <w:rsid w:val="003E6179"/>
    <w:rsid w:val="003E61DA"/>
    <w:rsid w:val="003E624D"/>
    <w:rsid w:val="003E649B"/>
    <w:rsid w:val="003E64C6"/>
    <w:rsid w:val="003E6526"/>
    <w:rsid w:val="003E65ED"/>
    <w:rsid w:val="003E6696"/>
    <w:rsid w:val="003E66C6"/>
    <w:rsid w:val="003E6711"/>
    <w:rsid w:val="003E67C2"/>
    <w:rsid w:val="003E67D0"/>
    <w:rsid w:val="003E67D9"/>
    <w:rsid w:val="003E67E5"/>
    <w:rsid w:val="003E692D"/>
    <w:rsid w:val="003E6935"/>
    <w:rsid w:val="003E6995"/>
    <w:rsid w:val="003E6A36"/>
    <w:rsid w:val="003E6A50"/>
    <w:rsid w:val="003E6AD4"/>
    <w:rsid w:val="003E6AFF"/>
    <w:rsid w:val="003E6B40"/>
    <w:rsid w:val="003E6BEF"/>
    <w:rsid w:val="003E6C1E"/>
    <w:rsid w:val="003E6C78"/>
    <w:rsid w:val="003E6D1D"/>
    <w:rsid w:val="003E6D96"/>
    <w:rsid w:val="003E6E27"/>
    <w:rsid w:val="003E6E3E"/>
    <w:rsid w:val="003E6F16"/>
    <w:rsid w:val="003E6F8F"/>
    <w:rsid w:val="003E6FA3"/>
    <w:rsid w:val="003E6FA8"/>
    <w:rsid w:val="003E701C"/>
    <w:rsid w:val="003E709E"/>
    <w:rsid w:val="003E713D"/>
    <w:rsid w:val="003E71E2"/>
    <w:rsid w:val="003E7202"/>
    <w:rsid w:val="003E72B3"/>
    <w:rsid w:val="003E72B8"/>
    <w:rsid w:val="003E7486"/>
    <w:rsid w:val="003E74C1"/>
    <w:rsid w:val="003E7515"/>
    <w:rsid w:val="003E754B"/>
    <w:rsid w:val="003E75F8"/>
    <w:rsid w:val="003E77B4"/>
    <w:rsid w:val="003E77B5"/>
    <w:rsid w:val="003E77EA"/>
    <w:rsid w:val="003E7838"/>
    <w:rsid w:val="003E7888"/>
    <w:rsid w:val="003E78D7"/>
    <w:rsid w:val="003E796B"/>
    <w:rsid w:val="003E79C6"/>
    <w:rsid w:val="003E79D8"/>
    <w:rsid w:val="003E7BC6"/>
    <w:rsid w:val="003E7CC4"/>
    <w:rsid w:val="003E7D6B"/>
    <w:rsid w:val="003E7D70"/>
    <w:rsid w:val="003E7DE4"/>
    <w:rsid w:val="003E7EF6"/>
    <w:rsid w:val="003E7F65"/>
    <w:rsid w:val="003E7F83"/>
    <w:rsid w:val="003E7FD5"/>
    <w:rsid w:val="003F0004"/>
    <w:rsid w:val="003F00F0"/>
    <w:rsid w:val="003F0103"/>
    <w:rsid w:val="003F0175"/>
    <w:rsid w:val="003F01A1"/>
    <w:rsid w:val="003F01A8"/>
    <w:rsid w:val="003F01B4"/>
    <w:rsid w:val="003F01F0"/>
    <w:rsid w:val="003F021B"/>
    <w:rsid w:val="003F02D3"/>
    <w:rsid w:val="003F03FF"/>
    <w:rsid w:val="003F042D"/>
    <w:rsid w:val="003F04DF"/>
    <w:rsid w:val="003F0526"/>
    <w:rsid w:val="003F0672"/>
    <w:rsid w:val="003F0775"/>
    <w:rsid w:val="003F0786"/>
    <w:rsid w:val="003F07AF"/>
    <w:rsid w:val="003F0812"/>
    <w:rsid w:val="003F0930"/>
    <w:rsid w:val="003F0A6A"/>
    <w:rsid w:val="003F0B7D"/>
    <w:rsid w:val="003F0D3C"/>
    <w:rsid w:val="003F0DF8"/>
    <w:rsid w:val="003F0E3D"/>
    <w:rsid w:val="003F0EFC"/>
    <w:rsid w:val="003F103E"/>
    <w:rsid w:val="003F10E5"/>
    <w:rsid w:val="003F10EB"/>
    <w:rsid w:val="003F118A"/>
    <w:rsid w:val="003F11A3"/>
    <w:rsid w:val="003F1278"/>
    <w:rsid w:val="003F129E"/>
    <w:rsid w:val="003F1321"/>
    <w:rsid w:val="003F137D"/>
    <w:rsid w:val="003F144A"/>
    <w:rsid w:val="003F1572"/>
    <w:rsid w:val="003F1653"/>
    <w:rsid w:val="003F1671"/>
    <w:rsid w:val="003F1768"/>
    <w:rsid w:val="003F1881"/>
    <w:rsid w:val="003F18E0"/>
    <w:rsid w:val="003F1998"/>
    <w:rsid w:val="003F1A66"/>
    <w:rsid w:val="003F1AB0"/>
    <w:rsid w:val="003F1AC6"/>
    <w:rsid w:val="003F1B7A"/>
    <w:rsid w:val="003F1FE1"/>
    <w:rsid w:val="003F202B"/>
    <w:rsid w:val="003F22C6"/>
    <w:rsid w:val="003F2306"/>
    <w:rsid w:val="003F2439"/>
    <w:rsid w:val="003F24AF"/>
    <w:rsid w:val="003F254B"/>
    <w:rsid w:val="003F256E"/>
    <w:rsid w:val="003F26C8"/>
    <w:rsid w:val="003F2701"/>
    <w:rsid w:val="003F29F6"/>
    <w:rsid w:val="003F2AE6"/>
    <w:rsid w:val="003F2BD8"/>
    <w:rsid w:val="003F2BFB"/>
    <w:rsid w:val="003F2C2F"/>
    <w:rsid w:val="003F2D2F"/>
    <w:rsid w:val="003F2D36"/>
    <w:rsid w:val="003F2D8E"/>
    <w:rsid w:val="003F2F1B"/>
    <w:rsid w:val="003F2FDC"/>
    <w:rsid w:val="003F302B"/>
    <w:rsid w:val="003F305A"/>
    <w:rsid w:val="003F3068"/>
    <w:rsid w:val="003F3073"/>
    <w:rsid w:val="003F30C4"/>
    <w:rsid w:val="003F3100"/>
    <w:rsid w:val="003F3107"/>
    <w:rsid w:val="003F313B"/>
    <w:rsid w:val="003F3149"/>
    <w:rsid w:val="003F316F"/>
    <w:rsid w:val="003F3282"/>
    <w:rsid w:val="003F32F3"/>
    <w:rsid w:val="003F332D"/>
    <w:rsid w:val="003F33CD"/>
    <w:rsid w:val="003F342C"/>
    <w:rsid w:val="003F359E"/>
    <w:rsid w:val="003F35C4"/>
    <w:rsid w:val="003F35DB"/>
    <w:rsid w:val="003F3618"/>
    <w:rsid w:val="003F361A"/>
    <w:rsid w:val="003F361F"/>
    <w:rsid w:val="003F36C1"/>
    <w:rsid w:val="003F375E"/>
    <w:rsid w:val="003F37DC"/>
    <w:rsid w:val="003F37F0"/>
    <w:rsid w:val="003F3808"/>
    <w:rsid w:val="003F382F"/>
    <w:rsid w:val="003F3835"/>
    <w:rsid w:val="003F3857"/>
    <w:rsid w:val="003F397B"/>
    <w:rsid w:val="003F3991"/>
    <w:rsid w:val="003F3998"/>
    <w:rsid w:val="003F3A07"/>
    <w:rsid w:val="003F3A80"/>
    <w:rsid w:val="003F3AAA"/>
    <w:rsid w:val="003F3AF5"/>
    <w:rsid w:val="003F3B19"/>
    <w:rsid w:val="003F3B85"/>
    <w:rsid w:val="003F3BC6"/>
    <w:rsid w:val="003F3C0A"/>
    <w:rsid w:val="003F3C32"/>
    <w:rsid w:val="003F3C5A"/>
    <w:rsid w:val="003F3C77"/>
    <w:rsid w:val="003F3CDB"/>
    <w:rsid w:val="003F3DC1"/>
    <w:rsid w:val="003F3E9B"/>
    <w:rsid w:val="003F3EEB"/>
    <w:rsid w:val="003F3FC8"/>
    <w:rsid w:val="003F3FE9"/>
    <w:rsid w:val="003F400A"/>
    <w:rsid w:val="003F4015"/>
    <w:rsid w:val="003F4037"/>
    <w:rsid w:val="003F404A"/>
    <w:rsid w:val="003F40B6"/>
    <w:rsid w:val="003F40D1"/>
    <w:rsid w:val="003F40D3"/>
    <w:rsid w:val="003F421C"/>
    <w:rsid w:val="003F4271"/>
    <w:rsid w:val="003F4400"/>
    <w:rsid w:val="003F4464"/>
    <w:rsid w:val="003F44A8"/>
    <w:rsid w:val="003F456C"/>
    <w:rsid w:val="003F45E9"/>
    <w:rsid w:val="003F461F"/>
    <w:rsid w:val="003F466B"/>
    <w:rsid w:val="003F4954"/>
    <w:rsid w:val="003F498D"/>
    <w:rsid w:val="003F4A95"/>
    <w:rsid w:val="003F4B87"/>
    <w:rsid w:val="003F4B91"/>
    <w:rsid w:val="003F4BA6"/>
    <w:rsid w:val="003F4C81"/>
    <w:rsid w:val="003F4C82"/>
    <w:rsid w:val="003F4D80"/>
    <w:rsid w:val="003F4DB0"/>
    <w:rsid w:val="003F4DEE"/>
    <w:rsid w:val="003F4E46"/>
    <w:rsid w:val="003F4EF9"/>
    <w:rsid w:val="003F4F32"/>
    <w:rsid w:val="003F500C"/>
    <w:rsid w:val="003F509A"/>
    <w:rsid w:val="003F50E9"/>
    <w:rsid w:val="003F5156"/>
    <w:rsid w:val="003F5165"/>
    <w:rsid w:val="003F51DE"/>
    <w:rsid w:val="003F529E"/>
    <w:rsid w:val="003F5374"/>
    <w:rsid w:val="003F544E"/>
    <w:rsid w:val="003F547B"/>
    <w:rsid w:val="003F54B2"/>
    <w:rsid w:val="003F5528"/>
    <w:rsid w:val="003F5581"/>
    <w:rsid w:val="003F560B"/>
    <w:rsid w:val="003F575D"/>
    <w:rsid w:val="003F57BF"/>
    <w:rsid w:val="003F5875"/>
    <w:rsid w:val="003F5938"/>
    <w:rsid w:val="003F593B"/>
    <w:rsid w:val="003F5943"/>
    <w:rsid w:val="003F5969"/>
    <w:rsid w:val="003F5A34"/>
    <w:rsid w:val="003F5A40"/>
    <w:rsid w:val="003F5AA9"/>
    <w:rsid w:val="003F5AF0"/>
    <w:rsid w:val="003F5AFB"/>
    <w:rsid w:val="003F5B28"/>
    <w:rsid w:val="003F5BA2"/>
    <w:rsid w:val="003F5BAE"/>
    <w:rsid w:val="003F5D05"/>
    <w:rsid w:val="003F5D8A"/>
    <w:rsid w:val="003F5E1A"/>
    <w:rsid w:val="003F5EA2"/>
    <w:rsid w:val="003F5F99"/>
    <w:rsid w:val="003F5FDE"/>
    <w:rsid w:val="003F6070"/>
    <w:rsid w:val="003F6084"/>
    <w:rsid w:val="003F60CE"/>
    <w:rsid w:val="003F6134"/>
    <w:rsid w:val="003F618E"/>
    <w:rsid w:val="003F61F9"/>
    <w:rsid w:val="003F6216"/>
    <w:rsid w:val="003F634E"/>
    <w:rsid w:val="003F641D"/>
    <w:rsid w:val="003F64EF"/>
    <w:rsid w:val="003F653C"/>
    <w:rsid w:val="003F65A2"/>
    <w:rsid w:val="003F65EC"/>
    <w:rsid w:val="003F6629"/>
    <w:rsid w:val="003F666F"/>
    <w:rsid w:val="003F66A2"/>
    <w:rsid w:val="003F66A8"/>
    <w:rsid w:val="003F67FE"/>
    <w:rsid w:val="003F6836"/>
    <w:rsid w:val="003F686C"/>
    <w:rsid w:val="003F6901"/>
    <w:rsid w:val="003F6909"/>
    <w:rsid w:val="003F6974"/>
    <w:rsid w:val="003F6980"/>
    <w:rsid w:val="003F69B6"/>
    <w:rsid w:val="003F6A33"/>
    <w:rsid w:val="003F6AC1"/>
    <w:rsid w:val="003F6C42"/>
    <w:rsid w:val="003F6CFF"/>
    <w:rsid w:val="003F6D20"/>
    <w:rsid w:val="003F6E24"/>
    <w:rsid w:val="003F6F74"/>
    <w:rsid w:val="003F7114"/>
    <w:rsid w:val="003F72D1"/>
    <w:rsid w:val="003F7361"/>
    <w:rsid w:val="003F739F"/>
    <w:rsid w:val="003F73C2"/>
    <w:rsid w:val="003F73E2"/>
    <w:rsid w:val="003F7475"/>
    <w:rsid w:val="003F749D"/>
    <w:rsid w:val="003F7538"/>
    <w:rsid w:val="003F75BE"/>
    <w:rsid w:val="003F7627"/>
    <w:rsid w:val="003F765C"/>
    <w:rsid w:val="003F771F"/>
    <w:rsid w:val="003F7754"/>
    <w:rsid w:val="003F77C8"/>
    <w:rsid w:val="003F790D"/>
    <w:rsid w:val="003F793B"/>
    <w:rsid w:val="003F798B"/>
    <w:rsid w:val="003F7A6E"/>
    <w:rsid w:val="003F7BD9"/>
    <w:rsid w:val="003F7E0D"/>
    <w:rsid w:val="003F7E1F"/>
    <w:rsid w:val="003F7E42"/>
    <w:rsid w:val="003F7E72"/>
    <w:rsid w:val="003F7F2C"/>
    <w:rsid w:val="003F7F73"/>
    <w:rsid w:val="003F7FB4"/>
    <w:rsid w:val="003F7FE8"/>
    <w:rsid w:val="0040001E"/>
    <w:rsid w:val="00400051"/>
    <w:rsid w:val="004000F2"/>
    <w:rsid w:val="00400113"/>
    <w:rsid w:val="00400132"/>
    <w:rsid w:val="00400201"/>
    <w:rsid w:val="004002B4"/>
    <w:rsid w:val="004002DE"/>
    <w:rsid w:val="0040041F"/>
    <w:rsid w:val="00400490"/>
    <w:rsid w:val="004004E8"/>
    <w:rsid w:val="004005A8"/>
    <w:rsid w:val="0040069D"/>
    <w:rsid w:val="004006D4"/>
    <w:rsid w:val="00400760"/>
    <w:rsid w:val="0040077D"/>
    <w:rsid w:val="00400842"/>
    <w:rsid w:val="00400880"/>
    <w:rsid w:val="00400901"/>
    <w:rsid w:val="0040091E"/>
    <w:rsid w:val="0040093B"/>
    <w:rsid w:val="00400B33"/>
    <w:rsid w:val="00400B4C"/>
    <w:rsid w:val="00400B50"/>
    <w:rsid w:val="00400BD6"/>
    <w:rsid w:val="00400BD9"/>
    <w:rsid w:val="00400BF3"/>
    <w:rsid w:val="00400C1A"/>
    <w:rsid w:val="00400C4A"/>
    <w:rsid w:val="00400C4B"/>
    <w:rsid w:val="00400C6C"/>
    <w:rsid w:val="00400D0F"/>
    <w:rsid w:val="00400E08"/>
    <w:rsid w:val="00400E34"/>
    <w:rsid w:val="00400EAF"/>
    <w:rsid w:val="00400F2F"/>
    <w:rsid w:val="00400F49"/>
    <w:rsid w:val="00400F92"/>
    <w:rsid w:val="00400F95"/>
    <w:rsid w:val="00401015"/>
    <w:rsid w:val="00401084"/>
    <w:rsid w:val="004010DF"/>
    <w:rsid w:val="0040110C"/>
    <w:rsid w:val="0040113D"/>
    <w:rsid w:val="00401167"/>
    <w:rsid w:val="0040118F"/>
    <w:rsid w:val="004011ED"/>
    <w:rsid w:val="0040122B"/>
    <w:rsid w:val="0040131F"/>
    <w:rsid w:val="0040144A"/>
    <w:rsid w:val="0040147D"/>
    <w:rsid w:val="00401482"/>
    <w:rsid w:val="004014CD"/>
    <w:rsid w:val="0040152E"/>
    <w:rsid w:val="00401630"/>
    <w:rsid w:val="004016EE"/>
    <w:rsid w:val="0040177A"/>
    <w:rsid w:val="0040197B"/>
    <w:rsid w:val="00401B0D"/>
    <w:rsid w:val="00401CEB"/>
    <w:rsid w:val="00401D66"/>
    <w:rsid w:val="00401D74"/>
    <w:rsid w:val="00401E0B"/>
    <w:rsid w:val="00401EA5"/>
    <w:rsid w:val="00401EB6"/>
    <w:rsid w:val="00401F28"/>
    <w:rsid w:val="00401F32"/>
    <w:rsid w:val="00401F84"/>
    <w:rsid w:val="00401FF4"/>
    <w:rsid w:val="00402088"/>
    <w:rsid w:val="004020A4"/>
    <w:rsid w:val="004021B3"/>
    <w:rsid w:val="0040220D"/>
    <w:rsid w:val="00402240"/>
    <w:rsid w:val="004022A8"/>
    <w:rsid w:val="0040231F"/>
    <w:rsid w:val="00402334"/>
    <w:rsid w:val="00402343"/>
    <w:rsid w:val="00402352"/>
    <w:rsid w:val="0040236B"/>
    <w:rsid w:val="004023E4"/>
    <w:rsid w:val="004024B8"/>
    <w:rsid w:val="00402511"/>
    <w:rsid w:val="00402548"/>
    <w:rsid w:val="0040256E"/>
    <w:rsid w:val="004025B0"/>
    <w:rsid w:val="00402606"/>
    <w:rsid w:val="00402654"/>
    <w:rsid w:val="0040265E"/>
    <w:rsid w:val="00402826"/>
    <w:rsid w:val="00402862"/>
    <w:rsid w:val="00402871"/>
    <w:rsid w:val="00402889"/>
    <w:rsid w:val="00402926"/>
    <w:rsid w:val="00402981"/>
    <w:rsid w:val="00402A13"/>
    <w:rsid w:val="00402A28"/>
    <w:rsid w:val="00402AE3"/>
    <w:rsid w:val="00402AEB"/>
    <w:rsid w:val="00402C87"/>
    <w:rsid w:val="00402D22"/>
    <w:rsid w:val="00402D48"/>
    <w:rsid w:val="0040300E"/>
    <w:rsid w:val="00403059"/>
    <w:rsid w:val="0040305D"/>
    <w:rsid w:val="00403075"/>
    <w:rsid w:val="00403173"/>
    <w:rsid w:val="004031F8"/>
    <w:rsid w:val="0040320B"/>
    <w:rsid w:val="00403223"/>
    <w:rsid w:val="00403369"/>
    <w:rsid w:val="004033C6"/>
    <w:rsid w:val="004034F9"/>
    <w:rsid w:val="004035CA"/>
    <w:rsid w:val="004035FA"/>
    <w:rsid w:val="0040361A"/>
    <w:rsid w:val="004036DB"/>
    <w:rsid w:val="00403727"/>
    <w:rsid w:val="00403791"/>
    <w:rsid w:val="004037BB"/>
    <w:rsid w:val="004037DF"/>
    <w:rsid w:val="0040380E"/>
    <w:rsid w:val="00403854"/>
    <w:rsid w:val="004038AC"/>
    <w:rsid w:val="004039C9"/>
    <w:rsid w:val="00403A11"/>
    <w:rsid w:val="00403A55"/>
    <w:rsid w:val="00403B1B"/>
    <w:rsid w:val="00403B67"/>
    <w:rsid w:val="00403D15"/>
    <w:rsid w:val="00403D62"/>
    <w:rsid w:val="00403D71"/>
    <w:rsid w:val="00403DD5"/>
    <w:rsid w:val="00403E72"/>
    <w:rsid w:val="00403EAC"/>
    <w:rsid w:val="00403EDC"/>
    <w:rsid w:val="00403F34"/>
    <w:rsid w:val="00403F7F"/>
    <w:rsid w:val="00403FDC"/>
    <w:rsid w:val="00404022"/>
    <w:rsid w:val="00404063"/>
    <w:rsid w:val="00404092"/>
    <w:rsid w:val="0040412A"/>
    <w:rsid w:val="00404196"/>
    <w:rsid w:val="004041A2"/>
    <w:rsid w:val="0040425C"/>
    <w:rsid w:val="004042A0"/>
    <w:rsid w:val="00404357"/>
    <w:rsid w:val="004044F9"/>
    <w:rsid w:val="00404502"/>
    <w:rsid w:val="00404743"/>
    <w:rsid w:val="0040477E"/>
    <w:rsid w:val="00404875"/>
    <w:rsid w:val="00404934"/>
    <w:rsid w:val="00404961"/>
    <w:rsid w:val="004049B7"/>
    <w:rsid w:val="00404A4D"/>
    <w:rsid w:val="00404BB4"/>
    <w:rsid w:val="00404CA5"/>
    <w:rsid w:val="00404CA8"/>
    <w:rsid w:val="00404CE2"/>
    <w:rsid w:val="00404CFE"/>
    <w:rsid w:val="00404D1A"/>
    <w:rsid w:val="00404DB6"/>
    <w:rsid w:val="00404E44"/>
    <w:rsid w:val="00404E5F"/>
    <w:rsid w:val="00404EA3"/>
    <w:rsid w:val="00404FA6"/>
    <w:rsid w:val="00405279"/>
    <w:rsid w:val="00405281"/>
    <w:rsid w:val="00405292"/>
    <w:rsid w:val="00405377"/>
    <w:rsid w:val="0040548F"/>
    <w:rsid w:val="004054EF"/>
    <w:rsid w:val="00405501"/>
    <w:rsid w:val="00405524"/>
    <w:rsid w:val="004055BB"/>
    <w:rsid w:val="004055D4"/>
    <w:rsid w:val="00405620"/>
    <w:rsid w:val="00405625"/>
    <w:rsid w:val="004056D0"/>
    <w:rsid w:val="00405717"/>
    <w:rsid w:val="00405761"/>
    <w:rsid w:val="00405A1B"/>
    <w:rsid w:val="00405AD6"/>
    <w:rsid w:val="00405BCD"/>
    <w:rsid w:val="00405BD0"/>
    <w:rsid w:val="00405C30"/>
    <w:rsid w:val="00405C32"/>
    <w:rsid w:val="00405D99"/>
    <w:rsid w:val="00405DE3"/>
    <w:rsid w:val="00405EE8"/>
    <w:rsid w:val="00405F3E"/>
    <w:rsid w:val="00405FDC"/>
    <w:rsid w:val="00405FDF"/>
    <w:rsid w:val="0040616A"/>
    <w:rsid w:val="00406245"/>
    <w:rsid w:val="004062E4"/>
    <w:rsid w:val="00406343"/>
    <w:rsid w:val="004063EB"/>
    <w:rsid w:val="00406572"/>
    <w:rsid w:val="00406589"/>
    <w:rsid w:val="00406599"/>
    <w:rsid w:val="004065ED"/>
    <w:rsid w:val="0040666F"/>
    <w:rsid w:val="004066B7"/>
    <w:rsid w:val="004066D4"/>
    <w:rsid w:val="004066DB"/>
    <w:rsid w:val="004066E8"/>
    <w:rsid w:val="00406715"/>
    <w:rsid w:val="0040671D"/>
    <w:rsid w:val="00406764"/>
    <w:rsid w:val="004067AD"/>
    <w:rsid w:val="004067D7"/>
    <w:rsid w:val="00406869"/>
    <w:rsid w:val="00406871"/>
    <w:rsid w:val="00406939"/>
    <w:rsid w:val="0040693C"/>
    <w:rsid w:val="00406960"/>
    <w:rsid w:val="00406A3A"/>
    <w:rsid w:val="00406A79"/>
    <w:rsid w:val="00406A93"/>
    <w:rsid w:val="00406B0F"/>
    <w:rsid w:val="00406BC1"/>
    <w:rsid w:val="00406E64"/>
    <w:rsid w:val="00406E6E"/>
    <w:rsid w:val="00407010"/>
    <w:rsid w:val="00407037"/>
    <w:rsid w:val="00407056"/>
    <w:rsid w:val="004070BA"/>
    <w:rsid w:val="004072FB"/>
    <w:rsid w:val="00407397"/>
    <w:rsid w:val="00407399"/>
    <w:rsid w:val="004073C6"/>
    <w:rsid w:val="004074A1"/>
    <w:rsid w:val="004074D7"/>
    <w:rsid w:val="004074E0"/>
    <w:rsid w:val="0040761B"/>
    <w:rsid w:val="004076AC"/>
    <w:rsid w:val="004076DE"/>
    <w:rsid w:val="00407847"/>
    <w:rsid w:val="00407875"/>
    <w:rsid w:val="004078DC"/>
    <w:rsid w:val="004079BC"/>
    <w:rsid w:val="004079FE"/>
    <w:rsid w:val="00407A71"/>
    <w:rsid w:val="00407B43"/>
    <w:rsid w:val="00407C1E"/>
    <w:rsid w:val="00407CA7"/>
    <w:rsid w:val="00407CA9"/>
    <w:rsid w:val="00407D30"/>
    <w:rsid w:val="00407DDD"/>
    <w:rsid w:val="00407E0D"/>
    <w:rsid w:val="00407E39"/>
    <w:rsid w:val="00407E50"/>
    <w:rsid w:val="00407E9B"/>
    <w:rsid w:val="00407EB6"/>
    <w:rsid w:val="004085E4"/>
    <w:rsid w:val="0041013F"/>
    <w:rsid w:val="0041017D"/>
    <w:rsid w:val="004101D3"/>
    <w:rsid w:val="00410222"/>
    <w:rsid w:val="004102F8"/>
    <w:rsid w:val="00410350"/>
    <w:rsid w:val="00410371"/>
    <w:rsid w:val="0041054D"/>
    <w:rsid w:val="004105EC"/>
    <w:rsid w:val="0041086F"/>
    <w:rsid w:val="00410950"/>
    <w:rsid w:val="004109D5"/>
    <w:rsid w:val="00410A94"/>
    <w:rsid w:val="00410AC8"/>
    <w:rsid w:val="00410ACE"/>
    <w:rsid w:val="00410B8C"/>
    <w:rsid w:val="00410C2A"/>
    <w:rsid w:val="00410CA5"/>
    <w:rsid w:val="00410CF6"/>
    <w:rsid w:val="00410D13"/>
    <w:rsid w:val="00410D14"/>
    <w:rsid w:val="00410D23"/>
    <w:rsid w:val="00410D59"/>
    <w:rsid w:val="00410D66"/>
    <w:rsid w:val="00410D74"/>
    <w:rsid w:val="00410D88"/>
    <w:rsid w:val="00410E57"/>
    <w:rsid w:val="00410E83"/>
    <w:rsid w:val="00410ECD"/>
    <w:rsid w:val="00410FF7"/>
    <w:rsid w:val="00411037"/>
    <w:rsid w:val="004110D4"/>
    <w:rsid w:val="00411247"/>
    <w:rsid w:val="004112F5"/>
    <w:rsid w:val="00411370"/>
    <w:rsid w:val="00411378"/>
    <w:rsid w:val="00411406"/>
    <w:rsid w:val="00411421"/>
    <w:rsid w:val="0041142E"/>
    <w:rsid w:val="004114A9"/>
    <w:rsid w:val="004114FE"/>
    <w:rsid w:val="0041150D"/>
    <w:rsid w:val="004115AE"/>
    <w:rsid w:val="004115C8"/>
    <w:rsid w:val="004115DD"/>
    <w:rsid w:val="00411634"/>
    <w:rsid w:val="004116C8"/>
    <w:rsid w:val="004116E1"/>
    <w:rsid w:val="004117C8"/>
    <w:rsid w:val="004117DD"/>
    <w:rsid w:val="0041180B"/>
    <w:rsid w:val="0041181D"/>
    <w:rsid w:val="004119AD"/>
    <w:rsid w:val="00411A0E"/>
    <w:rsid w:val="00411AA7"/>
    <w:rsid w:val="00411B45"/>
    <w:rsid w:val="00411C47"/>
    <w:rsid w:val="00411C89"/>
    <w:rsid w:val="00411D0C"/>
    <w:rsid w:val="00411E38"/>
    <w:rsid w:val="00411E71"/>
    <w:rsid w:val="00411E87"/>
    <w:rsid w:val="00411F20"/>
    <w:rsid w:val="00412072"/>
    <w:rsid w:val="00412073"/>
    <w:rsid w:val="004120A8"/>
    <w:rsid w:val="00412170"/>
    <w:rsid w:val="004121A6"/>
    <w:rsid w:val="00412234"/>
    <w:rsid w:val="004123A1"/>
    <w:rsid w:val="004123CF"/>
    <w:rsid w:val="00412427"/>
    <w:rsid w:val="00412555"/>
    <w:rsid w:val="00412594"/>
    <w:rsid w:val="004125AB"/>
    <w:rsid w:val="004125DA"/>
    <w:rsid w:val="00412673"/>
    <w:rsid w:val="00412677"/>
    <w:rsid w:val="004126A4"/>
    <w:rsid w:val="00412770"/>
    <w:rsid w:val="004127AE"/>
    <w:rsid w:val="004127D5"/>
    <w:rsid w:val="0041284D"/>
    <w:rsid w:val="00412874"/>
    <w:rsid w:val="00412884"/>
    <w:rsid w:val="004128A7"/>
    <w:rsid w:val="004128E8"/>
    <w:rsid w:val="004128F4"/>
    <w:rsid w:val="00412A82"/>
    <w:rsid w:val="00412B0C"/>
    <w:rsid w:val="00412B5C"/>
    <w:rsid w:val="00412C0F"/>
    <w:rsid w:val="00412D46"/>
    <w:rsid w:val="00412E69"/>
    <w:rsid w:val="00412EA7"/>
    <w:rsid w:val="00412ECD"/>
    <w:rsid w:val="00412F22"/>
    <w:rsid w:val="00412FAE"/>
    <w:rsid w:val="004130B9"/>
    <w:rsid w:val="0041315D"/>
    <w:rsid w:val="00413349"/>
    <w:rsid w:val="004133DA"/>
    <w:rsid w:val="00413523"/>
    <w:rsid w:val="004135F7"/>
    <w:rsid w:val="0041364F"/>
    <w:rsid w:val="0041367E"/>
    <w:rsid w:val="004136DF"/>
    <w:rsid w:val="00413710"/>
    <w:rsid w:val="00413711"/>
    <w:rsid w:val="004138AC"/>
    <w:rsid w:val="004138C2"/>
    <w:rsid w:val="00413985"/>
    <w:rsid w:val="004139BD"/>
    <w:rsid w:val="00413A28"/>
    <w:rsid w:val="00413BB1"/>
    <w:rsid w:val="00413BFF"/>
    <w:rsid w:val="00413C85"/>
    <w:rsid w:val="00413C9A"/>
    <w:rsid w:val="00413D4B"/>
    <w:rsid w:val="00413DEC"/>
    <w:rsid w:val="00413DF1"/>
    <w:rsid w:val="00413E61"/>
    <w:rsid w:val="00413E63"/>
    <w:rsid w:val="00413EA2"/>
    <w:rsid w:val="00413EF6"/>
    <w:rsid w:val="00413FD2"/>
    <w:rsid w:val="00413FDB"/>
    <w:rsid w:val="004140E1"/>
    <w:rsid w:val="0041414A"/>
    <w:rsid w:val="004141D7"/>
    <w:rsid w:val="004141E7"/>
    <w:rsid w:val="0041426D"/>
    <w:rsid w:val="004142E2"/>
    <w:rsid w:val="004142E3"/>
    <w:rsid w:val="004142F8"/>
    <w:rsid w:val="0041432C"/>
    <w:rsid w:val="0041436E"/>
    <w:rsid w:val="00414422"/>
    <w:rsid w:val="00414442"/>
    <w:rsid w:val="004144C9"/>
    <w:rsid w:val="00414548"/>
    <w:rsid w:val="00414579"/>
    <w:rsid w:val="0041457B"/>
    <w:rsid w:val="004145AA"/>
    <w:rsid w:val="004145F2"/>
    <w:rsid w:val="00414607"/>
    <w:rsid w:val="00414721"/>
    <w:rsid w:val="00414786"/>
    <w:rsid w:val="00414788"/>
    <w:rsid w:val="00414804"/>
    <w:rsid w:val="00414899"/>
    <w:rsid w:val="004148AC"/>
    <w:rsid w:val="004148C1"/>
    <w:rsid w:val="00414BC0"/>
    <w:rsid w:val="00414C51"/>
    <w:rsid w:val="00414C75"/>
    <w:rsid w:val="00414E6A"/>
    <w:rsid w:val="00414F6A"/>
    <w:rsid w:val="00414F75"/>
    <w:rsid w:val="0041502A"/>
    <w:rsid w:val="0041505C"/>
    <w:rsid w:val="004150D0"/>
    <w:rsid w:val="004150DD"/>
    <w:rsid w:val="00415148"/>
    <w:rsid w:val="00415187"/>
    <w:rsid w:val="0041523D"/>
    <w:rsid w:val="0041537C"/>
    <w:rsid w:val="00415387"/>
    <w:rsid w:val="004153BE"/>
    <w:rsid w:val="004154B0"/>
    <w:rsid w:val="004155CD"/>
    <w:rsid w:val="00415632"/>
    <w:rsid w:val="004156BA"/>
    <w:rsid w:val="004156D9"/>
    <w:rsid w:val="00415725"/>
    <w:rsid w:val="00415750"/>
    <w:rsid w:val="00415785"/>
    <w:rsid w:val="00415892"/>
    <w:rsid w:val="004159CE"/>
    <w:rsid w:val="00415A79"/>
    <w:rsid w:val="00415A82"/>
    <w:rsid w:val="00415AB7"/>
    <w:rsid w:val="00415B8B"/>
    <w:rsid w:val="00415BC9"/>
    <w:rsid w:val="00415C0B"/>
    <w:rsid w:val="00415C18"/>
    <w:rsid w:val="00415C77"/>
    <w:rsid w:val="00415D7E"/>
    <w:rsid w:val="00415D97"/>
    <w:rsid w:val="00415E6C"/>
    <w:rsid w:val="004160ED"/>
    <w:rsid w:val="00416112"/>
    <w:rsid w:val="00416140"/>
    <w:rsid w:val="00416150"/>
    <w:rsid w:val="00416177"/>
    <w:rsid w:val="004163EB"/>
    <w:rsid w:val="00416440"/>
    <w:rsid w:val="0041656E"/>
    <w:rsid w:val="0041657D"/>
    <w:rsid w:val="0041659A"/>
    <w:rsid w:val="004165FA"/>
    <w:rsid w:val="00416622"/>
    <w:rsid w:val="00416695"/>
    <w:rsid w:val="0041679F"/>
    <w:rsid w:val="004167FB"/>
    <w:rsid w:val="0041685A"/>
    <w:rsid w:val="00416880"/>
    <w:rsid w:val="004169C2"/>
    <w:rsid w:val="00416A4A"/>
    <w:rsid w:val="00416AE9"/>
    <w:rsid w:val="00416B17"/>
    <w:rsid w:val="00416B92"/>
    <w:rsid w:val="00416BEF"/>
    <w:rsid w:val="00416D09"/>
    <w:rsid w:val="00416D1F"/>
    <w:rsid w:val="00416D96"/>
    <w:rsid w:val="00416DA7"/>
    <w:rsid w:val="00416E9E"/>
    <w:rsid w:val="00416FB1"/>
    <w:rsid w:val="00416FE8"/>
    <w:rsid w:val="0041711E"/>
    <w:rsid w:val="0041724C"/>
    <w:rsid w:val="0041726E"/>
    <w:rsid w:val="004172E6"/>
    <w:rsid w:val="00417326"/>
    <w:rsid w:val="004173F3"/>
    <w:rsid w:val="0041742C"/>
    <w:rsid w:val="004174D0"/>
    <w:rsid w:val="00417510"/>
    <w:rsid w:val="00417558"/>
    <w:rsid w:val="004175AB"/>
    <w:rsid w:val="00417614"/>
    <w:rsid w:val="0041761E"/>
    <w:rsid w:val="0041767C"/>
    <w:rsid w:val="004176F5"/>
    <w:rsid w:val="00417718"/>
    <w:rsid w:val="00417A85"/>
    <w:rsid w:val="00417AC6"/>
    <w:rsid w:val="00417AFA"/>
    <w:rsid w:val="00417B01"/>
    <w:rsid w:val="00417B82"/>
    <w:rsid w:val="00417BB2"/>
    <w:rsid w:val="00417C0C"/>
    <w:rsid w:val="00417C3B"/>
    <w:rsid w:val="00417D4C"/>
    <w:rsid w:val="00417D82"/>
    <w:rsid w:val="00417FA8"/>
    <w:rsid w:val="00417FE2"/>
    <w:rsid w:val="0042001F"/>
    <w:rsid w:val="0042003C"/>
    <w:rsid w:val="004201A1"/>
    <w:rsid w:val="004201C4"/>
    <w:rsid w:val="004201D2"/>
    <w:rsid w:val="00420208"/>
    <w:rsid w:val="00420212"/>
    <w:rsid w:val="004203A1"/>
    <w:rsid w:val="004203B5"/>
    <w:rsid w:val="00420476"/>
    <w:rsid w:val="004204AC"/>
    <w:rsid w:val="004204F4"/>
    <w:rsid w:val="004205A5"/>
    <w:rsid w:val="0042067A"/>
    <w:rsid w:val="00420699"/>
    <w:rsid w:val="0042070E"/>
    <w:rsid w:val="00420755"/>
    <w:rsid w:val="0042078D"/>
    <w:rsid w:val="004207AC"/>
    <w:rsid w:val="00420950"/>
    <w:rsid w:val="004209A2"/>
    <w:rsid w:val="004209DA"/>
    <w:rsid w:val="004209FF"/>
    <w:rsid w:val="00420ADA"/>
    <w:rsid w:val="00420B56"/>
    <w:rsid w:val="00420B5C"/>
    <w:rsid w:val="00420CD6"/>
    <w:rsid w:val="00420CFE"/>
    <w:rsid w:val="00420D24"/>
    <w:rsid w:val="00420D47"/>
    <w:rsid w:val="00420D4A"/>
    <w:rsid w:val="00420EF5"/>
    <w:rsid w:val="00420F12"/>
    <w:rsid w:val="00420FBB"/>
    <w:rsid w:val="0042101C"/>
    <w:rsid w:val="0042102D"/>
    <w:rsid w:val="0042109E"/>
    <w:rsid w:val="0042113E"/>
    <w:rsid w:val="00421282"/>
    <w:rsid w:val="0042128A"/>
    <w:rsid w:val="00421320"/>
    <w:rsid w:val="0042132A"/>
    <w:rsid w:val="00421520"/>
    <w:rsid w:val="00421760"/>
    <w:rsid w:val="00421796"/>
    <w:rsid w:val="0042189C"/>
    <w:rsid w:val="004218BB"/>
    <w:rsid w:val="004218C8"/>
    <w:rsid w:val="00421968"/>
    <w:rsid w:val="004219E5"/>
    <w:rsid w:val="00421A39"/>
    <w:rsid w:val="00421A58"/>
    <w:rsid w:val="00421A9E"/>
    <w:rsid w:val="00421A9F"/>
    <w:rsid w:val="00421B96"/>
    <w:rsid w:val="00421BC3"/>
    <w:rsid w:val="00421D3C"/>
    <w:rsid w:val="00421E14"/>
    <w:rsid w:val="00421E83"/>
    <w:rsid w:val="004220DB"/>
    <w:rsid w:val="00422104"/>
    <w:rsid w:val="0042214A"/>
    <w:rsid w:val="004221AF"/>
    <w:rsid w:val="0042222F"/>
    <w:rsid w:val="0042229B"/>
    <w:rsid w:val="004222F9"/>
    <w:rsid w:val="00422431"/>
    <w:rsid w:val="00422442"/>
    <w:rsid w:val="00422463"/>
    <w:rsid w:val="004224A6"/>
    <w:rsid w:val="0042253E"/>
    <w:rsid w:val="0042255B"/>
    <w:rsid w:val="0042256D"/>
    <w:rsid w:val="004225EF"/>
    <w:rsid w:val="00422767"/>
    <w:rsid w:val="004227D1"/>
    <w:rsid w:val="004228FB"/>
    <w:rsid w:val="0042296B"/>
    <w:rsid w:val="00422983"/>
    <w:rsid w:val="004229BA"/>
    <w:rsid w:val="004229F1"/>
    <w:rsid w:val="00422A8A"/>
    <w:rsid w:val="00422B46"/>
    <w:rsid w:val="00422BF6"/>
    <w:rsid w:val="00422C2C"/>
    <w:rsid w:val="00422C40"/>
    <w:rsid w:val="00422C88"/>
    <w:rsid w:val="00422D48"/>
    <w:rsid w:val="00422EC1"/>
    <w:rsid w:val="00422F43"/>
    <w:rsid w:val="00422F90"/>
    <w:rsid w:val="004230E6"/>
    <w:rsid w:val="0042311E"/>
    <w:rsid w:val="00423131"/>
    <w:rsid w:val="004233F1"/>
    <w:rsid w:val="00423616"/>
    <w:rsid w:val="004236D2"/>
    <w:rsid w:val="004236D3"/>
    <w:rsid w:val="004237DB"/>
    <w:rsid w:val="00423831"/>
    <w:rsid w:val="004238F7"/>
    <w:rsid w:val="004239BB"/>
    <w:rsid w:val="00423A29"/>
    <w:rsid w:val="00423ACB"/>
    <w:rsid w:val="00423B42"/>
    <w:rsid w:val="00423B4F"/>
    <w:rsid w:val="00423BB3"/>
    <w:rsid w:val="00423C2D"/>
    <w:rsid w:val="00423C72"/>
    <w:rsid w:val="00423C7D"/>
    <w:rsid w:val="00423CBF"/>
    <w:rsid w:val="00423E04"/>
    <w:rsid w:val="00423E9C"/>
    <w:rsid w:val="00423EB2"/>
    <w:rsid w:val="00423F1E"/>
    <w:rsid w:val="00423F94"/>
    <w:rsid w:val="00424060"/>
    <w:rsid w:val="0042412B"/>
    <w:rsid w:val="004241EE"/>
    <w:rsid w:val="0042426C"/>
    <w:rsid w:val="004242A3"/>
    <w:rsid w:val="004244A4"/>
    <w:rsid w:val="004244AF"/>
    <w:rsid w:val="00424559"/>
    <w:rsid w:val="00424585"/>
    <w:rsid w:val="0042462F"/>
    <w:rsid w:val="00424651"/>
    <w:rsid w:val="00424774"/>
    <w:rsid w:val="004247A5"/>
    <w:rsid w:val="004247CB"/>
    <w:rsid w:val="004247E5"/>
    <w:rsid w:val="004247EE"/>
    <w:rsid w:val="00424836"/>
    <w:rsid w:val="004248FD"/>
    <w:rsid w:val="00424944"/>
    <w:rsid w:val="00424997"/>
    <w:rsid w:val="004249D9"/>
    <w:rsid w:val="004249E4"/>
    <w:rsid w:val="00424A26"/>
    <w:rsid w:val="00424AC3"/>
    <w:rsid w:val="00424BA3"/>
    <w:rsid w:val="00424BFA"/>
    <w:rsid w:val="00424C1D"/>
    <w:rsid w:val="00424C5B"/>
    <w:rsid w:val="00424C8F"/>
    <w:rsid w:val="00424EB6"/>
    <w:rsid w:val="00424F3A"/>
    <w:rsid w:val="00424FE3"/>
    <w:rsid w:val="004250C5"/>
    <w:rsid w:val="0042514F"/>
    <w:rsid w:val="00425153"/>
    <w:rsid w:val="004251FC"/>
    <w:rsid w:val="00425247"/>
    <w:rsid w:val="004252CD"/>
    <w:rsid w:val="004252D0"/>
    <w:rsid w:val="0042541A"/>
    <w:rsid w:val="004254B8"/>
    <w:rsid w:val="004254EF"/>
    <w:rsid w:val="00425571"/>
    <w:rsid w:val="004255EF"/>
    <w:rsid w:val="0042560F"/>
    <w:rsid w:val="004256B8"/>
    <w:rsid w:val="004257ED"/>
    <w:rsid w:val="00425833"/>
    <w:rsid w:val="00425938"/>
    <w:rsid w:val="00425A24"/>
    <w:rsid w:val="00425A86"/>
    <w:rsid w:val="00425B3A"/>
    <w:rsid w:val="00425B8B"/>
    <w:rsid w:val="00425BAA"/>
    <w:rsid w:val="00425BF2"/>
    <w:rsid w:val="00425C14"/>
    <w:rsid w:val="00425CDD"/>
    <w:rsid w:val="00425D41"/>
    <w:rsid w:val="00425D8E"/>
    <w:rsid w:val="00425E4C"/>
    <w:rsid w:val="00425EA1"/>
    <w:rsid w:val="00425F0C"/>
    <w:rsid w:val="00425FEA"/>
    <w:rsid w:val="0042605D"/>
    <w:rsid w:val="0042608C"/>
    <w:rsid w:val="0042617D"/>
    <w:rsid w:val="00426255"/>
    <w:rsid w:val="0042627B"/>
    <w:rsid w:val="004262F3"/>
    <w:rsid w:val="004263D1"/>
    <w:rsid w:val="0042647D"/>
    <w:rsid w:val="00426495"/>
    <w:rsid w:val="0042656A"/>
    <w:rsid w:val="004265CE"/>
    <w:rsid w:val="0042663E"/>
    <w:rsid w:val="004266A9"/>
    <w:rsid w:val="0042675A"/>
    <w:rsid w:val="00426785"/>
    <w:rsid w:val="00426810"/>
    <w:rsid w:val="00426856"/>
    <w:rsid w:val="004268BF"/>
    <w:rsid w:val="004268C8"/>
    <w:rsid w:val="004269A7"/>
    <w:rsid w:val="004269BB"/>
    <w:rsid w:val="00426A8C"/>
    <w:rsid w:val="00426BC4"/>
    <w:rsid w:val="00426C06"/>
    <w:rsid w:val="00426CE1"/>
    <w:rsid w:val="00426D4E"/>
    <w:rsid w:val="00426D83"/>
    <w:rsid w:val="00426DE4"/>
    <w:rsid w:val="00426E05"/>
    <w:rsid w:val="00426FA2"/>
    <w:rsid w:val="00427027"/>
    <w:rsid w:val="0042715E"/>
    <w:rsid w:val="004272FF"/>
    <w:rsid w:val="0042730E"/>
    <w:rsid w:val="00427363"/>
    <w:rsid w:val="00427533"/>
    <w:rsid w:val="00427668"/>
    <w:rsid w:val="004276E2"/>
    <w:rsid w:val="004277AE"/>
    <w:rsid w:val="004277FF"/>
    <w:rsid w:val="00427807"/>
    <w:rsid w:val="0042784A"/>
    <w:rsid w:val="004278D0"/>
    <w:rsid w:val="0042795E"/>
    <w:rsid w:val="00427991"/>
    <w:rsid w:val="00427A24"/>
    <w:rsid w:val="00427A2C"/>
    <w:rsid w:val="00427B05"/>
    <w:rsid w:val="00427D0D"/>
    <w:rsid w:val="00427D89"/>
    <w:rsid w:val="00427DFA"/>
    <w:rsid w:val="00427E36"/>
    <w:rsid w:val="00427E38"/>
    <w:rsid w:val="00427E5B"/>
    <w:rsid w:val="00427ED8"/>
    <w:rsid w:val="00427F62"/>
    <w:rsid w:val="00427F6A"/>
    <w:rsid w:val="00427F78"/>
    <w:rsid w:val="00427FF6"/>
    <w:rsid w:val="004300B0"/>
    <w:rsid w:val="0043013E"/>
    <w:rsid w:val="004301C6"/>
    <w:rsid w:val="004301CB"/>
    <w:rsid w:val="00430219"/>
    <w:rsid w:val="0043024D"/>
    <w:rsid w:val="00430305"/>
    <w:rsid w:val="00430387"/>
    <w:rsid w:val="004303A1"/>
    <w:rsid w:val="004304CB"/>
    <w:rsid w:val="004304E8"/>
    <w:rsid w:val="0043053C"/>
    <w:rsid w:val="004305CF"/>
    <w:rsid w:val="004305EC"/>
    <w:rsid w:val="00430636"/>
    <w:rsid w:val="00430679"/>
    <w:rsid w:val="004306CA"/>
    <w:rsid w:val="00430701"/>
    <w:rsid w:val="0043072A"/>
    <w:rsid w:val="00430785"/>
    <w:rsid w:val="004307B9"/>
    <w:rsid w:val="00430805"/>
    <w:rsid w:val="00430861"/>
    <w:rsid w:val="00430867"/>
    <w:rsid w:val="0043087B"/>
    <w:rsid w:val="00430905"/>
    <w:rsid w:val="00430954"/>
    <w:rsid w:val="00430AA3"/>
    <w:rsid w:val="00430B06"/>
    <w:rsid w:val="00430B72"/>
    <w:rsid w:val="00430BF4"/>
    <w:rsid w:val="00430C05"/>
    <w:rsid w:val="00430D05"/>
    <w:rsid w:val="00430F05"/>
    <w:rsid w:val="00430F08"/>
    <w:rsid w:val="00430F58"/>
    <w:rsid w:val="00430FB2"/>
    <w:rsid w:val="00430FFD"/>
    <w:rsid w:val="0043110F"/>
    <w:rsid w:val="00431174"/>
    <w:rsid w:val="004311EC"/>
    <w:rsid w:val="0043127F"/>
    <w:rsid w:val="00431327"/>
    <w:rsid w:val="00431686"/>
    <w:rsid w:val="004317FA"/>
    <w:rsid w:val="00431953"/>
    <w:rsid w:val="00431A4E"/>
    <w:rsid w:val="00431ACF"/>
    <w:rsid w:val="00431BD2"/>
    <w:rsid w:val="00431C06"/>
    <w:rsid w:val="00431C16"/>
    <w:rsid w:val="00431C95"/>
    <w:rsid w:val="00431CF8"/>
    <w:rsid w:val="00431E0D"/>
    <w:rsid w:val="00431E89"/>
    <w:rsid w:val="00431FA1"/>
    <w:rsid w:val="0043200F"/>
    <w:rsid w:val="004321B9"/>
    <w:rsid w:val="00432396"/>
    <w:rsid w:val="0043239D"/>
    <w:rsid w:val="004323A2"/>
    <w:rsid w:val="0043244E"/>
    <w:rsid w:val="004324B0"/>
    <w:rsid w:val="004324D0"/>
    <w:rsid w:val="00432521"/>
    <w:rsid w:val="00432750"/>
    <w:rsid w:val="0043279D"/>
    <w:rsid w:val="00432884"/>
    <w:rsid w:val="00432890"/>
    <w:rsid w:val="00432897"/>
    <w:rsid w:val="00432954"/>
    <w:rsid w:val="0043295D"/>
    <w:rsid w:val="00432A6E"/>
    <w:rsid w:val="00432AAB"/>
    <w:rsid w:val="00432AC8"/>
    <w:rsid w:val="00432C92"/>
    <w:rsid w:val="00432CB8"/>
    <w:rsid w:val="00432D71"/>
    <w:rsid w:val="00432D79"/>
    <w:rsid w:val="00432DF5"/>
    <w:rsid w:val="00432E28"/>
    <w:rsid w:val="00432ECE"/>
    <w:rsid w:val="00432F0C"/>
    <w:rsid w:val="00432FA7"/>
    <w:rsid w:val="0043304A"/>
    <w:rsid w:val="00433067"/>
    <w:rsid w:val="0043319C"/>
    <w:rsid w:val="004332D4"/>
    <w:rsid w:val="00433469"/>
    <w:rsid w:val="004334AC"/>
    <w:rsid w:val="00433574"/>
    <w:rsid w:val="004335B0"/>
    <w:rsid w:val="00433633"/>
    <w:rsid w:val="00433649"/>
    <w:rsid w:val="00433659"/>
    <w:rsid w:val="004336B8"/>
    <w:rsid w:val="004336C3"/>
    <w:rsid w:val="0043375C"/>
    <w:rsid w:val="00433779"/>
    <w:rsid w:val="0043379C"/>
    <w:rsid w:val="0043381D"/>
    <w:rsid w:val="00433820"/>
    <w:rsid w:val="0043395B"/>
    <w:rsid w:val="00433982"/>
    <w:rsid w:val="004339D4"/>
    <w:rsid w:val="00433A1A"/>
    <w:rsid w:val="00433A8B"/>
    <w:rsid w:val="00433B7A"/>
    <w:rsid w:val="00433BCB"/>
    <w:rsid w:val="00433C5D"/>
    <w:rsid w:val="00433C89"/>
    <w:rsid w:val="00433C8A"/>
    <w:rsid w:val="00433DCC"/>
    <w:rsid w:val="00434073"/>
    <w:rsid w:val="00434087"/>
    <w:rsid w:val="00434089"/>
    <w:rsid w:val="004340CE"/>
    <w:rsid w:val="004340CF"/>
    <w:rsid w:val="004340F2"/>
    <w:rsid w:val="00434276"/>
    <w:rsid w:val="004342B5"/>
    <w:rsid w:val="004342CA"/>
    <w:rsid w:val="00434381"/>
    <w:rsid w:val="004343A1"/>
    <w:rsid w:val="00434475"/>
    <w:rsid w:val="00434530"/>
    <w:rsid w:val="00434547"/>
    <w:rsid w:val="00434680"/>
    <w:rsid w:val="00434690"/>
    <w:rsid w:val="004346A6"/>
    <w:rsid w:val="004346C7"/>
    <w:rsid w:val="004346FA"/>
    <w:rsid w:val="004347AC"/>
    <w:rsid w:val="00434810"/>
    <w:rsid w:val="0043484A"/>
    <w:rsid w:val="0043485C"/>
    <w:rsid w:val="0043486F"/>
    <w:rsid w:val="004349C8"/>
    <w:rsid w:val="00434B4F"/>
    <w:rsid w:val="00434BD7"/>
    <w:rsid w:val="00434CE0"/>
    <w:rsid w:val="00434CF6"/>
    <w:rsid w:val="00434D89"/>
    <w:rsid w:val="00434E3C"/>
    <w:rsid w:val="00434E58"/>
    <w:rsid w:val="00434E64"/>
    <w:rsid w:val="00434E6C"/>
    <w:rsid w:val="00434E86"/>
    <w:rsid w:val="00434EF3"/>
    <w:rsid w:val="00434EF5"/>
    <w:rsid w:val="0043501F"/>
    <w:rsid w:val="00435027"/>
    <w:rsid w:val="0043520B"/>
    <w:rsid w:val="0043532C"/>
    <w:rsid w:val="00435450"/>
    <w:rsid w:val="004354B5"/>
    <w:rsid w:val="0043559E"/>
    <w:rsid w:val="004355E4"/>
    <w:rsid w:val="00435802"/>
    <w:rsid w:val="00435813"/>
    <w:rsid w:val="0043583F"/>
    <w:rsid w:val="004358C9"/>
    <w:rsid w:val="0043594B"/>
    <w:rsid w:val="004359B3"/>
    <w:rsid w:val="00435B71"/>
    <w:rsid w:val="00435BA8"/>
    <w:rsid w:val="00435BBB"/>
    <w:rsid w:val="00435C55"/>
    <w:rsid w:val="00435CDE"/>
    <w:rsid w:val="00435D6D"/>
    <w:rsid w:val="00435EED"/>
    <w:rsid w:val="00435F4D"/>
    <w:rsid w:val="0043601E"/>
    <w:rsid w:val="004360D7"/>
    <w:rsid w:val="00436151"/>
    <w:rsid w:val="0043621F"/>
    <w:rsid w:val="00436293"/>
    <w:rsid w:val="004362A1"/>
    <w:rsid w:val="0043633A"/>
    <w:rsid w:val="00436364"/>
    <w:rsid w:val="004363BE"/>
    <w:rsid w:val="00436432"/>
    <w:rsid w:val="00436505"/>
    <w:rsid w:val="00436581"/>
    <w:rsid w:val="0043670D"/>
    <w:rsid w:val="004367C7"/>
    <w:rsid w:val="0043680D"/>
    <w:rsid w:val="0043699D"/>
    <w:rsid w:val="00436DA3"/>
    <w:rsid w:val="00436F16"/>
    <w:rsid w:val="00437025"/>
    <w:rsid w:val="004370D2"/>
    <w:rsid w:val="004370F1"/>
    <w:rsid w:val="00437116"/>
    <w:rsid w:val="0043717E"/>
    <w:rsid w:val="004371CC"/>
    <w:rsid w:val="00437304"/>
    <w:rsid w:val="004373C8"/>
    <w:rsid w:val="0043741A"/>
    <w:rsid w:val="004374EF"/>
    <w:rsid w:val="0043753A"/>
    <w:rsid w:val="00437554"/>
    <w:rsid w:val="0043755D"/>
    <w:rsid w:val="00437679"/>
    <w:rsid w:val="0043768A"/>
    <w:rsid w:val="00437708"/>
    <w:rsid w:val="00437895"/>
    <w:rsid w:val="00437999"/>
    <w:rsid w:val="00437B4F"/>
    <w:rsid w:val="00437B50"/>
    <w:rsid w:val="00437C16"/>
    <w:rsid w:val="00437CF0"/>
    <w:rsid w:val="00437D29"/>
    <w:rsid w:val="00437D47"/>
    <w:rsid w:val="00437D87"/>
    <w:rsid w:val="00437E25"/>
    <w:rsid w:val="00437E27"/>
    <w:rsid w:val="00437E3A"/>
    <w:rsid w:val="004400AC"/>
    <w:rsid w:val="00440141"/>
    <w:rsid w:val="0044022C"/>
    <w:rsid w:val="00440389"/>
    <w:rsid w:val="0044042B"/>
    <w:rsid w:val="004406BC"/>
    <w:rsid w:val="004407AB"/>
    <w:rsid w:val="00440837"/>
    <w:rsid w:val="004408B6"/>
    <w:rsid w:val="004408BC"/>
    <w:rsid w:val="00440925"/>
    <w:rsid w:val="00440A2E"/>
    <w:rsid w:val="00440AF5"/>
    <w:rsid w:val="00440B37"/>
    <w:rsid w:val="00440B43"/>
    <w:rsid w:val="00440C55"/>
    <w:rsid w:val="00440C8A"/>
    <w:rsid w:val="00440D0A"/>
    <w:rsid w:val="00440D0C"/>
    <w:rsid w:val="00440D4D"/>
    <w:rsid w:val="00440E0E"/>
    <w:rsid w:val="00440E10"/>
    <w:rsid w:val="00440E3B"/>
    <w:rsid w:val="00440E40"/>
    <w:rsid w:val="00440E60"/>
    <w:rsid w:val="00440ECA"/>
    <w:rsid w:val="00440FC7"/>
    <w:rsid w:val="00440FD0"/>
    <w:rsid w:val="00440FE1"/>
    <w:rsid w:val="00441060"/>
    <w:rsid w:val="004410F1"/>
    <w:rsid w:val="00441123"/>
    <w:rsid w:val="0044117D"/>
    <w:rsid w:val="00441289"/>
    <w:rsid w:val="004412E9"/>
    <w:rsid w:val="0044131E"/>
    <w:rsid w:val="0044139D"/>
    <w:rsid w:val="004414FC"/>
    <w:rsid w:val="00441630"/>
    <w:rsid w:val="004416DD"/>
    <w:rsid w:val="0044173A"/>
    <w:rsid w:val="00441756"/>
    <w:rsid w:val="004417F0"/>
    <w:rsid w:val="0044183C"/>
    <w:rsid w:val="004418A5"/>
    <w:rsid w:val="004418C5"/>
    <w:rsid w:val="00441A47"/>
    <w:rsid w:val="00441B0F"/>
    <w:rsid w:val="00441BA2"/>
    <w:rsid w:val="00441BF7"/>
    <w:rsid w:val="00441C03"/>
    <w:rsid w:val="00441C16"/>
    <w:rsid w:val="00441C64"/>
    <w:rsid w:val="00441D4F"/>
    <w:rsid w:val="00441DBC"/>
    <w:rsid w:val="00442133"/>
    <w:rsid w:val="004421B0"/>
    <w:rsid w:val="004421F9"/>
    <w:rsid w:val="0044229A"/>
    <w:rsid w:val="004422FD"/>
    <w:rsid w:val="00442386"/>
    <w:rsid w:val="004423AE"/>
    <w:rsid w:val="0044249E"/>
    <w:rsid w:val="00442593"/>
    <w:rsid w:val="004425DC"/>
    <w:rsid w:val="00442652"/>
    <w:rsid w:val="00442668"/>
    <w:rsid w:val="0044267A"/>
    <w:rsid w:val="004426F8"/>
    <w:rsid w:val="00442857"/>
    <w:rsid w:val="00442879"/>
    <w:rsid w:val="004429BF"/>
    <w:rsid w:val="00442A63"/>
    <w:rsid w:val="00442AF9"/>
    <w:rsid w:val="00442B74"/>
    <w:rsid w:val="00442BBF"/>
    <w:rsid w:val="00442C51"/>
    <w:rsid w:val="00442CBE"/>
    <w:rsid w:val="00442D2A"/>
    <w:rsid w:val="00442D87"/>
    <w:rsid w:val="00442E61"/>
    <w:rsid w:val="00442E99"/>
    <w:rsid w:val="00442F09"/>
    <w:rsid w:val="00442F10"/>
    <w:rsid w:val="0044307B"/>
    <w:rsid w:val="004430A3"/>
    <w:rsid w:val="004430D7"/>
    <w:rsid w:val="004430F5"/>
    <w:rsid w:val="004432C9"/>
    <w:rsid w:val="004432D5"/>
    <w:rsid w:val="0044331C"/>
    <w:rsid w:val="004433CD"/>
    <w:rsid w:val="00443463"/>
    <w:rsid w:val="004434E4"/>
    <w:rsid w:val="004435A6"/>
    <w:rsid w:val="004435D1"/>
    <w:rsid w:val="004435DA"/>
    <w:rsid w:val="0044368F"/>
    <w:rsid w:val="004436C2"/>
    <w:rsid w:val="00443726"/>
    <w:rsid w:val="00443730"/>
    <w:rsid w:val="0044379A"/>
    <w:rsid w:val="00443885"/>
    <w:rsid w:val="004438D2"/>
    <w:rsid w:val="004439A2"/>
    <w:rsid w:val="004439CD"/>
    <w:rsid w:val="00443A7E"/>
    <w:rsid w:val="00443AC3"/>
    <w:rsid w:val="00443AC6"/>
    <w:rsid w:val="00443B02"/>
    <w:rsid w:val="00443B87"/>
    <w:rsid w:val="00443BDF"/>
    <w:rsid w:val="00443C24"/>
    <w:rsid w:val="00443C3A"/>
    <w:rsid w:val="00443C72"/>
    <w:rsid w:val="00443C90"/>
    <w:rsid w:val="00443D14"/>
    <w:rsid w:val="00443D4A"/>
    <w:rsid w:val="00443DA9"/>
    <w:rsid w:val="00443DC9"/>
    <w:rsid w:val="00443EEC"/>
    <w:rsid w:val="00444003"/>
    <w:rsid w:val="00444240"/>
    <w:rsid w:val="00444273"/>
    <w:rsid w:val="0044429E"/>
    <w:rsid w:val="004442C1"/>
    <w:rsid w:val="004442F3"/>
    <w:rsid w:val="00444340"/>
    <w:rsid w:val="004444CD"/>
    <w:rsid w:val="00444512"/>
    <w:rsid w:val="00444607"/>
    <w:rsid w:val="00444636"/>
    <w:rsid w:val="004446B0"/>
    <w:rsid w:val="004447E0"/>
    <w:rsid w:val="0044483C"/>
    <w:rsid w:val="00444872"/>
    <w:rsid w:val="004448AF"/>
    <w:rsid w:val="00444A7A"/>
    <w:rsid w:val="00444A88"/>
    <w:rsid w:val="00444AF3"/>
    <w:rsid w:val="00444B1B"/>
    <w:rsid w:val="00444B5C"/>
    <w:rsid w:val="00444CC3"/>
    <w:rsid w:val="00444D4C"/>
    <w:rsid w:val="00444D78"/>
    <w:rsid w:val="00444DAC"/>
    <w:rsid w:val="00444E9D"/>
    <w:rsid w:val="00444EE4"/>
    <w:rsid w:val="00444EFC"/>
    <w:rsid w:val="00444F15"/>
    <w:rsid w:val="00444F5B"/>
    <w:rsid w:val="00444FEF"/>
    <w:rsid w:val="00444FFB"/>
    <w:rsid w:val="00445046"/>
    <w:rsid w:val="0044505B"/>
    <w:rsid w:val="0044505D"/>
    <w:rsid w:val="00445112"/>
    <w:rsid w:val="00445153"/>
    <w:rsid w:val="00445236"/>
    <w:rsid w:val="00445283"/>
    <w:rsid w:val="004452C4"/>
    <w:rsid w:val="004452C5"/>
    <w:rsid w:val="00445374"/>
    <w:rsid w:val="0044548C"/>
    <w:rsid w:val="004454B9"/>
    <w:rsid w:val="004455AE"/>
    <w:rsid w:val="004456F2"/>
    <w:rsid w:val="00445761"/>
    <w:rsid w:val="00445789"/>
    <w:rsid w:val="004457C8"/>
    <w:rsid w:val="004457DB"/>
    <w:rsid w:val="004457E3"/>
    <w:rsid w:val="004457E8"/>
    <w:rsid w:val="00445912"/>
    <w:rsid w:val="00445941"/>
    <w:rsid w:val="00445A22"/>
    <w:rsid w:val="00445A36"/>
    <w:rsid w:val="00445A7C"/>
    <w:rsid w:val="00445ACC"/>
    <w:rsid w:val="00445AE6"/>
    <w:rsid w:val="00445BE1"/>
    <w:rsid w:val="00445BEE"/>
    <w:rsid w:val="00445C87"/>
    <w:rsid w:val="00445CD9"/>
    <w:rsid w:val="00445CE5"/>
    <w:rsid w:val="00445D14"/>
    <w:rsid w:val="00445D35"/>
    <w:rsid w:val="00445DB0"/>
    <w:rsid w:val="00445DEF"/>
    <w:rsid w:val="00445E26"/>
    <w:rsid w:val="00445E4F"/>
    <w:rsid w:val="00445F7C"/>
    <w:rsid w:val="0044619A"/>
    <w:rsid w:val="0044624E"/>
    <w:rsid w:val="00446255"/>
    <w:rsid w:val="0044632E"/>
    <w:rsid w:val="0044634D"/>
    <w:rsid w:val="00446387"/>
    <w:rsid w:val="004464EB"/>
    <w:rsid w:val="00446552"/>
    <w:rsid w:val="004465AF"/>
    <w:rsid w:val="004467E7"/>
    <w:rsid w:val="00446868"/>
    <w:rsid w:val="0044688E"/>
    <w:rsid w:val="00446899"/>
    <w:rsid w:val="0044692C"/>
    <w:rsid w:val="00446938"/>
    <w:rsid w:val="004469FA"/>
    <w:rsid w:val="00446C64"/>
    <w:rsid w:val="00446CE6"/>
    <w:rsid w:val="00446D08"/>
    <w:rsid w:val="00446D36"/>
    <w:rsid w:val="00446D39"/>
    <w:rsid w:val="00446DAF"/>
    <w:rsid w:val="00446DDA"/>
    <w:rsid w:val="00446E10"/>
    <w:rsid w:val="00446E12"/>
    <w:rsid w:val="00446E77"/>
    <w:rsid w:val="00446EB6"/>
    <w:rsid w:val="00446F28"/>
    <w:rsid w:val="00446F6F"/>
    <w:rsid w:val="00446F7B"/>
    <w:rsid w:val="0044704D"/>
    <w:rsid w:val="0044721E"/>
    <w:rsid w:val="004472AB"/>
    <w:rsid w:val="0044735D"/>
    <w:rsid w:val="004473FC"/>
    <w:rsid w:val="0044741A"/>
    <w:rsid w:val="0044741B"/>
    <w:rsid w:val="0044775B"/>
    <w:rsid w:val="0044782D"/>
    <w:rsid w:val="00447963"/>
    <w:rsid w:val="004479CF"/>
    <w:rsid w:val="00447AE4"/>
    <w:rsid w:val="00447B18"/>
    <w:rsid w:val="00447BA8"/>
    <w:rsid w:val="00447C21"/>
    <w:rsid w:val="00447C2F"/>
    <w:rsid w:val="00447C67"/>
    <w:rsid w:val="00447DC2"/>
    <w:rsid w:val="00447E00"/>
    <w:rsid w:val="00447E74"/>
    <w:rsid w:val="00447EE3"/>
    <w:rsid w:val="00447FEA"/>
    <w:rsid w:val="00450017"/>
    <w:rsid w:val="00450022"/>
    <w:rsid w:val="0045006B"/>
    <w:rsid w:val="004501D6"/>
    <w:rsid w:val="0045023D"/>
    <w:rsid w:val="00450254"/>
    <w:rsid w:val="00450291"/>
    <w:rsid w:val="004502D0"/>
    <w:rsid w:val="004502F5"/>
    <w:rsid w:val="00450348"/>
    <w:rsid w:val="00450387"/>
    <w:rsid w:val="004503F0"/>
    <w:rsid w:val="00450461"/>
    <w:rsid w:val="004504B5"/>
    <w:rsid w:val="004504DD"/>
    <w:rsid w:val="004505DE"/>
    <w:rsid w:val="00450724"/>
    <w:rsid w:val="00450840"/>
    <w:rsid w:val="0045085C"/>
    <w:rsid w:val="004508C4"/>
    <w:rsid w:val="00450991"/>
    <w:rsid w:val="004509A5"/>
    <w:rsid w:val="004509AB"/>
    <w:rsid w:val="00450ADC"/>
    <w:rsid w:val="00450AEA"/>
    <w:rsid w:val="00450AF2"/>
    <w:rsid w:val="00450B7C"/>
    <w:rsid w:val="00450BAA"/>
    <w:rsid w:val="00450BAD"/>
    <w:rsid w:val="00450BE3"/>
    <w:rsid w:val="00450CE0"/>
    <w:rsid w:val="00450D6A"/>
    <w:rsid w:val="00450E58"/>
    <w:rsid w:val="00450E7D"/>
    <w:rsid w:val="00450EAF"/>
    <w:rsid w:val="00450EC8"/>
    <w:rsid w:val="00450F67"/>
    <w:rsid w:val="00451009"/>
    <w:rsid w:val="00451223"/>
    <w:rsid w:val="0045139A"/>
    <w:rsid w:val="004513CE"/>
    <w:rsid w:val="004514E4"/>
    <w:rsid w:val="0045150B"/>
    <w:rsid w:val="00451537"/>
    <w:rsid w:val="00451662"/>
    <w:rsid w:val="00451698"/>
    <w:rsid w:val="004516B7"/>
    <w:rsid w:val="004517A5"/>
    <w:rsid w:val="004517DB"/>
    <w:rsid w:val="00451854"/>
    <w:rsid w:val="00451940"/>
    <w:rsid w:val="00451974"/>
    <w:rsid w:val="004519E5"/>
    <w:rsid w:val="00451A2F"/>
    <w:rsid w:val="00451A8F"/>
    <w:rsid w:val="00451AD6"/>
    <w:rsid w:val="00451B41"/>
    <w:rsid w:val="00451BC8"/>
    <w:rsid w:val="00451BEA"/>
    <w:rsid w:val="00451C0B"/>
    <w:rsid w:val="00451C58"/>
    <w:rsid w:val="00451E5D"/>
    <w:rsid w:val="00451E6D"/>
    <w:rsid w:val="00451EF5"/>
    <w:rsid w:val="00451F28"/>
    <w:rsid w:val="00451F5F"/>
    <w:rsid w:val="00451F60"/>
    <w:rsid w:val="00451FB8"/>
    <w:rsid w:val="004520A8"/>
    <w:rsid w:val="00452177"/>
    <w:rsid w:val="004522FE"/>
    <w:rsid w:val="00452366"/>
    <w:rsid w:val="004523A7"/>
    <w:rsid w:val="004524D3"/>
    <w:rsid w:val="0045250B"/>
    <w:rsid w:val="0045252F"/>
    <w:rsid w:val="00452550"/>
    <w:rsid w:val="00452659"/>
    <w:rsid w:val="00452776"/>
    <w:rsid w:val="00452801"/>
    <w:rsid w:val="004528A6"/>
    <w:rsid w:val="004528A9"/>
    <w:rsid w:val="00452921"/>
    <w:rsid w:val="0045295A"/>
    <w:rsid w:val="00452A55"/>
    <w:rsid w:val="00452AD9"/>
    <w:rsid w:val="00452B1D"/>
    <w:rsid w:val="00452B5B"/>
    <w:rsid w:val="00452B84"/>
    <w:rsid w:val="00452BC9"/>
    <w:rsid w:val="00452BFA"/>
    <w:rsid w:val="00452CA2"/>
    <w:rsid w:val="00452CA4"/>
    <w:rsid w:val="00452E41"/>
    <w:rsid w:val="00452F48"/>
    <w:rsid w:val="00453039"/>
    <w:rsid w:val="004530BA"/>
    <w:rsid w:val="00453166"/>
    <w:rsid w:val="00453261"/>
    <w:rsid w:val="00453293"/>
    <w:rsid w:val="00453360"/>
    <w:rsid w:val="00453427"/>
    <w:rsid w:val="0045367B"/>
    <w:rsid w:val="00453710"/>
    <w:rsid w:val="00453765"/>
    <w:rsid w:val="0045387E"/>
    <w:rsid w:val="00453908"/>
    <w:rsid w:val="00453926"/>
    <w:rsid w:val="0045392A"/>
    <w:rsid w:val="0045392E"/>
    <w:rsid w:val="004539ED"/>
    <w:rsid w:val="004539F6"/>
    <w:rsid w:val="00453A60"/>
    <w:rsid w:val="00453A75"/>
    <w:rsid w:val="00453A9B"/>
    <w:rsid w:val="00453AE8"/>
    <w:rsid w:val="00453BF7"/>
    <w:rsid w:val="00453D28"/>
    <w:rsid w:val="00453DAE"/>
    <w:rsid w:val="00453DD2"/>
    <w:rsid w:val="00453DD9"/>
    <w:rsid w:val="00453E06"/>
    <w:rsid w:val="00453EED"/>
    <w:rsid w:val="00453F0E"/>
    <w:rsid w:val="00453F28"/>
    <w:rsid w:val="00454048"/>
    <w:rsid w:val="0045404F"/>
    <w:rsid w:val="004540B1"/>
    <w:rsid w:val="004540D0"/>
    <w:rsid w:val="00454152"/>
    <w:rsid w:val="00454366"/>
    <w:rsid w:val="004544A1"/>
    <w:rsid w:val="004544AB"/>
    <w:rsid w:val="00454518"/>
    <w:rsid w:val="0045466D"/>
    <w:rsid w:val="0045470D"/>
    <w:rsid w:val="00454728"/>
    <w:rsid w:val="00454788"/>
    <w:rsid w:val="00454798"/>
    <w:rsid w:val="00454860"/>
    <w:rsid w:val="0045495E"/>
    <w:rsid w:val="00454A39"/>
    <w:rsid w:val="00454A5F"/>
    <w:rsid w:val="00454A67"/>
    <w:rsid w:val="00454B3F"/>
    <w:rsid w:val="00454B7E"/>
    <w:rsid w:val="00454B80"/>
    <w:rsid w:val="00454BBA"/>
    <w:rsid w:val="00454C0C"/>
    <w:rsid w:val="00454D36"/>
    <w:rsid w:val="00454DE8"/>
    <w:rsid w:val="00454E7D"/>
    <w:rsid w:val="00454EB1"/>
    <w:rsid w:val="00454F58"/>
    <w:rsid w:val="0045500A"/>
    <w:rsid w:val="0045504F"/>
    <w:rsid w:val="00455126"/>
    <w:rsid w:val="00455131"/>
    <w:rsid w:val="00455194"/>
    <w:rsid w:val="004551CB"/>
    <w:rsid w:val="00455231"/>
    <w:rsid w:val="0045530B"/>
    <w:rsid w:val="00455337"/>
    <w:rsid w:val="004553DC"/>
    <w:rsid w:val="0045544C"/>
    <w:rsid w:val="00455452"/>
    <w:rsid w:val="00455531"/>
    <w:rsid w:val="00455733"/>
    <w:rsid w:val="00455773"/>
    <w:rsid w:val="004557AA"/>
    <w:rsid w:val="00455817"/>
    <w:rsid w:val="00455A79"/>
    <w:rsid w:val="00455BBB"/>
    <w:rsid w:val="00455C17"/>
    <w:rsid w:val="00455C54"/>
    <w:rsid w:val="00455CD1"/>
    <w:rsid w:val="00455CDF"/>
    <w:rsid w:val="00455DE5"/>
    <w:rsid w:val="00455EF1"/>
    <w:rsid w:val="00455F38"/>
    <w:rsid w:val="00455FB0"/>
    <w:rsid w:val="00455FDE"/>
    <w:rsid w:val="00455FE4"/>
    <w:rsid w:val="00456037"/>
    <w:rsid w:val="00456041"/>
    <w:rsid w:val="0045604C"/>
    <w:rsid w:val="00456081"/>
    <w:rsid w:val="00456110"/>
    <w:rsid w:val="00456143"/>
    <w:rsid w:val="0045616F"/>
    <w:rsid w:val="004561CF"/>
    <w:rsid w:val="00456305"/>
    <w:rsid w:val="00456374"/>
    <w:rsid w:val="004563A2"/>
    <w:rsid w:val="0045641A"/>
    <w:rsid w:val="0045647B"/>
    <w:rsid w:val="004564EA"/>
    <w:rsid w:val="004565DE"/>
    <w:rsid w:val="004565F6"/>
    <w:rsid w:val="004565FA"/>
    <w:rsid w:val="00456616"/>
    <w:rsid w:val="004566F9"/>
    <w:rsid w:val="004567A2"/>
    <w:rsid w:val="004567B7"/>
    <w:rsid w:val="004567D2"/>
    <w:rsid w:val="00456808"/>
    <w:rsid w:val="00456819"/>
    <w:rsid w:val="004568E8"/>
    <w:rsid w:val="0045694F"/>
    <w:rsid w:val="00456968"/>
    <w:rsid w:val="00456978"/>
    <w:rsid w:val="00456A48"/>
    <w:rsid w:val="00456A58"/>
    <w:rsid w:val="00456A83"/>
    <w:rsid w:val="00456B14"/>
    <w:rsid w:val="00456B23"/>
    <w:rsid w:val="00456BA0"/>
    <w:rsid w:val="00456BF7"/>
    <w:rsid w:val="00456CC9"/>
    <w:rsid w:val="00456ED2"/>
    <w:rsid w:val="004570C0"/>
    <w:rsid w:val="0045716E"/>
    <w:rsid w:val="00457196"/>
    <w:rsid w:val="00457244"/>
    <w:rsid w:val="00457270"/>
    <w:rsid w:val="00457272"/>
    <w:rsid w:val="00457286"/>
    <w:rsid w:val="004572B4"/>
    <w:rsid w:val="004572F1"/>
    <w:rsid w:val="0045742B"/>
    <w:rsid w:val="00457538"/>
    <w:rsid w:val="00457545"/>
    <w:rsid w:val="004575D0"/>
    <w:rsid w:val="00457678"/>
    <w:rsid w:val="004577F1"/>
    <w:rsid w:val="00457958"/>
    <w:rsid w:val="004579B1"/>
    <w:rsid w:val="00457A47"/>
    <w:rsid w:val="00457AC1"/>
    <w:rsid w:val="00457AD0"/>
    <w:rsid w:val="00457B71"/>
    <w:rsid w:val="00457C24"/>
    <w:rsid w:val="00457C7A"/>
    <w:rsid w:val="00457E03"/>
    <w:rsid w:val="00457E10"/>
    <w:rsid w:val="00457F57"/>
    <w:rsid w:val="00460162"/>
    <w:rsid w:val="00460234"/>
    <w:rsid w:val="004602F1"/>
    <w:rsid w:val="004603E7"/>
    <w:rsid w:val="004603F5"/>
    <w:rsid w:val="004603FD"/>
    <w:rsid w:val="00460400"/>
    <w:rsid w:val="00460415"/>
    <w:rsid w:val="004604D8"/>
    <w:rsid w:val="004605D4"/>
    <w:rsid w:val="0046065D"/>
    <w:rsid w:val="0046066F"/>
    <w:rsid w:val="0046073B"/>
    <w:rsid w:val="004607F4"/>
    <w:rsid w:val="00460820"/>
    <w:rsid w:val="00460829"/>
    <w:rsid w:val="0046088A"/>
    <w:rsid w:val="00460905"/>
    <w:rsid w:val="00460993"/>
    <w:rsid w:val="004609CC"/>
    <w:rsid w:val="004609F2"/>
    <w:rsid w:val="00460B01"/>
    <w:rsid w:val="00460B0B"/>
    <w:rsid w:val="00460BAE"/>
    <w:rsid w:val="00460C35"/>
    <w:rsid w:val="00460C4B"/>
    <w:rsid w:val="00460CB2"/>
    <w:rsid w:val="00460DD8"/>
    <w:rsid w:val="00460E7E"/>
    <w:rsid w:val="00460E81"/>
    <w:rsid w:val="00460EA0"/>
    <w:rsid w:val="00460F6F"/>
    <w:rsid w:val="0046104E"/>
    <w:rsid w:val="00461173"/>
    <w:rsid w:val="004611ED"/>
    <w:rsid w:val="0046133D"/>
    <w:rsid w:val="00461422"/>
    <w:rsid w:val="0046142F"/>
    <w:rsid w:val="0046145E"/>
    <w:rsid w:val="00461549"/>
    <w:rsid w:val="004615D2"/>
    <w:rsid w:val="004615E6"/>
    <w:rsid w:val="00461616"/>
    <w:rsid w:val="004616C5"/>
    <w:rsid w:val="004616CB"/>
    <w:rsid w:val="00461791"/>
    <w:rsid w:val="004617D1"/>
    <w:rsid w:val="0046194C"/>
    <w:rsid w:val="0046195B"/>
    <w:rsid w:val="00461983"/>
    <w:rsid w:val="00461AD9"/>
    <w:rsid w:val="00461AE5"/>
    <w:rsid w:val="00461B0D"/>
    <w:rsid w:val="00461B77"/>
    <w:rsid w:val="00461BDB"/>
    <w:rsid w:val="00461C41"/>
    <w:rsid w:val="00461DC0"/>
    <w:rsid w:val="00461E20"/>
    <w:rsid w:val="00461E3F"/>
    <w:rsid w:val="00461E60"/>
    <w:rsid w:val="00461EE7"/>
    <w:rsid w:val="00461F6E"/>
    <w:rsid w:val="00461FF4"/>
    <w:rsid w:val="0046208B"/>
    <w:rsid w:val="004621EE"/>
    <w:rsid w:val="004622E2"/>
    <w:rsid w:val="00462312"/>
    <w:rsid w:val="004623E7"/>
    <w:rsid w:val="00462427"/>
    <w:rsid w:val="004624AB"/>
    <w:rsid w:val="0046255F"/>
    <w:rsid w:val="00462565"/>
    <w:rsid w:val="004625DE"/>
    <w:rsid w:val="004626A0"/>
    <w:rsid w:val="00462770"/>
    <w:rsid w:val="00462812"/>
    <w:rsid w:val="00462831"/>
    <w:rsid w:val="0046283C"/>
    <w:rsid w:val="004628F2"/>
    <w:rsid w:val="0046299A"/>
    <w:rsid w:val="00462ADC"/>
    <w:rsid w:val="00462B12"/>
    <w:rsid w:val="00462B67"/>
    <w:rsid w:val="00462BC5"/>
    <w:rsid w:val="00462C92"/>
    <w:rsid w:val="00462DD3"/>
    <w:rsid w:val="00462DE4"/>
    <w:rsid w:val="00462DEB"/>
    <w:rsid w:val="00462E1E"/>
    <w:rsid w:val="00462E57"/>
    <w:rsid w:val="00462E89"/>
    <w:rsid w:val="00462EEA"/>
    <w:rsid w:val="00462F4B"/>
    <w:rsid w:val="00462F52"/>
    <w:rsid w:val="00462FEE"/>
    <w:rsid w:val="00463017"/>
    <w:rsid w:val="0046301E"/>
    <w:rsid w:val="00463066"/>
    <w:rsid w:val="00463097"/>
    <w:rsid w:val="0046316E"/>
    <w:rsid w:val="004631F9"/>
    <w:rsid w:val="0046324B"/>
    <w:rsid w:val="0046330D"/>
    <w:rsid w:val="00463320"/>
    <w:rsid w:val="0046334D"/>
    <w:rsid w:val="00463363"/>
    <w:rsid w:val="00463370"/>
    <w:rsid w:val="0046337F"/>
    <w:rsid w:val="0046343C"/>
    <w:rsid w:val="00463482"/>
    <w:rsid w:val="004634FF"/>
    <w:rsid w:val="004635F4"/>
    <w:rsid w:val="004635F6"/>
    <w:rsid w:val="0046367E"/>
    <w:rsid w:val="00463692"/>
    <w:rsid w:val="004636B6"/>
    <w:rsid w:val="00463703"/>
    <w:rsid w:val="0046376D"/>
    <w:rsid w:val="0046378E"/>
    <w:rsid w:val="004637D6"/>
    <w:rsid w:val="0046381F"/>
    <w:rsid w:val="0046388E"/>
    <w:rsid w:val="00463906"/>
    <w:rsid w:val="00463927"/>
    <w:rsid w:val="00463A24"/>
    <w:rsid w:val="00463A5F"/>
    <w:rsid w:val="00463B36"/>
    <w:rsid w:val="00463BE8"/>
    <w:rsid w:val="00463C37"/>
    <w:rsid w:val="00463C86"/>
    <w:rsid w:val="00463CA4"/>
    <w:rsid w:val="00463F40"/>
    <w:rsid w:val="00463FC5"/>
    <w:rsid w:val="00464038"/>
    <w:rsid w:val="0046403D"/>
    <w:rsid w:val="00464045"/>
    <w:rsid w:val="0046404F"/>
    <w:rsid w:val="004640D3"/>
    <w:rsid w:val="00464124"/>
    <w:rsid w:val="0046413C"/>
    <w:rsid w:val="004642DA"/>
    <w:rsid w:val="00464324"/>
    <w:rsid w:val="0046441D"/>
    <w:rsid w:val="004644CE"/>
    <w:rsid w:val="0046450A"/>
    <w:rsid w:val="00464511"/>
    <w:rsid w:val="00464635"/>
    <w:rsid w:val="00464695"/>
    <w:rsid w:val="0046475A"/>
    <w:rsid w:val="004647D5"/>
    <w:rsid w:val="004647F0"/>
    <w:rsid w:val="00464815"/>
    <w:rsid w:val="00464922"/>
    <w:rsid w:val="00464956"/>
    <w:rsid w:val="004649B7"/>
    <w:rsid w:val="00464A0D"/>
    <w:rsid w:val="00464A5A"/>
    <w:rsid w:val="00464A8F"/>
    <w:rsid w:val="00464ACA"/>
    <w:rsid w:val="00464B37"/>
    <w:rsid w:val="00464E67"/>
    <w:rsid w:val="00464E7F"/>
    <w:rsid w:val="00464EB7"/>
    <w:rsid w:val="00464F80"/>
    <w:rsid w:val="00464F94"/>
    <w:rsid w:val="00464FA9"/>
    <w:rsid w:val="00464FC1"/>
    <w:rsid w:val="00464FE0"/>
    <w:rsid w:val="00465041"/>
    <w:rsid w:val="004650A6"/>
    <w:rsid w:val="004650AE"/>
    <w:rsid w:val="00465115"/>
    <w:rsid w:val="00465121"/>
    <w:rsid w:val="00465167"/>
    <w:rsid w:val="00465202"/>
    <w:rsid w:val="00465244"/>
    <w:rsid w:val="00465285"/>
    <w:rsid w:val="0046528E"/>
    <w:rsid w:val="004653AD"/>
    <w:rsid w:val="004654DC"/>
    <w:rsid w:val="004654E0"/>
    <w:rsid w:val="004655CF"/>
    <w:rsid w:val="004656AD"/>
    <w:rsid w:val="004656CC"/>
    <w:rsid w:val="004656E2"/>
    <w:rsid w:val="0046583D"/>
    <w:rsid w:val="00465871"/>
    <w:rsid w:val="004658A9"/>
    <w:rsid w:val="0046595B"/>
    <w:rsid w:val="004659A7"/>
    <w:rsid w:val="004659F1"/>
    <w:rsid w:val="004659F8"/>
    <w:rsid w:val="00465A69"/>
    <w:rsid w:val="00465A9F"/>
    <w:rsid w:val="00465AF0"/>
    <w:rsid w:val="00465AF9"/>
    <w:rsid w:val="00465BF2"/>
    <w:rsid w:val="00465DA4"/>
    <w:rsid w:val="00465DAB"/>
    <w:rsid w:val="00465E7E"/>
    <w:rsid w:val="00465F82"/>
    <w:rsid w:val="00465FA7"/>
    <w:rsid w:val="00465FDC"/>
    <w:rsid w:val="004660E9"/>
    <w:rsid w:val="0046610B"/>
    <w:rsid w:val="0046615F"/>
    <w:rsid w:val="004661BF"/>
    <w:rsid w:val="0046629D"/>
    <w:rsid w:val="004662DD"/>
    <w:rsid w:val="004663B6"/>
    <w:rsid w:val="0046644D"/>
    <w:rsid w:val="00466490"/>
    <w:rsid w:val="004665AC"/>
    <w:rsid w:val="0046661F"/>
    <w:rsid w:val="004666B3"/>
    <w:rsid w:val="004666EF"/>
    <w:rsid w:val="00466708"/>
    <w:rsid w:val="0046696A"/>
    <w:rsid w:val="00466A26"/>
    <w:rsid w:val="00466A63"/>
    <w:rsid w:val="00466AA8"/>
    <w:rsid w:val="00466AF8"/>
    <w:rsid w:val="00466B03"/>
    <w:rsid w:val="00466B5E"/>
    <w:rsid w:val="00466CCE"/>
    <w:rsid w:val="00466D49"/>
    <w:rsid w:val="00466D72"/>
    <w:rsid w:val="00466DCA"/>
    <w:rsid w:val="00466DEA"/>
    <w:rsid w:val="00466E06"/>
    <w:rsid w:val="00466EA6"/>
    <w:rsid w:val="00466F04"/>
    <w:rsid w:val="00466F12"/>
    <w:rsid w:val="00466F5B"/>
    <w:rsid w:val="00466FEC"/>
    <w:rsid w:val="004670CE"/>
    <w:rsid w:val="0046717D"/>
    <w:rsid w:val="0046726F"/>
    <w:rsid w:val="0046729E"/>
    <w:rsid w:val="004672BB"/>
    <w:rsid w:val="004672D0"/>
    <w:rsid w:val="00467322"/>
    <w:rsid w:val="00467361"/>
    <w:rsid w:val="00467569"/>
    <w:rsid w:val="004675C2"/>
    <w:rsid w:val="004676E5"/>
    <w:rsid w:val="0046787A"/>
    <w:rsid w:val="00467963"/>
    <w:rsid w:val="004679A5"/>
    <w:rsid w:val="00467A1B"/>
    <w:rsid w:val="00467A6E"/>
    <w:rsid w:val="00467B5A"/>
    <w:rsid w:val="00467BC7"/>
    <w:rsid w:val="00467BE6"/>
    <w:rsid w:val="00467BEC"/>
    <w:rsid w:val="00467D49"/>
    <w:rsid w:val="00467F17"/>
    <w:rsid w:val="00467F57"/>
    <w:rsid w:val="00467FAF"/>
    <w:rsid w:val="004700E1"/>
    <w:rsid w:val="004701F2"/>
    <w:rsid w:val="00470295"/>
    <w:rsid w:val="004702D2"/>
    <w:rsid w:val="00470302"/>
    <w:rsid w:val="00470375"/>
    <w:rsid w:val="00470495"/>
    <w:rsid w:val="0047049F"/>
    <w:rsid w:val="004704C2"/>
    <w:rsid w:val="0047051A"/>
    <w:rsid w:val="00470600"/>
    <w:rsid w:val="0047061B"/>
    <w:rsid w:val="00470719"/>
    <w:rsid w:val="00470785"/>
    <w:rsid w:val="0047096F"/>
    <w:rsid w:val="0047097F"/>
    <w:rsid w:val="004709EE"/>
    <w:rsid w:val="00470A08"/>
    <w:rsid w:val="00470B7F"/>
    <w:rsid w:val="00470BAA"/>
    <w:rsid w:val="00470BFA"/>
    <w:rsid w:val="00470C3F"/>
    <w:rsid w:val="00470C79"/>
    <w:rsid w:val="00470CC2"/>
    <w:rsid w:val="00470CC3"/>
    <w:rsid w:val="00470D8A"/>
    <w:rsid w:val="00470DBE"/>
    <w:rsid w:val="00470E0E"/>
    <w:rsid w:val="00470E6C"/>
    <w:rsid w:val="00470EEB"/>
    <w:rsid w:val="00470F37"/>
    <w:rsid w:val="00470FB8"/>
    <w:rsid w:val="00470FFD"/>
    <w:rsid w:val="0047100A"/>
    <w:rsid w:val="00471203"/>
    <w:rsid w:val="00471254"/>
    <w:rsid w:val="004713D4"/>
    <w:rsid w:val="004713E6"/>
    <w:rsid w:val="00471446"/>
    <w:rsid w:val="00471480"/>
    <w:rsid w:val="004714FD"/>
    <w:rsid w:val="004715AF"/>
    <w:rsid w:val="004716F5"/>
    <w:rsid w:val="00471756"/>
    <w:rsid w:val="00471780"/>
    <w:rsid w:val="004718F8"/>
    <w:rsid w:val="00471985"/>
    <w:rsid w:val="00471A42"/>
    <w:rsid w:val="00471A83"/>
    <w:rsid w:val="00471A91"/>
    <w:rsid w:val="00471B7C"/>
    <w:rsid w:val="00471BE1"/>
    <w:rsid w:val="00471CDD"/>
    <w:rsid w:val="00471D91"/>
    <w:rsid w:val="00471DF0"/>
    <w:rsid w:val="00472056"/>
    <w:rsid w:val="004720AC"/>
    <w:rsid w:val="00472225"/>
    <w:rsid w:val="00472251"/>
    <w:rsid w:val="0047226F"/>
    <w:rsid w:val="004722B3"/>
    <w:rsid w:val="004722B6"/>
    <w:rsid w:val="004723B4"/>
    <w:rsid w:val="004723C9"/>
    <w:rsid w:val="004724AF"/>
    <w:rsid w:val="0047250B"/>
    <w:rsid w:val="004725E4"/>
    <w:rsid w:val="00472625"/>
    <w:rsid w:val="00472643"/>
    <w:rsid w:val="0047270D"/>
    <w:rsid w:val="0047272B"/>
    <w:rsid w:val="00472742"/>
    <w:rsid w:val="00472779"/>
    <w:rsid w:val="004727ED"/>
    <w:rsid w:val="00472857"/>
    <w:rsid w:val="0047287F"/>
    <w:rsid w:val="00472994"/>
    <w:rsid w:val="004729A8"/>
    <w:rsid w:val="00472A25"/>
    <w:rsid w:val="00472A7F"/>
    <w:rsid w:val="00472BBD"/>
    <w:rsid w:val="00472C39"/>
    <w:rsid w:val="00472D1B"/>
    <w:rsid w:val="00472D23"/>
    <w:rsid w:val="00472D76"/>
    <w:rsid w:val="00472DBD"/>
    <w:rsid w:val="00472DFB"/>
    <w:rsid w:val="00472E47"/>
    <w:rsid w:val="00473070"/>
    <w:rsid w:val="00473111"/>
    <w:rsid w:val="00473118"/>
    <w:rsid w:val="0047312F"/>
    <w:rsid w:val="004731BD"/>
    <w:rsid w:val="004731BF"/>
    <w:rsid w:val="004731F4"/>
    <w:rsid w:val="0047341B"/>
    <w:rsid w:val="00473509"/>
    <w:rsid w:val="0047355E"/>
    <w:rsid w:val="00473584"/>
    <w:rsid w:val="0047362C"/>
    <w:rsid w:val="00473678"/>
    <w:rsid w:val="004736BF"/>
    <w:rsid w:val="0047370E"/>
    <w:rsid w:val="0047378A"/>
    <w:rsid w:val="00473793"/>
    <w:rsid w:val="004737A2"/>
    <w:rsid w:val="004737E2"/>
    <w:rsid w:val="00473826"/>
    <w:rsid w:val="00473851"/>
    <w:rsid w:val="00473862"/>
    <w:rsid w:val="00473894"/>
    <w:rsid w:val="004738AB"/>
    <w:rsid w:val="00473909"/>
    <w:rsid w:val="00473985"/>
    <w:rsid w:val="00473A05"/>
    <w:rsid w:val="00473A5C"/>
    <w:rsid w:val="00473A7A"/>
    <w:rsid w:val="00473B8D"/>
    <w:rsid w:val="00473BAB"/>
    <w:rsid w:val="00473BD4"/>
    <w:rsid w:val="00473BF0"/>
    <w:rsid w:val="00473C06"/>
    <w:rsid w:val="00473C31"/>
    <w:rsid w:val="00473C6A"/>
    <w:rsid w:val="00473CF8"/>
    <w:rsid w:val="00473F4A"/>
    <w:rsid w:val="00474034"/>
    <w:rsid w:val="00474040"/>
    <w:rsid w:val="00474080"/>
    <w:rsid w:val="004740D0"/>
    <w:rsid w:val="004740DB"/>
    <w:rsid w:val="00474170"/>
    <w:rsid w:val="004741B8"/>
    <w:rsid w:val="004741C7"/>
    <w:rsid w:val="00474226"/>
    <w:rsid w:val="00474240"/>
    <w:rsid w:val="00474273"/>
    <w:rsid w:val="00474287"/>
    <w:rsid w:val="00474330"/>
    <w:rsid w:val="004743CA"/>
    <w:rsid w:val="004743CF"/>
    <w:rsid w:val="0047444E"/>
    <w:rsid w:val="0047447F"/>
    <w:rsid w:val="004744D8"/>
    <w:rsid w:val="00474592"/>
    <w:rsid w:val="004745E8"/>
    <w:rsid w:val="0047461F"/>
    <w:rsid w:val="004746B0"/>
    <w:rsid w:val="004746B1"/>
    <w:rsid w:val="0047479B"/>
    <w:rsid w:val="004748B9"/>
    <w:rsid w:val="00474949"/>
    <w:rsid w:val="00474A17"/>
    <w:rsid w:val="00474BBA"/>
    <w:rsid w:val="00474BE4"/>
    <w:rsid w:val="00474C33"/>
    <w:rsid w:val="00474CC6"/>
    <w:rsid w:val="00474E46"/>
    <w:rsid w:val="00474E48"/>
    <w:rsid w:val="00474F58"/>
    <w:rsid w:val="00474FA0"/>
    <w:rsid w:val="0047509E"/>
    <w:rsid w:val="004750FD"/>
    <w:rsid w:val="00475123"/>
    <w:rsid w:val="00475151"/>
    <w:rsid w:val="004751A5"/>
    <w:rsid w:val="004751C4"/>
    <w:rsid w:val="004751CB"/>
    <w:rsid w:val="00475274"/>
    <w:rsid w:val="00475280"/>
    <w:rsid w:val="0047535F"/>
    <w:rsid w:val="004754B9"/>
    <w:rsid w:val="004754EF"/>
    <w:rsid w:val="004755DC"/>
    <w:rsid w:val="00475637"/>
    <w:rsid w:val="0047564D"/>
    <w:rsid w:val="004756CE"/>
    <w:rsid w:val="00475735"/>
    <w:rsid w:val="00475894"/>
    <w:rsid w:val="004759AD"/>
    <w:rsid w:val="004759EE"/>
    <w:rsid w:val="00475A30"/>
    <w:rsid w:val="00475ACD"/>
    <w:rsid w:val="00475AD3"/>
    <w:rsid w:val="00475C0F"/>
    <w:rsid w:val="00475C7D"/>
    <w:rsid w:val="00475D49"/>
    <w:rsid w:val="00475DA6"/>
    <w:rsid w:val="00475DDD"/>
    <w:rsid w:val="00475E57"/>
    <w:rsid w:val="00475FF6"/>
    <w:rsid w:val="00476018"/>
    <w:rsid w:val="00476031"/>
    <w:rsid w:val="0047609D"/>
    <w:rsid w:val="00476139"/>
    <w:rsid w:val="004761F8"/>
    <w:rsid w:val="0047628B"/>
    <w:rsid w:val="00476407"/>
    <w:rsid w:val="004764B6"/>
    <w:rsid w:val="004764C1"/>
    <w:rsid w:val="004764D6"/>
    <w:rsid w:val="0047659A"/>
    <w:rsid w:val="004765C1"/>
    <w:rsid w:val="0047665E"/>
    <w:rsid w:val="00476683"/>
    <w:rsid w:val="00476702"/>
    <w:rsid w:val="0047684B"/>
    <w:rsid w:val="0047685D"/>
    <w:rsid w:val="004768D4"/>
    <w:rsid w:val="004769D8"/>
    <w:rsid w:val="00476A1F"/>
    <w:rsid w:val="00476A66"/>
    <w:rsid w:val="00476AB3"/>
    <w:rsid w:val="00476D6F"/>
    <w:rsid w:val="00476D9B"/>
    <w:rsid w:val="00476EBA"/>
    <w:rsid w:val="00476F14"/>
    <w:rsid w:val="00476F27"/>
    <w:rsid w:val="0047705B"/>
    <w:rsid w:val="0047709F"/>
    <w:rsid w:val="004770C3"/>
    <w:rsid w:val="0047716D"/>
    <w:rsid w:val="00477199"/>
    <w:rsid w:val="0047719C"/>
    <w:rsid w:val="004771B0"/>
    <w:rsid w:val="004771B9"/>
    <w:rsid w:val="00477204"/>
    <w:rsid w:val="0047724E"/>
    <w:rsid w:val="004772CC"/>
    <w:rsid w:val="004772E1"/>
    <w:rsid w:val="004772FA"/>
    <w:rsid w:val="004772FD"/>
    <w:rsid w:val="00477334"/>
    <w:rsid w:val="00477340"/>
    <w:rsid w:val="00477379"/>
    <w:rsid w:val="004773BD"/>
    <w:rsid w:val="0047740E"/>
    <w:rsid w:val="00477420"/>
    <w:rsid w:val="0047747B"/>
    <w:rsid w:val="0047748F"/>
    <w:rsid w:val="00477533"/>
    <w:rsid w:val="004776A8"/>
    <w:rsid w:val="004776E7"/>
    <w:rsid w:val="004777A8"/>
    <w:rsid w:val="00477800"/>
    <w:rsid w:val="00477807"/>
    <w:rsid w:val="0047785D"/>
    <w:rsid w:val="004778F7"/>
    <w:rsid w:val="0047790F"/>
    <w:rsid w:val="0047791D"/>
    <w:rsid w:val="0047798A"/>
    <w:rsid w:val="004779FF"/>
    <w:rsid w:val="00477A0F"/>
    <w:rsid w:val="00477A2D"/>
    <w:rsid w:val="00477B6B"/>
    <w:rsid w:val="00477C4F"/>
    <w:rsid w:val="00477D9C"/>
    <w:rsid w:val="00477E2D"/>
    <w:rsid w:val="00477E7A"/>
    <w:rsid w:val="00477EC3"/>
    <w:rsid w:val="004800D2"/>
    <w:rsid w:val="00480135"/>
    <w:rsid w:val="00480180"/>
    <w:rsid w:val="0048025B"/>
    <w:rsid w:val="00480310"/>
    <w:rsid w:val="00480387"/>
    <w:rsid w:val="00480399"/>
    <w:rsid w:val="00480411"/>
    <w:rsid w:val="004804DA"/>
    <w:rsid w:val="0048053C"/>
    <w:rsid w:val="0048053F"/>
    <w:rsid w:val="00480654"/>
    <w:rsid w:val="00480706"/>
    <w:rsid w:val="004807D4"/>
    <w:rsid w:val="004808BC"/>
    <w:rsid w:val="00480A4A"/>
    <w:rsid w:val="00480B33"/>
    <w:rsid w:val="00480B6E"/>
    <w:rsid w:val="00480C15"/>
    <w:rsid w:val="00480C20"/>
    <w:rsid w:val="00480C62"/>
    <w:rsid w:val="00480C7F"/>
    <w:rsid w:val="00480D03"/>
    <w:rsid w:val="00480D1C"/>
    <w:rsid w:val="00480E36"/>
    <w:rsid w:val="00480E75"/>
    <w:rsid w:val="00480F7F"/>
    <w:rsid w:val="00481050"/>
    <w:rsid w:val="0048105A"/>
    <w:rsid w:val="00481075"/>
    <w:rsid w:val="00481078"/>
    <w:rsid w:val="00481103"/>
    <w:rsid w:val="004812BA"/>
    <w:rsid w:val="0048145C"/>
    <w:rsid w:val="00481474"/>
    <w:rsid w:val="004814EC"/>
    <w:rsid w:val="00481503"/>
    <w:rsid w:val="0048156E"/>
    <w:rsid w:val="004815D4"/>
    <w:rsid w:val="00481632"/>
    <w:rsid w:val="0048167D"/>
    <w:rsid w:val="0048170A"/>
    <w:rsid w:val="00481724"/>
    <w:rsid w:val="0048180E"/>
    <w:rsid w:val="004818C8"/>
    <w:rsid w:val="0048191A"/>
    <w:rsid w:val="0048193D"/>
    <w:rsid w:val="00481967"/>
    <w:rsid w:val="00481A5C"/>
    <w:rsid w:val="00481A99"/>
    <w:rsid w:val="00481BA7"/>
    <w:rsid w:val="00481BCE"/>
    <w:rsid w:val="00481C2B"/>
    <w:rsid w:val="00481C50"/>
    <w:rsid w:val="00481C80"/>
    <w:rsid w:val="00481D48"/>
    <w:rsid w:val="00481E51"/>
    <w:rsid w:val="00481ED8"/>
    <w:rsid w:val="00481FC8"/>
    <w:rsid w:val="0048201D"/>
    <w:rsid w:val="0048205A"/>
    <w:rsid w:val="0048213F"/>
    <w:rsid w:val="004821D9"/>
    <w:rsid w:val="0048222E"/>
    <w:rsid w:val="00482230"/>
    <w:rsid w:val="00482253"/>
    <w:rsid w:val="00482346"/>
    <w:rsid w:val="00482349"/>
    <w:rsid w:val="00482354"/>
    <w:rsid w:val="00482385"/>
    <w:rsid w:val="004823B5"/>
    <w:rsid w:val="00482541"/>
    <w:rsid w:val="004825A0"/>
    <w:rsid w:val="004825B3"/>
    <w:rsid w:val="004825D9"/>
    <w:rsid w:val="0048269C"/>
    <w:rsid w:val="00482743"/>
    <w:rsid w:val="00482748"/>
    <w:rsid w:val="004827B7"/>
    <w:rsid w:val="0048289B"/>
    <w:rsid w:val="00482AB1"/>
    <w:rsid w:val="00482B2C"/>
    <w:rsid w:val="00482BCF"/>
    <w:rsid w:val="00482BFD"/>
    <w:rsid w:val="00482C12"/>
    <w:rsid w:val="00482C18"/>
    <w:rsid w:val="00482C49"/>
    <w:rsid w:val="00482C4D"/>
    <w:rsid w:val="00482CD7"/>
    <w:rsid w:val="00482D33"/>
    <w:rsid w:val="00482D8E"/>
    <w:rsid w:val="00482D95"/>
    <w:rsid w:val="00482DC6"/>
    <w:rsid w:val="00482E59"/>
    <w:rsid w:val="00482E9A"/>
    <w:rsid w:val="00482F0E"/>
    <w:rsid w:val="00482FA0"/>
    <w:rsid w:val="00482FB4"/>
    <w:rsid w:val="00482FE3"/>
    <w:rsid w:val="00482FFE"/>
    <w:rsid w:val="00483035"/>
    <w:rsid w:val="004830E2"/>
    <w:rsid w:val="004831BB"/>
    <w:rsid w:val="004831CB"/>
    <w:rsid w:val="00483212"/>
    <w:rsid w:val="004833DC"/>
    <w:rsid w:val="00483484"/>
    <w:rsid w:val="0048348B"/>
    <w:rsid w:val="004834C7"/>
    <w:rsid w:val="00483548"/>
    <w:rsid w:val="004836F4"/>
    <w:rsid w:val="00483719"/>
    <w:rsid w:val="0048375B"/>
    <w:rsid w:val="004837A4"/>
    <w:rsid w:val="00483848"/>
    <w:rsid w:val="00483887"/>
    <w:rsid w:val="004838BE"/>
    <w:rsid w:val="00483944"/>
    <w:rsid w:val="00483A27"/>
    <w:rsid w:val="00483BE6"/>
    <w:rsid w:val="00483C2E"/>
    <w:rsid w:val="00483D01"/>
    <w:rsid w:val="00483D70"/>
    <w:rsid w:val="00483DC0"/>
    <w:rsid w:val="00483EA6"/>
    <w:rsid w:val="00483F22"/>
    <w:rsid w:val="00483F47"/>
    <w:rsid w:val="00483FDE"/>
    <w:rsid w:val="00484085"/>
    <w:rsid w:val="0048408D"/>
    <w:rsid w:val="004840CB"/>
    <w:rsid w:val="0048412D"/>
    <w:rsid w:val="00484133"/>
    <w:rsid w:val="00484185"/>
    <w:rsid w:val="00484203"/>
    <w:rsid w:val="0048422E"/>
    <w:rsid w:val="0048425F"/>
    <w:rsid w:val="00484354"/>
    <w:rsid w:val="00484376"/>
    <w:rsid w:val="004843D5"/>
    <w:rsid w:val="0048444D"/>
    <w:rsid w:val="00484467"/>
    <w:rsid w:val="004844D0"/>
    <w:rsid w:val="004844D7"/>
    <w:rsid w:val="00484594"/>
    <w:rsid w:val="004845CB"/>
    <w:rsid w:val="0048460C"/>
    <w:rsid w:val="004846E5"/>
    <w:rsid w:val="004846FF"/>
    <w:rsid w:val="00484734"/>
    <w:rsid w:val="0048474E"/>
    <w:rsid w:val="00484885"/>
    <w:rsid w:val="004849FF"/>
    <w:rsid w:val="00484B4C"/>
    <w:rsid w:val="00484B4E"/>
    <w:rsid w:val="00484B7D"/>
    <w:rsid w:val="00484BC8"/>
    <w:rsid w:val="00484C59"/>
    <w:rsid w:val="00484F87"/>
    <w:rsid w:val="00484FAE"/>
    <w:rsid w:val="00484FBC"/>
    <w:rsid w:val="0048503F"/>
    <w:rsid w:val="0048507F"/>
    <w:rsid w:val="0048513B"/>
    <w:rsid w:val="0048514B"/>
    <w:rsid w:val="004851AD"/>
    <w:rsid w:val="004851F4"/>
    <w:rsid w:val="00485239"/>
    <w:rsid w:val="0048529F"/>
    <w:rsid w:val="00485317"/>
    <w:rsid w:val="0048534C"/>
    <w:rsid w:val="0048534D"/>
    <w:rsid w:val="00485366"/>
    <w:rsid w:val="004853AD"/>
    <w:rsid w:val="0048549A"/>
    <w:rsid w:val="004854D1"/>
    <w:rsid w:val="0048555C"/>
    <w:rsid w:val="004855E8"/>
    <w:rsid w:val="0048568F"/>
    <w:rsid w:val="004856B0"/>
    <w:rsid w:val="004856C8"/>
    <w:rsid w:val="00485757"/>
    <w:rsid w:val="00485848"/>
    <w:rsid w:val="0048588C"/>
    <w:rsid w:val="00485953"/>
    <w:rsid w:val="004859FC"/>
    <w:rsid w:val="00485A50"/>
    <w:rsid w:val="00485AF9"/>
    <w:rsid w:val="00485B5F"/>
    <w:rsid w:val="00485B77"/>
    <w:rsid w:val="00485C10"/>
    <w:rsid w:val="00485C42"/>
    <w:rsid w:val="00485CAB"/>
    <w:rsid w:val="00485CAC"/>
    <w:rsid w:val="00485CC1"/>
    <w:rsid w:val="00485CD7"/>
    <w:rsid w:val="00485D52"/>
    <w:rsid w:val="00485FAB"/>
    <w:rsid w:val="00486113"/>
    <w:rsid w:val="00486128"/>
    <w:rsid w:val="00486163"/>
    <w:rsid w:val="004861CE"/>
    <w:rsid w:val="00486356"/>
    <w:rsid w:val="004863B1"/>
    <w:rsid w:val="00486515"/>
    <w:rsid w:val="00486569"/>
    <w:rsid w:val="0048656A"/>
    <w:rsid w:val="00486586"/>
    <w:rsid w:val="00486741"/>
    <w:rsid w:val="0048678B"/>
    <w:rsid w:val="004867BF"/>
    <w:rsid w:val="004867F1"/>
    <w:rsid w:val="004869BC"/>
    <w:rsid w:val="004869E6"/>
    <w:rsid w:val="00486B7D"/>
    <w:rsid w:val="00486B7F"/>
    <w:rsid w:val="00486BB4"/>
    <w:rsid w:val="00486C32"/>
    <w:rsid w:val="00486C36"/>
    <w:rsid w:val="00486DD1"/>
    <w:rsid w:val="00486E17"/>
    <w:rsid w:val="00486FDF"/>
    <w:rsid w:val="00487004"/>
    <w:rsid w:val="00487011"/>
    <w:rsid w:val="0048705B"/>
    <w:rsid w:val="00487099"/>
    <w:rsid w:val="0048712D"/>
    <w:rsid w:val="00487137"/>
    <w:rsid w:val="004872C0"/>
    <w:rsid w:val="004874B9"/>
    <w:rsid w:val="00487530"/>
    <w:rsid w:val="00487582"/>
    <w:rsid w:val="0048758D"/>
    <w:rsid w:val="004876AC"/>
    <w:rsid w:val="0048774A"/>
    <w:rsid w:val="0048775D"/>
    <w:rsid w:val="00487777"/>
    <w:rsid w:val="004877A0"/>
    <w:rsid w:val="004877C2"/>
    <w:rsid w:val="004877DD"/>
    <w:rsid w:val="00487801"/>
    <w:rsid w:val="004878A6"/>
    <w:rsid w:val="00487A05"/>
    <w:rsid w:val="00487A38"/>
    <w:rsid w:val="00487A94"/>
    <w:rsid w:val="00487AD3"/>
    <w:rsid w:val="00487AEF"/>
    <w:rsid w:val="00487C1B"/>
    <w:rsid w:val="00487C8D"/>
    <w:rsid w:val="00487D1A"/>
    <w:rsid w:val="00487D2A"/>
    <w:rsid w:val="00487DFF"/>
    <w:rsid w:val="00487E78"/>
    <w:rsid w:val="00487E96"/>
    <w:rsid w:val="00487ECA"/>
    <w:rsid w:val="00487F39"/>
    <w:rsid w:val="00487F4E"/>
    <w:rsid w:val="00487F52"/>
    <w:rsid w:val="00487F72"/>
    <w:rsid w:val="00490050"/>
    <w:rsid w:val="0049013E"/>
    <w:rsid w:val="004901FB"/>
    <w:rsid w:val="0049020B"/>
    <w:rsid w:val="00490237"/>
    <w:rsid w:val="00490342"/>
    <w:rsid w:val="0049037E"/>
    <w:rsid w:val="00490427"/>
    <w:rsid w:val="00490580"/>
    <w:rsid w:val="0049065C"/>
    <w:rsid w:val="00490670"/>
    <w:rsid w:val="00490724"/>
    <w:rsid w:val="0049075B"/>
    <w:rsid w:val="00490813"/>
    <w:rsid w:val="00490933"/>
    <w:rsid w:val="004909CF"/>
    <w:rsid w:val="00490A04"/>
    <w:rsid w:val="00490A13"/>
    <w:rsid w:val="00490A3A"/>
    <w:rsid w:val="00490ABB"/>
    <w:rsid w:val="00490ABC"/>
    <w:rsid w:val="00490D37"/>
    <w:rsid w:val="00490D41"/>
    <w:rsid w:val="00490DA1"/>
    <w:rsid w:val="00490EB1"/>
    <w:rsid w:val="00490ED6"/>
    <w:rsid w:val="00490F43"/>
    <w:rsid w:val="00490FA1"/>
    <w:rsid w:val="00490FE7"/>
    <w:rsid w:val="00491148"/>
    <w:rsid w:val="0049118C"/>
    <w:rsid w:val="00491245"/>
    <w:rsid w:val="00491247"/>
    <w:rsid w:val="00491332"/>
    <w:rsid w:val="00491552"/>
    <w:rsid w:val="00491555"/>
    <w:rsid w:val="0049156D"/>
    <w:rsid w:val="004915D9"/>
    <w:rsid w:val="00491643"/>
    <w:rsid w:val="0049164B"/>
    <w:rsid w:val="00491658"/>
    <w:rsid w:val="004916A1"/>
    <w:rsid w:val="004916B7"/>
    <w:rsid w:val="00491894"/>
    <w:rsid w:val="004918C7"/>
    <w:rsid w:val="004918DC"/>
    <w:rsid w:val="004918FB"/>
    <w:rsid w:val="00491914"/>
    <w:rsid w:val="00491942"/>
    <w:rsid w:val="00491995"/>
    <w:rsid w:val="004919FE"/>
    <w:rsid w:val="00491A2B"/>
    <w:rsid w:val="00491A61"/>
    <w:rsid w:val="00491B6F"/>
    <w:rsid w:val="00491BE1"/>
    <w:rsid w:val="00491BF7"/>
    <w:rsid w:val="00491C6C"/>
    <w:rsid w:val="00491CCD"/>
    <w:rsid w:val="00491DA2"/>
    <w:rsid w:val="00491DB4"/>
    <w:rsid w:val="00491ECF"/>
    <w:rsid w:val="00491FED"/>
    <w:rsid w:val="004921CC"/>
    <w:rsid w:val="004922E6"/>
    <w:rsid w:val="0049233E"/>
    <w:rsid w:val="004923D8"/>
    <w:rsid w:val="00492487"/>
    <w:rsid w:val="004924CA"/>
    <w:rsid w:val="004924FF"/>
    <w:rsid w:val="00492523"/>
    <w:rsid w:val="00492534"/>
    <w:rsid w:val="00492573"/>
    <w:rsid w:val="004925DB"/>
    <w:rsid w:val="004926EE"/>
    <w:rsid w:val="00492783"/>
    <w:rsid w:val="004927A9"/>
    <w:rsid w:val="004927B9"/>
    <w:rsid w:val="0049280B"/>
    <w:rsid w:val="0049289B"/>
    <w:rsid w:val="004928B1"/>
    <w:rsid w:val="004928EF"/>
    <w:rsid w:val="0049297F"/>
    <w:rsid w:val="004929E0"/>
    <w:rsid w:val="004929E6"/>
    <w:rsid w:val="00492A10"/>
    <w:rsid w:val="00492AC7"/>
    <w:rsid w:val="00492B0E"/>
    <w:rsid w:val="00492C8C"/>
    <w:rsid w:val="00492DBE"/>
    <w:rsid w:val="00492EFD"/>
    <w:rsid w:val="00492F01"/>
    <w:rsid w:val="00492F88"/>
    <w:rsid w:val="00492F94"/>
    <w:rsid w:val="00493068"/>
    <w:rsid w:val="0049307C"/>
    <w:rsid w:val="004930B4"/>
    <w:rsid w:val="004930E4"/>
    <w:rsid w:val="00493110"/>
    <w:rsid w:val="00493171"/>
    <w:rsid w:val="0049319C"/>
    <w:rsid w:val="004931CD"/>
    <w:rsid w:val="004931E1"/>
    <w:rsid w:val="00493251"/>
    <w:rsid w:val="004932EC"/>
    <w:rsid w:val="0049332F"/>
    <w:rsid w:val="0049335F"/>
    <w:rsid w:val="00493363"/>
    <w:rsid w:val="00493423"/>
    <w:rsid w:val="00493453"/>
    <w:rsid w:val="004936C8"/>
    <w:rsid w:val="00493710"/>
    <w:rsid w:val="0049374B"/>
    <w:rsid w:val="00493848"/>
    <w:rsid w:val="004938FE"/>
    <w:rsid w:val="00493967"/>
    <w:rsid w:val="00493AAE"/>
    <w:rsid w:val="00493B6F"/>
    <w:rsid w:val="00493CCD"/>
    <w:rsid w:val="00493D06"/>
    <w:rsid w:val="00493DC3"/>
    <w:rsid w:val="00493E24"/>
    <w:rsid w:val="00493EE6"/>
    <w:rsid w:val="00493F67"/>
    <w:rsid w:val="004940CD"/>
    <w:rsid w:val="00494124"/>
    <w:rsid w:val="004941AB"/>
    <w:rsid w:val="00494279"/>
    <w:rsid w:val="004942B7"/>
    <w:rsid w:val="00494332"/>
    <w:rsid w:val="004943DF"/>
    <w:rsid w:val="004943EE"/>
    <w:rsid w:val="00494489"/>
    <w:rsid w:val="004944E2"/>
    <w:rsid w:val="0049472F"/>
    <w:rsid w:val="00494745"/>
    <w:rsid w:val="00494833"/>
    <w:rsid w:val="0049485E"/>
    <w:rsid w:val="0049494A"/>
    <w:rsid w:val="004949BB"/>
    <w:rsid w:val="004949F3"/>
    <w:rsid w:val="00494AB9"/>
    <w:rsid w:val="00494B26"/>
    <w:rsid w:val="00494B9A"/>
    <w:rsid w:val="00494BDE"/>
    <w:rsid w:val="00494BE0"/>
    <w:rsid w:val="00494C15"/>
    <w:rsid w:val="00494CB7"/>
    <w:rsid w:val="00494D36"/>
    <w:rsid w:val="00494D52"/>
    <w:rsid w:val="00494D7F"/>
    <w:rsid w:val="00494DA9"/>
    <w:rsid w:val="00494DBA"/>
    <w:rsid w:val="00494DC0"/>
    <w:rsid w:val="00494DD6"/>
    <w:rsid w:val="00494E6A"/>
    <w:rsid w:val="00494F2D"/>
    <w:rsid w:val="00494F9A"/>
    <w:rsid w:val="00494FAA"/>
    <w:rsid w:val="0049506B"/>
    <w:rsid w:val="00495092"/>
    <w:rsid w:val="004950B7"/>
    <w:rsid w:val="00495119"/>
    <w:rsid w:val="00495152"/>
    <w:rsid w:val="004951F4"/>
    <w:rsid w:val="00495219"/>
    <w:rsid w:val="004952D0"/>
    <w:rsid w:val="004953C1"/>
    <w:rsid w:val="004953DA"/>
    <w:rsid w:val="004953FE"/>
    <w:rsid w:val="00495456"/>
    <w:rsid w:val="00495500"/>
    <w:rsid w:val="00495508"/>
    <w:rsid w:val="00495528"/>
    <w:rsid w:val="00495538"/>
    <w:rsid w:val="0049561F"/>
    <w:rsid w:val="0049563B"/>
    <w:rsid w:val="004956FD"/>
    <w:rsid w:val="004957EA"/>
    <w:rsid w:val="0049587E"/>
    <w:rsid w:val="004958C4"/>
    <w:rsid w:val="00495910"/>
    <w:rsid w:val="00495931"/>
    <w:rsid w:val="004959A5"/>
    <w:rsid w:val="00495A1B"/>
    <w:rsid w:val="00495AEE"/>
    <w:rsid w:val="00495B77"/>
    <w:rsid w:val="00495B8A"/>
    <w:rsid w:val="00495BEB"/>
    <w:rsid w:val="00495C33"/>
    <w:rsid w:val="00495CB5"/>
    <w:rsid w:val="00495CE2"/>
    <w:rsid w:val="00495D13"/>
    <w:rsid w:val="00495DE4"/>
    <w:rsid w:val="00495DF3"/>
    <w:rsid w:val="00495F02"/>
    <w:rsid w:val="00495F06"/>
    <w:rsid w:val="00495F4D"/>
    <w:rsid w:val="00495F5E"/>
    <w:rsid w:val="00495F70"/>
    <w:rsid w:val="00495F7F"/>
    <w:rsid w:val="00495FF5"/>
    <w:rsid w:val="0049602C"/>
    <w:rsid w:val="00496040"/>
    <w:rsid w:val="004960A5"/>
    <w:rsid w:val="004960FC"/>
    <w:rsid w:val="004961CC"/>
    <w:rsid w:val="00496207"/>
    <w:rsid w:val="004962D7"/>
    <w:rsid w:val="004962FD"/>
    <w:rsid w:val="0049637E"/>
    <w:rsid w:val="0049644B"/>
    <w:rsid w:val="00496498"/>
    <w:rsid w:val="00496523"/>
    <w:rsid w:val="004965DF"/>
    <w:rsid w:val="00496698"/>
    <w:rsid w:val="0049671D"/>
    <w:rsid w:val="004967D2"/>
    <w:rsid w:val="00496862"/>
    <w:rsid w:val="00496871"/>
    <w:rsid w:val="004968CF"/>
    <w:rsid w:val="004968FC"/>
    <w:rsid w:val="004969E0"/>
    <w:rsid w:val="00496A53"/>
    <w:rsid w:val="00496AC5"/>
    <w:rsid w:val="00496B09"/>
    <w:rsid w:val="00496B75"/>
    <w:rsid w:val="00496B80"/>
    <w:rsid w:val="00496C62"/>
    <w:rsid w:val="00496E47"/>
    <w:rsid w:val="00496E49"/>
    <w:rsid w:val="00496EFD"/>
    <w:rsid w:val="00496F5C"/>
    <w:rsid w:val="00497015"/>
    <w:rsid w:val="00497202"/>
    <w:rsid w:val="00497312"/>
    <w:rsid w:val="00497391"/>
    <w:rsid w:val="004973A9"/>
    <w:rsid w:val="00497467"/>
    <w:rsid w:val="0049747E"/>
    <w:rsid w:val="004976AF"/>
    <w:rsid w:val="004976F1"/>
    <w:rsid w:val="00497708"/>
    <w:rsid w:val="00497736"/>
    <w:rsid w:val="004977F5"/>
    <w:rsid w:val="0049782C"/>
    <w:rsid w:val="0049782E"/>
    <w:rsid w:val="0049792D"/>
    <w:rsid w:val="0049794B"/>
    <w:rsid w:val="00497986"/>
    <w:rsid w:val="00497996"/>
    <w:rsid w:val="00497A75"/>
    <w:rsid w:val="00497A98"/>
    <w:rsid w:val="00497AA2"/>
    <w:rsid w:val="00497B91"/>
    <w:rsid w:val="00497BFD"/>
    <w:rsid w:val="00497C86"/>
    <w:rsid w:val="00497CD7"/>
    <w:rsid w:val="00497CDC"/>
    <w:rsid w:val="00497D1B"/>
    <w:rsid w:val="00497D80"/>
    <w:rsid w:val="00497D86"/>
    <w:rsid w:val="00497E33"/>
    <w:rsid w:val="00497E39"/>
    <w:rsid w:val="00497F07"/>
    <w:rsid w:val="004A002B"/>
    <w:rsid w:val="004A00B1"/>
    <w:rsid w:val="004A00D9"/>
    <w:rsid w:val="004A00EC"/>
    <w:rsid w:val="004A01B2"/>
    <w:rsid w:val="004A0296"/>
    <w:rsid w:val="004A0299"/>
    <w:rsid w:val="004A0341"/>
    <w:rsid w:val="004A03EB"/>
    <w:rsid w:val="004A06EF"/>
    <w:rsid w:val="004A075F"/>
    <w:rsid w:val="004A0762"/>
    <w:rsid w:val="004A07BB"/>
    <w:rsid w:val="004A081D"/>
    <w:rsid w:val="004A086C"/>
    <w:rsid w:val="004A08DD"/>
    <w:rsid w:val="004A08E6"/>
    <w:rsid w:val="004A0A34"/>
    <w:rsid w:val="004A0A39"/>
    <w:rsid w:val="004A0B2F"/>
    <w:rsid w:val="004A0BD3"/>
    <w:rsid w:val="004A0BE7"/>
    <w:rsid w:val="004A0C65"/>
    <w:rsid w:val="004A0CD1"/>
    <w:rsid w:val="004A0D6F"/>
    <w:rsid w:val="004A0D88"/>
    <w:rsid w:val="004A0DB3"/>
    <w:rsid w:val="004A0E12"/>
    <w:rsid w:val="004A0E47"/>
    <w:rsid w:val="004A0EAE"/>
    <w:rsid w:val="004A0EB5"/>
    <w:rsid w:val="004A0EFF"/>
    <w:rsid w:val="004A0F35"/>
    <w:rsid w:val="004A0F80"/>
    <w:rsid w:val="004A0F96"/>
    <w:rsid w:val="004A0F97"/>
    <w:rsid w:val="004A0FF3"/>
    <w:rsid w:val="004A1034"/>
    <w:rsid w:val="004A1100"/>
    <w:rsid w:val="004A1124"/>
    <w:rsid w:val="004A1143"/>
    <w:rsid w:val="004A11AF"/>
    <w:rsid w:val="004A1212"/>
    <w:rsid w:val="004A123C"/>
    <w:rsid w:val="004A12C9"/>
    <w:rsid w:val="004A130B"/>
    <w:rsid w:val="004A1317"/>
    <w:rsid w:val="004A1548"/>
    <w:rsid w:val="004A15B4"/>
    <w:rsid w:val="004A176E"/>
    <w:rsid w:val="004A1789"/>
    <w:rsid w:val="004A178B"/>
    <w:rsid w:val="004A181C"/>
    <w:rsid w:val="004A19B9"/>
    <w:rsid w:val="004A1B71"/>
    <w:rsid w:val="004A1B97"/>
    <w:rsid w:val="004A1BB2"/>
    <w:rsid w:val="004A1C20"/>
    <w:rsid w:val="004A1CCC"/>
    <w:rsid w:val="004A1CD0"/>
    <w:rsid w:val="004A1CD6"/>
    <w:rsid w:val="004A1D42"/>
    <w:rsid w:val="004A1D65"/>
    <w:rsid w:val="004A1E0E"/>
    <w:rsid w:val="004A1ECA"/>
    <w:rsid w:val="004A1F53"/>
    <w:rsid w:val="004A2006"/>
    <w:rsid w:val="004A2085"/>
    <w:rsid w:val="004A20B8"/>
    <w:rsid w:val="004A2189"/>
    <w:rsid w:val="004A21B1"/>
    <w:rsid w:val="004A2224"/>
    <w:rsid w:val="004A2390"/>
    <w:rsid w:val="004A242A"/>
    <w:rsid w:val="004A242E"/>
    <w:rsid w:val="004A243D"/>
    <w:rsid w:val="004A2499"/>
    <w:rsid w:val="004A24E8"/>
    <w:rsid w:val="004A2591"/>
    <w:rsid w:val="004A25C8"/>
    <w:rsid w:val="004A26B2"/>
    <w:rsid w:val="004A26C3"/>
    <w:rsid w:val="004A270E"/>
    <w:rsid w:val="004A2774"/>
    <w:rsid w:val="004A29A4"/>
    <w:rsid w:val="004A29C3"/>
    <w:rsid w:val="004A29E8"/>
    <w:rsid w:val="004A2A53"/>
    <w:rsid w:val="004A2B89"/>
    <w:rsid w:val="004A2DAC"/>
    <w:rsid w:val="004A2DC3"/>
    <w:rsid w:val="004A2DE8"/>
    <w:rsid w:val="004A2F4A"/>
    <w:rsid w:val="004A2FB2"/>
    <w:rsid w:val="004A2FCC"/>
    <w:rsid w:val="004A3051"/>
    <w:rsid w:val="004A3128"/>
    <w:rsid w:val="004A316D"/>
    <w:rsid w:val="004A32C7"/>
    <w:rsid w:val="004A34E2"/>
    <w:rsid w:val="004A362B"/>
    <w:rsid w:val="004A3A18"/>
    <w:rsid w:val="004A3A3A"/>
    <w:rsid w:val="004A3ABD"/>
    <w:rsid w:val="004A3B6C"/>
    <w:rsid w:val="004A3C0A"/>
    <w:rsid w:val="004A3C16"/>
    <w:rsid w:val="004A3D28"/>
    <w:rsid w:val="004A3D8F"/>
    <w:rsid w:val="004A3E0C"/>
    <w:rsid w:val="004A3E62"/>
    <w:rsid w:val="004A3FA8"/>
    <w:rsid w:val="004A3FF3"/>
    <w:rsid w:val="004A411E"/>
    <w:rsid w:val="004A4192"/>
    <w:rsid w:val="004A4246"/>
    <w:rsid w:val="004A43B6"/>
    <w:rsid w:val="004A4461"/>
    <w:rsid w:val="004A4473"/>
    <w:rsid w:val="004A44CF"/>
    <w:rsid w:val="004A44FD"/>
    <w:rsid w:val="004A467F"/>
    <w:rsid w:val="004A46C3"/>
    <w:rsid w:val="004A46CC"/>
    <w:rsid w:val="004A484F"/>
    <w:rsid w:val="004A4950"/>
    <w:rsid w:val="004A4A31"/>
    <w:rsid w:val="004A4A3C"/>
    <w:rsid w:val="004A4A66"/>
    <w:rsid w:val="004A4AFB"/>
    <w:rsid w:val="004A4B71"/>
    <w:rsid w:val="004A4B91"/>
    <w:rsid w:val="004A4BBD"/>
    <w:rsid w:val="004A4CF4"/>
    <w:rsid w:val="004A4D01"/>
    <w:rsid w:val="004A4E16"/>
    <w:rsid w:val="004A4E31"/>
    <w:rsid w:val="004A4E76"/>
    <w:rsid w:val="004A4EA8"/>
    <w:rsid w:val="004A4F1A"/>
    <w:rsid w:val="004A4F3C"/>
    <w:rsid w:val="004A4FB0"/>
    <w:rsid w:val="004A4FF5"/>
    <w:rsid w:val="004A5051"/>
    <w:rsid w:val="004A5129"/>
    <w:rsid w:val="004A526C"/>
    <w:rsid w:val="004A5430"/>
    <w:rsid w:val="004A5476"/>
    <w:rsid w:val="004A5496"/>
    <w:rsid w:val="004A550C"/>
    <w:rsid w:val="004A5573"/>
    <w:rsid w:val="004A55C0"/>
    <w:rsid w:val="004A55F5"/>
    <w:rsid w:val="004A56C9"/>
    <w:rsid w:val="004A57B1"/>
    <w:rsid w:val="004A58A4"/>
    <w:rsid w:val="004A58EB"/>
    <w:rsid w:val="004A592B"/>
    <w:rsid w:val="004A592E"/>
    <w:rsid w:val="004A5A7D"/>
    <w:rsid w:val="004A5C17"/>
    <w:rsid w:val="004A5CA4"/>
    <w:rsid w:val="004A5CD9"/>
    <w:rsid w:val="004A5DC5"/>
    <w:rsid w:val="004A5E10"/>
    <w:rsid w:val="004A5E68"/>
    <w:rsid w:val="004A5EC0"/>
    <w:rsid w:val="004A5F8E"/>
    <w:rsid w:val="004A5FCA"/>
    <w:rsid w:val="004A6099"/>
    <w:rsid w:val="004A60F3"/>
    <w:rsid w:val="004A6146"/>
    <w:rsid w:val="004A618E"/>
    <w:rsid w:val="004A61B9"/>
    <w:rsid w:val="004A61BE"/>
    <w:rsid w:val="004A6206"/>
    <w:rsid w:val="004A624D"/>
    <w:rsid w:val="004A6342"/>
    <w:rsid w:val="004A6394"/>
    <w:rsid w:val="004A646F"/>
    <w:rsid w:val="004A6487"/>
    <w:rsid w:val="004A6540"/>
    <w:rsid w:val="004A654D"/>
    <w:rsid w:val="004A6581"/>
    <w:rsid w:val="004A66A9"/>
    <w:rsid w:val="004A66D5"/>
    <w:rsid w:val="004A671D"/>
    <w:rsid w:val="004A67E6"/>
    <w:rsid w:val="004A6972"/>
    <w:rsid w:val="004A6A71"/>
    <w:rsid w:val="004A6ABE"/>
    <w:rsid w:val="004A6B13"/>
    <w:rsid w:val="004A6B5C"/>
    <w:rsid w:val="004A6BC9"/>
    <w:rsid w:val="004A6BE1"/>
    <w:rsid w:val="004A6C5D"/>
    <w:rsid w:val="004A6C61"/>
    <w:rsid w:val="004A6CA8"/>
    <w:rsid w:val="004A6CD4"/>
    <w:rsid w:val="004A6D4E"/>
    <w:rsid w:val="004A6D96"/>
    <w:rsid w:val="004A6DF8"/>
    <w:rsid w:val="004A6E36"/>
    <w:rsid w:val="004A6EDA"/>
    <w:rsid w:val="004A6EE1"/>
    <w:rsid w:val="004A6F92"/>
    <w:rsid w:val="004A6FF1"/>
    <w:rsid w:val="004A709E"/>
    <w:rsid w:val="004A711F"/>
    <w:rsid w:val="004A7211"/>
    <w:rsid w:val="004A72D4"/>
    <w:rsid w:val="004A742E"/>
    <w:rsid w:val="004A75FB"/>
    <w:rsid w:val="004A7610"/>
    <w:rsid w:val="004A779D"/>
    <w:rsid w:val="004A77F0"/>
    <w:rsid w:val="004A77FA"/>
    <w:rsid w:val="004A7878"/>
    <w:rsid w:val="004A7954"/>
    <w:rsid w:val="004A7999"/>
    <w:rsid w:val="004A79F4"/>
    <w:rsid w:val="004A7A1B"/>
    <w:rsid w:val="004A7A31"/>
    <w:rsid w:val="004A7AB4"/>
    <w:rsid w:val="004A7B7C"/>
    <w:rsid w:val="004A7B97"/>
    <w:rsid w:val="004A7C37"/>
    <w:rsid w:val="004A7C6E"/>
    <w:rsid w:val="004A7D87"/>
    <w:rsid w:val="004A7E73"/>
    <w:rsid w:val="004A7EBE"/>
    <w:rsid w:val="004A7EFC"/>
    <w:rsid w:val="004A7F1E"/>
    <w:rsid w:val="004A7F38"/>
    <w:rsid w:val="004A7FB4"/>
    <w:rsid w:val="004A7FD7"/>
    <w:rsid w:val="004B000F"/>
    <w:rsid w:val="004B00EE"/>
    <w:rsid w:val="004B0132"/>
    <w:rsid w:val="004B016B"/>
    <w:rsid w:val="004B01B6"/>
    <w:rsid w:val="004B01D0"/>
    <w:rsid w:val="004B033E"/>
    <w:rsid w:val="004B03E8"/>
    <w:rsid w:val="004B0474"/>
    <w:rsid w:val="004B04B6"/>
    <w:rsid w:val="004B0514"/>
    <w:rsid w:val="004B056B"/>
    <w:rsid w:val="004B0593"/>
    <w:rsid w:val="004B0633"/>
    <w:rsid w:val="004B0665"/>
    <w:rsid w:val="004B0698"/>
    <w:rsid w:val="004B06BE"/>
    <w:rsid w:val="004B073E"/>
    <w:rsid w:val="004B0875"/>
    <w:rsid w:val="004B08A2"/>
    <w:rsid w:val="004B08C0"/>
    <w:rsid w:val="004B08C5"/>
    <w:rsid w:val="004B0918"/>
    <w:rsid w:val="004B094F"/>
    <w:rsid w:val="004B0AAB"/>
    <w:rsid w:val="004B0C81"/>
    <w:rsid w:val="004B0D6C"/>
    <w:rsid w:val="004B0E26"/>
    <w:rsid w:val="004B0E7E"/>
    <w:rsid w:val="004B0F32"/>
    <w:rsid w:val="004B0F70"/>
    <w:rsid w:val="004B1008"/>
    <w:rsid w:val="004B100F"/>
    <w:rsid w:val="004B112D"/>
    <w:rsid w:val="004B11A3"/>
    <w:rsid w:val="004B1253"/>
    <w:rsid w:val="004B1275"/>
    <w:rsid w:val="004B1393"/>
    <w:rsid w:val="004B13EE"/>
    <w:rsid w:val="004B1418"/>
    <w:rsid w:val="004B156D"/>
    <w:rsid w:val="004B1584"/>
    <w:rsid w:val="004B1585"/>
    <w:rsid w:val="004B15EC"/>
    <w:rsid w:val="004B166D"/>
    <w:rsid w:val="004B16A2"/>
    <w:rsid w:val="004B16BB"/>
    <w:rsid w:val="004B16F2"/>
    <w:rsid w:val="004B1742"/>
    <w:rsid w:val="004B1747"/>
    <w:rsid w:val="004B1771"/>
    <w:rsid w:val="004B17E8"/>
    <w:rsid w:val="004B1A49"/>
    <w:rsid w:val="004B1AC3"/>
    <w:rsid w:val="004B1D6B"/>
    <w:rsid w:val="004B1D7D"/>
    <w:rsid w:val="004B1DC1"/>
    <w:rsid w:val="004B1EC3"/>
    <w:rsid w:val="004B20E8"/>
    <w:rsid w:val="004B2141"/>
    <w:rsid w:val="004B23FE"/>
    <w:rsid w:val="004B24B9"/>
    <w:rsid w:val="004B25D4"/>
    <w:rsid w:val="004B2641"/>
    <w:rsid w:val="004B265F"/>
    <w:rsid w:val="004B2665"/>
    <w:rsid w:val="004B2696"/>
    <w:rsid w:val="004B2849"/>
    <w:rsid w:val="004B284C"/>
    <w:rsid w:val="004B28D4"/>
    <w:rsid w:val="004B2934"/>
    <w:rsid w:val="004B295F"/>
    <w:rsid w:val="004B29EA"/>
    <w:rsid w:val="004B2A46"/>
    <w:rsid w:val="004B2AAD"/>
    <w:rsid w:val="004B2C64"/>
    <w:rsid w:val="004B2ED7"/>
    <w:rsid w:val="004B2FF8"/>
    <w:rsid w:val="004B303D"/>
    <w:rsid w:val="004B3097"/>
    <w:rsid w:val="004B325D"/>
    <w:rsid w:val="004B329F"/>
    <w:rsid w:val="004B32F0"/>
    <w:rsid w:val="004B340A"/>
    <w:rsid w:val="004B34C3"/>
    <w:rsid w:val="004B35DF"/>
    <w:rsid w:val="004B3700"/>
    <w:rsid w:val="004B3720"/>
    <w:rsid w:val="004B377F"/>
    <w:rsid w:val="004B3826"/>
    <w:rsid w:val="004B383A"/>
    <w:rsid w:val="004B3859"/>
    <w:rsid w:val="004B3917"/>
    <w:rsid w:val="004B3933"/>
    <w:rsid w:val="004B3B73"/>
    <w:rsid w:val="004B3C65"/>
    <w:rsid w:val="004B3D41"/>
    <w:rsid w:val="004B3E3C"/>
    <w:rsid w:val="004B3EDF"/>
    <w:rsid w:val="004B4027"/>
    <w:rsid w:val="004B4089"/>
    <w:rsid w:val="004B40CB"/>
    <w:rsid w:val="004B40F8"/>
    <w:rsid w:val="004B42DE"/>
    <w:rsid w:val="004B4323"/>
    <w:rsid w:val="004B4338"/>
    <w:rsid w:val="004B437F"/>
    <w:rsid w:val="004B4393"/>
    <w:rsid w:val="004B44E7"/>
    <w:rsid w:val="004B450D"/>
    <w:rsid w:val="004B4587"/>
    <w:rsid w:val="004B4617"/>
    <w:rsid w:val="004B47EA"/>
    <w:rsid w:val="004B4922"/>
    <w:rsid w:val="004B4997"/>
    <w:rsid w:val="004B4A07"/>
    <w:rsid w:val="004B4A23"/>
    <w:rsid w:val="004B4BA2"/>
    <w:rsid w:val="004B4C91"/>
    <w:rsid w:val="004B4CF1"/>
    <w:rsid w:val="004B4D09"/>
    <w:rsid w:val="004B4D0C"/>
    <w:rsid w:val="004B4D5F"/>
    <w:rsid w:val="004B4E04"/>
    <w:rsid w:val="004B4E07"/>
    <w:rsid w:val="004B4F2F"/>
    <w:rsid w:val="004B4FE4"/>
    <w:rsid w:val="004B511A"/>
    <w:rsid w:val="004B522B"/>
    <w:rsid w:val="004B5274"/>
    <w:rsid w:val="004B5546"/>
    <w:rsid w:val="004B55E1"/>
    <w:rsid w:val="004B5675"/>
    <w:rsid w:val="004B57EC"/>
    <w:rsid w:val="004B5825"/>
    <w:rsid w:val="004B58F4"/>
    <w:rsid w:val="004B59EE"/>
    <w:rsid w:val="004B5A51"/>
    <w:rsid w:val="004B5A94"/>
    <w:rsid w:val="004B5B17"/>
    <w:rsid w:val="004B5B20"/>
    <w:rsid w:val="004B5B3F"/>
    <w:rsid w:val="004B5B60"/>
    <w:rsid w:val="004B5B9F"/>
    <w:rsid w:val="004B5BC5"/>
    <w:rsid w:val="004B5C23"/>
    <w:rsid w:val="004B5D00"/>
    <w:rsid w:val="004B5F27"/>
    <w:rsid w:val="004B5FB4"/>
    <w:rsid w:val="004B5FBB"/>
    <w:rsid w:val="004B5FFC"/>
    <w:rsid w:val="004B6032"/>
    <w:rsid w:val="004B607C"/>
    <w:rsid w:val="004B6088"/>
    <w:rsid w:val="004B641B"/>
    <w:rsid w:val="004B646A"/>
    <w:rsid w:val="004B6497"/>
    <w:rsid w:val="004B649E"/>
    <w:rsid w:val="004B64B0"/>
    <w:rsid w:val="004B6557"/>
    <w:rsid w:val="004B65A5"/>
    <w:rsid w:val="004B65B4"/>
    <w:rsid w:val="004B65DF"/>
    <w:rsid w:val="004B667E"/>
    <w:rsid w:val="004B66C0"/>
    <w:rsid w:val="004B6748"/>
    <w:rsid w:val="004B683C"/>
    <w:rsid w:val="004B6B44"/>
    <w:rsid w:val="004B6B4E"/>
    <w:rsid w:val="004B6B9A"/>
    <w:rsid w:val="004B6BA5"/>
    <w:rsid w:val="004B6BAD"/>
    <w:rsid w:val="004B6BC1"/>
    <w:rsid w:val="004B6CE2"/>
    <w:rsid w:val="004B6D70"/>
    <w:rsid w:val="004B6D73"/>
    <w:rsid w:val="004B6DF5"/>
    <w:rsid w:val="004B6E29"/>
    <w:rsid w:val="004B6E9B"/>
    <w:rsid w:val="004B6ECC"/>
    <w:rsid w:val="004B702B"/>
    <w:rsid w:val="004B71B4"/>
    <w:rsid w:val="004B71F7"/>
    <w:rsid w:val="004B72A6"/>
    <w:rsid w:val="004B7313"/>
    <w:rsid w:val="004B7321"/>
    <w:rsid w:val="004B751A"/>
    <w:rsid w:val="004B75E0"/>
    <w:rsid w:val="004B7624"/>
    <w:rsid w:val="004B76E7"/>
    <w:rsid w:val="004B778C"/>
    <w:rsid w:val="004B78AC"/>
    <w:rsid w:val="004B79D4"/>
    <w:rsid w:val="004B79ED"/>
    <w:rsid w:val="004B7A4C"/>
    <w:rsid w:val="004B7A5A"/>
    <w:rsid w:val="004B7A79"/>
    <w:rsid w:val="004B7A9F"/>
    <w:rsid w:val="004B7B70"/>
    <w:rsid w:val="004B7BDC"/>
    <w:rsid w:val="004B7C18"/>
    <w:rsid w:val="004B7C4B"/>
    <w:rsid w:val="004B7D11"/>
    <w:rsid w:val="004B7D20"/>
    <w:rsid w:val="004B7F3D"/>
    <w:rsid w:val="004B7FB9"/>
    <w:rsid w:val="004C0029"/>
    <w:rsid w:val="004C00AA"/>
    <w:rsid w:val="004C0120"/>
    <w:rsid w:val="004C02B0"/>
    <w:rsid w:val="004C03C1"/>
    <w:rsid w:val="004C03D1"/>
    <w:rsid w:val="004C04AA"/>
    <w:rsid w:val="004C04BD"/>
    <w:rsid w:val="004C051B"/>
    <w:rsid w:val="004C055C"/>
    <w:rsid w:val="004C05D6"/>
    <w:rsid w:val="004C06D0"/>
    <w:rsid w:val="004C0705"/>
    <w:rsid w:val="004C074F"/>
    <w:rsid w:val="004C0753"/>
    <w:rsid w:val="004C0864"/>
    <w:rsid w:val="004C0893"/>
    <w:rsid w:val="004C0926"/>
    <w:rsid w:val="004C097F"/>
    <w:rsid w:val="004C09AC"/>
    <w:rsid w:val="004C09DB"/>
    <w:rsid w:val="004C0A7D"/>
    <w:rsid w:val="004C0AE6"/>
    <w:rsid w:val="004C0B04"/>
    <w:rsid w:val="004C0B68"/>
    <w:rsid w:val="004C0BE0"/>
    <w:rsid w:val="004C0C1C"/>
    <w:rsid w:val="004C0C95"/>
    <w:rsid w:val="004C0C9D"/>
    <w:rsid w:val="004C0CBF"/>
    <w:rsid w:val="004C0CCA"/>
    <w:rsid w:val="004C0D8C"/>
    <w:rsid w:val="004C0F16"/>
    <w:rsid w:val="004C0F1F"/>
    <w:rsid w:val="004C0F2C"/>
    <w:rsid w:val="004C0F52"/>
    <w:rsid w:val="004C0F68"/>
    <w:rsid w:val="004C0FF4"/>
    <w:rsid w:val="004C103F"/>
    <w:rsid w:val="004C1055"/>
    <w:rsid w:val="004C10A3"/>
    <w:rsid w:val="004C129E"/>
    <w:rsid w:val="004C12A8"/>
    <w:rsid w:val="004C12C0"/>
    <w:rsid w:val="004C1465"/>
    <w:rsid w:val="004C1493"/>
    <w:rsid w:val="004C1571"/>
    <w:rsid w:val="004C160A"/>
    <w:rsid w:val="004C1742"/>
    <w:rsid w:val="004C1837"/>
    <w:rsid w:val="004C1838"/>
    <w:rsid w:val="004C1883"/>
    <w:rsid w:val="004C189C"/>
    <w:rsid w:val="004C18BD"/>
    <w:rsid w:val="004C19CF"/>
    <w:rsid w:val="004C1B2B"/>
    <w:rsid w:val="004C1C19"/>
    <w:rsid w:val="004C1C3F"/>
    <w:rsid w:val="004C1C71"/>
    <w:rsid w:val="004C1CE9"/>
    <w:rsid w:val="004C1CF5"/>
    <w:rsid w:val="004C1D0D"/>
    <w:rsid w:val="004C1DDF"/>
    <w:rsid w:val="004C1DE1"/>
    <w:rsid w:val="004C1F38"/>
    <w:rsid w:val="004C1F4D"/>
    <w:rsid w:val="004C1FC5"/>
    <w:rsid w:val="004C2016"/>
    <w:rsid w:val="004C20CC"/>
    <w:rsid w:val="004C2151"/>
    <w:rsid w:val="004C2213"/>
    <w:rsid w:val="004C2232"/>
    <w:rsid w:val="004C2256"/>
    <w:rsid w:val="004C22BF"/>
    <w:rsid w:val="004C2333"/>
    <w:rsid w:val="004C235C"/>
    <w:rsid w:val="004C2421"/>
    <w:rsid w:val="004C25CF"/>
    <w:rsid w:val="004C25D6"/>
    <w:rsid w:val="004C26A7"/>
    <w:rsid w:val="004C2718"/>
    <w:rsid w:val="004C2762"/>
    <w:rsid w:val="004C280F"/>
    <w:rsid w:val="004C2916"/>
    <w:rsid w:val="004C291A"/>
    <w:rsid w:val="004C2921"/>
    <w:rsid w:val="004C2B48"/>
    <w:rsid w:val="004C2C07"/>
    <w:rsid w:val="004C2C1E"/>
    <w:rsid w:val="004C2C2D"/>
    <w:rsid w:val="004C2CFB"/>
    <w:rsid w:val="004C2D43"/>
    <w:rsid w:val="004C2ED4"/>
    <w:rsid w:val="004C2F99"/>
    <w:rsid w:val="004C3034"/>
    <w:rsid w:val="004C303E"/>
    <w:rsid w:val="004C3041"/>
    <w:rsid w:val="004C3067"/>
    <w:rsid w:val="004C30BF"/>
    <w:rsid w:val="004C3138"/>
    <w:rsid w:val="004C314E"/>
    <w:rsid w:val="004C3157"/>
    <w:rsid w:val="004C31C6"/>
    <w:rsid w:val="004C31F3"/>
    <w:rsid w:val="004C3266"/>
    <w:rsid w:val="004C331E"/>
    <w:rsid w:val="004C33E4"/>
    <w:rsid w:val="004C349C"/>
    <w:rsid w:val="004C34A5"/>
    <w:rsid w:val="004C3540"/>
    <w:rsid w:val="004C3556"/>
    <w:rsid w:val="004C35A2"/>
    <w:rsid w:val="004C36A0"/>
    <w:rsid w:val="004C36C5"/>
    <w:rsid w:val="004C36D3"/>
    <w:rsid w:val="004C3704"/>
    <w:rsid w:val="004C379F"/>
    <w:rsid w:val="004C37FC"/>
    <w:rsid w:val="004C38B1"/>
    <w:rsid w:val="004C3A13"/>
    <w:rsid w:val="004C3B4C"/>
    <w:rsid w:val="004C3CA5"/>
    <w:rsid w:val="004C3CAC"/>
    <w:rsid w:val="004C3DFC"/>
    <w:rsid w:val="004C3EEC"/>
    <w:rsid w:val="004C3F68"/>
    <w:rsid w:val="004C406E"/>
    <w:rsid w:val="004C422B"/>
    <w:rsid w:val="004C4280"/>
    <w:rsid w:val="004C4288"/>
    <w:rsid w:val="004C42BF"/>
    <w:rsid w:val="004C436F"/>
    <w:rsid w:val="004C4381"/>
    <w:rsid w:val="004C43C5"/>
    <w:rsid w:val="004C4496"/>
    <w:rsid w:val="004C4524"/>
    <w:rsid w:val="004C45F9"/>
    <w:rsid w:val="004C4636"/>
    <w:rsid w:val="004C4733"/>
    <w:rsid w:val="004C4836"/>
    <w:rsid w:val="004C4858"/>
    <w:rsid w:val="004C48A5"/>
    <w:rsid w:val="004C48EB"/>
    <w:rsid w:val="004C48F5"/>
    <w:rsid w:val="004C4AA2"/>
    <w:rsid w:val="004C4AE6"/>
    <w:rsid w:val="004C4B12"/>
    <w:rsid w:val="004C4B53"/>
    <w:rsid w:val="004C4D85"/>
    <w:rsid w:val="004C4F1A"/>
    <w:rsid w:val="004C4F86"/>
    <w:rsid w:val="004C4F89"/>
    <w:rsid w:val="004C4FCC"/>
    <w:rsid w:val="004C502A"/>
    <w:rsid w:val="004C511F"/>
    <w:rsid w:val="004C512B"/>
    <w:rsid w:val="004C5185"/>
    <w:rsid w:val="004C51CE"/>
    <w:rsid w:val="004C5320"/>
    <w:rsid w:val="004C5354"/>
    <w:rsid w:val="004C536C"/>
    <w:rsid w:val="004C5373"/>
    <w:rsid w:val="004C539A"/>
    <w:rsid w:val="004C53B4"/>
    <w:rsid w:val="004C53F9"/>
    <w:rsid w:val="004C55A2"/>
    <w:rsid w:val="004C55EF"/>
    <w:rsid w:val="004C56FF"/>
    <w:rsid w:val="004C5737"/>
    <w:rsid w:val="004C5746"/>
    <w:rsid w:val="004C5765"/>
    <w:rsid w:val="004C5772"/>
    <w:rsid w:val="004C57AE"/>
    <w:rsid w:val="004C57F7"/>
    <w:rsid w:val="004C5890"/>
    <w:rsid w:val="004C58B8"/>
    <w:rsid w:val="004C5937"/>
    <w:rsid w:val="004C59D0"/>
    <w:rsid w:val="004C5A5A"/>
    <w:rsid w:val="004C5B28"/>
    <w:rsid w:val="004C5B80"/>
    <w:rsid w:val="004C5B8E"/>
    <w:rsid w:val="004C5C1F"/>
    <w:rsid w:val="004C5CDE"/>
    <w:rsid w:val="004C5DF4"/>
    <w:rsid w:val="004C5E67"/>
    <w:rsid w:val="004C5E91"/>
    <w:rsid w:val="004C5F0B"/>
    <w:rsid w:val="004C5F1C"/>
    <w:rsid w:val="004C5F43"/>
    <w:rsid w:val="004C5FF3"/>
    <w:rsid w:val="004C605D"/>
    <w:rsid w:val="004C608F"/>
    <w:rsid w:val="004C6212"/>
    <w:rsid w:val="004C62A3"/>
    <w:rsid w:val="004C6310"/>
    <w:rsid w:val="004C633D"/>
    <w:rsid w:val="004C63C2"/>
    <w:rsid w:val="004C63DA"/>
    <w:rsid w:val="004C63FB"/>
    <w:rsid w:val="004C641E"/>
    <w:rsid w:val="004C647B"/>
    <w:rsid w:val="004C64D7"/>
    <w:rsid w:val="004C655C"/>
    <w:rsid w:val="004C6603"/>
    <w:rsid w:val="004C66C2"/>
    <w:rsid w:val="004C6833"/>
    <w:rsid w:val="004C683A"/>
    <w:rsid w:val="004C6889"/>
    <w:rsid w:val="004C68FA"/>
    <w:rsid w:val="004C6904"/>
    <w:rsid w:val="004C6987"/>
    <w:rsid w:val="004C69BC"/>
    <w:rsid w:val="004C6A17"/>
    <w:rsid w:val="004C6A66"/>
    <w:rsid w:val="004C6A8A"/>
    <w:rsid w:val="004C6AE5"/>
    <w:rsid w:val="004C6B5C"/>
    <w:rsid w:val="004C6B84"/>
    <w:rsid w:val="004C6BB1"/>
    <w:rsid w:val="004C6BD3"/>
    <w:rsid w:val="004C6BDE"/>
    <w:rsid w:val="004C6BF5"/>
    <w:rsid w:val="004C6C6F"/>
    <w:rsid w:val="004C6CAA"/>
    <w:rsid w:val="004C6DE2"/>
    <w:rsid w:val="004C6E29"/>
    <w:rsid w:val="004C6F36"/>
    <w:rsid w:val="004C7009"/>
    <w:rsid w:val="004C701C"/>
    <w:rsid w:val="004C7068"/>
    <w:rsid w:val="004C7079"/>
    <w:rsid w:val="004C70A5"/>
    <w:rsid w:val="004C72E1"/>
    <w:rsid w:val="004C72F2"/>
    <w:rsid w:val="004C7416"/>
    <w:rsid w:val="004C7425"/>
    <w:rsid w:val="004C74BD"/>
    <w:rsid w:val="004C750C"/>
    <w:rsid w:val="004C762E"/>
    <w:rsid w:val="004C763A"/>
    <w:rsid w:val="004C7642"/>
    <w:rsid w:val="004C77CB"/>
    <w:rsid w:val="004C7887"/>
    <w:rsid w:val="004C7891"/>
    <w:rsid w:val="004C78AE"/>
    <w:rsid w:val="004C7B1C"/>
    <w:rsid w:val="004C7B2C"/>
    <w:rsid w:val="004C7BE9"/>
    <w:rsid w:val="004C7C4B"/>
    <w:rsid w:val="004C7CF1"/>
    <w:rsid w:val="004C7D0C"/>
    <w:rsid w:val="004C7D8C"/>
    <w:rsid w:val="004C7D91"/>
    <w:rsid w:val="004C7DE8"/>
    <w:rsid w:val="004C7E24"/>
    <w:rsid w:val="004C7F23"/>
    <w:rsid w:val="004CA579"/>
    <w:rsid w:val="004D00B5"/>
    <w:rsid w:val="004D00D9"/>
    <w:rsid w:val="004D012F"/>
    <w:rsid w:val="004D0309"/>
    <w:rsid w:val="004D03C3"/>
    <w:rsid w:val="004D0414"/>
    <w:rsid w:val="004D057F"/>
    <w:rsid w:val="004D0696"/>
    <w:rsid w:val="004D0796"/>
    <w:rsid w:val="004D07A3"/>
    <w:rsid w:val="004D07A7"/>
    <w:rsid w:val="004D0856"/>
    <w:rsid w:val="004D0952"/>
    <w:rsid w:val="004D0959"/>
    <w:rsid w:val="004D09D2"/>
    <w:rsid w:val="004D0B45"/>
    <w:rsid w:val="004D0B5D"/>
    <w:rsid w:val="004D0C7D"/>
    <w:rsid w:val="004D0EEE"/>
    <w:rsid w:val="004D0FED"/>
    <w:rsid w:val="004D11E5"/>
    <w:rsid w:val="004D12D1"/>
    <w:rsid w:val="004D130F"/>
    <w:rsid w:val="004D13CB"/>
    <w:rsid w:val="004D1534"/>
    <w:rsid w:val="004D1570"/>
    <w:rsid w:val="004D15F5"/>
    <w:rsid w:val="004D164F"/>
    <w:rsid w:val="004D1668"/>
    <w:rsid w:val="004D1740"/>
    <w:rsid w:val="004D1758"/>
    <w:rsid w:val="004D1915"/>
    <w:rsid w:val="004D194D"/>
    <w:rsid w:val="004D1996"/>
    <w:rsid w:val="004D1A1C"/>
    <w:rsid w:val="004D1A73"/>
    <w:rsid w:val="004D1B4D"/>
    <w:rsid w:val="004D1B72"/>
    <w:rsid w:val="004D1B73"/>
    <w:rsid w:val="004D1BF2"/>
    <w:rsid w:val="004D1CA4"/>
    <w:rsid w:val="004D1CF8"/>
    <w:rsid w:val="004D1E0A"/>
    <w:rsid w:val="004D1E10"/>
    <w:rsid w:val="004D1E85"/>
    <w:rsid w:val="004D20FE"/>
    <w:rsid w:val="004D21BB"/>
    <w:rsid w:val="004D22B3"/>
    <w:rsid w:val="004D2361"/>
    <w:rsid w:val="004D23E4"/>
    <w:rsid w:val="004D2455"/>
    <w:rsid w:val="004D24B2"/>
    <w:rsid w:val="004D251C"/>
    <w:rsid w:val="004D26CB"/>
    <w:rsid w:val="004D2705"/>
    <w:rsid w:val="004D2727"/>
    <w:rsid w:val="004D2772"/>
    <w:rsid w:val="004D27B7"/>
    <w:rsid w:val="004D28C9"/>
    <w:rsid w:val="004D295E"/>
    <w:rsid w:val="004D29F0"/>
    <w:rsid w:val="004D2AB6"/>
    <w:rsid w:val="004D2C0B"/>
    <w:rsid w:val="004D2C32"/>
    <w:rsid w:val="004D2C6B"/>
    <w:rsid w:val="004D2C77"/>
    <w:rsid w:val="004D2CC4"/>
    <w:rsid w:val="004D2D55"/>
    <w:rsid w:val="004D2E15"/>
    <w:rsid w:val="004D2FDF"/>
    <w:rsid w:val="004D3002"/>
    <w:rsid w:val="004D302A"/>
    <w:rsid w:val="004D3068"/>
    <w:rsid w:val="004D3138"/>
    <w:rsid w:val="004D31B4"/>
    <w:rsid w:val="004D3282"/>
    <w:rsid w:val="004D335D"/>
    <w:rsid w:val="004D33B9"/>
    <w:rsid w:val="004D346E"/>
    <w:rsid w:val="004D3558"/>
    <w:rsid w:val="004D3643"/>
    <w:rsid w:val="004D36D4"/>
    <w:rsid w:val="004D370E"/>
    <w:rsid w:val="004D371A"/>
    <w:rsid w:val="004D3760"/>
    <w:rsid w:val="004D3790"/>
    <w:rsid w:val="004D37AE"/>
    <w:rsid w:val="004D37F6"/>
    <w:rsid w:val="004D3949"/>
    <w:rsid w:val="004D3954"/>
    <w:rsid w:val="004D39A6"/>
    <w:rsid w:val="004D3AA4"/>
    <w:rsid w:val="004D3AD4"/>
    <w:rsid w:val="004D3AD7"/>
    <w:rsid w:val="004D3B2B"/>
    <w:rsid w:val="004D3BAD"/>
    <w:rsid w:val="004D3BC9"/>
    <w:rsid w:val="004D3C96"/>
    <w:rsid w:val="004D3FB3"/>
    <w:rsid w:val="004D40EA"/>
    <w:rsid w:val="004D41F3"/>
    <w:rsid w:val="004D452C"/>
    <w:rsid w:val="004D455E"/>
    <w:rsid w:val="004D469A"/>
    <w:rsid w:val="004D4778"/>
    <w:rsid w:val="004D47C8"/>
    <w:rsid w:val="004D47D6"/>
    <w:rsid w:val="004D4809"/>
    <w:rsid w:val="004D4815"/>
    <w:rsid w:val="004D4829"/>
    <w:rsid w:val="004D48D0"/>
    <w:rsid w:val="004D4903"/>
    <w:rsid w:val="004D496B"/>
    <w:rsid w:val="004D49D3"/>
    <w:rsid w:val="004D4A50"/>
    <w:rsid w:val="004D4B8A"/>
    <w:rsid w:val="004D4C29"/>
    <w:rsid w:val="004D4C4C"/>
    <w:rsid w:val="004D4C50"/>
    <w:rsid w:val="004D4D03"/>
    <w:rsid w:val="004D4DC6"/>
    <w:rsid w:val="004D4DCB"/>
    <w:rsid w:val="004D4DE3"/>
    <w:rsid w:val="004D4DFA"/>
    <w:rsid w:val="004D505A"/>
    <w:rsid w:val="004D506C"/>
    <w:rsid w:val="004D5112"/>
    <w:rsid w:val="004D5137"/>
    <w:rsid w:val="004D51D8"/>
    <w:rsid w:val="004D5320"/>
    <w:rsid w:val="004D5385"/>
    <w:rsid w:val="004D53F6"/>
    <w:rsid w:val="004D5401"/>
    <w:rsid w:val="004D540D"/>
    <w:rsid w:val="004D5436"/>
    <w:rsid w:val="004D5706"/>
    <w:rsid w:val="004D5770"/>
    <w:rsid w:val="004D58B2"/>
    <w:rsid w:val="004D58F5"/>
    <w:rsid w:val="004D597E"/>
    <w:rsid w:val="004D59A0"/>
    <w:rsid w:val="004D59A7"/>
    <w:rsid w:val="004D5A32"/>
    <w:rsid w:val="004D5B3E"/>
    <w:rsid w:val="004D5C20"/>
    <w:rsid w:val="004D5D9F"/>
    <w:rsid w:val="004D5E37"/>
    <w:rsid w:val="004D5E7B"/>
    <w:rsid w:val="004D5FBB"/>
    <w:rsid w:val="004D619A"/>
    <w:rsid w:val="004D61C3"/>
    <w:rsid w:val="004D61C5"/>
    <w:rsid w:val="004D62F5"/>
    <w:rsid w:val="004D63FC"/>
    <w:rsid w:val="004D646B"/>
    <w:rsid w:val="004D6557"/>
    <w:rsid w:val="004D6575"/>
    <w:rsid w:val="004D65A1"/>
    <w:rsid w:val="004D668D"/>
    <w:rsid w:val="004D66D4"/>
    <w:rsid w:val="004D6705"/>
    <w:rsid w:val="004D6723"/>
    <w:rsid w:val="004D67E5"/>
    <w:rsid w:val="004D67F2"/>
    <w:rsid w:val="004D67F6"/>
    <w:rsid w:val="004D6846"/>
    <w:rsid w:val="004D6A6E"/>
    <w:rsid w:val="004D6A85"/>
    <w:rsid w:val="004D6A9B"/>
    <w:rsid w:val="004D6B0E"/>
    <w:rsid w:val="004D6B38"/>
    <w:rsid w:val="004D6C23"/>
    <w:rsid w:val="004D6CCC"/>
    <w:rsid w:val="004D6D0E"/>
    <w:rsid w:val="004D6D73"/>
    <w:rsid w:val="004D6D74"/>
    <w:rsid w:val="004D6D8C"/>
    <w:rsid w:val="004D6F95"/>
    <w:rsid w:val="004D6FE1"/>
    <w:rsid w:val="004D72A4"/>
    <w:rsid w:val="004D731D"/>
    <w:rsid w:val="004D7346"/>
    <w:rsid w:val="004D73CF"/>
    <w:rsid w:val="004D73D0"/>
    <w:rsid w:val="004D747F"/>
    <w:rsid w:val="004D74F9"/>
    <w:rsid w:val="004D7613"/>
    <w:rsid w:val="004D7614"/>
    <w:rsid w:val="004D76E2"/>
    <w:rsid w:val="004D7875"/>
    <w:rsid w:val="004D797E"/>
    <w:rsid w:val="004D7B55"/>
    <w:rsid w:val="004D7B9C"/>
    <w:rsid w:val="004D7C4C"/>
    <w:rsid w:val="004D7C56"/>
    <w:rsid w:val="004D7DEB"/>
    <w:rsid w:val="004D7EB8"/>
    <w:rsid w:val="004D7EE0"/>
    <w:rsid w:val="004D7EF0"/>
    <w:rsid w:val="004D7F78"/>
    <w:rsid w:val="004D7FE0"/>
    <w:rsid w:val="004E016A"/>
    <w:rsid w:val="004E01B6"/>
    <w:rsid w:val="004E025E"/>
    <w:rsid w:val="004E029B"/>
    <w:rsid w:val="004E0318"/>
    <w:rsid w:val="004E0340"/>
    <w:rsid w:val="004E039D"/>
    <w:rsid w:val="004E03BB"/>
    <w:rsid w:val="004E04A5"/>
    <w:rsid w:val="004E051B"/>
    <w:rsid w:val="004E0527"/>
    <w:rsid w:val="004E05FF"/>
    <w:rsid w:val="004E0616"/>
    <w:rsid w:val="004E0652"/>
    <w:rsid w:val="004E065A"/>
    <w:rsid w:val="004E06E3"/>
    <w:rsid w:val="004E074E"/>
    <w:rsid w:val="004E0759"/>
    <w:rsid w:val="004E07A5"/>
    <w:rsid w:val="004E07E9"/>
    <w:rsid w:val="004E0800"/>
    <w:rsid w:val="004E0A24"/>
    <w:rsid w:val="004E0AA3"/>
    <w:rsid w:val="004E0B95"/>
    <w:rsid w:val="004E0BC1"/>
    <w:rsid w:val="004E0BE5"/>
    <w:rsid w:val="004E0BF2"/>
    <w:rsid w:val="004E0C41"/>
    <w:rsid w:val="004E0CF1"/>
    <w:rsid w:val="004E0D43"/>
    <w:rsid w:val="004E0ED9"/>
    <w:rsid w:val="004E0F07"/>
    <w:rsid w:val="004E0F1D"/>
    <w:rsid w:val="004E1073"/>
    <w:rsid w:val="004E1096"/>
    <w:rsid w:val="004E117E"/>
    <w:rsid w:val="004E11C5"/>
    <w:rsid w:val="004E127A"/>
    <w:rsid w:val="004E12BC"/>
    <w:rsid w:val="004E15BD"/>
    <w:rsid w:val="004E164A"/>
    <w:rsid w:val="004E167D"/>
    <w:rsid w:val="004E16D9"/>
    <w:rsid w:val="004E16DE"/>
    <w:rsid w:val="004E1758"/>
    <w:rsid w:val="004E17D2"/>
    <w:rsid w:val="004E1877"/>
    <w:rsid w:val="004E187F"/>
    <w:rsid w:val="004E189B"/>
    <w:rsid w:val="004E192E"/>
    <w:rsid w:val="004E1A26"/>
    <w:rsid w:val="004E1AF5"/>
    <w:rsid w:val="004E1B03"/>
    <w:rsid w:val="004E1B1D"/>
    <w:rsid w:val="004E1C9A"/>
    <w:rsid w:val="004E1E4A"/>
    <w:rsid w:val="004E1E8A"/>
    <w:rsid w:val="004E1EFC"/>
    <w:rsid w:val="004E1FD1"/>
    <w:rsid w:val="004E1FE5"/>
    <w:rsid w:val="004E203A"/>
    <w:rsid w:val="004E20A1"/>
    <w:rsid w:val="004E213E"/>
    <w:rsid w:val="004E21B3"/>
    <w:rsid w:val="004E22D8"/>
    <w:rsid w:val="004E2442"/>
    <w:rsid w:val="004E24F7"/>
    <w:rsid w:val="004E2627"/>
    <w:rsid w:val="004E27DD"/>
    <w:rsid w:val="004E2809"/>
    <w:rsid w:val="004E2831"/>
    <w:rsid w:val="004E28C4"/>
    <w:rsid w:val="004E2982"/>
    <w:rsid w:val="004E2ABF"/>
    <w:rsid w:val="004E2B2E"/>
    <w:rsid w:val="004E2DBC"/>
    <w:rsid w:val="004E2DCB"/>
    <w:rsid w:val="004E2DFF"/>
    <w:rsid w:val="004E2F7A"/>
    <w:rsid w:val="004E3025"/>
    <w:rsid w:val="004E308D"/>
    <w:rsid w:val="004E310A"/>
    <w:rsid w:val="004E3133"/>
    <w:rsid w:val="004E3218"/>
    <w:rsid w:val="004E3302"/>
    <w:rsid w:val="004E332B"/>
    <w:rsid w:val="004E3356"/>
    <w:rsid w:val="004E33AC"/>
    <w:rsid w:val="004E35F2"/>
    <w:rsid w:val="004E3634"/>
    <w:rsid w:val="004E366C"/>
    <w:rsid w:val="004E3754"/>
    <w:rsid w:val="004E37AB"/>
    <w:rsid w:val="004E37FE"/>
    <w:rsid w:val="004E3A54"/>
    <w:rsid w:val="004E3A81"/>
    <w:rsid w:val="004E3A99"/>
    <w:rsid w:val="004E3AA8"/>
    <w:rsid w:val="004E3B75"/>
    <w:rsid w:val="004E3BEF"/>
    <w:rsid w:val="004E3D9A"/>
    <w:rsid w:val="004E3DBB"/>
    <w:rsid w:val="004E3DCF"/>
    <w:rsid w:val="004E3E5F"/>
    <w:rsid w:val="004E3FAD"/>
    <w:rsid w:val="004E3FCC"/>
    <w:rsid w:val="004E40AC"/>
    <w:rsid w:val="004E40C5"/>
    <w:rsid w:val="004E40E6"/>
    <w:rsid w:val="004E4177"/>
    <w:rsid w:val="004E417D"/>
    <w:rsid w:val="004E4189"/>
    <w:rsid w:val="004E41C0"/>
    <w:rsid w:val="004E4259"/>
    <w:rsid w:val="004E426C"/>
    <w:rsid w:val="004E42D0"/>
    <w:rsid w:val="004E4390"/>
    <w:rsid w:val="004E440F"/>
    <w:rsid w:val="004E443E"/>
    <w:rsid w:val="004E44C8"/>
    <w:rsid w:val="004E456C"/>
    <w:rsid w:val="004E45C2"/>
    <w:rsid w:val="004E47B3"/>
    <w:rsid w:val="004E47D3"/>
    <w:rsid w:val="004E48AF"/>
    <w:rsid w:val="004E4963"/>
    <w:rsid w:val="004E49E0"/>
    <w:rsid w:val="004E49F6"/>
    <w:rsid w:val="004E4A7B"/>
    <w:rsid w:val="004E4BF6"/>
    <w:rsid w:val="004E4C9D"/>
    <w:rsid w:val="004E4CC9"/>
    <w:rsid w:val="004E4D32"/>
    <w:rsid w:val="004E4D97"/>
    <w:rsid w:val="004E4F1A"/>
    <w:rsid w:val="004E5130"/>
    <w:rsid w:val="004E516D"/>
    <w:rsid w:val="004E5213"/>
    <w:rsid w:val="004E52BE"/>
    <w:rsid w:val="004E530D"/>
    <w:rsid w:val="004E5338"/>
    <w:rsid w:val="004E5371"/>
    <w:rsid w:val="004E541E"/>
    <w:rsid w:val="004E5508"/>
    <w:rsid w:val="004E555F"/>
    <w:rsid w:val="004E559C"/>
    <w:rsid w:val="004E55AB"/>
    <w:rsid w:val="004E55D5"/>
    <w:rsid w:val="004E560B"/>
    <w:rsid w:val="004E5623"/>
    <w:rsid w:val="004E5633"/>
    <w:rsid w:val="004E5667"/>
    <w:rsid w:val="004E572C"/>
    <w:rsid w:val="004E5795"/>
    <w:rsid w:val="004E57C9"/>
    <w:rsid w:val="004E58AF"/>
    <w:rsid w:val="004E5945"/>
    <w:rsid w:val="004E5949"/>
    <w:rsid w:val="004E5985"/>
    <w:rsid w:val="004E59B1"/>
    <w:rsid w:val="004E59D3"/>
    <w:rsid w:val="004E5A06"/>
    <w:rsid w:val="004E5A8D"/>
    <w:rsid w:val="004E5AEA"/>
    <w:rsid w:val="004E5B0D"/>
    <w:rsid w:val="004E5B27"/>
    <w:rsid w:val="004E5BF9"/>
    <w:rsid w:val="004E5CCF"/>
    <w:rsid w:val="004E5E27"/>
    <w:rsid w:val="004E5E99"/>
    <w:rsid w:val="004E5ECA"/>
    <w:rsid w:val="004E6010"/>
    <w:rsid w:val="004E6085"/>
    <w:rsid w:val="004E626E"/>
    <w:rsid w:val="004E62EE"/>
    <w:rsid w:val="004E6316"/>
    <w:rsid w:val="004E639A"/>
    <w:rsid w:val="004E6447"/>
    <w:rsid w:val="004E6490"/>
    <w:rsid w:val="004E65E5"/>
    <w:rsid w:val="004E6606"/>
    <w:rsid w:val="004E661E"/>
    <w:rsid w:val="004E6716"/>
    <w:rsid w:val="004E671D"/>
    <w:rsid w:val="004E6745"/>
    <w:rsid w:val="004E67E0"/>
    <w:rsid w:val="004E68E8"/>
    <w:rsid w:val="004E68F8"/>
    <w:rsid w:val="004E6956"/>
    <w:rsid w:val="004E6964"/>
    <w:rsid w:val="004E6976"/>
    <w:rsid w:val="004E6A62"/>
    <w:rsid w:val="004E6A88"/>
    <w:rsid w:val="004E6ABC"/>
    <w:rsid w:val="004E6B3D"/>
    <w:rsid w:val="004E6C3C"/>
    <w:rsid w:val="004E6EE3"/>
    <w:rsid w:val="004E6F38"/>
    <w:rsid w:val="004E7074"/>
    <w:rsid w:val="004E70BE"/>
    <w:rsid w:val="004E70CD"/>
    <w:rsid w:val="004E70E1"/>
    <w:rsid w:val="004E710F"/>
    <w:rsid w:val="004E713F"/>
    <w:rsid w:val="004E71B8"/>
    <w:rsid w:val="004E729D"/>
    <w:rsid w:val="004E734C"/>
    <w:rsid w:val="004E73F2"/>
    <w:rsid w:val="004E7425"/>
    <w:rsid w:val="004E7547"/>
    <w:rsid w:val="004E7633"/>
    <w:rsid w:val="004E7666"/>
    <w:rsid w:val="004E7679"/>
    <w:rsid w:val="004E768C"/>
    <w:rsid w:val="004E76CA"/>
    <w:rsid w:val="004E7714"/>
    <w:rsid w:val="004E775F"/>
    <w:rsid w:val="004E77DF"/>
    <w:rsid w:val="004E77E3"/>
    <w:rsid w:val="004E7941"/>
    <w:rsid w:val="004E7972"/>
    <w:rsid w:val="004E7999"/>
    <w:rsid w:val="004E79B6"/>
    <w:rsid w:val="004E7A48"/>
    <w:rsid w:val="004E7B3F"/>
    <w:rsid w:val="004E7BB6"/>
    <w:rsid w:val="004E7BE8"/>
    <w:rsid w:val="004E7CCE"/>
    <w:rsid w:val="004E7CF8"/>
    <w:rsid w:val="004E7D47"/>
    <w:rsid w:val="004E7D73"/>
    <w:rsid w:val="004E7D96"/>
    <w:rsid w:val="004E7E43"/>
    <w:rsid w:val="004E7EF4"/>
    <w:rsid w:val="004E7F27"/>
    <w:rsid w:val="004E7F57"/>
    <w:rsid w:val="004F0054"/>
    <w:rsid w:val="004F0071"/>
    <w:rsid w:val="004F0080"/>
    <w:rsid w:val="004F01DF"/>
    <w:rsid w:val="004F01E1"/>
    <w:rsid w:val="004F02E1"/>
    <w:rsid w:val="004F0346"/>
    <w:rsid w:val="004F0415"/>
    <w:rsid w:val="004F0428"/>
    <w:rsid w:val="004F0462"/>
    <w:rsid w:val="004F046C"/>
    <w:rsid w:val="004F0493"/>
    <w:rsid w:val="004F0495"/>
    <w:rsid w:val="004F0511"/>
    <w:rsid w:val="004F052E"/>
    <w:rsid w:val="004F0591"/>
    <w:rsid w:val="004F08E9"/>
    <w:rsid w:val="004F0961"/>
    <w:rsid w:val="004F09CD"/>
    <w:rsid w:val="004F0A72"/>
    <w:rsid w:val="004F0A8C"/>
    <w:rsid w:val="004F0AF7"/>
    <w:rsid w:val="004F0B27"/>
    <w:rsid w:val="004F0B89"/>
    <w:rsid w:val="004F0B95"/>
    <w:rsid w:val="004F0D0A"/>
    <w:rsid w:val="004F0EB2"/>
    <w:rsid w:val="004F1078"/>
    <w:rsid w:val="004F1099"/>
    <w:rsid w:val="004F10DC"/>
    <w:rsid w:val="004F11E3"/>
    <w:rsid w:val="004F123A"/>
    <w:rsid w:val="004F12F2"/>
    <w:rsid w:val="004F131B"/>
    <w:rsid w:val="004F135E"/>
    <w:rsid w:val="004F13FB"/>
    <w:rsid w:val="004F1422"/>
    <w:rsid w:val="004F1472"/>
    <w:rsid w:val="004F1509"/>
    <w:rsid w:val="004F1545"/>
    <w:rsid w:val="004F156B"/>
    <w:rsid w:val="004F160E"/>
    <w:rsid w:val="004F1636"/>
    <w:rsid w:val="004F16C1"/>
    <w:rsid w:val="004F16F5"/>
    <w:rsid w:val="004F1728"/>
    <w:rsid w:val="004F1792"/>
    <w:rsid w:val="004F18A3"/>
    <w:rsid w:val="004F19EE"/>
    <w:rsid w:val="004F1A4B"/>
    <w:rsid w:val="004F1A80"/>
    <w:rsid w:val="004F1AC5"/>
    <w:rsid w:val="004F1AEF"/>
    <w:rsid w:val="004F1AF6"/>
    <w:rsid w:val="004F1B12"/>
    <w:rsid w:val="004F1B9F"/>
    <w:rsid w:val="004F1BF6"/>
    <w:rsid w:val="004F1BFF"/>
    <w:rsid w:val="004F1C27"/>
    <w:rsid w:val="004F1C5E"/>
    <w:rsid w:val="004F1CDF"/>
    <w:rsid w:val="004F1D23"/>
    <w:rsid w:val="004F1D30"/>
    <w:rsid w:val="004F1F04"/>
    <w:rsid w:val="004F1F0C"/>
    <w:rsid w:val="004F1F44"/>
    <w:rsid w:val="004F1F80"/>
    <w:rsid w:val="004F201B"/>
    <w:rsid w:val="004F2220"/>
    <w:rsid w:val="004F2397"/>
    <w:rsid w:val="004F23D9"/>
    <w:rsid w:val="004F2601"/>
    <w:rsid w:val="004F26AE"/>
    <w:rsid w:val="004F279F"/>
    <w:rsid w:val="004F27BF"/>
    <w:rsid w:val="004F27E6"/>
    <w:rsid w:val="004F285A"/>
    <w:rsid w:val="004F2871"/>
    <w:rsid w:val="004F29D8"/>
    <w:rsid w:val="004F29F8"/>
    <w:rsid w:val="004F2A74"/>
    <w:rsid w:val="004F2BA6"/>
    <w:rsid w:val="004F2C26"/>
    <w:rsid w:val="004F2CE4"/>
    <w:rsid w:val="004F2DAE"/>
    <w:rsid w:val="004F2DB2"/>
    <w:rsid w:val="004F2E26"/>
    <w:rsid w:val="004F2E37"/>
    <w:rsid w:val="004F2EC0"/>
    <w:rsid w:val="004F2F10"/>
    <w:rsid w:val="004F2FE5"/>
    <w:rsid w:val="004F301E"/>
    <w:rsid w:val="004F3023"/>
    <w:rsid w:val="004F30E6"/>
    <w:rsid w:val="004F3214"/>
    <w:rsid w:val="004F3286"/>
    <w:rsid w:val="004F33F8"/>
    <w:rsid w:val="004F3484"/>
    <w:rsid w:val="004F355D"/>
    <w:rsid w:val="004F356C"/>
    <w:rsid w:val="004F3573"/>
    <w:rsid w:val="004F3578"/>
    <w:rsid w:val="004F35B9"/>
    <w:rsid w:val="004F364B"/>
    <w:rsid w:val="004F366E"/>
    <w:rsid w:val="004F3671"/>
    <w:rsid w:val="004F3717"/>
    <w:rsid w:val="004F3731"/>
    <w:rsid w:val="004F3948"/>
    <w:rsid w:val="004F396F"/>
    <w:rsid w:val="004F39A3"/>
    <w:rsid w:val="004F3A1E"/>
    <w:rsid w:val="004F3A2C"/>
    <w:rsid w:val="004F3A41"/>
    <w:rsid w:val="004F3AA9"/>
    <w:rsid w:val="004F3AB2"/>
    <w:rsid w:val="004F3B97"/>
    <w:rsid w:val="004F3C58"/>
    <w:rsid w:val="004F3D10"/>
    <w:rsid w:val="004F3E40"/>
    <w:rsid w:val="004F3E4C"/>
    <w:rsid w:val="004F3F42"/>
    <w:rsid w:val="004F415D"/>
    <w:rsid w:val="004F41EA"/>
    <w:rsid w:val="004F4202"/>
    <w:rsid w:val="004F4267"/>
    <w:rsid w:val="004F4277"/>
    <w:rsid w:val="004F4302"/>
    <w:rsid w:val="004F4434"/>
    <w:rsid w:val="004F4453"/>
    <w:rsid w:val="004F44DA"/>
    <w:rsid w:val="004F453A"/>
    <w:rsid w:val="004F4636"/>
    <w:rsid w:val="004F4715"/>
    <w:rsid w:val="004F478B"/>
    <w:rsid w:val="004F4821"/>
    <w:rsid w:val="004F4846"/>
    <w:rsid w:val="004F4854"/>
    <w:rsid w:val="004F4855"/>
    <w:rsid w:val="004F48DE"/>
    <w:rsid w:val="004F496C"/>
    <w:rsid w:val="004F4ADD"/>
    <w:rsid w:val="004F4BEB"/>
    <w:rsid w:val="004F4D3A"/>
    <w:rsid w:val="004F5023"/>
    <w:rsid w:val="004F5092"/>
    <w:rsid w:val="004F50C7"/>
    <w:rsid w:val="004F50E5"/>
    <w:rsid w:val="004F5195"/>
    <w:rsid w:val="004F51A5"/>
    <w:rsid w:val="004F51F2"/>
    <w:rsid w:val="004F5228"/>
    <w:rsid w:val="004F527A"/>
    <w:rsid w:val="004F52EB"/>
    <w:rsid w:val="004F5355"/>
    <w:rsid w:val="004F53EF"/>
    <w:rsid w:val="004F53F4"/>
    <w:rsid w:val="004F54D6"/>
    <w:rsid w:val="004F562D"/>
    <w:rsid w:val="004F563C"/>
    <w:rsid w:val="004F565B"/>
    <w:rsid w:val="004F5714"/>
    <w:rsid w:val="004F573A"/>
    <w:rsid w:val="004F5799"/>
    <w:rsid w:val="004F57C0"/>
    <w:rsid w:val="004F5931"/>
    <w:rsid w:val="004F5A71"/>
    <w:rsid w:val="004F5AA9"/>
    <w:rsid w:val="004F5AE6"/>
    <w:rsid w:val="004F5B23"/>
    <w:rsid w:val="004F5D21"/>
    <w:rsid w:val="004F5D5E"/>
    <w:rsid w:val="004F5D7C"/>
    <w:rsid w:val="004F5DCF"/>
    <w:rsid w:val="004F5E55"/>
    <w:rsid w:val="004F6083"/>
    <w:rsid w:val="004F60CE"/>
    <w:rsid w:val="004F60F0"/>
    <w:rsid w:val="004F6120"/>
    <w:rsid w:val="004F61AA"/>
    <w:rsid w:val="004F61E8"/>
    <w:rsid w:val="004F62FF"/>
    <w:rsid w:val="004F630F"/>
    <w:rsid w:val="004F6324"/>
    <w:rsid w:val="004F6359"/>
    <w:rsid w:val="004F6471"/>
    <w:rsid w:val="004F655C"/>
    <w:rsid w:val="004F658B"/>
    <w:rsid w:val="004F6606"/>
    <w:rsid w:val="004F66A5"/>
    <w:rsid w:val="004F6877"/>
    <w:rsid w:val="004F6985"/>
    <w:rsid w:val="004F69C7"/>
    <w:rsid w:val="004F6A33"/>
    <w:rsid w:val="004F6A7D"/>
    <w:rsid w:val="004F6AA5"/>
    <w:rsid w:val="004F6AF6"/>
    <w:rsid w:val="004F6B0E"/>
    <w:rsid w:val="004F6B90"/>
    <w:rsid w:val="004F6C3C"/>
    <w:rsid w:val="004F6CDB"/>
    <w:rsid w:val="004F6D2C"/>
    <w:rsid w:val="004F6D30"/>
    <w:rsid w:val="004F6D39"/>
    <w:rsid w:val="004F6D46"/>
    <w:rsid w:val="004F6EB5"/>
    <w:rsid w:val="004F6F2F"/>
    <w:rsid w:val="004F6F37"/>
    <w:rsid w:val="004F6F6F"/>
    <w:rsid w:val="004F6FF6"/>
    <w:rsid w:val="004F7096"/>
    <w:rsid w:val="004F7097"/>
    <w:rsid w:val="004F70D9"/>
    <w:rsid w:val="004F7136"/>
    <w:rsid w:val="004F71AD"/>
    <w:rsid w:val="004F726C"/>
    <w:rsid w:val="004F730F"/>
    <w:rsid w:val="004F73C9"/>
    <w:rsid w:val="004F7512"/>
    <w:rsid w:val="004F7591"/>
    <w:rsid w:val="004F77A7"/>
    <w:rsid w:val="004F7830"/>
    <w:rsid w:val="004F7A56"/>
    <w:rsid w:val="004F7AA4"/>
    <w:rsid w:val="004F7AE0"/>
    <w:rsid w:val="004F7B27"/>
    <w:rsid w:val="004F7B4F"/>
    <w:rsid w:val="004F7C11"/>
    <w:rsid w:val="004F7C31"/>
    <w:rsid w:val="004F7C91"/>
    <w:rsid w:val="004F7C9A"/>
    <w:rsid w:val="004F7CE2"/>
    <w:rsid w:val="004F7D27"/>
    <w:rsid w:val="004F7D46"/>
    <w:rsid w:val="004F7DCC"/>
    <w:rsid w:val="004F7E48"/>
    <w:rsid w:val="004F7E84"/>
    <w:rsid w:val="004F7EF1"/>
    <w:rsid w:val="004F7F28"/>
    <w:rsid w:val="005000CD"/>
    <w:rsid w:val="0050019C"/>
    <w:rsid w:val="00500208"/>
    <w:rsid w:val="0050026E"/>
    <w:rsid w:val="0050028A"/>
    <w:rsid w:val="005002BC"/>
    <w:rsid w:val="005003ED"/>
    <w:rsid w:val="00500497"/>
    <w:rsid w:val="00500574"/>
    <w:rsid w:val="00500627"/>
    <w:rsid w:val="00500643"/>
    <w:rsid w:val="00500667"/>
    <w:rsid w:val="0050066F"/>
    <w:rsid w:val="005007CE"/>
    <w:rsid w:val="005009BE"/>
    <w:rsid w:val="00500A49"/>
    <w:rsid w:val="00500AA0"/>
    <w:rsid w:val="00500AFE"/>
    <w:rsid w:val="00500BDC"/>
    <w:rsid w:val="00500C21"/>
    <w:rsid w:val="00500C87"/>
    <w:rsid w:val="00500C8C"/>
    <w:rsid w:val="00500D23"/>
    <w:rsid w:val="00500DA2"/>
    <w:rsid w:val="00500E09"/>
    <w:rsid w:val="00501080"/>
    <w:rsid w:val="005010F2"/>
    <w:rsid w:val="0050121F"/>
    <w:rsid w:val="0050127F"/>
    <w:rsid w:val="0050131F"/>
    <w:rsid w:val="00501347"/>
    <w:rsid w:val="0050138B"/>
    <w:rsid w:val="005013D4"/>
    <w:rsid w:val="005013E8"/>
    <w:rsid w:val="0050141D"/>
    <w:rsid w:val="0050154C"/>
    <w:rsid w:val="0050155F"/>
    <w:rsid w:val="00501576"/>
    <w:rsid w:val="00501622"/>
    <w:rsid w:val="00501645"/>
    <w:rsid w:val="005016BC"/>
    <w:rsid w:val="005017AC"/>
    <w:rsid w:val="005017C6"/>
    <w:rsid w:val="005017FB"/>
    <w:rsid w:val="00501866"/>
    <w:rsid w:val="005018E0"/>
    <w:rsid w:val="00501952"/>
    <w:rsid w:val="00501987"/>
    <w:rsid w:val="00501A79"/>
    <w:rsid w:val="00501BAF"/>
    <w:rsid w:val="00501BCE"/>
    <w:rsid w:val="00501BE2"/>
    <w:rsid w:val="00501C39"/>
    <w:rsid w:val="00501CB5"/>
    <w:rsid w:val="00501DC2"/>
    <w:rsid w:val="00501E17"/>
    <w:rsid w:val="00501E79"/>
    <w:rsid w:val="00501F34"/>
    <w:rsid w:val="005020CB"/>
    <w:rsid w:val="0050229D"/>
    <w:rsid w:val="005022C3"/>
    <w:rsid w:val="005022F5"/>
    <w:rsid w:val="00502312"/>
    <w:rsid w:val="00502346"/>
    <w:rsid w:val="00502387"/>
    <w:rsid w:val="005023D0"/>
    <w:rsid w:val="00502412"/>
    <w:rsid w:val="005024F8"/>
    <w:rsid w:val="00502549"/>
    <w:rsid w:val="0050255F"/>
    <w:rsid w:val="005025FF"/>
    <w:rsid w:val="00502678"/>
    <w:rsid w:val="00502763"/>
    <w:rsid w:val="00502782"/>
    <w:rsid w:val="005027AD"/>
    <w:rsid w:val="005027B0"/>
    <w:rsid w:val="005027ED"/>
    <w:rsid w:val="005028B7"/>
    <w:rsid w:val="00502A20"/>
    <w:rsid w:val="00502A26"/>
    <w:rsid w:val="00502B58"/>
    <w:rsid w:val="00502C41"/>
    <w:rsid w:val="00502D88"/>
    <w:rsid w:val="00502E6C"/>
    <w:rsid w:val="00502E8B"/>
    <w:rsid w:val="00502EE5"/>
    <w:rsid w:val="00502EF3"/>
    <w:rsid w:val="00502F9D"/>
    <w:rsid w:val="0050307E"/>
    <w:rsid w:val="0050326F"/>
    <w:rsid w:val="005032E6"/>
    <w:rsid w:val="00503372"/>
    <w:rsid w:val="005033F7"/>
    <w:rsid w:val="00503440"/>
    <w:rsid w:val="00503442"/>
    <w:rsid w:val="00503596"/>
    <w:rsid w:val="005035D0"/>
    <w:rsid w:val="005035D1"/>
    <w:rsid w:val="00503706"/>
    <w:rsid w:val="0050375A"/>
    <w:rsid w:val="005037F6"/>
    <w:rsid w:val="00503846"/>
    <w:rsid w:val="005038D5"/>
    <w:rsid w:val="00503954"/>
    <w:rsid w:val="00503A7F"/>
    <w:rsid w:val="00503AB5"/>
    <w:rsid w:val="00503B34"/>
    <w:rsid w:val="00503BAC"/>
    <w:rsid w:val="00503BCE"/>
    <w:rsid w:val="00503C1F"/>
    <w:rsid w:val="00503C67"/>
    <w:rsid w:val="00503CC2"/>
    <w:rsid w:val="00503F3F"/>
    <w:rsid w:val="00503F9E"/>
    <w:rsid w:val="00504042"/>
    <w:rsid w:val="00504077"/>
    <w:rsid w:val="0050407C"/>
    <w:rsid w:val="005040DC"/>
    <w:rsid w:val="005042BA"/>
    <w:rsid w:val="00504360"/>
    <w:rsid w:val="00504368"/>
    <w:rsid w:val="00504386"/>
    <w:rsid w:val="005043BF"/>
    <w:rsid w:val="005043D0"/>
    <w:rsid w:val="00504416"/>
    <w:rsid w:val="005044BA"/>
    <w:rsid w:val="0050456E"/>
    <w:rsid w:val="00504640"/>
    <w:rsid w:val="0050464D"/>
    <w:rsid w:val="005048DB"/>
    <w:rsid w:val="00504919"/>
    <w:rsid w:val="00504983"/>
    <w:rsid w:val="005049D5"/>
    <w:rsid w:val="005049ED"/>
    <w:rsid w:val="005049FB"/>
    <w:rsid w:val="00504A06"/>
    <w:rsid w:val="00504ACF"/>
    <w:rsid w:val="00504AF7"/>
    <w:rsid w:val="00504B34"/>
    <w:rsid w:val="00504CE8"/>
    <w:rsid w:val="00504D58"/>
    <w:rsid w:val="00504DEA"/>
    <w:rsid w:val="00504E88"/>
    <w:rsid w:val="00504F43"/>
    <w:rsid w:val="00504FD1"/>
    <w:rsid w:val="00504FD5"/>
    <w:rsid w:val="00505011"/>
    <w:rsid w:val="0050507E"/>
    <w:rsid w:val="00505174"/>
    <w:rsid w:val="005053C3"/>
    <w:rsid w:val="0050540E"/>
    <w:rsid w:val="00505506"/>
    <w:rsid w:val="00505528"/>
    <w:rsid w:val="005055AB"/>
    <w:rsid w:val="005055BE"/>
    <w:rsid w:val="005055F4"/>
    <w:rsid w:val="00505604"/>
    <w:rsid w:val="005056EF"/>
    <w:rsid w:val="00505791"/>
    <w:rsid w:val="005057A3"/>
    <w:rsid w:val="0050588C"/>
    <w:rsid w:val="005058B2"/>
    <w:rsid w:val="00505996"/>
    <w:rsid w:val="005059AA"/>
    <w:rsid w:val="005059C1"/>
    <w:rsid w:val="00505A1E"/>
    <w:rsid w:val="00505A48"/>
    <w:rsid w:val="00505A81"/>
    <w:rsid w:val="00505AAC"/>
    <w:rsid w:val="00505B54"/>
    <w:rsid w:val="00505B90"/>
    <w:rsid w:val="00505C2F"/>
    <w:rsid w:val="00505D4E"/>
    <w:rsid w:val="00505DE6"/>
    <w:rsid w:val="00505EC5"/>
    <w:rsid w:val="00505F0A"/>
    <w:rsid w:val="00505F30"/>
    <w:rsid w:val="005060A1"/>
    <w:rsid w:val="0050612D"/>
    <w:rsid w:val="00506148"/>
    <w:rsid w:val="0050614F"/>
    <w:rsid w:val="005061A7"/>
    <w:rsid w:val="00506281"/>
    <w:rsid w:val="005063A2"/>
    <w:rsid w:val="00506506"/>
    <w:rsid w:val="005065D7"/>
    <w:rsid w:val="00506752"/>
    <w:rsid w:val="00506794"/>
    <w:rsid w:val="005067C0"/>
    <w:rsid w:val="00506841"/>
    <w:rsid w:val="005068B5"/>
    <w:rsid w:val="005068E5"/>
    <w:rsid w:val="00506997"/>
    <w:rsid w:val="0050699D"/>
    <w:rsid w:val="00506A93"/>
    <w:rsid w:val="00506AB5"/>
    <w:rsid w:val="00506B1B"/>
    <w:rsid w:val="00506B4C"/>
    <w:rsid w:val="00506C0A"/>
    <w:rsid w:val="00506C85"/>
    <w:rsid w:val="00506CBC"/>
    <w:rsid w:val="00506CC6"/>
    <w:rsid w:val="00506EA9"/>
    <w:rsid w:val="00506EB6"/>
    <w:rsid w:val="00506EE8"/>
    <w:rsid w:val="00506FC7"/>
    <w:rsid w:val="00507026"/>
    <w:rsid w:val="005070D9"/>
    <w:rsid w:val="0050711F"/>
    <w:rsid w:val="00507197"/>
    <w:rsid w:val="005071B0"/>
    <w:rsid w:val="005071E5"/>
    <w:rsid w:val="0050725D"/>
    <w:rsid w:val="00507329"/>
    <w:rsid w:val="00507440"/>
    <w:rsid w:val="0050745D"/>
    <w:rsid w:val="0050760F"/>
    <w:rsid w:val="00507676"/>
    <w:rsid w:val="00507757"/>
    <w:rsid w:val="005078B7"/>
    <w:rsid w:val="005078D3"/>
    <w:rsid w:val="00507930"/>
    <w:rsid w:val="00507973"/>
    <w:rsid w:val="005079CA"/>
    <w:rsid w:val="00507A28"/>
    <w:rsid w:val="00507AAB"/>
    <w:rsid w:val="00507AC8"/>
    <w:rsid w:val="00507AE0"/>
    <w:rsid w:val="00507B72"/>
    <w:rsid w:val="00507C19"/>
    <w:rsid w:val="00507C74"/>
    <w:rsid w:val="00507DE7"/>
    <w:rsid w:val="00507F9D"/>
    <w:rsid w:val="00507FC0"/>
    <w:rsid w:val="0051002B"/>
    <w:rsid w:val="00510089"/>
    <w:rsid w:val="0051018B"/>
    <w:rsid w:val="005102A6"/>
    <w:rsid w:val="005102C2"/>
    <w:rsid w:val="005102D1"/>
    <w:rsid w:val="005103F6"/>
    <w:rsid w:val="00510471"/>
    <w:rsid w:val="00510494"/>
    <w:rsid w:val="005104F6"/>
    <w:rsid w:val="0051058E"/>
    <w:rsid w:val="005105A6"/>
    <w:rsid w:val="00510634"/>
    <w:rsid w:val="00510691"/>
    <w:rsid w:val="005107AF"/>
    <w:rsid w:val="005108FF"/>
    <w:rsid w:val="005109A7"/>
    <w:rsid w:val="00510A09"/>
    <w:rsid w:val="00510A6D"/>
    <w:rsid w:val="00510ACF"/>
    <w:rsid w:val="00510B35"/>
    <w:rsid w:val="00510BAF"/>
    <w:rsid w:val="00510C3A"/>
    <w:rsid w:val="00510C40"/>
    <w:rsid w:val="00510CA5"/>
    <w:rsid w:val="00510D3D"/>
    <w:rsid w:val="00510D46"/>
    <w:rsid w:val="00510F39"/>
    <w:rsid w:val="00510F4F"/>
    <w:rsid w:val="00510FA8"/>
    <w:rsid w:val="005110B4"/>
    <w:rsid w:val="0051117E"/>
    <w:rsid w:val="005111A0"/>
    <w:rsid w:val="00511283"/>
    <w:rsid w:val="005112C7"/>
    <w:rsid w:val="0051133F"/>
    <w:rsid w:val="0051134A"/>
    <w:rsid w:val="005113AF"/>
    <w:rsid w:val="005113D0"/>
    <w:rsid w:val="0051143C"/>
    <w:rsid w:val="005114AA"/>
    <w:rsid w:val="0051153B"/>
    <w:rsid w:val="00511572"/>
    <w:rsid w:val="00511593"/>
    <w:rsid w:val="00511595"/>
    <w:rsid w:val="00511599"/>
    <w:rsid w:val="005115F8"/>
    <w:rsid w:val="00511612"/>
    <w:rsid w:val="00511621"/>
    <w:rsid w:val="005116F3"/>
    <w:rsid w:val="005116F5"/>
    <w:rsid w:val="0051199B"/>
    <w:rsid w:val="00511B5D"/>
    <w:rsid w:val="00511B7F"/>
    <w:rsid w:val="00511B8F"/>
    <w:rsid w:val="00511BB0"/>
    <w:rsid w:val="00511C0C"/>
    <w:rsid w:val="00511C8B"/>
    <w:rsid w:val="00511D27"/>
    <w:rsid w:val="00511D78"/>
    <w:rsid w:val="00511DF9"/>
    <w:rsid w:val="00511F04"/>
    <w:rsid w:val="00511F2E"/>
    <w:rsid w:val="00511FAB"/>
    <w:rsid w:val="00512058"/>
    <w:rsid w:val="005120AF"/>
    <w:rsid w:val="005120CC"/>
    <w:rsid w:val="005120DD"/>
    <w:rsid w:val="00512126"/>
    <w:rsid w:val="00512254"/>
    <w:rsid w:val="0051230A"/>
    <w:rsid w:val="005123FB"/>
    <w:rsid w:val="00512443"/>
    <w:rsid w:val="00512493"/>
    <w:rsid w:val="005125C7"/>
    <w:rsid w:val="005125D7"/>
    <w:rsid w:val="005125E7"/>
    <w:rsid w:val="005126A1"/>
    <w:rsid w:val="005126C8"/>
    <w:rsid w:val="005126D4"/>
    <w:rsid w:val="005127AA"/>
    <w:rsid w:val="005127DC"/>
    <w:rsid w:val="005127E6"/>
    <w:rsid w:val="005128E2"/>
    <w:rsid w:val="005128E7"/>
    <w:rsid w:val="005129DF"/>
    <w:rsid w:val="00512B3B"/>
    <w:rsid w:val="00512B5C"/>
    <w:rsid w:val="00512B8E"/>
    <w:rsid w:val="00512BBD"/>
    <w:rsid w:val="00512D6E"/>
    <w:rsid w:val="00512DBF"/>
    <w:rsid w:val="00512E67"/>
    <w:rsid w:val="00512E82"/>
    <w:rsid w:val="00512EA4"/>
    <w:rsid w:val="00512F7E"/>
    <w:rsid w:val="00512FE3"/>
    <w:rsid w:val="0051301A"/>
    <w:rsid w:val="005130D8"/>
    <w:rsid w:val="005130F5"/>
    <w:rsid w:val="005131A1"/>
    <w:rsid w:val="005131B8"/>
    <w:rsid w:val="0051326A"/>
    <w:rsid w:val="0051326C"/>
    <w:rsid w:val="00513290"/>
    <w:rsid w:val="0051329E"/>
    <w:rsid w:val="005132B7"/>
    <w:rsid w:val="00513312"/>
    <w:rsid w:val="005133F4"/>
    <w:rsid w:val="00513536"/>
    <w:rsid w:val="005135CF"/>
    <w:rsid w:val="005135D8"/>
    <w:rsid w:val="00513619"/>
    <w:rsid w:val="00513633"/>
    <w:rsid w:val="00513724"/>
    <w:rsid w:val="005137BE"/>
    <w:rsid w:val="005138A6"/>
    <w:rsid w:val="005138D9"/>
    <w:rsid w:val="0051392E"/>
    <w:rsid w:val="005139BB"/>
    <w:rsid w:val="00513A27"/>
    <w:rsid w:val="00513B03"/>
    <w:rsid w:val="00513B2E"/>
    <w:rsid w:val="00513BA7"/>
    <w:rsid w:val="00513BB2"/>
    <w:rsid w:val="00513C06"/>
    <w:rsid w:val="00513C20"/>
    <w:rsid w:val="00513C36"/>
    <w:rsid w:val="00513CEF"/>
    <w:rsid w:val="00513CF7"/>
    <w:rsid w:val="00513D08"/>
    <w:rsid w:val="00513D18"/>
    <w:rsid w:val="00513D1B"/>
    <w:rsid w:val="00513E8D"/>
    <w:rsid w:val="00513E9B"/>
    <w:rsid w:val="00513ECD"/>
    <w:rsid w:val="00514031"/>
    <w:rsid w:val="00514077"/>
    <w:rsid w:val="00514084"/>
    <w:rsid w:val="005140C5"/>
    <w:rsid w:val="005140D7"/>
    <w:rsid w:val="00514162"/>
    <w:rsid w:val="0051423F"/>
    <w:rsid w:val="00514278"/>
    <w:rsid w:val="00514286"/>
    <w:rsid w:val="0051433F"/>
    <w:rsid w:val="00514484"/>
    <w:rsid w:val="00514488"/>
    <w:rsid w:val="0051449C"/>
    <w:rsid w:val="00514517"/>
    <w:rsid w:val="00514647"/>
    <w:rsid w:val="00514692"/>
    <w:rsid w:val="005146DC"/>
    <w:rsid w:val="005146DE"/>
    <w:rsid w:val="00514710"/>
    <w:rsid w:val="0051476D"/>
    <w:rsid w:val="00514824"/>
    <w:rsid w:val="00514838"/>
    <w:rsid w:val="005148A6"/>
    <w:rsid w:val="0051498E"/>
    <w:rsid w:val="00514A13"/>
    <w:rsid w:val="00514A2A"/>
    <w:rsid w:val="00514A82"/>
    <w:rsid w:val="00514AD2"/>
    <w:rsid w:val="00514B5D"/>
    <w:rsid w:val="00514CC9"/>
    <w:rsid w:val="00514CF6"/>
    <w:rsid w:val="00514D20"/>
    <w:rsid w:val="00514D58"/>
    <w:rsid w:val="00514E3B"/>
    <w:rsid w:val="00514F29"/>
    <w:rsid w:val="00514F37"/>
    <w:rsid w:val="00514FA7"/>
    <w:rsid w:val="005152BE"/>
    <w:rsid w:val="00515346"/>
    <w:rsid w:val="005153CD"/>
    <w:rsid w:val="005153E8"/>
    <w:rsid w:val="0051543F"/>
    <w:rsid w:val="005154E7"/>
    <w:rsid w:val="0051553A"/>
    <w:rsid w:val="0051555B"/>
    <w:rsid w:val="0051565D"/>
    <w:rsid w:val="005156B5"/>
    <w:rsid w:val="0051571D"/>
    <w:rsid w:val="0051573B"/>
    <w:rsid w:val="005157ED"/>
    <w:rsid w:val="005157F9"/>
    <w:rsid w:val="005157FA"/>
    <w:rsid w:val="005158C2"/>
    <w:rsid w:val="00515A55"/>
    <w:rsid w:val="00515A60"/>
    <w:rsid w:val="00515A7C"/>
    <w:rsid w:val="00515AA4"/>
    <w:rsid w:val="00515AA8"/>
    <w:rsid w:val="00515AAD"/>
    <w:rsid w:val="00515BC4"/>
    <w:rsid w:val="00515CE6"/>
    <w:rsid w:val="00515E9E"/>
    <w:rsid w:val="00515EA7"/>
    <w:rsid w:val="00515EE6"/>
    <w:rsid w:val="00515F1E"/>
    <w:rsid w:val="00515FFB"/>
    <w:rsid w:val="00516001"/>
    <w:rsid w:val="00516046"/>
    <w:rsid w:val="005160A9"/>
    <w:rsid w:val="005160CA"/>
    <w:rsid w:val="00516185"/>
    <w:rsid w:val="00516192"/>
    <w:rsid w:val="005161B9"/>
    <w:rsid w:val="005161C5"/>
    <w:rsid w:val="0051620C"/>
    <w:rsid w:val="0051622A"/>
    <w:rsid w:val="0051627A"/>
    <w:rsid w:val="00516312"/>
    <w:rsid w:val="00516367"/>
    <w:rsid w:val="00516384"/>
    <w:rsid w:val="005164B6"/>
    <w:rsid w:val="005164CD"/>
    <w:rsid w:val="0051659F"/>
    <w:rsid w:val="005165A9"/>
    <w:rsid w:val="00516610"/>
    <w:rsid w:val="00516665"/>
    <w:rsid w:val="005166D6"/>
    <w:rsid w:val="005168A3"/>
    <w:rsid w:val="005169A9"/>
    <w:rsid w:val="005169AC"/>
    <w:rsid w:val="005169B4"/>
    <w:rsid w:val="00516A91"/>
    <w:rsid w:val="00516BA1"/>
    <w:rsid w:val="00516BB1"/>
    <w:rsid w:val="00516E89"/>
    <w:rsid w:val="00516ED4"/>
    <w:rsid w:val="00516F40"/>
    <w:rsid w:val="00516F6A"/>
    <w:rsid w:val="00516F94"/>
    <w:rsid w:val="00517072"/>
    <w:rsid w:val="00517210"/>
    <w:rsid w:val="0051735E"/>
    <w:rsid w:val="0051736E"/>
    <w:rsid w:val="005173C7"/>
    <w:rsid w:val="005174B6"/>
    <w:rsid w:val="0051759E"/>
    <w:rsid w:val="005175BB"/>
    <w:rsid w:val="00517619"/>
    <w:rsid w:val="00517665"/>
    <w:rsid w:val="00517692"/>
    <w:rsid w:val="0051772A"/>
    <w:rsid w:val="00517733"/>
    <w:rsid w:val="00517766"/>
    <w:rsid w:val="005177F4"/>
    <w:rsid w:val="00517A22"/>
    <w:rsid w:val="00517A3A"/>
    <w:rsid w:val="00517A5D"/>
    <w:rsid w:val="00517AE4"/>
    <w:rsid w:val="00517B1D"/>
    <w:rsid w:val="00517B7D"/>
    <w:rsid w:val="00517BF2"/>
    <w:rsid w:val="00517C51"/>
    <w:rsid w:val="00517D43"/>
    <w:rsid w:val="00517D74"/>
    <w:rsid w:val="00517D81"/>
    <w:rsid w:val="00517E4C"/>
    <w:rsid w:val="00517EF7"/>
    <w:rsid w:val="00517F45"/>
    <w:rsid w:val="00517F51"/>
    <w:rsid w:val="0052004B"/>
    <w:rsid w:val="0052005B"/>
    <w:rsid w:val="005200AB"/>
    <w:rsid w:val="00520127"/>
    <w:rsid w:val="00520295"/>
    <w:rsid w:val="005202E7"/>
    <w:rsid w:val="005204AA"/>
    <w:rsid w:val="005204EA"/>
    <w:rsid w:val="00520891"/>
    <w:rsid w:val="005208C6"/>
    <w:rsid w:val="0052093D"/>
    <w:rsid w:val="0052094B"/>
    <w:rsid w:val="00520976"/>
    <w:rsid w:val="005209B5"/>
    <w:rsid w:val="00520A96"/>
    <w:rsid w:val="00520B26"/>
    <w:rsid w:val="00520B9F"/>
    <w:rsid w:val="00520BF5"/>
    <w:rsid w:val="00520C04"/>
    <w:rsid w:val="00520C2F"/>
    <w:rsid w:val="00520C38"/>
    <w:rsid w:val="00520C6B"/>
    <w:rsid w:val="00520C93"/>
    <w:rsid w:val="00520CCB"/>
    <w:rsid w:val="00520CF7"/>
    <w:rsid w:val="00520DB2"/>
    <w:rsid w:val="00520DD7"/>
    <w:rsid w:val="00520EBA"/>
    <w:rsid w:val="00520EC3"/>
    <w:rsid w:val="00520FB7"/>
    <w:rsid w:val="00520FD3"/>
    <w:rsid w:val="00520FE0"/>
    <w:rsid w:val="00520FEB"/>
    <w:rsid w:val="00521042"/>
    <w:rsid w:val="0052105E"/>
    <w:rsid w:val="0052114D"/>
    <w:rsid w:val="00521154"/>
    <w:rsid w:val="005211DD"/>
    <w:rsid w:val="005212A2"/>
    <w:rsid w:val="005212B3"/>
    <w:rsid w:val="00521451"/>
    <w:rsid w:val="005214D9"/>
    <w:rsid w:val="005214EE"/>
    <w:rsid w:val="00521506"/>
    <w:rsid w:val="0052152A"/>
    <w:rsid w:val="00521539"/>
    <w:rsid w:val="005216E3"/>
    <w:rsid w:val="00521812"/>
    <w:rsid w:val="00521814"/>
    <w:rsid w:val="00521845"/>
    <w:rsid w:val="005218E2"/>
    <w:rsid w:val="005218FE"/>
    <w:rsid w:val="00521920"/>
    <w:rsid w:val="00521A71"/>
    <w:rsid w:val="00521BB1"/>
    <w:rsid w:val="00521CB0"/>
    <w:rsid w:val="00521CBA"/>
    <w:rsid w:val="00521D26"/>
    <w:rsid w:val="00521D55"/>
    <w:rsid w:val="00521D9C"/>
    <w:rsid w:val="00521DC1"/>
    <w:rsid w:val="00521DFC"/>
    <w:rsid w:val="00521E01"/>
    <w:rsid w:val="00521E56"/>
    <w:rsid w:val="00521EF1"/>
    <w:rsid w:val="00521F16"/>
    <w:rsid w:val="00521FF2"/>
    <w:rsid w:val="00522017"/>
    <w:rsid w:val="00522092"/>
    <w:rsid w:val="00522119"/>
    <w:rsid w:val="00522150"/>
    <w:rsid w:val="0052215D"/>
    <w:rsid w:val="00522287"/>
    <w:rsid w:val="005222BB"/>
    <w:rsid w:val="005222D1"/>
    <w:rsid w:val="00522312"/>
    <w:rsid w:val="005223C1"/>
    <w:rsid w:val="0052240A"/>
    <w:rsid w:val="0052251F"/>
    <w:rsid w:val="00522684"/>
    <w:rsid w:val="0052272E"/>
    <w:rsid w:val="00522786"/>
    <w:rsid w:val="005228F3"/>
    <w:rsid w:val="00522AE0"/>
    <w:rsid w:val="00522AF9"/>
    <w:rsid w:val="00522B94"/>
    <w:rsid w:val="00522BCF"/>
    <w:rsid w:val="00522C12"/>
    <w:rsid w:val="00522CDB"/>
    <w:rsid w:val="00522D3D"/>
    <w:rsid w:val="00522DAF"/>
    <w:rsid w:val="00522DE8"/>
    <w:rsid w:val="00522E2A"/>
    <w:rsid w:val="00522FAD"/>
    <w:rsid w:val="005230A0"/>
    <w:rsid w:val="00523144"/>
    <w:rsid w:val="0052326C"/>
    <w:rsid w:val="005232B9"/>
    <w:rsid w:val="005232DD"/>
    <w:rsid w:val="00523402"/>
    <w:rsid w:val="00523435"/>
    <w:rsid w:val="0052343F"/>
    <w:rsid w:val="00523455"/>
    <w:rsid w:val="005235F1"/>
    <w:rsid w:val="005236A2"/>
    <w:rsid w:val="00523729"/>
    <w:rsid w:val="00523766"/>
    <w:rsid w:val="00523796"/>
    <w:rsid w:val="0052389B"/>
    <w:rsid w:val="005239CD"/>
    <w:rsid w:val="00523AE6"/>
    <w:rsid w:val="00523B76"/>
    <w:rsid w:val="00523C72"/>
    <w:rsid w:val="00523C75"/>
    <w:rsid w:val="00523CC9"/>
    <w:rsid w:val="00523D8F"/>
    <w:rsid w:val="00523DE8"/>
    <w:rsid w:val="00523E22"/>
    <w:rsid w:val="00523E87"/>
    <w:rsid w:val="00523EBA"/>
    <w:rsid w:val="00523F0F"/>
    <w:rsid w:val="00523FCA"/>
    <w:rsid w:val="00524182"/>
    <w:rsid w:val="005241DD"/>
    <w:rsid w:val="0052423E"/>
    <w:rsid w:val="00524388"/>
    <w:rsid w:val="0052439C"/>
    <w:rsid w:val="005243FC"/>
    <w:rsid w:val="00524447"/>
    <w:rsid w:val="00524455"/>
    <w:rsid w:val="0052450A"/>
    <w:rsid w:val="005245F7"/>
    <w:rsid w:val="00524605"/>
    <w:rsid w:val="005247FF"/>
    <w:rsid w:val="00524807"/>
    <w:rsid w:val="005249E5"/>
    <w:rsid w:val="00524A03"/>
    <w:rsid w:val="00524A4D"/>
    <w:rsid w:val="00524A73"/>
    <w:rsid w:val="00524B4B"/>
    <w:rsid w:val="00524B5A"/>
    <w:rsid w:val="00524B9B"/>
    <w:rsid w:val="00524BB0"/>
    <w:rsid w:val="00524BB3"/>
    <w:rsid w:val="00524BE5"/>
    <w:rsid w:val="00524C06"/>
    <w:rsid w:val="00524D53"/>
    <w:rsid w:val="00524D5B"/>
    <w:rsid w:val="00524EB8"/>
    <w:rsid w:val="00524F28"/>
    <w:rsid w:val="00524F41"/>
    <w:rsid w:val="00524FEB"/>
    <w:rsid w:val="0052504E"/>
    <w:rsid w:val="005250C8"/>
    <w:rsid w:val="0052523F"/>
    <w:rsid w:val="005252DE"/>
    <w:rsid w:val="005254AE"/>
    <w:rsid w:val="0052556F"/>
    <w:rsid w:val="00525607"/>
    <w:rsid w:val="0052568F"/>
    <w:rsid w:val="00525707"/>
    <w:rsid w:val="00525767"/>
    <w:rsid w:val="0052578C"/>
    <w:rsid w:val="0052585E"/>
    <w:rsid w:val="00525914"/>
    <w:rsid w:val="00525938"/>
    <w:rsid w:val="00525A9B"/>
    <w:rsid w:val="00525C93"/>
    <w:rsid w:val="00525E2D"/>
    <w:rsid w:val="00525E5A"/>
    <w:rsid w:val="00525E7C"/>
    <w:rsid w:val="00525ED1"/>
    <w:rsid w:val="00525F78"/>
    <w:rsid w:val="00526024"/>
    <w:rsid w:val="00526087"/>
    <w:rsid w:val="00526095"/>
    <w:rsid w:val="005260AD"/>
    <w:rsid w:val="0052612D"/>
    <w:rsid w:val="005261F4"/>
    <w:rsid w:val="0052622B"/>
    <w:rsid w:val="005262B0"/>
    <w:rsid w:val="005262DB"/>
    <w:rsid w:val="005264A5"/>
    <w:rsid w:val="00526558"/>
    <w:rsid w:val="00526583"/>
    <w:rsid w:val="00526658"/>
    <w:rsid w:val="0052672F"/>
    <w:rsid w:val="00526779"/>
    <w:rsid w:val="005268A4"/>
    <w:rsid w:val="00526929"/>
    <w:rsid w:val="0052692A"/>
    <w:rsid w:val="0052698E"/>
    <w:rsid w:val="00526AB8"/>
    <w:rsid w:val="00526B35"/>
    <w:rsid w:val="00526B89"/>
    <w:rsid w:val="00526B97"/>
    <w:rsid w:val="00526C6F"/>
    <w:rsid w:val="00526CA9"/>
    <w:rsid w:val="00526D65"/>
    <w:rsid w:val="00526DA0"/>
    <w:rsid w:val="00526DFE"/>
    <w:rsid w:val="00526E5D"/>
    <w:rsid w:val="00526EA9"/>
    <w:rsid w:val="00526EB2"/>
    <w:rsid w:val="00526FEB"/>
    <w:rsid w:val="00526FF3"/>
    <w:rsid w:val="00526FFA"/>
    <w:rsid w:val="00527002"/>
    <w:rsid w:val="00527192"/>
    <w:rsid w:val="005271F9"/>
    <w:rsid w:val="0052721E"/>
    <w:rsid w:val="00527258"/>
    <w:rsid w:val="0052727E"/>
    <w:rsid w:val="00527288"/>
    <w:rsid w:val="00527302"/>
    <w:rsid w:val="00527432"/>
    <w:rsid w:val="005274D0"/>
    <w:rsid w:val="00527591"/>
    <w:rsid w:val="005276F8"/>
    <w:rsid w:val="00527752"/>
    <w:rsid w:val="005277C7"/>
    <w:rsid w:val="0052797F"/>
    <w:rsid w:val="00527BDE"/>
    <w:rsid w:val="00527CC1"/>
    <w:rsid w:val="00527CD2"/>
    <w:rsid w:val="00527CED"/>
    <w:rsid w:val="00527D18"/>
    <w:rsid w:val="00527F07"/>
    <w:rsid w:val="00527F2E"/>
    <w:rsid w:val="00527F3B"/>
    <w:rsid w:val="00529640"/>
    <w:rsid w:val="005300C4"/>
    <w:rsid w:val="00530291"/>
    <w:rsid w:val="005302C2"/>
    <w:rsid w:val="005302CC"/>
    <w:rsid w:val="00530324"/>
    <w:rsid w:val="0053033A"/>
    <w:rsid w:val="0053039F"/>
    <w:rsid w:val="005303A5"/>
    <w:rsid w:val="00530414"/>
    <w:rsid w:val="005305F5"/>
    <w:rsid w:val="005305FC"/>
    <w:rsid w:val="00530602"/>
    <w:rsid w:val="00530646"/>
    <w:rsid w:val="00530694"/>
    <w:rsid w:val="005306CC"/>
    <w:rsid w:val="00530738"/>
    <w:rsid w:val="005307D2"/>
    <w:rsid w:val="00530825"/>
    <w:rsid w:val="00530864"/>
    <w:rsid w:val="00530885"/>
    <w:rsid w:val="00530888"/>
    <w:rsid w:val="0053097C"/>
    <w:rsid w:val="00530AE5"/>
    <w:rsid w:val="00530AEE"/>
    <w:rsid w:val="00530B37"/>
    <w:rsid w:val="00530CC9"/>
    <w:rsid w:val="00530CD3"/>
    <w:rsid w:val="00530CFE"/>
    <w:rsid w:val="00530E86"/>
    <w:rsid w:val="00530EE7"/>
    <w:rsid w:val="00530F94"/>
    <w:rsid w:val="0053105B"/>
    <w:rsid w:val="0053112D"/>
    <w:rsid w:val="00531166"/>
    <w:rsid w:val="00531181"/>
    <w:rsid w:val="00531224"/>
    <w:rsid w:val="005312B5"/>
    <w:rsid w:val="00531361"/>
    <w:rsid w:val="005313C4"/>
    <w:rsid w:val="0053143A"/>
    <w:rsid w:val="0053159F"/>
    <w:rsid w:val="00531657"/>
    <w:rsid w:val="005316AC"/>
    <w:rsid w:val="005316C4"/>
    <w:rsid w:val="0053172C"/>
    <w:rsid w:val="00531786"/>
    <w:rsid w:val="005318D6"/>
    <w:rsid w:val="00531A29"/>
    <w:rsid w:val="00531A73"/>
    <w:rsid w:val="00531ADE"/>
    <w:rsid w:val="00531B1C"/>
    <w:rsid w:val="00531C98"/>
    <w:rsid w:val="00531E02"/>
    <w:rsid w:val="00531FDD"/>
    <w:rsid w:val="005320C7"/>
    <w:rsid w:val="005320DD"/>
    <w:rsid w:val="005320E1"/>
    <w:rsid w:val="00532115"/>
    <w:rsid w:val="00532118"/>
    <w:rsid w:val="00532196"/>
    <w:rsid w:val="005322C6"/>
    <w:rsid w:val="0053233D"/>
    <w:rsid w:val="0053239B"/>
    <w:rsid w:val="005323B2"/>
    <w:rsid w:val="00532402"/>
    <w:rsid w:val="00532471"/>
    <w:rsid w:val="005324A6"/>
    <w:rsid w:val="005324C0"/>
    <w:rsid w:val="0053257E"/>
    <w:rsid w:val="0053268E"/>
    <w:rsid w:val="005326A5"/>
    <w:rsid w:val="005326D5"/>
    <w:rsid w:val="0053274E"/>
    <w:rsid w:val="005327C5"/>
    <w:rsid w:val="005327E1"/>
    <w:rsid w:val="00532881"/>
    <w:rsid w:val="005328A6"/>
    <w:rsid w:val="005328CB"/>
    <w:rsid w:val="0053295C"/>
    <w:rsid w:val="005329D1"/>
    <w:rsid w:val="00532A01"/>
    <w:rsid w:val="00532A3A"/>
    <w:rsid w:val="00532A4D"/>
    <w:rsid w:val="00532B9E"/>
    <w:rsid w:val="00532BDC"/>
    <w:rsid w:val="00532CB2"/>
    <w:rsid w:val="00532D39"/>
    <w:rsid w:val="00532DC4"/>
    <w:rsid w:val="00532E03"/>
    <w:rsid w:val="00532E49"/>
    <w:rsid w:val="00532E96"/>
    <w:rsid w:val="00532E9D"/>
    <w:rsid w:val="00532EB2"/>
    <w:rsid w:val="00532F1C"/>
    <w:rsid w:val="00532F49"/>
    <w:rsid w:val="00532F85"/>
    <w:rsid w:val="00533019"/>
    <w:rsid w:val="00533120"/>
    <w:rsid w:val="00533127"/>
    <w:rsid w:val="005331CE"/>
    <w:rsid w:val="005331E2"/>
    <w:rsid w:val="00533337"/>
    <w:rsid w:val="005333A0"/>
    <w:rsid w:val="005333F2"/>
    <w:rsid w:val="005334FD"/>
    <w:rsid w:val="005335D5"/>
    <w:rsid w:val="0053369E"/>
    <w:rsid w:val="00533731"/>
    <w:rsid w:val="0053384E"/>
    <w:rsid w:val="005338EC"/>
    <w:rsid w:val="00533A2D"/>
    <w:rsid w:val="00533A8B"/>
    <w:rsid w:val="00533A90"/>
    <w:rsid w:val="00533ACD"/>
    <w:rsid w:val="00533BA5"/>
    <w:rsid w:val="00533C18"/>
    <w:rsid w:val="00533C85"/>
    <w:rsid w:val="00533D02"/>
    <w:rsid w:val="00533E32"/>
    <w:rsid w:val="00534146"/>
    <w:rsid w:val="00534192"/>
    <w:rsid w:val="005341D3"/>
    <w:rsid w:val="005341DB"/>
    <w:rsid w:val="0053421C"/>
    <w:rsid w:val="0053437E"/>
    <w:rsid w:val="005343EE"/>
    <w:rsid w:val="0053455C"/>
    <w:rsid w:val="00534597"/>
    <w:rsid w:val="0053459C"/>
    <w:rsid w:val="0053465B"/>
    <w:rsid w:val="005346FD"/>
    <w:rsid w:val="0053473A"/>
    <w:rsid w:val="00534766"/>
    <w:rsid w:val="005347DC"/>
    <w:rsid w:val="00534833"/>
    <w:rsid w:val="005348FC"/>
    <w:rsid w:val="00534B2E"/>
    <w:rsid w:val="00534BE9"/>
    <w:rsid w:val="00534C08"/>
    <w:rsid w:val="00534C32"/>
    <w:rsid w:val="00534D05"/>
    <w:rsid w:val="00534E91"/>
    <w:rsid w:val="005350D5"/>
    <w:rsid w:val="005350DC"/>
    <w:rsid w:val="0053517F"/>
    <w:rsid w:val="005351BF"/>
    <w:rsid w:val="005351DF"/>
    <w:rsid w:val="0053525C"/>
    <w:rsid w:val="00535291"/>
    <w:rsid w:val="0053529F"/>
    <w:rsid w:val="005353D2"/>
    <w:rsid w:val="005353F5"/>
    <w:rsid w:val="00535467"/>
    <w:rsid w:val="0053547C"/>
    <w:rsid w:val="00535488"/>
    <w:rsid w:val="00535490"/>
    <w:rsid w:val="005354EB"/>
    <w:rsid w:val="00535567"/>
    <w:rsid w:val="005355BC"/>
    <w:rsid w:val="005355C5"/>
    <w:rsid w:val="005355CE"/>
    <w:rsid w:val="005355E6"/>
    <w:rsid w:val="00535777"/>
    <w:rsid w:val="00535808"/>
    <w:rsid w:val="00535824"/>
    <w:rsid w:val="00535923"/>
    <w:rsid w:val="005359D5"/>
    <w:rsid w:val="00535A3B"/>
    <w:rsid w:val="00535A65"/>
    <w:rsid w:val="00535B2F"/>
    <w:rsid w:val="00535C0A"/>
    <w:rsid w:val="00535C14"/>
    <w:rsid w:val="00535C4E"/>
    <w:rsid w:val="00535D83"/>
    <w:rsid w:val="00535EF9"/>
    <w:rsid w:val="00535F65"/>
    <w:rsid w:val="005360B4"/>
    <w:rsid w:val="005360D8"/>
    <w:rsid w:val="0053616F"/>
    <w:rsid w:val="00536367"/>
    <w:rsid w:val="0053638B"/>
    <w:rsid w:val="00536553"/>
    <w:rsid w:val="0053655E"/>
    <w:rsid w:val="00536568"/>
    <w:rsid w:val="005365D7"/>
    <w:rsid w:val="005367BE"/>
    <w:rsid w:val="005367C7"/>
    <w:rsid w:val="0053687A"/>
    <w:rsid w:val="0053699D"/>
    <w:rsid w:val="00536ACC"/>
    <w:rsid w:val="00536B46"/>
    <w:rsid w:val="00536C21"/>
    <w:rsid w:val="00536D31"/>
    <w:rsid w:val="00536E4A"/>
    <w:rsid w:val="00537227"/>
    <w:rsid w:val="00537287"/>
    <w:rsid w:val="005372C0"/>
    <w:rsid w:val="005372CA"/>
    <w:rsid w:val="005372D4"/>
    <w:rsid w:val="0053736D"/>
    <w:rsid w:val="00537395"/>
    <w:rsid w:val="00537421"/>
    <w:rsid w:val="0053752F"/>
    <w:rsid w:val="005375D7"/>
    <w:rsid w:val="00537657"/>
    <w:rsid w:val="005376EA"/>
    <w:rsid w:val="00537700"/>
    <w:rsid w:val="0053771B"/>
    <w:rsid w:val="0053772C"/>
    <w:rsid w:val="00537794"/>
    <w:rsid w:val="005377E5"/>
    <w:rsid w:val="005377EB"/>
    <w:rsid w:val="0053781F"/>
    <w:rsid w:val="00537872"/>
    <w:rsid w:val="005378C0"/>
    <w:rsid w:val="005378F1"/>
    <w:rsid w:val="005379E0"/>
    <w:rsid w:val="00537BC5"/>
    <w:rsid w:val="00537CC3"/>
    <w:rsid w:val="00537E2E"/>
    <w:rsid w:val="00537EDE"/>
    <w:rsid w:val="00537F67"/>
    <w:rsid w:val="00537F72"/>
    <w:rsid w:val="00537FC4"/>
    <w:rsid w:val="00540058"/>
    <w:rsid w:val="00540104"/>
    <w:rsid w:val="005401FB"/>
    <w:rsid w:val="00540205"/>
    <w:rsid w:val="00540215"/>
    <w:rsid w:val="00540217"/>
    <w:rsid w:val="0054029D"/>
    <w:rsid w:val="00540396"/>
    <w:rsid w:val="00540462"/>
    <w:rsid w:val="00540538"/>
    <w:rsid w:val="00540568"/>
    <w:rsid w:val="00540611"/>
    <w:rsid w:val="00540681"/>
    <w:rsid w:val="00540732"/>
    <w:rsid w:val="00540774"/>
    <w:rsid w:val="00540826"/>
    <w:rsid w:val="00540882"/>
    <w:rsid w:val="00540888"/>
    <w:rsid w:val="005409A9"/>
    <w:rsid w:val="005409E3"/>
    <w:rsid w:val="00540A3F"/>
    <w:rsid w:val="00540A56"/>
    <w:rsid w:val="00540A6E"/>
    <w:rsid w:val="00540B7E"/>
    <w:rsid w:val="00540BA7"/>
    <w:rsid w:val="00540CA5"/>
    <w:rsid w:val="00540D26"/>
    <w:rsid w:val="00540D85"/>
    <w:rsid w:val="00540DD4"/>
    <w:rsid w:val="00540E59"/>
    <w:rsid w:val="00540F81"/>
    <w:rsid w:val="00541064"/>
    <w:rsid w:val="00541124"/>
    <w:rsid w:val="0054119D"/>
    <w:rsid w:val="0054129A"/>
    <w:rsid w:val="005412EF"/>
    <w:rsid w:val="0054143C"/>
    <w:rsid w:val="005414AD"/>
    <w:rsid w:val="005414CF"/>
    <w:rsid w:val="005414EB"/>
    <w:rsid w:val="005414F9"/>
    <w:rsid w:val="005415E1"/>
    <w:rsid w:val="00541638"/>
    <w:rsid w:val="00541639"/>
    <w:rsid w:val="0054171A"/>
    <w:rsid w:val="0054180D"/>
    <w:rsid w:val="005418EC"/>
    <w:rsid w:val="00541943"/>
    <w:rsid w:val="0054196D"/>
    <w:rsid w:val="005419E2"/>
    <w:rsid w:val="00541A46"/>
    <w:rsid w:val="00541A9C"/>
    <w:rsid w:val="00541B3B"/>
    <w:rsid w:val="00541BC1"/>
    <w:rsid w:val="00541CED"/>
    <w:rsid w:val="00541D1E"/>
    <w:rsid w:val="00541ECE"/>
    <w:rsid w:val="00541F8D"/>
    <w:rsid w:val="00542054"/>
    <w:rsid w:val="00542088"/>
    <w:rsid w:val="00542289"/>
    <w:rsid w:val="005422F6"/>
    <w:rsid w:val="00542322"/>
    <w:rsid w:val="0054237B"/>
    <w:rsid w:val="0054246E"/>
    <w:rsid w:val="005424E4"/>
    <w:rsid w:val="00542553"/>
    <w:rsid w:val="0054256A"/>
    <w:rsid w:val="005426CE"/>
    <w:rsid w:val="005426E4"/>
    <w:rsid w:val="00542706"/>
    <w:rsid w:val="0054271B"/>
    <w:rsid w:val="0054274F"/>
    <w:rsid w:val="00542795"/>
    <w:rsid w:val="00542860"/>
    <w:rsid w:val="005428CA"/>
    <w:rsid w:val="0054297F"/>
    <w:rsid w:val="005429AA"/>
    <w:rsid w:val="005429EB"/>
    <w:rsid w:val="00542A4E"/>
    <w:rsid w:val="00542A8E"/>
    <w:rsid w:val="00542A99"/>
    <w:rsid w:val="00542B09"/>
    <w:rsid w:val="00542BBC"/>
    <w:rsid w:val="00542C53"/>
    <w:rsid w:val="00542C54"/>
    <w:rsid w:val="00542C82"/>
    <w:rsid w:val="00542D19"/>
    <w:rsid w:val="00542D31"/>
    <w:rsid w:val="00542D58"/>
    <w:rsid w:val="00542E38"/>
    <w:rsid w:val="00542E6E"/>
    <w:rsid w:val="00542EEF"/>
    <w:rsid w:val="00542F0D"/>
    <w:rsid w:val="00542F0E"/>
    <w:rsid w:val="00542F3D"/>
    <w:rsid w:val="00543110"/>
    <w:rsid w:val="005431B2"/>
    <w:rsid w:val="0054322E"/>
    <w:rsid w:val="005432BB"/>
    <w:rsid w:val="00543319"/>
    <w:rsid w:val="00543330"/>
    <w:rsid w:val="005433AC"/>
    <w:rsid w:val="005433FB"/>
    <w:rsid w:val="005434D2"/>
    <w:rsid w:val="0054371B"/>
    <w:rsid w:val="00543730"/>
    <w:rsid w:val="0054385C"/>
    <w:rsid w:val="00543930"/>
    <w:rsid w:val="00543B8A"/>
    <w:rsid w:val="00543BDD"/>
    <w:rsid w:val="00543CA3"/>
    <w:rsid w:val="00543E89"/>
    <w:rsid w:val="00543ED1"/>
    <w:rsid w:val="00543F13"/>
    <w:rsid w:val="00543F4D"/>
    <w:rsid w:val="00543FE7"/>
    <w:rsid w:val="00543FFC"/>
    <w:rsid w:val="0054402A"/>
    <w:rsid w:val="00544036"/>
    <w:rsid w:val="00544060"/>
    <w:rsid w:val="00544122"/>
    <w:rsid w:val="00544171"/>
    <w:rsid w:val="005441BA"/>
    <w:rsid w:val="005441F5"/>
    <w:rsid w:val="005442C5"/>
    <w:rsid w:val="005443E6"/>
    <w:rsid w:val="0054440D"/>
    <w:rsid w:val="0054441C"/>
    <w:rsid w:val="005444C0"/>
    <w:rsid w:val="00544501"/>
    <w:rsid w:val="005445C1"/>
    <w:rsid w:val="0054472C"/>
    <w:rsid w:val="005448CC"/>
    <w:rsid w:val="00544910"/>
    <w:rsid w:val="00544938"/>
    <w:rsid w:val="00544A95"/>
    <w:rsid w:val="00544AAE"/>
    <w:rsid w:val="00544B22"/>
    <w:rsid w:val="00544C38"/>
    <w:rsid w:val="00544CAA"/>
    <w:rsid w:val="00544CE1"/>
    <w:rsid w:val="00544DC5"/>
    <w:rsid w:val="00544E96"/>
    <w:rsid w:val="00544EB5"/>
    <w:rsid w:val="00544ECD"/>
    <w:rsid w:val="00544F43"/>
    <w:rsid w:val="00544F6D"/>
    <w:rsid w:val="00544F93"/>
    <w:rsid w:val="00544FC4"/>
    <w:rsid w:val="00544FDB"/>
    <w:rsid w:val="00545056"/>
    <w:rsid w:val="005450A9"/>
    <w:rsid w:val="0054510B"/>
    <w:rsid w:val="00545197"/>
    <w:rsid w:val="005452E3"/>
    <w:rsid w:val="0054533C"/>
    <w:rsid w:val="00545357"/>
    <w:rsid w:val="0054536D"/>
    <w:rsid w:val="005455BD"/>
    <w:rsid w:val="005455F3"/>
    <w:rsid w:val="0054569D"/>
    <w:rsid w:val="005456B3"/>
    <w:rsid w:val="005456B9"/>
    <w:rsid w:val="005456F3"/>
    <w:rsid w:val="00545755"/>
    <w:rsid w:val="00545A20"/>
    <w:rsid w:val="00545BC1"/>
    <w:rsid w:val="00545BFC"/>
    <w:rsid w:val="00545CDB"/>
    <w:rsid w:val="00545D9A"/>
    <w:rsid w:val="00545DF4"/>
    <w:rsid w:val="00545EA1"/>
    <w:rsid w:val="00545EAE"/>
    <w:rsid w:val="00545F16"/>
    <w:rsid w:val="00545F29"/>
    <w:rsid w:val="00545F2F"/>
    <w:rsid w:val="00545F92"/>
    <w:rsid w:val="00546027"/>
    <w:rsid w:val="0054602F"/>
    <w:rsid w:val="00546043"/>
    <w:rsid w:val="00546085"/>
    <w:rsid w:val="0054611F"/>
    <w:rsid w:val="0054613C"/>
    <w:rsid w:val="0054614C"/>
    <w:rsid w:val="0054618B"/>
    <w:rsid w:val="0054624B"/>
    <w:rsid w:val="00546325"/>
    <w:rsid w:val="00546329"/>
    <w:rsid w:val="00546435"/>
    <w:rsid w:val="0054643B"/>
    <w:rsid w:val="0054645E"/>
    <w:rsid w:val="0054645F"/>
    <w:rsid w:val="005464C0"/>
    <w:rsid w:val="00546519"/>
    <w:rsid w:val="00546611"/>
    <w:rsid w:val="0054664B"/>
    <w:rsid w:val="00546696"/>
    <w:rsid w:val="005466CB"/>
    <w:rsid w:val="0054674F"/>
    <w:rsid w:val="0054679D"/>
    <w:rsid w:val="005467DC"/>
    <w:rsid w:val="005468CA"/>
    <w:rsid w:val="0054698F"/>
    <w:rsid w:val="00546A50"/>
    <w:rsid w:val="00546AB8"/>
    <w:rsid w:val="00546ACD"/>
    <w:rsid w:val="00546B92"/>
    <w:rsid w:val="00546C77"/>
    <w:rsid w:val="00546D1D"/>
    <w:rsid w:val="00546E22"/>
    <w:rsid w:val="00546F41"/>
    <w:rsid w:val="005470DB"/>
    <w:rsid w:val="00547209"/>
    <w:rsid w:val="0054725F"/>
    <w:rsid w:val="00547279"/>
    <w:rsid w:val="00547281"/>
    <w:rsid w:val="005472CD"/>
    <w:rsid w:val="00547313"/>
    <w:rsid w:val="0054731B"/>
    <w:rsid w:val="005473A6"/>
    <w:rsid w:val="005473CB"/>
    <w:rsid w:val="005473D7"/>
    <w:rsid w:val="00547495"/>
    <w:rsid w:val="00547658"/>
    <w:rsid w:val="005476D3"/>
    <w:rsid w:val="00547728"/>
    <w:rsid w:val="005477E9"/>
    <w:rsid w:val="005478C6"/>
    <w:rsid w:val="00547A30"/>
    <w:rsid w:val="00547A96"/>
    <w:rsid w:val="00547AC7"/>
    <w:rsid w:val="00547B05"/>
    <w:rsid w:val="00547B18"/>
    <w:rsid w:val="00547BC3"/>
    <w:rsid w:val="00547CE6"/>
    <w:rsid w:val="00547D20"/>
    <w:rsid w:val="00547D60"/>
    <w:rsid w:val="00547EF3"/>
    <w:rsid w:val="00547F41"/>
    <w:rsid w:val="00550019"/>
    <w:rsid w:val="005500D4"/>
    <w:rsid w:val="00550355"/>
    <w:rsid w:val="005503B7"/>
    <w:rsid w:val="00550499"/>
    <w:rsid w:val="005504B4"/>
    <w:rsid w:val="00550668"/>
    <w:rsid w:val="005506AB"/>
    <w:rsid w:val="005506AD"/>
    <w:rsid w:val="005506F5"/>
    <w:rsid w:val="00550770"/>
    <w:rsid w:val="005509C3"/>
    <w:rsid w:val="00550AC5"/>
    <w:rsid w:val="00550BB7"/>
    <w:rsid w:val="00550C30"/>
    <w:rsid w:val="00550DE8"/>
    <w:rsid w:val="00550EBF"/>
    <w:rsid w:val="00550EF4"/>
    <w:rsid w:val="00550FB1"/>
    <w:rsid w:val="005510DD"/>
    <w:rsid w:val="0055111B"/>
    <w:rsid w:val="0055112A"/>
    <w:rsid w:val="00551188"/>
    <w:rsid w:val="005511FB"/>
    <w:rsid w:val="005512F7"/>
    <w:rsid w:val="0055134D"/>
    <w:rsid w:val="005513E6"/>
    <w:rsid w:val="0055140A"/>
    <w:rsid w:val="00551422"/>
    <w:rsid w:val="005514D5"/>
    <w:rsid w:val="00551540"/>
    <w:rsid w:val="005515BF"/>
    <w:rsid w:val="005516C8"/>
    <w:rsid w:val="005516CC"/>
    <w:rsid w:val="005516FB"/>
    <w:rsid w:val="005517DA"/>
    <w:rsid w:val="00551881"/>
    <w:rsid w:val="00551A5F"/>
    <w:rsid w:val="00551B1F"/>
    <w:rsid w:val="00551B30"/>
    <w:rsid w:val="00551B42"/>
    <w:rsid w:val="00551BFF"/>
    <w:rsid w:val="00551CB6"/>
    <w:rsid w:val="00551CC4"/>
    <w:rsid w:val="00551E15"/>
    <w:rsid w:val="00551E69"/>
    <w:rsid w:val="00551EFA"/>
    <w:rsid w:val="00551F05"/>
    <w:rsid w:val="00551F18"/>
    <w:rsid w:val="00551F72"/>
    <w:rsid w:val="00552110"/>
    <w:rsid w:val="0055211E"/>
    <w:rsid w:val="00552143"/>
    <w:rsid w:val="00552185"/>
    <w:rsid w:val="005522A9"/>
    <w:rsid w:val="0055247B"/>
    <w:rsid w:val="005524ED"/>
    <w:rsid w:val="00552572"/>
    <w:rsid w:val="0055270F"/>
    <w:rsid w:val="0055272A"/>
    <w:rsid w:val="00552799"/>
    <w:rsid w:val="00552834"/>
    <w:rsid w:val="005528C4"/>
    <w:rsid w:val="00552A88"/>
    <w:rsid w:val="00552A9D"/>
    <w:rsid w:val="00552AE2"/>
    <w:rsid w:val="00552AEA"/>
    <w:rsid w:val="00552B09"/>
    <w:rsid w:val="00552B17"/>
    <w:rsid w:val="00552BCC"/>
    <w:rsid w:val="00552BD7"/>
    <w:rsid w:val="00552D03"/>
    <w:rsid w:val="00552DDE"/>
    <w:rsid w:val="00552E72"/>
    <w:rsid w:val="00552E86"/>
    <w:rsid w:val="00552F53"/>
    <w:rsid w:val="00552FC5"/>
    <w:rsid w:val="00553025"/>
    <w:rsid w:val="005530CA"/>
    <w:rsid w:val="00553151"/>
    <w:rsid w:val="00553261"/>
    <w:rsid w:val="005532D8"/>
    <w:rsid w:val="005532ED"/>
    <w:rsid w:val="0055331E"/>
    <w:rsid w:val="005533BF"/>
    <w:rsid w:val="00553557"/>
    <w:rsid w:val="00553571"/>
    <w:rsid w:val="00553593"/>
    <w:rsid w:val="005535FE"/>
    <w:rsid w:val="00553684"/>
    <w:rsid w:val="0055378D"/>
    <w:rsid w:val="005537C4"/>
    <w:rsid w:val="00553802"/>
    <w:rsid w:val="005539A3"/>
    <w:rsid w:val="005539A6"/>
    <w:rsid w:val="00553A29"/>
    <w:rsid w:val="00553AE3"/>
    <w:rsid w:val="00553AEE"/>
    <w:rsid w:val="00553D74"/>
    <w:rsid w:val="00553D87"/>
    <w:rsid w:val="00553DC7"/>
    <w:rsid w:val="00553DD5"/>
    <w:rsid w:val="00553F67"/>
    <w:rsid w:val="005540A8"/>
    <w:rsid w:val="005541FD"/>
    <w:rsid w:val="005543EC"/>
    <w:rsid w:val="00554481"/>
    <w:rsid w:val="00554567"/>
    <w:rsid w:val="005547FB"/>
    <w:rsid w:val="00554842"/>
    <w:rsid w:val="00554AD6"/>
    <w:rsid w:val="00554BA2"/>
    <w:rsid w:val="00554C2D"/>
    <w:rsid w:val="00554CEB"/>
    <w:rsid w:val="00554D12"/>
    <w:rsid w:val="00554D27"/>
    <w:rsid w:val="00554D41"/>
    <w:rsid w:val="00554D7D"/>
    <w:rsid w:val="00554DFE"/>
    <w:rsid w:val="00554E99"/>
    <w:rsid w:val="00554EAF"/>
    <w:rsid w:val="00554F38"/>
    <w:rsid w:val="00554F62"/>
    <w:rsid w:val="00554FE7"/>
    <w:rsid w:val="0055504D"/>
    <w:rsid w:val="00555120"/>
    <w:rsid w:val="0055514B"/>
    <w:rsid w:val="00555167"/>
    <w:rsid w:val="00555235"/>
    <w:rsid w:val="00555332"/>
    <w:rsid w:val="00555334"/>
    <w:rsid w:val="00555381"/>
    <w:rsid w:val="0055538F"/>
    <w:rsid w:val="005553AB"/>
    <w:rsid w:val="005553B7"/>
    <w:rsid w:val="00555461"/>
    <w:rsid w:val="0055553F"/>
    <w:rsid w:val="00555543"/>
    <w:rsid w:val="005555B5"/>
    <w:rsid w:val="005555F9"/>
    <w:rsid w:val="0055560E"/>
    <w:rsid w:val="005556C2"/>
    <w:rsid w:val="0055573A"/>
    <w:rsid w:val="005557A8"/>
    <w:rsid w:val="00555979"/>
    <w:rsid w:val="00555A39"/>
    <w:rsid w:val="00555AEB"/>
    <w:rsid w:val="00555B2F"/>
    <w:rsid w:val="00555B69"/>
    <w:rsid w:val="00555B91"/>
    <w:rsid w:val="00555BA4"/>
    <w:rsid w:val="00555BBB"/>
    <w:rsid w:val="00555BD0"/>
    <w:rsid w:val="00555CB6"/>
    <w:rsid w:val="00555D36"/>
    <w:rsid w:val="00555D42"/>
    <w:rsid w:val="00555D79"/>
    <w:rsid w:val="00555DC9"/>
    <w:rsid w:val="00555DE7"/>
    <w:rsid w:val="00555E14"/>
    <w:rsid w:val="00555E84"/>
    <w:rsid w:val="00555F85"/>
    <w:rsid w:val="00555F9E"/>
    <w:rsid w:val="00555FA2"/>
    <w:rsid w:val="00555FD9"/>
    <w:rsid w:val="0055603C"/>
    <w:rsid w:val="005560AA"/>
    <w:rsid w:val="00556174"/>
    <w:rsid w:val="0055619D"/>
    <w:rsid w:val="00556269"/>
    <w:rsid w:val="005562EE"/>
    <w:rsid w:val="00556505"/>
    <w:rsid w:val="00556522"/>
    <w:rsid w:val="005565F3"/>
    <w:rsid w:val="00556643"/>
    <w:rsid w:val="0055665F"/>
    <w:rsid w:val="0055668D"/>
    <w:rsid w:val="0055671A"/>
    <w:rsid w:val="0055678D"/>
    <w:rsid w:val="005568BB"/>
    <w:rsid w:val="005568BC"/>
    <w:rsid w:val="00556940"/>
    <w:rsid w:val="00556983"/>
    <w:rsid w:val="005569AC"/>
    <w:rsid w:val="005569D3"/>
    <w:rsid w:val="00556AC5"/>
    <w:rsid w:val="00556B13"/>
    <w:rsid w:val="00556C55"/>
    <w:rsid w:val="00556CC7"/>
    <w:rsid w:val="00556CE4"/>
    <w:rsid w:val="00556D5A"/>
    <w:rsid w:val="00556F36"/>
    <w:rsid w:val="005571A5"/>
    <w:rsid w:val="005571D7"/>
    <w:rsid w:val="00557257"/>
    <w:rsid w:val="005572D0"/>
    <w:rsid w:val="00557333"/>
    <w:rsid w:val="00557357"/>
    <w:rsid w:val="00557361"/>
    <w:rsid w:val="005573E2"/>
    <w:rsid w:val="005573E4"/>
    <w:rsid w:val="00557402"/>
    <w:rsid w:val="005574AE"/>
    <w:rsid w:val="00557537"/>
    <w:rsid w:val="00557571"/>
    <w:rsid w:val="00557754"/>
    <w:rsid w:val="0055775E"/>
    <w:rsid w:val="0055786E"/>
    <w:rsid w:val="005578B4"/>
    <w:rsid w:val="0055792A"/>
    <w:rsid w:val="005579D8"/>
    <w:rsid w:val="005579DA"/>
    <w:rsid w:val="00557A0B"/>
    <w:rsid w:val="00557B30"/>
    <w:rsid w:val="00557CD5"/>
    <w:rsid w:val="00557D24"/>
    <w:rsid w:val="00557D28"/>
    <w:rsid w:val="00557D51"/>
    <w:rsid w:val="00557D8C"/>
    <w:rsid w:val="00557D8F"/>
    <w:rsid w:val="00557DC1"/>
    <w:rsid w:val="00557E24"/>
    <w:rsid w:val="00557E2A"/>
    <w:rsid w:val="00557EC2"/>
    <w:rsid w:val="00557ED4"/>
    <w:rsid w:val="00557FA9"/>
    <w:rsid w:val="0056001B"/>
    <w:rsid w:val="0056016C"/>
    <w:rsid w:val="005601A6"/>
    <w:rsid w:val="0056029F"/>
    <w:rsid w:val="00560305"/>
    <w:rsid w:val="00560371"/>
    <w:rsid w:val="005604B7"/>
    <w:rsid w:val="005604BB"/>
    <w:rsid w:val="005605A3"/>
    <w:rsid w:val="00560767"/>
    <w:rsid w:val="00560769"/>
    <w:rsid w:val="0056077B"/>
    <w:rsid w:val="0056084B"/>
    <w:rsid w:val="00560916"/>
    <w:rsid w:val="00560A20"/>
    <w:rsid w:val="00560AFB"/>
    <w:rsid w:val="00560B28"/>
    <w:rsid w:val="00560BF6"/>
    <w:rsid w:val="00560CD1"/>
    <w:rsid w:val="00560D53"/>
    <w:rsid w:val="00560DD8"/>
    <w:rsid w:val="00560DF9"/>
    <w:rsid w:val="00560E67"/>
    <w:rsid w:val="00560E89"/>
    <w:rsid w:val="00560E99"/>
    <w:rsid w:val="00560ECC"/>
    <w:rsid w:val="00560F7D"/>
    <w:rsid w:val="00560FD5"/>
    <w:rsid w:val="00560FF7"/>
    <w:rsid w:val="005610A4"/>
    <w:rsid w:val="0056111E"/>
    <w:rsid w:val="0056137E"/>
    <w:rsid w:val="005613EE"/>
    <w:rsid w:val="005613F2"/>
    <w:rsid w:val="0056144C"/>
    <w:rsid w:val="00561452"/>
    <w:rsid w:val="00561509"/>
    <w:rsid w:val="005615C3"/>
    <w:rsid w:val="005615D9"/>
    <w:rsid w:val="005616AB"/>
    <w:rsid w:val="00561721"/>
    <w:rsid w:val="00561723"/>
    <w:rsid w:val="005617A2"/>
    <w:rsid w:val="00561832"/>
    <w:rsid w:val="00561A09"/>
    <w:rsid w:val="00561A55"/>
    <w:rsid w:val="00561C3C"/>
    <w:rsid w:val="00561CAB"/>
    <w:rsid w:val="00561CE1"/>
    <w:rsid w:val="00561DA5"/>
    <w:rsid w:val="00561E00"/>
    <w:rsid w:val="00561E5C"/>
    <w:rsid w:val="00561E8F"/>
    <w:rsid w:val="00561E94"/>
    <w:rsid w:val="00561E9E"/>
    <w:rsid w:val="00561F6D"/>
    <w:rsid w:val="00562008"/>
    <w:rsid w:val="005620B1"/>
    <w:rsid w:val="0056212C"/>
    <w:rsid w:val="005621E7"/>
    <w:rsid w:val="00562286"/>
    <w:rsid w:val="005623E0"/>
    <w:rsid w:val="0056248C"/>
    <w:rsid w:val="005624A7"/>
    <w:rsid w:val="0056255E"/>
    <w:rsid w:val="005627F7"/>
    <w:rsid w:val="00562849"/>
    <w:rsid w:val="00562875"/>
    <w:rsid w:val="005628A7"/>
    <w:rsid w:val="005628E1"/>
    <w:rsid w:val="005628EB"/>
    <w:rsid w:val="00562A57"/>
    <w:rsid w:val="00562A98"/>
    <w:rsid w:val="00562AB2"/>
    <w:rsid w:val="00562AD3"/>
    <w:rsid w:val="00562B70"/>
    <w:rsid w:val="00562BCA"/>
    <w:rsid w:val="00562BE3"/>
    <w:rsid w:val="00562BF8"/>
    <w:rsid w:val="00562EA8"/>
    <w:rsid w:val="00562F46"/>
    <w:rsid w:val="00562F8F"/>
    <w:rsid w:val="00562FFB"/>
    <w:rsid w:val="00563249"/>
    <w:rsid w:val="00563268"/>
    <w:rsid w:val="005632EE"/>
    <w:rsid w:val="0056334B"/>
    <w:rsid w:val="005634AB"/>
    <w:rsid w:val="0056357F"/>
    <w:rsid w:val="005635C8"/>
    <w:rsid w:val="005635D6"/>
    <w:rsid w:val="005635FE"/>
    <w:rsid w:val="005636AE"/>
    <w:rsid w:val="00563718"/>
    <w:rsid w:val="0056377D"/>
    <w:rsid w:val="005637FA"/>
    <w:rsid w:val="0056385C"/>
    <w:rsid w:val="0056388C"/>
    <w:rsid w:val="005638E5"/>
    <w:rsid w:val="00563951"/>
    <w:rsid w:val="00563978"/>
    <w:rsid w:val="00563A14"/>
    <w:rsid w:val="00563B58"/>
    <w:rsid w:val="00563BEF"/>
    <w:rsid w:val="00563C64"/>
    <w:rsid w:val="00563EF3"/>
    <w:rsid w:val="00563F16"/>
    <w:rsid w:val="00563FEE"/>
    <w:rsid w:val="0056403C"/>
    <w:rsid w:val="0056408F"/>
    <w:rsid w:val="00564173"/>
    <w:rsid w:val="005641EE"/>
    <w:rsid w:val="0056420E"/>
    <w:rsid w:val="00564273"/>
    <w:rsid w:val="00564421"/>
    <w:rsid w:val="005644EF"/>
    <w:rsid w:val="005645A8"/>
    <w:rsid w:val="0056469B"/>
    <w:rsid w:val="00564709"/>
    <w:rsid w:val="00564855"/>
    <w:rsid w:val="005648A8"/>
    <w:rsid w:val="00564905"/>
    <w:rsid w:val="005649C9"/>
    <w:rsid w:val="00564A24"/>
    <w:rsid w:val="00564A53"/>
    <w:rsid w:val="00564A83"/>
    <w:rsid w:val="00564AB8"/>
    <w:rsid w:val="00564AF8"/>
    <w:rsid w:val="00564AFC"/>
    <w:rsid w:val="00564CA3"/>
    <w:rsid w:val="00564D97"/>
    <w:rsid w:val="00564DF8"/>
    <w:rsid w:val="00564DFA"/>
    <w:rsid w:val="00564E88"/>
    <w:rsid w:val="00564EC1"/>
    <w:rsid w:val="00565026"/>
    <w:rsid w:val="005650EA"/>
    <w:rsid w:val="005650F3"/>
    <w:rsid w:val="00565174"/>
    <w:rsid w:val="005651D9"/>
    <w:rsid w:val="005651FA"/>
    <w:rsid w:val="005652ED"/>
    <w:rsid w:val="00565312"/>
    <w:rsid w:val="005653BF"/>
    <w:rsid w:val="00565424"/>
    <w:rsid w:val="005654A6"/>
    <w:rsid w:val="005654BF"/>
    <w:rsid w:val="0056557E"/>
    <w:rsid w:val="00565583"/>
    <w:rsid w:val="005656A5"/>
    <w:rsid w:val="005657B4"/>
    <w:rsid w:val="00565898"/>
    <w:rsid w:val="005658D5"/>
    <w:rsid w:val="005658F9"/>
    <w:rsid w:val="00565A09"/>
    <w:rsid w:val="00565A37"/>
    <w:rsid w:val="00565A45"/>
    <w:rsid w:val="00565B43"/>
    <w:rsid w:val="00565B7A"/>
    <w:rsid w:val="00565C64"/>
    <w:rsid w:val="00565C70"/>
    <w:rsid w:val="00565C79"/>
    <w:rsid w:val="00565E20"/>
    <w:rsid w:val="00565E23"/>
    <w:rsid w:val="00565E45"/>
    <w:rsid w:val="00565F77"/>
    <w:rsid w:val="00565FC4"/>
    <w:rsid w:val="005660E1"/>
    <w:rsid w:val="005660E6"/>
    <w:rsid w:val="0056629A"/>
    <w:rsid w:val="0056630F"/>
    <w:rsid w:val="0056633B"/>
    <w:rsid w:val="00566357"/>
    <w:rsid w:val="00566362"/>
    <w:rsid w:val="0056644C"/>
    <w:rsid w:val="0056670C"/>
    <w:rsid w:val="005669F8"/>
    <w:rsid w:val="00566A03"/>
    <w:rsid w:val="00566A14"/>
    <w:rsid w:val="00566B10"/>
    <w:rsid w:val="00566B12"/>
    <w:rsid w:val="00566C0A"/>
    <w:rsid w:val="00566CEC"/>
    <w:rsid w:val="00566D20"/>
    <w:rsid w:val="00566D40"/>
    <w:rsid w:val="00566DB7"/>
    <w:rsid w:val="00566E90"/>
    <w:rsid w:val="00566EBA"/>
    <w:rsid w:val="00566EC2"/>
    <w:rsid w:val="00566F60"/>
    <w:rsid w:val="0056706D"/>
    <w:rsid w:val="00567171"/>
    <w:rsid w:val="00567293"/>
    <w:rsid w:val="005672DB"/>
    <w:rsid w:val="00567303"/>
    <w:rsid w:val="00567308"/>
    <w:rsid w:val="0056734E"/>
    <w:rsid w:val="005673DA"/>
    <w:rsid w:val="005674E5"/>
    <w:rsid w:val="00567522"/>
    <w:rsid w:val="00567544"/>
    <w:rsid w:val="005675D6"/>
    <w:rsid w:val="0056761C"/>
    <w:rsid w:val="0056763F"/>
    <w:rsid w:val="0056764B"/>
    <w:rsid w:val="00567795"/>
    <w:rsid w:val="00567880"/>
    <w:rsid w:val="005679E5"/>
    <w:rsid w:val="00567A40"/>
    <w:rsid w:val="00567BB8"/>
    <w:rsid w:val="00567C5C"/>
    <w:rsid w:val="00567C69"/>
    <w:rsid w:val="00567E8D"/>
    <w:rsid w:val="00567F81"/>
    <w:rsid w:val="00567FB0"/>
    <w:rsid w:val="005700D5"/>
    <w:rsid w:val="0057013F"/>
    <w:rsid w:val="005701E4"/>
    <w:rsid w:val="00570249"/>
    <w:rsid w:val="005704CD"/>
    <w:rsid w:val="0057052F"/>
    <w:rsid w:val="005705F2"/>
    <w:rsid w:val="0057063B"/>
    <w:rsid w:val="005706F5"/>
    <w:rsid w:val="0057079D"/>
    <w:rsid w:val="005707C3"/>
    <w:rsid w:val="00570858"/>
    <w:rsid w:val="00570890"/>
    <w:rsid w:val="00570944"/>
    <w:rsid w:val="0057099D"/>
    <w:rsid w:val="005709CC"/>
    <w:rsid w:val="005709EF"/>
    <w:rsid w:val="00570A5F"/>
    <w:rsid w:val="00570B65"/>
    <w:rsid w:val="00570B87"/>
    <w:rsid w:val="00570BB2"/>
    <w:rsid w:val="00570BE3"/>
    <w:rsid w:val="00570C93"/>
    <w:rsid w:val="00570DC6"/>
    <w:rsid w:val="00570E26"/>
    <w:rsid w:val="00570E72"/>
    <w:rsid w:val="005710DE"/>
    <w:rsid w:val="00571138"/>
    <w:rsid w:val="005711D2"/>
    <w:rsid w:val="005711F4"/>
    <w:rsid w:val="0057124B"/>
    <w:rsid w:val="005712BF"/>
    <w:rsid w:val="00571332"/>
    <w:rsid w:val="00571334"/>
    <w:rsid w:val="0057135D"/>
    <w:rsid w:val="005713C7"/>
    <w:rsid w:val="005715AE"/>
    <w:rsid w:val="00571634"/>
    <w:rsid w:val="005716C6"/>
    <w:rsid w:val="0057173A"/>
    <w:rsid w:val="005717EF"/>
    <w:rsid w:val="00571918"/>
    <w:rsid w:val="005719AA"/>
    <w:rsid w:val="005719C7"/>
    <w:rsid w:val="005719D2"/>
    <w:rsid w:val="00571A1A"/>
    <w:rsid w:val="00571A5F"/>
    <w:rsid w:val="00571A7B"/>
    <w:rsid w:val="00571A94"/>
    <w:rsid w:val="00571ACC"/>
    <w:rsid w:val="00571AEC"/>
    <w:rsid w:val="00571B50"/>
    <w:rsid w:val="00571C3B"/>
    <w:rsid w:val="00571CBD"/>
    <w:rsid w:val="00571D1B"/>
    <w:rsid w:val="00571D88"/>
    <w:rsid w:val="00571D9E"/>
    <w:rsid w:val="00571E02"/>
    <w:rsid w:val="00571E14"/>
    <w:rsid w:val="00571E7F"/>
    <w:rsid w:val="00571E88"/>
    <w:rsid w:val="00571EA5"/>
    <w:rsid w:val="00571EDD"/>
    <w:rsid w:val="00571F5D"/>
    <w:rsid w:val="00571F6E"/>
    <w:rsid w:val="00571FE4"/>
    <w:rsid w:val="005720EE"/>
    <w:rsid w:val="00572136"/>
    <w:rsid w:val="00572197"/>
    <w:rsid w:val="005721ED"/>
    <w:rsid w:val="00572206"/>
    <w:rsid w:val="00572218"/>
    <w:rsid w:val="0057225E"/>
    <w:rsid w:val="005722F4"/>
    <w:rsid w:val="00572380"/>
    <w:rsid w:val="00572420"/>
    <w:rsid w:val="00572458"/>
    <w:rsid w:val="0057249C"/>
    <w:rsid w:val="00572505"/>
    <w:rsid w:val="00572538"/>
    <w:rsid w:val="00572578"/>
    <w:rsid w:val="0057264E"/>
    <w:rsid w:val="00572652"/>
    <w:rsid w:val="005726B7"/>
    <w:rsid w:val="005726C9"/>
    <w:rsid w:val="005726E3"/>
    <w:rsid w:val="00572743"/>
    <w:rsid w:val="005727B2"/>
    <w:rsid w:val="005727E9"/>
    <w:rsid w:val="00572912"/>
    <w:rsid w:val="00572924"/>
    <w:rsid w:val="00572946"/>
    <w:rsid w:val="00572986"/>
    <w:rsid w:val="00572A05"/>
    <w:rsid w:val="00572AC3"/>
    <w:rsid w:val="00572B07"/>
    <w:rsid w:val="00572BC0"/>
    <w:rsid w:val="00572CA0"/>
    <w:rsid w:val="00572CB6"/>
    <w:rsid w:val="00572CFA"/>
    <w:rsid w:val="00572D07"/>
    <w:rsid w:val="00572D95"/>
    <w:rsid w:val="00572DE4"/>
    <w:rsid w:val="00572F64"/>
    <w:rsid w:val="00572F97"/>
    <w:rsid w:val="00572FCC"/>
    <w:rsid w:val="00572FD1"/>
    <w:rsid w:val="0057331C"/>
    <w:rsid w:val="0057336C"/>
    <w:rsid w:val="005734B2"/>
    <w:rsid w:val="00573515"/>
    <w:rsid w:val="0057351A"/>
    <w:rsid w:val="005735B9"/>
    <w:rsid w:val="0057365F"/>
    <w:rsid w:val="00573674"/>
    <w:rsid w:val="005736C5"/>
    <w:rsid w:val="005736F6"/>
    <w:rsid w:val="005736FC"/>
    <w:rsid w:val="005738C7"/>
    <w:rsid w:val="005738D9"/>
    <w:rsid w:val="00573929"/>
    <w:rsid w:val="0057395A"/>
    <w:rsid w:val="00573982"/>
    <w:rsid w:val="005739C4"/>
    <w:rsid w:val="00573A00"/>
    <w:rsid w:val="00573A2C"/>
    <w:rsid w:val="00573AB0"/>
    <w:rsid w:val="00573AF3"/>
    <w:rsid w:val="00573BE5"/>
    <w:rsid w:val="00573C0D"/>
    <w:rsid w:val="00573C24"/>
    <w:rsid w:val="00573C46"/>
    <w:rsid w:val="00573D32"/>
    <w:rsid w:val="00573E8D"/>
    <w:rsid w:val="00574064"/>
    <w:rsid w:val="00574255"/>
    <w:rsid w:val="005743C4"/>
    <w:rsid w:val="0057444C"/>
    <w:rsid w:val="00574451"/>
    <w:rsid w:val="005744BC"/>
    <w:rsid w:val="005744EA"/>
    <w:rsid w:val="0057450A"/>
    <w:rsid w:val="0057457C"/>
    <w:rsid w:val="00574589"/>
    <w:rsid w:val="00574648"/>
    <w:rsid w:val="00574670"/>
    <w:rsid w:val="00574788"/>
    <w:rsid w:val="0057483C"/>
    <w:rsid w:val="00574864"/>
    <w:rsid w:val="005748CC"/>
    <w:rsid w:val="0057493F"/>
    <w:rsid w:val="00574B59"/>
    <w:rsid w:val="00574C87"/>
    <w:rsid w:val="00574CD9"/>
    <w:rsid w:val="00574D14"/>
    <w:rsid w:val="00574D67"/>
    <w:rsid w:val="00574D6A"/>
    <w:rsid w:val="00574D7B"/>
    <w:rsid w:val="00574E60"/>
    <w:rsid w:val="00574ED8"/>
    <w:rsid w:val="00574EF8"/>
    <w:rsid w:val="00574FB1"/>
    <w:rsid w:val="00574FDD"/>
    <w:rsid w:val="005750C6"/>
    <w:rsid w:val="0057515A"/>
    <w:rsid w:val="0057515F"/>
    <w:rsid w:val="00575230"/>
    <w:rsid w:val="00575333"/>
    <w:rsid w:val="005753C8"/>
    <w:rsid w:val="0057550E"/>
    <w:rsid w:val="005755F5"/>
    <w:rsid w:val="005756E7"/>
    <w:rsid w:val="005756ED"/>
    <w:rsid w:val="0057571E"/>
    <w:rsid w:val="00575774"/>
    <w:rsid w:val="0057578B"/>
    <w:rsid w:val="005757CC"/>
    <w:rsid w:val="00575829"/>
    <w:rsid w:val="0057585C"/>
    <w:rsid w:val="005758CA"/>
    <w:rsid w:val="00575986"/>
    <w:rsid w:val="005759C1"/>
    <w:rsid w:val="005759F2"/>
    <w:rsid w:val="00575A50"/>
    <w:rsid w:val="00575A9F"/>
    <w:rsid w:val="00575ADF"/>
    <w:rsid w:val="00575B89"/>
    <w:rsid w:val="00575C0A"/>
    <w:rsid w:val="00575C78"/>
    <w:rsid w:val="00575D04"/>
    <w:rsid w:val="00575D61"/>
    <w:rsid w:val="00575DD1"/>
    <w:rsid w:val="00575E93"/>
    <w:rsid w:val="00575F0D"/>
    <w:rsid w:val="00575F25"/>
    <w:rsid w:val="00575F5F"/>
    <w:rsid w:val="00576035"/>
    <w:rsid w:val="005760A2"/>
    <w:rsid w:val="005760F8"/>
    <w:rsid w:val="00576167"/>
    <w:rsid w:val="005761A1"/>
    <w:rsid w:val="00576275"/>
    <w:rsid w:val="005762DB"/>
    <w:rsid w:val="0057634A"/>
    <w:rsid w:val="00576361"/>
    <w:rsid w:val="00576363"/>
    <w:rsid w:val="00576438"/>
    <w:rsid w:val="005765D1"/>
    <w:rsid w:val="00576681"/>
    <w:rsid w:val="0057668D"/>
    <w:rsid w:val="00576837"/>
    <w:rsid w:val="005768BE"/>
    <w:rsid w:val="00576998"/>
    <w:rsid w:val="00576ABF"/>
    <w:rsid w:val="00576ADD"/>
    <w:rsid w:val="00576BA4"/>
    <w:rsid w:val="00576BBB"/>
    <w:rsid w:val="00576BF5"/>
    <w:rsid w:val="00576C08"/>
    <w:rsid w:val="00576CE8"/>
    <w:rsid w:val="00576D76"/>
    <w:rsid w:val="00576DF0"/>
    <w:rsid w:val="00576E29"/>
    <w:rsid w:val="005770E9"/>
    <w:rsid w:val="00577111"/>
    <w:rsid w:val="00577143"/>
    <w:rsid w:val="00577176"/>
    <w:rsid w:val="005771E6"/>
    <w:rsid w:val="0057721B"/>
    <w:rsid w:val="00577260"/>
    <w:rsid w:val="005772C4"/>
    <w:rsid w:val="005773E4"/>
    <w:rsid w:val="005773EF"/>
    <w:rsid w:val="00577469"/>
    <w:rsid w:val="005774A5"/>
    <w:rsid w:val="00577514"/>
    <w:rsid w:val="00577555"/>
    <w:rsid w:val="00577615"/>
    <w:rsid w:val="00577670"/>
    <w:rsid w:val="005776E9"/>
    <w:rsid w:val="005776EF"/>
    <w:rsid w:val="00577737"/>
    <w:rsid w:val="005777CD"/>
    <w:rsid w:val="0057785F"/>
    <w:rsid w:val="00577867"/>
    <w:rsid w:val="00577877"/>
    <w:rsid w:val="00577891"/>
    <w:rsid w:val="005778C4"/>
    <w:rsid w:val="00577995"/>
    <w:rsid w:val="00577A04"/>
    <w:rsid w:val="00577AC7"/>
    <w:rsid w:val="00577AF7"/>
    <w:rsid w:val="00577B89"/>
    <w:rsid w:val="00577B8A"/>
    <w:rsid w:val="00577C5B"/>
    <w:rsid w:val="00577CBE"/>
    <w:rsid w:val="00577CEF"/>
    <w:rsid w:val="00577F0B"/>
    <w:rsid w:val="0058023B"/>
    <w:rsid w:val="005802BD"/>
    <w:rsid w:val="00580306"/>
    <w:rsid w:val="00580324"/>
    <w:rsid w:val="00580332"/>
    <w:rsid w:val="005803A5"/>
    <w:rsid w:val="005804CD"/>
    <w:rsid w:val="005804D3"/>
    <w:rsid w:val="0058056A"/>
    <w:rsid w:val="005805C1"/>
    <w:rsid w:val="0058063B"/>
    <w:rsid w:val="00580640"/>
    <w:rsid w:val="0058074B"/>
    <w:rsid w:val="00580770"/>
    <w:rsid w:val="005808DC"/>
    <w:rsid w:val="005809DB"/>
    <w:rsid w:val="005809DF"/>
    <w:rsid w:val="00580A0E"/>
    <w:rsid w:val="00580A5A"/>
    <w:rsid w:val="00580A85"/>
    <w:rsid w:val="00580B6A"/>
    <w:rsid w:val="00580BD0"/>
    <w:rsid w:val="00580C8E"/>
    <w:rsid w:val="00580D95"/>
    <w:rsid w:val="00580DB3"/>
    <w:rsid w:val="00580E6F"/>
    <w:rsid w:val="00580EBB"/>
    <w:rsid w:val="00580F0D"/>
    <w:rsid w:val="00580F44"/>
    <w:rsid w:val="00580F9A"/>
    <w:rsid w:val="00580FAF"/>
    <w:rsid w:val="00580FD8"/>
    <w:rsid w:val="00581017"/>
    <w:rsid w:val="005810DB"/>
    <w:rsid w:val="005810E8"/>
    <w:rsid w:val="00581100"/>
    <w:rsid w:val="0058112C"/>
    <w:rsid w:val="00581142"/>
    <w:rsid w:val="005811B0"/>
    <w:rsid w:val="005811CA"/>
    <w:rsid w:val="005811E2"/>
    <w:rsid w:val="0058128A"/>
    <w:rsid w:val="005812E2"/>
    <w:rsid w:val="0058147E"/>
    <w:rsid w:val="0058169E"/>
    <w:rsid w:val="00581716"/>
    <w:rsid w:val="00581722"/>
    <w:rsid w:val="00581786"/>
    <w:rsid w:val="00581824"/>
    <w:rsid w:val="005818B5"/>
    <w:rsid w:val="00581979"/>
    <w:rsid w:val="00581985"/>
    <w:rsid w:val="00581A61"/>
    <w:rsid w:val="00581A6F"/>
    <w:rsid w:val="00581A95"/>
    <w:rsid w:val="00581B78"/>
    <w:rsid w:val="00581B87"/>
    <w:rsid w:val="00581C51"/>
    <w:rsid w:val="00581DAA"/>
    <w:rsid w:val="00581DCF"/>
    <w:rsid w:val="00581EC5"/>
    <w:rsid w:val="00581F01"/>
    <w:rsid w:val="00581F21"/>
    <w:rsid w:val="00581F4D"/>
    <w:rsid w:val="00582016"/>
    <w:rsid w:val="00582030"/>
    <w:rsid w:val="00582093"/>
    <w:rsid w:val="005821BA"/>
    <w:rsid w:val="005821CD"/>
    <w:rsid w:val="0058227F"/>
    <w:rsid w:val="00582289"/>
    <w:rsid w:val="005822DC"/>
    <w:rsid w:val="005823ED"/>
    <w:rsid w:val="00582497"/>
    <w:rsid w:val="005824C9"/>
    <w:rsid w:val="005824FE"/>
    <w:rsid w:val="0058251A"/>
    <w:rsid w:val="005825C7"/>
    <w:rsid w:val="005825F8"/>
    <w:rsid w:val="00582798"/>
    <w:rsid w:val="005827B8"/>
    <w:rsid w:val="00582800"/>
    <w:rsid w:val="0058283B"/>
    <w:rsid w:val="0058284B"/>
    <w:rsid w:val="0058285E"/>
    <w:rsid w:val="00582863"/>
    <w:rsid w:val="005828C7"/>
    <w:rsid w:val="005828F7"/>
    <w:rsid w:val="005828FC"/>
    <w:rsid w:val="00582922"/>
    <w:rsid w:val="005829CE"/>
    <w:rsid w:val="005829FF"/>
    <w:rsid w:val="00582A20"/>
    <w:rsid w:val="00582A7A"/>
    <w:rsid w:val="00582AAE"/>
    <w:rsid w:val="00582AC2"/>
    <w:rsid w:val="00582AEC"/>
    <w:rsid w:val="00582B11"/>
    <w:rsid w:val="00582B2B"/>
    <w:rsid w:val="00582B2C"/>
    <w:rsid w:val="00582B9E"/>
    <w:rsid w:val="00582D33"/>
    <w:rsid w:val="00582D6C"/>
    <w:rsid w:val="00582D9B"/>
    <w:rsid w:val="00582F0E"/>
    <w:rsid w:val="00582F59"/>
    <w:rsid w:val="00583001"/>
    <w:rsid w:val="0058329F"/>
    <w:rsid w:val="005832CF"/>
    <w:rsid w:val="00583427"/>
    <w:rsid w:val="0058348A"/>
    <w:rsid w:val="005834D1"/>
    <w:rsid w:val="005834D8"/>
    <w:rsid w:val="005835CF"/>
    <w:rsid w:val="005835D7"/>
    <w:rsid w:val="00583634"/>
    <w:rsid w:val="00583687"/>
    <w:rsid w:val="005837B1"/>
    <w:rsid w:val="00583816"/>
    <w:rsid w:val="00583863"/>
    <w:rsid w:val="00583889"/>
    <w:rsid w:val="00583A22"/>
    <w:rsid w:val="00583A31"/>
    <w:rsid w:val="00583A42"/>
    <w:rsid w:val="00583A93"/>
    <w:rsid w:val="00583A95"/>
    <w:rsid w:val="00583C0C"/>
    <w:rsid w:val="00583C7F"/>
    <w:rsid w:val="00583CC5"/>
    <w:rsid w:val="00583D08"/>
    <w:rsid w:val="00583DAE"/>
    <w:rsid w:val="00583DC8"/>
    <w:rsid w:val="00583DD5"/>
    <w:rsid w:val="0058402C"/>
    <w:rsid w:val="0058409A"/>
    <w:rsid w:val="005840CA"/>
    <w:rsid w:val="00584134"/>
    <w:rsid w:val="0058415A"/>
    <w:rsid w:val="005841CC"/>
    <w:rsid w:val="00584249"/>
    <w:rsid w:val="0058433D"/>
    <w:rsid w:val="0058438A"/>
    <w:rsid w:val="005843F6"/>
    <w:rsid w:val="0058441E"/>
    <w:rsid w:val="005844DF"/>
    <w:rsid w:val="0058451E"/>
    <w:rsid w:val="00584680"/>
    <w:rsid w:val="00584762"/>
    <w:rsid w:val="00584ACB"/>
    <w:rsid w:val="00584ADB"/>
    <w:rsid w:val="00584B8D"/>
    <w:rsid w:val="00584BBA"/>
    <w:rsid w:val="00584CD0"/>
    <w:rsid w:val="00584D30"/>
    <w:rsid w:val="00584D83"/>
    <w:rsid w:val="00584DE3"/>
    <w:rsid w:val="00584F9A"/>
    <w:rsid w:val="00584FF6"/>
    <w:rsid w:val="0058505C"/>
    <w:rsid w:val="005850F2"/>
    <w:rsid w:val="005850FF"/>
    <w:rsid w:val="00585125"/>
    <w:rsid w:val="005851C0"/>
    <w:rsid w:val="005851CB"/>
    <w:rsid w:val="005852CF"/>
    <w:rsid w:val="005853D5"/>
    <w:rsid w:val="005854CA"/>
    <w:rsid w:val="0058558A"/>
    <w:rsid w:val="005855D8"/>
    <w:rsid w:val="0058560C"/>
    <w:rsid w:val="00585694"/>
    <w:rsid w:val="005856DD"/>
    <w:rsid w:val="005856F2"/>
    <w:rsid w:val="00585754"/>
    <w:rsid w:val="00585801"/>
    <w:rsid w:val="00585960"/>
    <w:rsid w:val="00585969"/>
    <w:rsid w:val="0058598B"/>
    <w:rsid w:val="005859DB"/>
    <w:rsid w:val="00585A65"/>
    <w:rsid w:val="00585A8F"/>
    <w:rsid w:val="00585AEB"/>
    <w:rsid w:val="00585B78"/>
    <w:rsid w:val="00585BEC"/>
    <w:rsid w:val="00585C3B"/>
    <w:rsid w:val="00585C88"/>
    <w:rsid w:val="00585CF7"/>
    <w:rsid w:val="00585D6E"/>
    <w:rsid w:val="00585DD7"/>
    <w:rsid w:val="00585E3A"/>
    <w:rsid w:val="00585ED6"/>
    <w:rsid w:val="00585FEC"/>
    <w:rsid w:val="005860F8"/>
    <w:rsid w:val="005861A2"/>
    <w:rsid w:val="005861A9"/>
    <w:rsid w:val="00586200"/>
    <w:rsid w:val="005862DC"/>
    <w:rsid w:val="0058630D"/>
    <w:rsid w:val="0058644F"/>
    <w:rsid w:val="00586484"/>
    <w:rsid w:val="005864E5"/>
    <w:rsid w:val="0058652F"/>
    <w:rsid w:val="005866CF"/>
    <w:rsid w:val="00586836"/>
    <w:rsid w:val="00586896"/>
    <w:rsid w:val="00586904"/>
    <w:rsid w:val="005869E1"/>
    <w:rsid w:val="00586A57"/>
    <w:rsid w:val="00586D55"/>
    <w:rsid w:val="00586DAA"/>
    <w:rsid w:val="00586DD0"/>
    <w:rsid w:val="00586E6D"/>
    <w:rsid w:val="00586F06"/>
    <w:rsid w:val="00586F0F"/>
    <w:rsid w:val="00586F43"/>
    <w:rsid w:val="00586F61"/>
    <w:rsid w:val="00586F7E"/>
    <w:rsid w:val="00586FBC"/>
    <w:rsid w:val="00587160"/>
    <w:rsid w:val="0058716D"/>
    <w:rsid w:val="0058717A"/>
    <w:rsid w:val="005871F2"/>
    <w:rsid w:val="0058720F"/>
    <w:rsid w:val="00587235"/>
    <w:rsid w:val="005872E9"/>
    <w:rsid w:val="00587376"/>
    <w:rsid w:val="00587555"/>
    <w:rsid w:val="00587566"/>
    <w:rsid w:val="00587585"/>
    <w:rsid w:val="00587588"/>
    <w:rsid w:val="0058762B"/>
    <w:rsid w:val="00587649"/>
    <w:rsid w:val="005876C0"/>
    <w:rsid w:val="005876F2"/>
    <w:rsid w:val="00587718"/>
    <w:rsid w:val="00587922"/>
    <w:rsid w:val="0058795A"/>
    <w:rsid w:val="00587A15"/>
    <w:rsid w:val="00587BC0"/>
    <w:rsid w:val="00587C65"/>
    <w:rsid w:val="00587E0D"/>
    <w:rsid w:val="00587EB7"/>
    <w:rsid w:val="00587F78"/>
    <w:rsid w:val="00587F9D"/>
    <w:rsid w:val="00590014"/>
    <w:rsid w:val="0059002F"/>
    <w:rsid w:val="005900A7"/>
    <w:rsid w:val="005900C4"/>
    <w:rsid w:val="00590107"/>
    <w:rsid w:val="005901DC"/>
    <w:rsid w:val="0059020E"/>
    <w:rsid w:val="00590215"/>
    <w:rsid w:val="0059039C"/>
    <w:rsid w:val="005903A0"/>
    <w:rsid w:val="005903D3"/>
    <w:rsid w:val="005904CD"/>
    <w:rsid w:val="00590526"/>
    <w:rsid w:val="0059071C"/>
    <w:rsid w:val="0059074A"/>
    <w:rsid w:val="00590763"/>
    <w:rsid w:val="005907C3"/>
    <w:rsid w:val="00590951"/>
    <w:rsid w:val="005909BF"/>
    <w:rsid w:val="00590B80"/>
    <w:rsid w:val="00590C79"/>
    <w:rsid w:val="00590C88"/>
    <w:rsid w:val="00590CAC"/>
    <w:rsid w:val="00590CB0"/>
    <w:rsid w:val="00590D8B"/>
    <w:rsid w:val="00590E24"/>
    <w:rsid w:val="00590E78"/>
    <w:rsid w:val="00590E86"/>
    <w:rsid w:val="00590EA7"/>
    <w:rsid w:val="00590F1B"/>
    <w:rsid w:val="00590F86"/>
    <w:rsid w:val="00590FA9"/>
    <w:rsid w:val="00591103"/>
    <w:rsid w:val="0059122F"/>
    <w:rsid w:val="00591327"/>
    <w:rsid w:val="00591330"/>
    <w:rsid w:val="00591398"/>
    <w:rsid w:val="005913B0"/>
    <w:rsid w:val="005913F4"/>
    <w:rsid w:val="00591455"/>
    <w:rsid w:val="005914E2"/>
    <w:rsid w:val="00591620"/>
    <w:rsid w:val="005916DC"/>
    <w:rsid w:val="00591714"/>
    <w:rsid w:val="00591848"/>
    <w:rsid w:val="005918E4"/>
    <w:rsid w:val="00591A91"/>
    <w:rsid w:val="00591AD0"/>
    <w:rsid w:val="00591B38"/>
    <w:rsid w:val="00591B83"/>
    <w:rsid w:val="00591CB7"/>
    <w:rsid w:val="00591D47"/>
    <w:rsid w:val="00591E09"/>
    <w:rsid w:val="00591E2A"/>
    <w:rsid w:val="00591F32"/>
    <w:rsid w:val="00592000"/>
    <w:rsid w:val="0059206F"/>
    <w:rsid w:val="0059213F"/>
    <w:rsid w:val="0059219D"/>
    <w:rsid w:val="0059220F"/>
    <w:rsid w:val="0059224F"/>
    <w:rsid w:val="00592251"/>
    <w:rsid w:val="005922FB"/>
    <w:rsid w:val="00592350"/>
    <w:rsid w:val="00592393"/>
    <w:rsid w:val="00592422"/>
    <w:rsid w:val="00592567"/>
    <w:rsid w:val="0059257C"/>
    <w:rsid w:val="005925F1"/>
    <w:rsid w:val="0059262E"/>
    <w:rsid w:val="005926A4"/>
    <w:rsid w:val="005926AC"/>
    <w:rsid w:val="0059289C"/>
    <w:rsid w:val="005928FB"/>
    <w:rsid w:val="005929B1"/>
    <w:rsid w:val="00592B83"/>
    <w:rsid w:val="00592C32"/>
    <w:rsid w:val="00592C76"/>
    <w:rsid w:val="00592D02"/>
    <w:rsid w:val="00592D13"/>
    <w:rsid w:val="00592E1E"/>
    <w:rsid w:val="00592E38"/>
    <w:rsid w:val="00592EB4"/>
    <w:rsid w:val="00592FDC"/>
    <w:rsid w:val="00593007"/>
    <w:rsid w:val="00593022"/>
    <w:rsid w:val="00593077"/>
    <w:rsid w:val="0059312B"/>
    <w:rsid w:val="0059312C"/>
    <w:rsid w:val="005931C6"/>
    <w:rsid w:val="005931E5"/>
    <w:rsid w:val="005932D0"/>
    <w:rsid w:val="005934AB"/>
    <w:rsid w:val="005934D2"/>
    <w:rsid w:val="0059369A"/>
    <w:rsid w:val="005936C7"/>
    <w:rsid w:val="005937C2"/>
    <w:rsid w:val="00593980"/>
    <w:rsid w:val="005939D5"/>
    <w:rsid w:val="005939F9"/>
    <w:rsid w:val="00593A30"/>
    <w:rsid w:val="00593A3E"/>
    <w:rsid w:val="00593A80"/>
    <w:rsid w:val="00593AEF"/>
    <w:rsid w:val="00593AF0"/>
    <w:rsid w:val="00593C22"/>
    <w:rsid w:val="00593CBA"/>
    <w:rsid w:val="00593CD5"/>
    <w:rsid w:val="00593D57"/>
    <w:rsid w:val="00593D81"/>
    <w:rsid w:val="00593DED"/>
    <w:rsid w:val="00593E3C"/>
    <w:rsid w:val="00593EAF"/>
    <w:rsid w:val="00593FA5"/>
    <w:rsid w:val="0059404F"/>
    <w:rsid w:val="00594074"/>
    <w:rsid w:val="0059409E"/>
    <w:rsid w:val="005940DB"/>
    <w:rsid w:val="005941ED"/>
    <w:rsid w:val="00594307"/>
    <w:rsid w:val="00594402"/>
    <w:rsid w:val="005944F9"/>
    <w:rsid w:val="00594519"/>
    <w:rsid w:val="005945C5"/>
    <w:rsid w:val="005945C7"/>
    <w:rsid w:val="00594620"/>
    <w:rsid w:val="0059466D"/>
    <w:rsid w:val="005946C1"/>
    <w:rsid w:val="00594710"/>
    <w:rsid w:val="005947C9"/>
    <w:rsid w:val="005947DD"/>
    <w:rsid w:val="00594806"/>
    <w:rsid w:val="0059486A"/>
    <w:rsid w:val="00594AFF"/>
    <w:rsid w:val="00594B6D"/>
    <w:rsid w:val="00594C70"/>
    <w:rsid w:val="00594C94"/>
    <w:rsid w:val="00594D8A"/>
    <w:rsid w:val="00594E02"/>
    <w:rsid w:val="00594E29"/>
    <w:rsid w:val="00594E60"/>
    <w:rsid w:val="00594FDD"/>
    <w:rsid w:val="0059500E"/>
    <w:rsid w:val="00595113"/>
    <w:rsid w:val="0059512C"/>
    <w:rsid w:val="00595153"/>
    <w:rsid w:val="005951FC"/>
    <w:rsid w:val="0059521B"/>
    <w:rsid w:val="005952C3"/>
    <w:rsid w:val="005952EC"/>
    <w:rsid w:val="005952F0"/>
    <w:rsid w:val="00595302"/>
    <w:rsid w:val="0059535B"/>
    <w:rsid w:val="005953F0"/>
    <w:rsid w:val="0059541E"/>
    <w:rsid w:val="005954D3"/>
    <w:rsid w:val="0059557B"/>
    <w:rsid w:val="00595617"/>
    <w:rsid w:val="00595675"/>
    <w:rsid w:val="005956EE"/>
    <w:rsid w:val="00595796"/>
    <w:rsid w:val="005957A6"/>
    <w:rsid w:val="0059584B"/>
    <w:rsid w:val="005958B8"/>
    <w:rsid w:val="00595926"/>
    <w:rsid w:val="0059594F"/>
    <w:rsid w:val="00595974"/>
    <w:rsid w:val="005959BD"/>
    <w:rsid w:val="00595A0A"/>
    <w:rsid w:val="00595A3A"/>
    <w:rsid w:val="00595A95"/>
    <w:rsid w:val="00595B2D"/>
    <w:rsid w:val="00595BAE"/>
    <w:rsid w:val="00595CBE"/>
    <w:rsid w:val="00595E19"/>
    <w:rsid w:val="00595E22"/>
    <w:rsid w:val="00595F49"/>
    <w:rsid w:val="00596067"/>
    <w:rsid w:val="005961E1"/>
    <w:rsid w:val="00596211"/>
    <w:rsid w:val="0059624A"/>
    <w:rsid w:val="00596326"/>
    <w:rsid w:val="00596376"/>
    <w:rsid w:val="00596397"/>
    <w:rsid w:val="005964BE"/>
    <w:rsid w:val="005965DB"/>
    <w:rsid w:val="005965DE"/>
    <w:rsid w:val="0059669A"/>
    <w:rsid w:val="005966B1"/>
    <w:rsid w:val="005966E4"/>
    <w:rsid w:val="00596719"/>
    <w:rsid w:val="005967B0"/>
    <w:rsid w:val="005967CE"/>
    <w:rsid w:val="005967DA"/>
    <w:rsid w:val="005967F5"/>
    <w:rsid w:val="00596893"/>
    <w:rsid w:val="005968A5"/>
    <w:rsid w:val="005968BC"/>
    <w:rsid w:val="005969BB"/>
    <w:rsid w:val="00596A24"/>
    <w:rsid w:val="00596B30"/>
    <w:rsid w:val="00596B68"/>
    <w:rsid w:val="00596C8C"/>
    <w:rsid w:val="00596CB4"/>
    <w:rsid w:val="00596D09"/>
    <w:rsid w:val="00596D0A"/>
    <w:rsid w:val="00596E20"/>
    <w:rsid w:val="00596E29"/>
    <w:rsid w:val="00597061"/>
    <w:rsid w:val="005970A7"/>
    <w:rsid w:val="005970B5"/>
    <w:rsid w:val="005970F7"/>
    <w:rsid w:val="00597200"/>
    <w:rsid w:val="0059730E"/>
    <w:rsid w:val="00597381"/>
    <w:rsid w:val="005973C0"/>
    <w:rsid w:val="005973C6"/>
    <w:rsid w:val="005974D7"/>
    <w:rsid w:val="005974E4"/>
    <w:rsid w:val="00597603"/>
    <w:rsid w:val="0059761B"/>
    <w:rsid w:val="0059769A"/>
    <w:rsid w:val="005976CC"/>
    <w:rsid w:val="005976D8"/>
    <w:rsid w:val="00597731"/>
    <w:rsid w:val="005977B5"/>
    <w:rsid w:val="005978A7"/>
    <w:rsid w:val="005978EC"/>
    <w:rsid w:val="00597905"/>
    <w:rsid w:val="0059792B"/>
    <w:rsid w:val="00597A10"/>
    <w:rsid w:val="00597A25"/>
    <w:rsid w:val="00597A89"/>
    <w:rsid w:val="00597AFB"/>
    <w:rsid w:val="00597BE4"/>
    <w:rsid w:val="00597BF0"/>
    <w:rsid w:val="00597CCD"/>
    <w:rsid w:val="00597D40"/>
    <w:rsid w:val="00597D9B"/>
    <w:rsid w:val="00597DB4"/>
    <w:rsid w:val="00597E6C"/>
    <w:rsid w:val="00597F24"/>
    <w:rsid w:val="00597F9B"/>
    <w:rsid w:val="00597FFD"/>
    <w:rsid w:val="005A0003"/>
    <w:rsid w:val="005A0014"/>
    <w:rsid w:val="005A005E"/>
    <w:rsid w:val="005A00CE"/>
    <w:rsid w:val="005A0160"/>
    <w:rsid w:val="005A01B2"/>
    <w:rsid w:val="005A03B8"/>
    <w:rsid w:val="005A0425"/>
    <w:rsid w:val="005A04A9"/>
    <w:rsid w:val="005A04C6"/>
    <w:rsid w:val="005A052E"/>
    <w:rsid w:val="005A063F"/>
    <w:rsid w:val="005A0647"/>
    <w:rsid w:val="005A07ED"/>
    <w:rsid w:val="005A0802"/>
    <w:rsid w:val="005A0963"/>
    <w:rsid w:val="005A0A44"/>
    <w:rsid w:val="005A0B6A"/>
    <w:rsid w:val="005A0B7F"/>
    <w:rsid w:val="005A0C3E"/>
    <w:rsid w:val="005A0C5B"/>
    <w:rsid w:val="005A0CAD"/>
    <w:rsid w:val="005A0CC7"/>
    <w:rsid w:val="005A0CCF"/>
    <w:rsid w:val="005A0CE7"/>
    <w:rsid w:val="005A0DBD"/>
    <w:rsid w:val="005A0DC3"/>
    <w:rsid w:val="005A0E19"/>
    <w:rsid w:val="005A0F16"/>
    <w:rsid w:val="005A0F2D"/>
    <w:rsid w:val="005A1038"/>
    <w:rsid w:val="005A1042"/>
    <w:rsid w:val="005A1144"/>
    <w:rsid w:val="005A1184"/>
    <w:rsid w:val="005A11C5"/>
    <w:rsid w:val="005A11E5"/>
    <w:rsid w:val="005A11F2"/>
    <w:rsid w:val="005A1251"/>
    <w:rsid w:val="005A129C"/>
    <w:rsid w:val="005A12A8"/>
    <w:rsid w:val="005A141B"/>
    <w:rsid w:val="005A150D"/>
    <w:rsid w:val="005A1551"/>
    <w:rsid w:val="005A1623"/>
    <w:rsid w:val="005A16D0"/>
    <w:rsid w:val="005A16D9"/>
    <w:rsid w:val="005A16DD"/>
    <w:rsid w:val="005A1782"/>
    <w:rsid w:val="005A17F2"/>
    <w:rsid w:val="005A1822"/>
    <w:rsid w:val="005A186F"/>
    <w:rsid w:val="005A18A2"/>
    <w:rsid w:val="005A1986"/>
    <w:rsid w:val="005A1996"/>
    <w:rsid w:val="005A19BD"/>
    <w:rsid w:val="005A1A59"/>
    <w:rsid w:val="005A1AA4"/>
    <w:rsid w:val="005A1AB4"/>
    <w:rsid w:val="005A1AEB"/>
    <w:rsid w:val="005A1BC2"/>
    <w:rsid w:val="005A1BF1"/>
    <w:rsid w:val="005A1BF2"/>
    <w:rsid w:val="005A1D23"/>
    <w:rsid w:val="005A1E0B"/>
    <w:rsid w:val="005A1F20"/>
    <w:rsid w:val="005A1FD8"/>
    <w:rsid w:val="005A21F6"/>
    <w:rsid w:val="005A228B"/>
    <w:rsid w:val="005A231D"/>
    <w:rsid w:val="005A25F1"/>
    <w:rsid w:val="005A2772"/>
    <w:rsid w:val="005A299B"/>
    <w:rsid w:val="005A2A02"/>
    <w:rsid w:val="005A2A1C"/>
    <w:rsid w:val="005A2A67"/>
    <w:rsid w:val="005A2A85"/>
    <w:rsid w:val="005A2AA2"/>
    <w:rsid w:val="005A2AA7"/>
    <w:rsid w:val="005A2BEF"/>
    <w:rsid w:val="005A2C6B"/>
    <w:rsid w:val="005A2CFA"/>
    <w:rsid w:val="005A2D28"/>
    <w:rsid w:val="005A2DD4"/>
    <w:rsid w:val="005A2E1A"/>
    <w:rsid w:val="005A2E36"/>
    <w:rsid w:val="005A2ECA"/>
    <w:rsid w:val="005A2ED8"/>
    <w:rsid w:val="005A2F0E"/>
    <w:rsid w:val="005A2F1F"/>
    <w:rsid w:val="005A2FC4"/>
    <w:rsid w:val="005A2FE7"/>
    <w:rsid w:val="005A3006"/>
    <w:rsid w:val="005A3078"/>
    <w:rsid w:val="005A3111"/>
    <w:rsid w:val="005A317D"/>
    <w:rsid w:val="005A31C3"/>
    <w:rsid w:val="005A3253"/>
    <w:rsid w:val="005A327A"/>
    <w:rsid w:val="005A33B6"/>
    <w:rsid w:val="005A33F7"/>
    <w:rsid w:val="005A341E"/>
    <w:rsid w:val="005A3438"/>
    <w:rsid w:val="005A3452"/>
    <w:rsid w:val="005A34B1"/>
    <w:rsid w:val="005A350D"/>
    <w:rsid w:val="005A35F9"/>
    <w:rsid w:val="005A3600"/>
    <w:rsid w:val="005A3650"/>
    <w:rsid w:val="005A3708"/>
    <w:rsid w:val="005A37BC"/>
    <w:rsid w:val="005A3875"/>
    <w:rsid w:val="005A396B"/>
    <w:rsid w:val="005A39F7"/>
    <w:rsid w:val="005A3AD0"/>
    <w:rsid w:val="005A3B07"/>
    <w:rsid w:val="005A3C60"/>
    <w:rsid w:val="005A3EF7"/>
    <w:rsid w:val="005A420E"/>
    <w:rsid w:val="005A42F1"/>
    <w:rsid w:val="005A43DD"/>
    <w:rsid w:val="005A43FC"/>
    <w:rsid w:val="005A4413"/>
    <w:rsid w:val="005A444B"/>
    <w:rsid w:val="005A445F"/>
    <w:rsid w:val="005A44A9"/>
    <w:rsid w:val="005A45C3"/>
    <w:rsid w:val="005A465A"/>
    <w:rsid w:val="005A46BE"/>
    <w:rsid w:val="005A478A"/>
    <w:rsid w:val="005A49B4"/>
    <w:rsid w:val="005A4A36"/>
    <w:rsid w:val="005A4A9E"/>
    <w:rsid w:val="005A4B35"/>
    <w:rsid w:val="005A4B51"/>
    <w:rsid w:val="005A4B88"/>
    <w:rsid w:val="005A4BC2"/>
    <w:rsid w:val="005A4ED1"/>
    <w:rsid w:val="005A4F0F"/>
    <w:rsid w:val="005A4FAF"/>
    <w:rsid w:val="005A5000"/>
    <w:rsid w:val="005A5103"/>
    <w:rsid w:val="005A529A"/>
    <w:rsid w:val="005A5370"/>
    <w:rsid w:val="005A53FA"/>
    <w:rsid w:val="005A5412"/>
    <w:rsid w:val="005A54D2"/>
    <w:rsid w:val="005A5618"/>
    <w:rsid w:val="005A56CC"/>
    <w:rsid w:val="005A585F"/>
    <w:rsid w:val="005A5878"/>
    <w:rsid w:val="005A58C1"/>
    <w:rsid w:val="005A5958"/>
    <w:rsid w:val="005A5966"/>
    <w:rsid w:val="005A5A02"/>
    <w:rsid w:val="005A5A4F"/>
    <w:rsid w:val="005A5A69"/>
    <w:rsid w:val="005A5A84"/>
    <w:rsid w:val="005A5AC7"/>
    <w:rsid w:val="005A5B18"/>
    <w:rsid w:val="005A5B59"/>
    <w:rsid w:val="005A5D0D"/>
    <w:rsid w:val="005A5D32"/>
    <w:rsid w:val="005A5D79"/>
    <w:rsid w:val="005A5E94"/>
    <w:rsid w:val="005A5EB6"/>
    <w:rsid w:val="005A5ECE"/>
    <w:rsid w:val="005A5FA6"/>
    <w:rsid w:val="005A602F"/>
    <w:rsid w:val="005A607C"/>
    <w:rsid w:val="005A611D"/>
    <w:rsid w:val="005A61D6"/>
    <w:rsid w:val="005A6227"/>
    <w:rsid w:val="005A6327"/>
    <w:rsid w:val="005A63DF"/>
    <w:rsid w:val="005A63F8"/>
    <w:rsid w:val="005A64E9"/>
    <w:rsid w:val="005A654E"/>
    <w:rsid w:val="005A65F7"/>
    <w:rsid w:val="005A66D2"/>
    <w:rsid w:val="005A671E"/>
    <w:rsid w:val="005A673D"/>
    <w:rsid w:val="005A67C0"/>
    <w:rsid w:val="005A6832"/>
    <w:rsid w:val="005A6877"/>
    <w:rsid w:val="005A687E"/>
    <w:rsid w:val="005A68DE"/>
    <w:rsid w:val="005A68E1"/>
    <w:rsid w:val="005A695B"/>
    <w:rsid w:val="005A69BC"/>
    <w:rsid w:val="005A6A5E"/>
    <w:rsid w:val="005A6A71"/>
    <w:rsid w:val="005A6B53"/>
    <w:rsid w:val="005A6BC6"/>
    <w:rsid w:val="005A6C08"/>
    <w:rsid w:val="005A6C68"/>
    <w:rsid w:val="005A6CDB"/>
    <w:rsid w:val="005A6CDC"/>
    <w:rsid w:val="005A6D3D"/>
    <w:rsid w:val="005A6E28"/>
    <w:rsid w:val="005A6E81"/>
    <w:rsid w:val="005A6EA7"/>
    <w:rsid w:val="005A6EAC"/>
    <w:rsid w:val="005A6F40"/>
    <w:rsid w:val="005A70A4"/>
    <w:rsid w:val="005A7140"/>
    <w:rsid w:val="005A714B"/>
    <w:rsid w:val="005A71F5"/>
    <w:rsid w:val="005A7245"/>
    <w:rsid w:val="005A733E"/>
    <w:rsid w:val="005A7359"/>
    <w:rsid w:val="005A7400"/>
    <w:rsid w:val="005A74CA"/>
    <w:rsid w:val="005A7587"/>
    <w:rsid w:val="005A7608"/>
    <w:rsid w:val="005A760C"/>
    <w:rsid w:val="005A768F"/>
    <w:rsid w:val="005A7745"/>
    <w:rsid w:val="005A7769"/>
    <w:rsid w:val="005A77BD"/>
    <w:rsid w:val="005A786A"/>
    <w:rsid w:val="005A78CC"/>
    <w:rsid w:val="005A7923"/>
    <w:rsid w:val="005A79F1"/>
    <w:rsid w:val="005A79FA"/>
    <w:rsid w:val="005A7A50"/>
    <w:rsid w:val="005A7A71"/>
    <w:rsid w:val="005A7AC4"/>
    <w:rsid w:val="005A7B7C"/>
    <w:rsid w:val="005A7BDB"/>
    <w:rsid w:val="005A7E04"/>
    <w:rsid w:val="005A7EBC"/>
    <w:rsid w:val="005A7EC4"/>
    <w:rsid w:val="005A7EEC"/>
    <w:rsid w:val="005A7EFE"/>
    <w:rsid w:val="005A7FEE"/>
    <w:rsid w:val="005B0033"/>
    <w:rsid w:val="005B00CA"/>
    <w:rsid w:val="005B00DB"/>
    <w:rsid w:val="005B010D"/>
    <w:rsid w:val="005B013F"/>
    <w:rsid w:val="005B01B2"/>
    <w:rsid w:val="005B0263"/>
    <w:rsid w:val="005B0278"/>
    <w:rsid w:val="005B030F"/>
    <w:rsid w:val="005B034A"/>
    <w:rsid w:val="005B03A6"/>
    <w:rsid w:val="005B03E8"/>
    <w:rsid w:val="005B0410"/>
    <w:rsid w:val="005B0478"/>
    <w:rsid w:val="005B04F5"/>
    <w:rsid w:val="005B0544"/>
    <w:rsid w:val="005B059E"/>
    <w:rsid w:val="005B072C"/>
    <w:rsid w:val="005B0730"/>
    <w:rsid w:val="005B078A"/>
    <w:rsid w:val="005B07F6"/>
    <w:rsid w:val="005B08B1"/>
    <w:rsid w:val="005B08F7"/>
    <w:rsid w:val="005B0917"/>
    <w:rsid w:val="005B0929"/>
    <w:rsid w:val="005B0969"/>
    <w:rsid w:val="005B09CA"/>
    <w:rsid w:val="005B09D2"/>
    <w:rsid w:val="005B0B54"/>
    <w:rsid w:val="005B0E22"/>
    <w:rsid w:val="005B0E77"/>
    <w:rsid w:val="005B0E7F"/>
    <w:rsid w:val="005B0F4E"/>
    <w:rsid w:val="005B10CB"/>
    <w:rsid w:val="005B119D"/>
    <w:rsid w:val="005B11AC"/>
    <w:rsid w:val="005B1220"/>
    <w:rsid w:val="005B1302"/>
    <w:rsid w:val="005B1324"/>
    <w:rsid w:val="005B1396"/>
    <w:rsid w:val="005B1435"/>
    <w:rsid w:val="005B14F9"/>
    <w:rsid w:val="005B15CE"/>
    <w:rsid w:val="005B1672"/>
    <w:rsid w:val="005B1674"/>
    <w:rsid w:val="005B1726"/>
    <w:rsid w:val="005B185F"/>
    <w:rsid w:val="005B1976"/>
    <w:rsid w:val="005B1A02"/>
    <w:rsid w:val="005B1ABD"/>
    <w:rsid w:val="005B1BE7"/>
    <w:rsid w:val="005B1BF5"/>
    <w:rsid w:val="005B1C21"/>
    <w:rsid w:val="005B1CA6"/>
    <w:rsid w:val="005B1DB0"/>
    <w:rsid w:val="005B1F2E"/>
    <w:rsid w:val="005B1F8F"/>
    <w:rsid w:val="005B1FAF"/>
    <w:rsid w:val="005B2060"/>
    <w:rsid w:val="005B20BA"/>
    <w:rsid w:val="005B210A"/>
    <w:rsid w:val="005B212C"/>
    <w:rsid w:val="005B226D"/>
    <w:rsid w:val="005B23A1"/>
    <w:rsid w:val="005B245A"/>
    <w:rsid w:val="005B2494"/>
    <w:rsid w:val="005B24DE"/>
    <w:rsid w:val="005B24EE"/>
    <w:rsid w:val="005B251C"/>
    <w:rsid w:val="005B25A8"/>
    <w:rsid w:val="005B2623"/>
    <w:rsid w:val="005B266A"/>
    <w:rsid w:val="005B2719"/>
    <w:rsid w:val="005B2754"/>
    <w:rsid w:val="005B27B0"/>
    <w:rsid w:val="005B286D"/>
    <w:rsid w:val="005B287C"/>
    <w:rsid w:val="005B29B7"/>
    <w:rsid w:val="005B2A64"/>
    <w:rsid w:val="005B2BF5"/>
    <w:rsid w:val="005B2C69"/>
    <w:rsid w:val="005B2E58"/>
    <w:rsid w:val="005B2F52"/>
    <w:rsid w:val="005B319B"/>
    <w:rsid w:val="005B31C2"/>
    <w:rsid w:val="005B3303"/>
    <w:rsid w:val="005B3336"/>
    <w:rsid w:val="005B33F7"/>
    <w:rsid w:val="005B34AD"/>
    <w:rsid w:val="005B34F3"/>
    <w:rsid w:val="005B3550"/>
    <w:rsid w:val="005B35A2"/>
    <w:rsid w:val="005B3619"/>
    <w:rsid w:val="005B37C3"/>
    <w:rsid w:val="005B380A"/>
    <w:rsid w:val="005B38AF"/>
    <w:rsid w:val="005B39B8"/>
    <w:rsid w:val="005B3ACF"/>
    <w:rsid w:val="005B3B98"/>
    <w:rsid w:val="005B3C82"/>
    <w:rsid w:val="005B3D66"/>
    <w:rsid w:val="005B3E2C"/>
    <w:rsid w:val="005B3E51"/>
    <w:rsid w:val="005B3E5F"/>
    <w:rsid w:val="005B3EEE"/>
    <w:rsid w:val="005B3FBC"/>
    <w:rsid w:val="005B40E9"/>
    <w:rsid w:val="005B4107"/>
    <w:rsid w:val="005B41E0"/>
    <w:rsid w:val="005B41F0"/>
    <w:rsid w:val="005B422C"/>
    <w:rsid w:val="005B423D"/>
    <w:rsid w:val="005B42DB"/>
    <w:rsid w:val="005B4332"/>
    <w:rsid w:val="005B440F"/>
    <w:rsid w:val="005B4488"/>
    <w:rsid w:val="005B44E1"/>
    <w:rsid w:val="005B45C3"/>
    <w:rsid w:val="005B4602"/>
    <w:rsid w:val="005B4731"/>
    <w:rsid w:val="005B4845"/>
    <w:rsid w:val="005B487E"/>
    <w:rsid w:val="005B48E2"/>
    <w:rsid w:val="005B4955"/>
    <w:rsid w:val="005B4959"/>
    <w:rsid w:val="005B49E2"/>
    <w:rsid w:val="005B4A13"/>
    <w:rsid w:val="005B4AB1"/>
    <w:rsid w:val="005B4C1D"/>
    <w:rsid w:val="005B4C46"/>
    <w:rsid w:val="005B4C57"/>
    <w:rsid w:val="005B4D8B"/>
    <w:rsid w:val="005B4E74"/>
    <w:rsid w:val="005B4F14"/>
    <w:rsid w:val="005B4FB5"/>
    <w:rsid w:val="005B50A0"/>
    <w:rsid w:val="005B51AD"/>
    <w:rsid w:val="005B527C"/>
    <w:rsid w:val="005B5295"/>
    <w:rsid w:val="005B52EE"/>
    <w:rsid w:val="005B53C0"/>
    <w:rsid w:val="005B5481"/>
    <w:rsid w:val="005B5560"/>
    <w:rsid w:val="005B55B1"/>
    <w:rsid w:val="005B55D5"/>
    <w:rsid w:val="005B5607"/>
    <w:rsid w:val="005B56F2"/>
    <w:rsid w:val="005B5781"/>
    <w:rsid w:val="005B57A5"/>
    <w:rsid w:val="005B57ED"/>
    <w:rsid w:val="005B5830"/>
    <w:rsid w:val="005B58AD"/>
    <w:rsid w:val="005B58BB"/>
    <w:rsid w:val="005B58D0"/>
    <w:rsid w:val="005B5978"/>
    <w:rsid w:val="005B59E1"/>
    <w:rsid w:val="005B5A27"/>
    <w:rsid w:val="005B5A44"/>
    <w:rsid w:val="005B5AA6"/>
    <w:rsid w:val="005B5AC5"/>
    <w:rsid w:val="005B5AC7"/>
    <w:rsid w:val="005B5B1C"/>
    <w:rsid w:val="005B5D5F"/>
    <w:rsid w:val="005B5E76"/>
    <w:rsid w:val="005B5F26"/>
    <w:rsid w:val="005B60BB"/>
    <w:rsid w:val="005B6107"/>
    <w:rsid w:val="005B620A"/>
    <w:rsid w:val="005B622F"/>
    <w:rsid w:val="005B6248"/>
    <w:rsid w:val="005B627E"/>
    <w:rsid w:val="005B62D4"/>
    <w:rsid w:val="005B63A3"/>
    <w:rsid w:val="005B63AF"/>
    <w:rsid w:val="005B63DB"/>
    <w:rsid w:val="005B63E6"/>
    <w:rsid w:val="005B63F6"/>
    <w:rsid w:val="005B63FC"/>
    <w:rsid w:val="005B669A"/>
    <w:rsid w:val="005B6806"/>
    <w:rsid w:val="005B6844"/>
    <w:rsid w:val="005B6885"/>
    <w:rsid w:val="005B693B"/>
    <w:rsid w:val="005B69C2"/>
    <w:rsid w:val="005B6A16"/>
    <w:rsid w:val="005B6A68"/>
    <w:rsid w:val="005B6AA9"/>
    <w:rsid w:val="005B6C0D"/>
    <w:rsid w:val="005B6D38"/>
    <w:rsid w:val="005B6E33"/>
    <w:rsid w:val="005B6E3D"/>
    <w:rsid w:val="005B6EFA"/>
    <w:rsid w:val="005B6F53"/>
    <w:rsid w:val="005B7126"/>
    <w:rsid w:val="005B7166"/>
    <w:rsid w:val="005B7318"/>
    <w:rsid w:val="005B73CC"/>
    <w:rsid w:val="005B73FE"/>
    <w:rsid w:val="005B740C"/>
    <w:rsid w:val="005B7430"/>
    <w:rsid w:val="005B74AD"/>
    <w:rsid w:val="005B74C4"/>
    <w:rsid w:val="005B75C2"/>
    <w:rsid w:val="005B76DE"/>
    <w:rsid w:val="005B77A7"/>
    <w:rsid w:val="005B77D5"/>
    <w:rsid w:val="005B788C"/>
    <w:rsid w:val="005B792E"/>
    <w:rsid w:val="005B7941"/>
    <w:rsid w:val="005B79B6"/>
    <w:rsid w:val="005B79CA"/>
    <w:rsid w:val="005B7A3C"/>
    <w:rsid w:val="005B7A59"/>
    <w:rsid w:val="005B7A65"/>
    <w:rsid w:val="005B7B25"/>
    <w:rsid w:val="005B7B76"/>
    <w:rsid w:val="005B7BF5"/>
    <w:rsid w:val="005B7C1F"/>
    <w:rsid w:val="005B7D3F"/>
    <w:rsid w:val="005B7DD3"/>
    <w:rsid w:val="005B7E59"/>
    <w:rsid w:val="005B7EC9"/>
    <w:rsid w:val="005B7FC6"/>
    <w:rsid w:val="005C0014"/>
    <w:rsid w:val="005C0086"/>
    <w:rsid w:val="005C00A1"/>
    <w:rsid w:val="005C014D"/>
    <w:rsid w:val="005C01E1"/>
    <w:rsid w:val="005C03F4"/>
    <w:rsid w:val="005C0431"/>
    <w:rsid w:val="005C0458"/>
    <w:rsid w:val="005C0462"/>
    <w:rsid w:val="005C0480"/>
    <w:rsid w:val="005C04C1"/>
    <w:rsid w:val="005C050E"/>
    <w:rsid w:val="005C0680"/>
    <w:rsid w:val="005C0742"/>
    <w:rsid w:val="005C07B8"/>
    <w:rsid w:val="005C0834"/>
    <w:rsid w:val="005C0880"/>
    <w:rsid w:val="005C09AA"/>
    <w:rsid w:val="005C09D0"/>
    <w:rsid w:val="005C09F5"/>
    <w:rsid w:val="005C0A44"/>
    <w:rsid w:val="005C0AE2"/>
    <w:rsid w:val="005C0B91"/>
    <w:rsid w:val="005C0B95"/>
    <w:rsid w:val="005C0CDC"/>
    <w:rsid w:val="005C0D9B"/>
    <w:rsid w:val="005C0E41"/>
    <w:rsid w:val="005C0F0E"/>
    <w:rsid w:val="005C0FA0"/>
    <w:rsid w:val="005C0FF9"/>
    <w:rsid w:val="005C103A"/>
    <w:rsid w:val="005C1054"/>
    <w:rsid w:val="005C10A4"/>
    <w:rsid w:val="005C1153"/>
    <w:rsid w:val="005C1171"/>
    <w:rsid w:val="005C11C4"/>
    <w:rsid w:val="005C1285"/>
    <w:rsid w:val="005C1301"/>
    <w:rsid w:val="005C1381"/>
    <w:rsid w:val="005C13F7"/>
    <w:rsid w:val="005C144B"/>
    <w:rsid w:val="005C14A6"/>
    <w:rsid w:val="005C152D"/>
    <w:rsid w:val="005C15C1"/>
    <w:rsid w:val="005C16DA"/>
    <w:rsid w:val="005C16FE"/>
    <w:rsid w:val="005C193C"/>
    <w:rsid w:val="005C196A"/>
    <w:rsid w:val="005C1A9B"/>
    <w:rsid w:val="005C1AB4"/>
    <w:rsid w:val="005C1AE3"/>
    <w:rsid w:val="005C1BA1"/>
    <w:rsid w:val="005C1C0F"/>
    <w:rsid w:val="005C1C55"/>
    <w:rsid w:val="005C1CB8"/>
    <w:rsid w:val="005C1F64"/>
    <w:rsid w:val="005C209A"/>
    <w:rsid w:val="005C20B9"/>
    <w:rsid w:val="005C2102"/>
    <w:rsid w:val="005C21A5"/>
    <w:rsid w:val="005C21CD"/>
    <w:rsid w:val="005C2252"/>
    <w:rsid w:val="005C2259"/>
    <w:rsid w:val="005C22BD"/>
    <w:rsid w:val="005C2323"/>
    <w:rsid w:val="005C23BD"/>
    <w:rsid w:val="005C23C2"/>
    <w:rsid w:val="005C254C"/>
    <w:rsid w:val="005C2554"/>
    <w:rsid w:val="005C265E"/>
    <w:rsid w:val="005C269E"/>
    <w:rsid w:val="005C26AE"/>
    <w:rsid w:val="005C26D6"/>
    <w:rsid w:val="005C28B1"/>
    <w:rsid w:val="005C291E"/>
    <w:rsid w:val="005C295C"/>
    <w:rsid w:val="005C2981"/>
    <w:rsid w:val="005C29AD"/>
    <w:rsid w:val="005C2B94"/>
    <w:rsid w:val="005C2BC0"/>
    <w:rsid w:val="005C2C9F"/>
    <w:rsid w:val="005C2E81"/>
    <w:rsid w:val="005C2E8A"/>
    <w:rsid w:val="005C2EDD"/>
    <w:rsid w:val="005C2FC1"/>
    <w:rsid w:val="005C2FE6"/>
    <w:rsid w:val="005C2FED"/>
    <w:rsid w:val="005C3074"/>
    <w:rsid w:val="005C3075"/>
    <w:rsid w:val="005C3139"/>
    <w:rsid w:val="005C33C5"/>
    <w:rsid w:val="005C34E2"/>
    <w:rsid w:val="005C3552"/>
    <w:rsid w:val="005C3625"/>
    <w:rsid w:val="005C3677"/>
    <w:rsid w:val="005C36AD"/>
    <w:rsid w:val="005C36BC"/>
    <w:rsid w:val="005C3720"/>
    <w:rsid w:val="005C3753"/>
    <w:rsid w:val="005C377E"/>
    <w:rsid w:val="005C387D"/>
    <w:rsid w:val="005C38EE"/>
    <w:rsid w:val="005C3985"/>
    <w:rsid w:val="005C3A45"/>
    <w:rsid w:val="005C3A6D"/>
    <w:rsid w:val="005C3C1B"/>
    <w:rsid w:val="005C3C44"/>
    <w:rsid w:val="005C3CBF"/>
    <w:rsid w:val="005C3E76"/>
    <w:rsid w:val="005C3F18"/>
    <w:rsid w:val="005C3F5C"/>
    <w:rsid w:val="005C3F6F"/>
    <w:rsid w:val="005C3FA4"/>
    <w:rsid w:val="005C4051"/>
    <w:rsid w:val="005C4208"/>
    <w:rsid w:val="005C42BE"/>
    <w:rsid w:val="005C4357"/>
    <w:rsid w:val="005C43D6"/>
    <w:rsid w:val="005C443F"/>
    <w:rsid w:val="005C456A"/>
    <w:rsid w:val="005C4661"/>
    <w:rsid w:val="005C4686"/>
    <w:rsid w:val="005C476C"/>
    <w:rsid w:val="005C47B2"/>
    <w:rsid w:val="005C47B8"/>
    <w:rsid w:val="005C47DE"/>
    <w:rsid w:val="005C47F9"/>
    <w:rsid w:val="005C48D4"/>
    <w:rsid w:val="005C48FD"/>
    <w:rsid w:val="005C4948"/>
    <w:rsid w:val="005C497A"/>
    <w:rsid w:val="005C49AF"/>
    <w:rsid w:val="005C4A0E"/>
    <w:rsid w:val="005C4A7B"/>
    <w:rsid w:val="005C4ABE"/>
    <w:rsid w:val="005C4B20"/>
    <w:rsid w:val="005C4B2A"/>
    <w:rsid w:val="005C4B49"/>
    <w:rsid w:val="005C4B63"/>
    <w:rsid w:val="005C4B6E"/>
    <w:rsid w:val="005C4BE7"/>
    <w:rsid w:val="005C4E6B"/>
    <w:rsid w:val="005C4F00"/>
    <w:rsid w:val="005C4F27"/>
    <w:rsid w:val="005C4F2C"/>
    <w:rsid w:val="005C4F62"/>
    <w:rsid w:val="005C4FC4"/>
    <w:rsid w:val="005C5023"/>
    <w:rsid w:val="005C5081"/>
    <w:rsid w:val="005C50A6"/>
    <w:rsid w:val="005C5164"/>
    <w:rsid w:val="005C516E"/>
    <w:rsid w:val="005C51A0"/>
    <w:rsid w:val="005C51BC"/>
    <w:rsid w:val="005C5210"/>
    <w:rsid w:val="005C5266"/>
    <w:rsid w:val="005C530F"/>
    <w:rsid w:val="005C53A2"/>
    <w:rsid w:val="005C53AE"/>
    <w:rsid w:val="005C53F6"/>
    <w:rsid w:val="005C54B6"/>
    <w:rsid w:val="005C54D8"/>
    <w:rsid w:val="005C54DA"/>
    <w:rsid w:val="005C553A"/>
    <w:rsid w:val="005C5547"/>
    <w:rsid w:val="005C555D"/>
    <w:rsid w:val="005C5711"/>
    <w:rsid w:val="005C581F"/>
    <w:rsid w:val="005C5847"/>
    <w:rsid w:val="005C5867"/>
    <w:rsid w:val="005C5900"/>
    <w:rsid w:val="005C5970"/>
    <w:rsid w:val="005C5984"/>
    <w:rsid w:val="005C5994"/>
    <w:rsid w:val="005C59B9"/>
    <w:rsid w:val="005C59ED"/>
    <w:rsid w:val="005C5A90"/>
    <w:rsid w:val="005C5A98"/>
    <w:rsid w:val="005C5B3B"/>
    <w:rsid w:val="005C5B99"/>
    <w:rsid w:val="005C5DEF"/>
    <w:rsid w:val="005C5E32"/>
    <w:rsid w:val="005C5ECB"/>
    <w:rsid w:val="005C6178"/>
    <w:rsid w:val="005C61AD"/>
    <w:rsid w:val="005C61B9"/>
    <w:rsid w:val="005C61FE"/>
    <w:rsid w:val="005C64AF"/>
    <w:rsid w:val="005C64DA"/>
    <w:rsid w:val="005C64FD"/>
    <w:rsid w:val="005C65CE"/>
    <w:rsid w:val="005C6854"/>
    <w:rsid w:val="005C6921"/>
    <w:rsid w:val="005C6986"/>
    <w:rsid w:val="005C69CE"/>
    <w:rsid w:val="005C69D9"/>
    <w:rsid w:val="005C6A80"/>
    <w:rsid w:val="005C6BD1"/>
    <w:rsid w:val="005C6E35"/>
    <w:rsid w:val="005C6F7C"/>
    <w:rsid w:val="005C706A"/>
    <w:rsid w:val="005C70FB"/>
    <w:rsid w:val="005C7150"/>
    <w:rsid w:val="005C717C"/>
    <w:rsid w:val="005C71A5"/>
    <w:rsid w:val="005C722B"/>
    <w:rsid w:val="005C7420"/>
    <w:rsid w:val="005C759D"/>
    <w:rsid w:val="005C75FA"/>
    <w:rsid w:val="005C783C"/>
    <w:rsid w:val="005C793A"/>
    <w:rsid w:val="005C799C"/>
    <w:rsid w:val="005C79A7"/>
    <w:rsid w:val="005C79EA"/>
    <w:rsid w:val="005C7A48"/>
    <w:rsid w:val="005C7AA9"/>
    <w:rsid w:val="005C7BFC"/>
    <w:rsid w:val="005C7CBA"/>
    <w:rsid w:val="005C7CC3"/>
    <w:rsid w:val="005C7D28"/>
    <w:rsid w:val="005C7EE8"/>
    <w:rsid w:val="005D0052"/>
    <w:rsid w:val="005D0129"/>
    <w:rsid w:val="005D0147"/>
    <w:rsid w:val="005D01E1"/>
    <w:rsid w:val="005D031A"/>
    <w:rsid w:val="005D03AB"/>
    <w:rsid w:val="005D03E5"/>
    <w:rsid w:val="005D03E8"/>
    <w:rsid w:val="005D04C5"/>
    <w:rsid w:val="005D05D0"/>
    <w:rsid w:val="005D072D"/>
    <w:rsid w:val="005D08D1"/>
    <w:rsid w:val="005D094E"/>
    <w:rsid w:val="005D0A62"/>
    <w:rsid w:val="005D0A70"/>
    <w:rsid w:val="005D0AFF"/>
    <w:rsid w:val="005D0B22"/>
    <w:rsid w:val="005D0B4B"/>
    <w:rsid w:val="005D0B66"/>
    <w:rsid w:val="005D0BD1"/>
    <w:rsid w:val="005D0D13"/>
    <w:rsid w:val="005D0DA3"/>
    <w:rsid w:val="005D0F63"/>
    <w:rsid w:val="005D1011"/>
    <w:rsid w:val="005D103B"/>
    <w:rsid w:val="005D1086"/>
    <w:rsid w:val="005D11E8"/>
    <w:rsid w:val="005D1313"/>
    <w:rsid w:val="005D135D"/>
    <w:rsid w:val="005D13B7"/>
    <w:rsid w:val="005D13B8"/>
    <w:rsid w:val="005D13F5"/>
    <w:rsid w:val="005D1514"/>
    <w:rsid w:val="005D15A2"/>
    <w:rsid w:val="005D15A4"/>
    <w:rsid w:val="005D162E"/>
    <w:rsid w:val="005D16DE"/>
    <w:rsid w:val="005D1782"/>
    <w:rsid w:val="005D179C"/>
    <w:rsid w:val="005D185F"/>
    <w:rsid w:val="005D18B8"/>
    <w:rsid w:val="005D194B"/>
    <w:rsid w:val="005D1A16"/>
    <w:rsid w:val="005D1A45"/>
    <w:rsid w:val="005D1A7F"/>
    <w:rsid w:val="005D1AD0"/>
    <w:rsid w:val="005D1B9E"/>
    <w:rsid w:val="005D1BB1"/>
    <w:rsid w:val="005D1CA3"/>
    <w:rsid w:val="005D1CBC"/>
    <w:rsid w:val="005D1CC5"/>
    <w:rsid w:val="005D1CCE"/>
    <w:rsid w:val="005D1D97"/>
    <w:rsid w:val="005D1F18"/>
    <w:rsid w:val="005D1FAD"/>
    <w:rsid w:val="005D1FC3"/>
    <w:rsid w:val="005D1FE2"/>
    <w:rsid w:val="005D1FE9"/>
    <w:rsid w:val="005D2038"/>
    <w:rsid w:val="005D2293"/>
    <w:rsid w:val="005D234B"/>
    <w:rsid w:val="005D2441"/>
    <w:rsid w:val="005D2468"/>
    <w:rsid w:val="005D24DC"/>
    <w:rsid w:val="005D2551"/>
    <w:rsid w:val="005D25F2"/>
    <w:rsid w:val="005D26D6"/>
    <w:rsid w:val="005D274A"/>
    <w:rsid w:val="005D2762"/>
    <w:rsid w:val="005D2799"/>
    <w:rsid w:val="005D27DF"/>
    <w:rsid w:val="005D2953"/>
    <w:rsid w:val="005D297C"/>
    <w:rsid w:val="005D2AC6"/>
    <w:rsid w:val="005D2AF8"/>
    <w:rsid w:val="005D2B4D"/>
    <w:rsid w:val="005D2B8B"/>
    <w:rsid w:val="005D2B9D"/>
    <w:rsid w:val="005D2D04"/>
    <w:rsid w:val="005D2D1B"/>
    <w:rsid w:val="005D2D5E"/>
    <w:rsid w:val="005D2E8F"/>
    <w:rsid w:val="005D2E95"/>
    <w:rsid w:val="005D2F46"/>
    <w:rsid w:val="005D2F5E"/>
    <w:rsid w:val="005D2F97"/>
    <w:rsid w:val="005D2FCF"/>
    <w:rsid w:val="005D3090"/>
    <w:rsid w:val="005D3377"/>
    <w:rsid w:val="005D33AE"/>
    <w:rsid w:val="005D344A"/>
    <w:rsid w:val="005D3461"/>
    <w:rsid w:val="005D358C"/>
    <w:rsid w:val="005D3665"/>
    <w:rsid w:val="005D36DC"/>
    <w:rsid w:val="005D374E"/>
    <w:rsid w:val="005D375F"/>
    <w:rsid w:val="005D37E9"/>
    <w:rsid w:val="005D3844"/>
    <w:rsid w:val="005D38D7"/>
    <w:rsid w:val="005D3A4F"/>
    <w:rsid w:val="005D3A51"/>
    <w:rsid w:val="005D3ADE"/>
    <w:rsid w:val="005D3B71"/>
    <w:rsid w:val="005D3BA7"/>
    <w:rsid w:val="005D3BE8"/>
    <w:rsid w:val="005D3C39"/>
    <w:rsid w:val="005D3CC4"/>
    <w:rsid w:val="005D3CC5"/>
    <w:rsid w:val="005D3CED"/>
    <w:rsid w:val="005D3D0C"/>
    <w:rsid w:val="005D3D3F"/>
    <w:rsid w:val="005D3E99"/>
    <w:rsid w:val="005D3EBA"/>
    <w:rsid w:val="005D3EEF"/>
    <w:rsid w:val="005D414D"/>
    <w:rsid w:val="005D4199"/>
    <w:rsid w:val="005D41C4"/>
    <w:rsid w:val="005D41E7"/>
    <w:rsid w:val="005D4255"/>
    <w:rsid w:val="005D425B"/>
    <w:rsid w:val="005D427E"/>
    <w:rsid w:val="005D4294"/>
    <w:rsid w:val="005D434E"/>
    <w:rsid w:val="005D4390"/>
    <w:rsid w:val="005D43C6"/>
    <w:rsid w:val="005D43F0"/>
    <w:rsid w:val="005D43F8"/>
    <w:rsid w:val="005D4404"/>
    <w:rsid w:val="005D459A"/>
    <w:rsid w:val="005D4661"/>
    <w:rsid w:val="005D4690"/>
    <w:rsid w:val="005D4735"/>
    <w:rsid w:val="005D4785"/>
    <w:rsid w:val="005D4809"/>
    <w:rsid w:val="005D4812"/>
    <w:rsid w:val="005D48E4"/>
    <w:rsid w:val="005D49C0"/>
    <w:rsid w:val="005D4A31"/>
    <w:rsid w:val="005D4B2C"/>
    <w:rsid w:val="005D4B94"/>
    <w:rsid w:val="005D4C21"/>
    <w:rsid w:val="005D4C47"/>
    <w:rsid w:val="005D4CB6"/>
    <w:rsid w:val="005D4D3B"/>
    <w:rsid w:val="005D4D4E"/>
    <w:rsid w:val="005D4DF1"/>
    <w:rsid w:val="005D4E6F"/>
    <w:rsid w:val="005D4E7B"/>
    <w:rsid w:val="005D4E91"/>
    <w:rsid w:val="005D4EA3"/>
    <w:rsid w:val="005D4F7B"/>
    <w:rsid w:val="005D4FED"/>
    <w:rsid w:val="005D50CA"/>
    <w:rsid w:val="005D515B"/>
    <w:rsid w:val="005D51D2"/>
    <w:rsid w:val="005D5332"/>
    <w:rsid w:val="005D5338"/>
    <w:rsid w:val="005D5405"/>
    <w:rsid w:val="005D54AE"/>
    <w:rsid w:val="005D5555"/>
    <w:rsid w:val="005D5592"/>
    <w:rsid w:val="005D55A9"/>
    <w:rsid w:val="005D55BE"/>
    <w:rsid w:val="005D55C1"/>
    <w:rsid w:val="005D5608"/>
    <w:rsid w:val="005D562E"/>
    <w:rsid w:val="005D5759"/>
    <w:rsid w:val="005D5823"/>
    <w:rsid w:val="005D58CF"/>
    <w:rsid w:val="005D5900"/>
    <w:rsid w:val="005D5A07"/>
    <w:rsid w:val="005D5A0F"/>
    <w:rsid w:val="005D5B95"/>
    <w:rsid w:val="005D5BA4"/>
    <w:rsid w:val="005D5BB0"/>
    <w:rsid w:val="005D5BD9"/>
    <w:rsid w:val="005D5C45"/>
    <w:rsid w:val="005D5C76"/>
    <w:rsid w:val="005D5D08"/>
    <w:rsid w:val="005D5DEB"/>
    <w:rsid w:val="005D5E1F"/>
    <w:rsid w:val="005D5E36"/>
    <w:rsid w:val="005D5E66"/>
    <w:rsid w:val="005D5F1B"/>
    <w:rsid w:val="005D5F3B"/>
    <w:rsid w:val="005D5FEB"/>
    <w:rsid w:val="005D60CA"/>
    <w:rsid w:val="005D625C"/>
    <w:rsid w:val="005D62DA"/>
    <w:rsid w:val="005D63D9"/>
    <w:rsid w:val="005D63E3"/>
    <w:rsid w:val="005D6409"/>
    <w:rsid w:val="005D6463"/>
    <w:rsid w:val="005D6489"/>
    <w:rsid w:val="005D64C8"/>
    <w:rsid w:val="005D64EB"/>
    <w:rsid w:val="005D6505"/>
    <w:rsid w:val="005D652C"/>
    <w:rsid w:val="005D656B"/>
    <w:rsid w:val="005D656E"/>
    <w:rsid w:val="005D6587"/>
    <w:rsid w:val="005D664E"/>
    <w:rsid w:val="005D6680"/>
    <w:rsid w:val="005D687C"/>
    <w:rsid w:val="005D68CB"/>
    <w:rsid w:val="005D69F8"/>
    <w:rsid w:val="005D69FC"/>
    <w:rsid w:val="005D6AB6"/>
    <w:rsid w:val="005D6B55"/>
    <w:rsid w:val="005D6C0D"/>
    <w:rsid w:val="005D6C24"/>
    <w:rsid w:val="005D6D0F"/>
    <w:rsid w:val="005D6D47"/>
    <w:rsid w:val="005D6DDF"/>
    <w:rsid w:val="005D6E31"/>
    <w:rsid w:val="005D6EB9"/>
    <w:rsid w:val="005D6FD6"/>
    <w:rsid w:val="005D7060"/>
    <w:rsid w:val="005D71E7"/>
    <w:rsid w:val="005D7238"/>
    <w:rsid w:val="005D7240"/>
    <w:rsid w:val="005D7376"/>
    <w:rsid w:val="005D74F3"/>
    <w:rsid w:val="005D76D2"/>
    <w:rsid w:val="005D7744"/>
    <w:rsid w:val="005D78B3"/>
    <w:rsid w:val="005D7A51"/>
    <w:rsid w:val="005D7A89"/>
    <w:rsid w:val="005D7B13"/>
    <w:rsid w:val="005D7B2A"/>
    <w:rsid w:val="005D7B44"/>
    <w:rsid w:val="005D7B69"/>
    <w:rsid w:val="005D7C38"/>
    <w:rsid w:val="005D7C42"/>
    <w:rsid w:val="005D7C6F"/>
    <w:rsid w:val="005D7C93"/>
    <w:rsid w:val="005D7C9B"/>
    <w:rsid w:val="005D7D04"/>
    <w:rsid w:val="005D7D19"/>
    <w:rsid w:val="005D7E23"/>
    <w:rsid w:val="005D7E25"/>
    <w:rsid w:val="005D7F0F"/>
    <w:rsid w:val="005D7F30"/>
    <w:rsid w:val="005D7F6A"/>
    <w:rsid w:val="005E000C"/>
    <w:rsid w:val="005E0014"/>
    <w:rsid w:val="005E00A8"/>
    <w:rsid w:val="005E00B6"/>
    <w:rsid w:val="005E0183"/>
    <w:rsid w:val="005E0215"/>
    <w:rsid w:val="005E0246"/>
    <w:rsid w:val="005E042D"/>
    <w:rsid w:val="005E0450"/>
    <w:rsid w:val="005E0463"/>
    <w:rsid w:val="005E0498"/>
    <w:rsid w:val="005E052C"/>
    <w:rsid w:val="005E0597"/>
    <w:rsid w:val="005E05F0"/>
    <w:rsid w:val="005E069A"/>
    <w:rsid w:val="005E06A4"/>
    <w:rsid w:val="005E07E6"/>
    <w:rsid w:val="005E0844"/>
    <w:rsid w:val="005E0919"/>
    <w:rsid w:val="005E09BA"/>
    <w:rsid w:val="005E0A41"/>
    <w:rsid w:val="005E0AE2"/>
    <w:rsid w:val="005E0AF3"/>
    <w:rsid w:val="005E0B9F"/>
    <w:rsid w:val="005E0BD3"/>
    <w:rsid w:val="005E0C02"/>
    <w:rsid w:val="005E0C95"/>
    <w:rsid w:val="005E0CA7"/>
    <w:rsid w:val="005E0CD5"/>
    <w:rsid w:val="005E0E4E"/>
    <w:rsid w:val="005E0E56"/>
    <w:rsid w:val="005E0EDA"/>
    <w:rsid w:val="005E0F61"/>
    <w:rsid w:val="005E0FB5"/>
    <w:rsid w:val="005E1062"/>
    <w:rsid w:val="005E1192"/>
    <w:rsid w:val="005E119A"/>
    <w:rsid w:val="005E11A7"/>
    <w:rsid w:val="005E1246"/>
    <w:rsid w:val="005E12EA"/>
    <w:rsid w:val="005E1312"/>
    <w:rsid w:val="005E1341"/>
    <w:rsid w:val="005E14A8"/>
    <w:rsid w:val="005E14AB"/>
    <w:rsid w:val="005E1511"/>
    <w:rsid w:val="005E1521"/>
    <w:rsid w:val="005E1528"/>
    <w:rsid w:val="005E15C9"/>
    <w:rsid w:val="005E16CF"/>
    <w:rsid w:val="005E1772"/>
    <w:rsid w:val="005E1813"/>
    <w:rsid w:val="005E1885"/>
    <w:rsid w:val="005E1940"/>
    <w:rsid w:val="005E19BB"/>
    <w:rsid w:val="005E1A56"/>
    <w:rsid w:val="005E1B5C"/>
    <w:rsid w:val="005E1BF9"/>
    <w:rsid w:val="005E1DB2"/>
    <w:rsid w:val="005E1E66"/>
    <w:rsid w:val="005E1FE3"/>
    <w:rsid w:val="005E1FE6"/>
    <w:rsid w:val="005E2043"/>
    <w:rsid w:val="005E2049"/>
    <w:rsid w:val="005E2058"/>
    <w:rsid w:val="005E2093"/>
    <w:rsid w:val="005E20A8"/>
    <w:rsid w:val="005E20A9"/>
    <w:rsid w:val="005E2130"/>
    <w:rsid w:val="005E21AB"/>
    <w:rsid w:val="005E2204"/>
    <w:rsid w:val="005E2284"/>
    <w:rsid w:val="005E234F"/>
    <w:rsid w:val="005E2379"/>
    <w:rsid w:val="005E23BD"/>
    <w:rsid w:val="005E2435"/>
    <w:rsid w:val="005E2503"/>
    <w:rsid w:val="005E28D6"/>
    <w:rsid w:val="005E2945"/>
    <w:rsid w:val="005E2964"/>
    <w:rsid w:val="005E29A4"/>
    <w:rsid w:val="005E2A5F"/>
    <w:rsid w:val="005E2B4D"/>
    <w:rsid w:val="005E2BE7"/>
    <w:rsid w:val="005E2BF7"/>
    <w:rsid w:val="005E2C15"/>
    <w:rsid w:val="005E2D17"/>
    <w:rsid w:val="005E2D69"/>
    <w:rsid w:val="005E2F01"/>
    <w:rsid w:val="005E2FB9"/>
    <w:rsid w:val="005E2FEC"/>
    <w:rsid w:val="005E3014"/>
    <w:rsid w:val="005E304D"/>
    <w:rsid w:val="005E306F"/>
    <w:rsid w:val="005E3070"/>
    <w:rsid w:val="005E3157"/>
    <w:rsid w:val="005E31FD"/>
    <w:rsid w:val="005E3237"/>
    <w:rsid w:val="005E334E"/>
    <w:rsid w:val="005E35A8"/>
    <w:rsid w:val="005E35AC"/>
    <w:rsid w:val="005E3639"/>
    <w:rsid w:val="005E37C7"/>
    <w:rsid w:val="005E382A"/>
    <w:rsid w:val="005E382B"/>
    <w:rsid w:val="005E384D"/>
    <w:rsid w:val="005E3871"/>
    <w:rsid w:val="005E3915"/>
    <w:rsid w:val="005E3988"/>
    <w:rsid w:val="005E3A9A"/>
    <w:rsid w:val="005E3B0E"/>
    <w:rsid w:val="005E3B58"/>
    <w:rsid w:val="005E3B88"/>
    <w:rsid w:val="005E3BE3"/>
    <w:rsid w:val="005E3C72"/>
    <w:rsid w:val="005E3C96"/>
    <w:rsid w:val="005E3D33"/>
    <w:rsid w:val="005E3D6F"/>
    <w:rsid w:val="005E3DF9"/>
    <w:rsid w:val="005E3E4F"/>
    <w:rsid w:val="005E3E5B"/>
    <w:rsid w:val="005E3EB1"/>
    <w:rsid w:val="005E3F26"/>
    <w:rsid w:val="005E3F61"/>
    <w:rsid w:val="005E3FAC"/>
    <w:rsid w:val="005E4106"/>
    <w:rsid w:val="005E41B9"/>
    <w:rsid w:val="005E41F1"/>
    <w:rsid w:val="005E4299"/>
    <w:rsid w:val="005E440B"/>
    <w:rsid w:val="005E4516"/>
    <w:rsid w:val="005E4534"/>
    <w:rsid w:val="005E4547"/>
    <w:rsid w:val="005E45D1"/>
    <w:rsid w:val="005E47CD"/>
    <w:rsid w:val="005E4824"/>
    <w:rsid w:val="005E4859"/>
    <w:rsid w:val="005E489C"/>
    <w:rsid w:val="005E48EA"/>
    <w:rsid w:val="005E49D6"/>
    <w:rsid w:val="005E4A02"/>
    <w:rsid w:val="005E4B39"/>
    <w:rsid w:val="005E4C07"/>
    <w:rsid w:val="005E4C48"/>
    <w:rsid w:val="005E4CA0"/>
    <w:rsid w:val="005E4CB2"/>
    <w:rsid w:val="005E4CF2"/>
    <w:rsid w:val="005E4D7E"/>
    <w:rsid w:val="005E4DE9"/>
    <w:rsid w:val="005E4F70"/>
    <w:rsid w:val="005E4FBF"/>
    <w:rsid w:val="005E4FD4"/>
    <w:rsid w:val="005E5117"/>
    <w:rsid w:val="005E5122"/>
    <w:rsid w:val="005E5175"/>
    <w:rsid w:val="005E51D5"/>
    <w:rsid w:val="005E51FD"/>
    <w:rsid w:val="005E527B"/>
    <w:rsid w:val="005E52A0"/>
    <w:rsid w:val="005E52EB"/>
    <w:rsid w:val="005E5366"/>
    <w:rsid w:val="005E5496"/>
    <w:rsid w:val="005E556A"/>
    <w:rsid w:val="005E557A"/>
    <w:rsid w:val="005E55EF"/>
    <w:rsid w:val="005E566F"/>
    <w:rsid w:val="005E567F"/>
    <w:rsid w:val="005E56EE"/>
    <w:rsid w:val="005E5739"/>
    <w:rsid w:val="005E5804"/>
    <w:rsid w:val="005E5821"/>
    <w:rsid w:val="005E5841"/>
    <w:rsid w:val="005E58C0"/>
    <w:rsid w:val="005E58D6"/>
    <w:rsid w:val="005E5A0A"/>
    <w:rsid w:val="005E5A8C"/>
    <w:rsid w:val="005E5ABC"/>
    <w:rsid w:val="005E5AF0"/>
    <w:rsid w:val="005E5B65"/>
    <w:rsid w:val="005E5C84"/>
    <w:rsid w:val="005E5CA4"/>
    <w:rsid w:val="005E5E5F"/>
    <w:rsid w:val="005E5E9E"/>
    <w:rsid w:val="005E5F4C"/>
    <w:rsid w:val="005E5F90"/>
    <w:rsid w:val="005E5F93"/>
    <w:rsid w:val="005E6092"/>
    <w:rsid w:val="005E60D2"/>
    <w:rsid w:val="005E6184"/>
    <w:rsid w:val="005E6193"/>
    <w:rsid w:val="005E6208"/>
    <w:rsid w:val="005E62C7"/>
    <w:rsid w:val="005E638F"/>
    <w:rsid w:val="005E63CD"/>
    <w:rsid w:val="005E64CA"/>
    <w:rsid w:val="005E657E"/>
    <w:rsid w:val="005E65EB"/>
    <w:rsid w:val="005E661C"/>
    <w:rsid w:val="005E670F"/>
    <w:rsid w:val="005E6804"/>
    <w:rsid w:val="005E6832"/>
    <w:rsid w:val="005E6869"/>
    <w:rsid w:val="005E686B"/>
    <w:rsid w:val="005E688B"/>
    <w:rsid w:val="005E68F7"/>
    <w:rsid w:val="005E6951"/>
    <w:rsid w:val="005E6AF7"/>
    <w:rsid w:val="005E6B49"/>
    <w:rsid w:val="005E6B8A"/>
    <w:rsid w:val="005E6BF0"/>
    <w:rsid w:val="005E6C7A"/>
    <w:rsid w:val="005E6C8B"/>
    <w:rsid w:val="005E6D65"/>
    <w:rsid w:val="005E6DB1"/>
    <w:rsid w:val="005E6E0B"/>
    <w:rsid w:val="005E6E44"/>
    <w:rsid w:val="005E6E7C"/>
    <w:rsid w:val="005E6F5D"/>
    <w:rsid w:val="005E6F79"/>
    <w:rsid w:val="005E7147"/>
    <w:rsid w:val="005E7193"/>
    <w:rsid w:val="005E71B1"/>
    <w:rsid w:val="005E721E"/>
    <w:rsid w:val="005E7255"/>
    <w:rsid w:val="005E7261"/>
    <w:rsid w:val="005E73D2"/>
    <w:rsid w:val="005E7544"/>
    <w:rsid w:val="005E7561"/>
    <w:rsid w:val="005E75CA"/>
    <w:rsid w:val="005E760A"/>
    <w:rsid w:val="005E7626"/>
    <w:rsid w:val="005E765E"/>
    <w:rsid w:val="005E76DD"/>
    <w:rsid w:val="005E76FB"/>
    <w:rsid w:val="005E771D"/>
    <w:rsid w:val="005E7793"/>
    <w:rsid w:val="005E77A5"/>
    <w:rsid w:val="005E7819"/>
    <w:rsid w:val="005E784B"/>
    <w:rsid w:val="005E7A27"/>
    <w:rsid w:val="005E7A60"/>
    <w:rsid w:val="005E7A93"/>
    <w:rsid w:val="005E7AC4"/>
    <w:rsid w:val="005E7CE8"/>
    <w:rsid w:val="005E7EAF"/>
    <w:rsid w:val="005E7F9D"/>
    <w:rsid w:val="005F0033"/>
    <w:rsid w:val="005F0043"/>
    <w:rsid w:val="005F00C2"/>
    <w:rsid w:val="005F00CD"/>
    <w:rsid w:val="005F010D"/>
    <w:rsid w:val="005F017D"/>
    <w:rsid w:val="005F0208"/>
    <w:rsid w:val="005F029B"/>
    <w:rsid w:val="005F0349"/>
    <w:rsid w:val="005F03A3"/>
    <w:rsid w:val="005F0426"/>
    <w:rsid w:val="005F0442"/>
    <w:rsid w:val="005F04BE"/>
    <w:rsid w:val="005F0507"/>
    <w:rsid w:val="005F0572"/>
    <w:rsid w:val="005F07C9"/>
    <w:rsid w:val="005F087F"/>
    <w:rsid w:val="005F09E8"/>
    <w:rsid w:val="005F0A5F"/>
    <w:rsid w:val="005F0A61"/>
    <w:rsid w:val="005F0A82"/>
    <w:rsid w:val="005F0AF0"/>
    <w:rsid w:val="005F0B0F"/>
    <w:rsid w:val="005F0B70"/>
    <w:rsid w:val="005F0B7C"/>
    <w:rsid w:val="005F0BDE"/>
    <w:rsid w:val="005F0BF6"/>
    <w:rsid w:val="005F0C74"/>
    <w:rsid w:val="005F0D7C"/>
    <w:rsid w:val="005F0D8D"/>
    <w:rsid w:val="005F0D9A"/>
    <w:rsid w:val="005F0E9B"/>
    <w:rsid w:val="005F0EE3"/>
    <w:rsid w:val="005F0F01"/>
    <w:rsid w:val="005F0FEA"/>
    <w:rsid w:val="005F1084"/>
    <w:rsid w:val="005F1100"/>
    <w:rsid w:val="005F117B"/>
    <w:rsid w:val="005F11C9"/>
    <w:rsid w:val="005F11E0"/>
    <w:rsid w:val="005F1273"/>
    <w:rsid w:val="005F127C"/>
    <w:rsid w:val="005F12BD"/>
    <w:rsid w:val="005F1389"/>
    <w:rsid w:val="005F13A0"/>
    <w:rsid w:val="005F13C6"/>
    <w:rsid w:val="005F13E9"/>
    <w:rsid w:val="005F13EA"/>
    <w:rsid w:val="005F149E"/>
    <w:rsid w:val="005F1744"/>
    <w:rsid w:val="005F17A3"/>
    <w:rsid w:val="005F17DF"/>
    <w:rsid w:val="005F189B"/>
    <w:rsid w:val="005F1989"/>
    <w:rsid w:val="005F1B8A"/>
    <w:rsid w:val="005F1C53"/>
    <w:rsid w:val="005F1E3D"/>
    <w:rsid w:val="005F1E76"/>
    <w:rsid w:val="005F1F5C"/>
    <w:rsid w:val="005F1F91"/>
    <w:rsid w:val="005F205D"/>
    <w:rsid w:val="005F20B2"/>
    <w:rsid w:val="005F20FF"/>
    <w:rsid w:val="005F2130"/>
    <w:rsid w:val="005F21FB"/>
    <w:rsid w:val="005F2223"/>
    <w:rsid w:val="005F228C"/>
    <w:rsid w:val="005F22B6"/>
    <w:rsid w:val="005F22D0"/>
    <w:rsid w:val="005F239B"/>
    <w:rsid w:val="005F242A"/>
    <w:rsid w:val="005F2591"/>
    <w:rsid w:val="005F25DD"/>
    <w:rsid w:val="005F262C"/>
    <w:rsid w:val="005F26D0"/>
    <w:rsid w:val="005F271F"/>
    <w:rsid w:val="005F27A8"/>
    <w:rsid w:val="005F27B9"/>
    <w:rsid w:val="005F27BE"/>
    <w:rsid w:val="005F2842"/>
    <w:rsid w:val="005F2843"/>
    <w:rsid w:val="005F2851"/>
    <w:rsid w:val="005F2922"/>
    <w:rsid w:val="005F2948"/>
    <w:rsid w:val="005F298F"/>
    <w:rsid w:val="005F2AEA"/>
    <w:rsid w:val="005F2B6C"/>
    <w:rsid w:val="005F2C16"/>
    <w:rsid w:val="005F2C6A"/>
    <w:rsid w:val="005F2C8D"/>
    <w:rsid w:val="005F2CE0"/>
    <w:rsid w:val="005F2D00"/>
    <w:rsid w:val="005F2D20"/>
    <w:rsid w:val="005F2DB2"/>
    <w:rsid w:val="005F2E57"/>
    <w:rsid w:val="005F2ED1"/>
    <w:rsid w:val="005F2F82"/>
    <w:rsid w:val="005F3053"/>
    <w:rsid w:val="005F3077"/>
    <w:rsid w:val="005F311E"/>
    <w:rsid w:val="005F31A0"/>
    <w:rsid w:val="005F31B1"/>
    <w:rsid w:val="005F3200"/>
    <w:rsid w:val="005F3211"/>
    <w:rsid w:val="005F327C"/>
    <w:rsid w:val="005F3313"/>
    <w:rsid w:val="005F331E"/>
    <w:rsid w:val="005F33CD"/>
    <w:rsid w:val="005F3419"/>
    <w:rsid w:val="005F34B0"/>
    <w:rsid w:val="005F351C"/>
    <w:rsid w:val="005F362A"/>
    <w:rsid w:val="005F3658"/>
    <w:rsid w:val="005F3698"/>
    <w:rsid w:val="005F3723"/>
    <w:rsid w:val="005F378A"/>
    <w:rsid w:val="005F37B8"/>
    <w:rsid w:val="005F37C4"/>
    <w:rsid w:val="005F3996"/>
    <w:rsid w:val="005F3AE7"/>
    <w:rsid w:val="005F3B19"/>
    <w:rsid w:val="005F3B7D"/>
    <w:rsid w:val="005F3BCF"/>
    <w:rsid w:val="005F3BFA"/>
    <w:rsid w:val="005F3C3E"/>
    <w:rsid w:val="005F3C43"/>
    <w:rsid w:val="005F3C4D"/>
    <w:rsid w:val="005F3E3C"/>
    <w:rsid w:val="005F3E5E"/>
    <w:rsid w:val="005F3FD2"/>
    <w:rsid w:val="005F3FE9"/>
    <w:rsid w:val="005F4054"/>
    <w:rsid w:val="005F40AB"/>
    <w:rsid w:val="005F40BB"/>
    <w:rsid w:val="005F41B3"/>
    <w:rsid w:val="005F4231"/>
    <w:rsid w:val="005F4265"/>
    <w:rsid w:val="005F435C"/>
    <w:rsid w:val="005F4512"/>
    <w:rsid w:val="005F451C"/>
    <w:rsid w:val="005F4625"/>
    <w:rsid w:val="005F46F9"/>
    <w:rsid w:val="005F473B"/>
    <w:rsid w:val="005F474C"/>
    <w:rsid w:val="005F474F"/>
    <w:rsid w:val="005F47E9"/>
    <w:rsid w:val="005F48B0"/>
    <w:rsid w:val="005F48FF"/>
    <w:rsid w:val="005F493E"/>
    <w:rsid w:val="005F4A2F"/>
    <w:rsid w:val="005F4B04"/>
    <w:rsid w:val="005F4B10"/>
    <w:rsid w:val="005F4B39"/>
    <w:rsid w:val="005F4BD8"/>
    <w:rsid w:val="005F4BD9"/>
    <w:rsid w:val="005F4C8B"/>
    <w:rsid w:val="005F4C8D"/>
    <w:rsid w:val="005F4CE1"/>
    <w:rsid w:val="005F4DDA"/>
    <w:rsid w:val="005F4EA7"/>
    <w:rsid w:val="005F4EE7"/>
    <w:rsid w:val="005F4F9B"/>
    <w:rsid w:val="005F507D"/>
    <w:rsid w:val="005F526C"/>
    <w:rsid w:val="005F52C0"/>
    <w:rsid w:val="005F5326"/>
    <w:rsid w:val="005F5365"/>
    <w:rsid w:val="005F542D"/>
    <w:rsid w:val="005F54A2"/>
    <w:rsid w:val="005F5644"/>
    <w:rsid w:val="005F569C"/>
    <w:rsid w:val="005F5886"/>
    <w:rsid w:val="005F58EB"/>
    <w:rsid w:val="005F58FB"/>
    <w:rsid w:val="005F5903"/>
    <w:rsid w:val="005F5951"/>
    <w:rsid w:val="005F59D0"/>
    <w:rsid w:val="005F5A2E"/>
    <w:rsid w:val="005F5A99"/>
    <w:rsid w:val="005F5B3D"/>
    <w:rsid w:val="005F5B55"/>
    <w:rsid w:val="005F5B83"/>
    <w:rsid w:val="005F5BB6"/>
    <w:rsid w:val="005F5BCE"/>
    <w:rsid w:val="005F5CB7"/>
    <w:rsid w:val="005F5CF1"/>
    <w:rsid w:val="005F5D43"/>
    <w:rsid w:val="005F5DAC"/>
    <w:rsid w:val="005F5DC2"/>
    <w:rsid w:val="005F5E45"/>
    <w:rsid w:val="005F5ED9"/>
    <w:rsid w:val="005F5FDC"/>
    <w:rsid w:val="005F6026"/>
    <w:rsid w:val="005F6195"/>
    <w:rsid w:val="005F61B1"/>
    <w:rsid w:val="005F621A"/>
    <w:rsid w:val="005F63F7"/>
    <w:rsid w:val="005F6406"/>
    <w:rsid w:val="005F6589"/>
    <w:rsid w:val="005F65DE"/>
    <w:rsid w:val="005F6640"/>
    <w:rsid w:val="005F6846"/>
    <w:rsid w:val="005F68FE"/>
    <w:rsid w:val="005F692F"/>
    <w:rsid w:val="005F6A8A"/>
    <w:rsid w:val="005F6ACD"/>
    <w:rsid w:val="005F6AF9"/>
    <w:rsid w:val="005F6B0B"/>
    <w:rsid w:val="005F6B1A"/>
    <w:rsid w:val="005F6B37"/>
    <w:rsid w:val="005F6C7C"/>
    <w:rsid w:val="005F6D74"/>
    <w:rsid w:val="005F6D83"/>
    <w:rsid w:val="005F6DF4"/>
    <w:rsid w:val="005F6E82"/>
    <w:rsid w:val="005F6EA7"/>
    <w:rsid w:val="005F6EE4"/>
    <w:rsid w:val="005F7066"/>
    <w:rsid w:val="005F7073"/>
    <w:rsid w:val="005F70D8"/>
    <w:rsid w:val="005F71BC"/>
    <w:rsid w:val="005F71D5"/>
    <w:rsid w:val="005F722E"/>
    <w:rsid w:val="005F72C3"/>
    <w:rsid w:val="005F731F"/>
    <w:rsid w:val="005F7335"/>
    <w:rsid w:val="005F735B"/>
    <w:rsid w:val="005F7558"/>
    <w:rsid w:val="005F75C6"/>
    <w:rsid w:val="005F761C"/>
    <w:rsid w:val="005F761E"/>
    <w:rsid w:val="005F7764"/>
    <w:rsid w:val="005F7891"/>
    <w:rsid w:val="005F78A0"/>
    <w:rsid w:val="005F78C3"/>
    <w:rsid w:val="005F7968"/>
    <w:rsid w:val="005F797B"/>
    <w:rsid w:val="005F7981"/>
    <w:rsid w:val="005F79BF"/>
    <w:rsid w:val="005F79C6"/>
    <w:rsid w:val="005F7A71"/>
    <w:rsid w:val="005F7ACF"/>
    <w:rsid w:val="005F7B50"/>
    <w:rsid w:val="005F7C0F"/>
    <w:rsid w:val="005F7C62"/>
    <w:rsid w:val="005F7D12"/>
    <w:rsid w:val="005F7DF5"/>
    <w:rsid w:val="005F7E64"/>
    <w:rsid w:val="005F7E8A"/>
    <w:rsid w:val="005F7E8D"/>
    <w:rsid w:val="005F7F30"/>
    <w:rsid w:val="005F7F45"/>
    <w:rsid w:val="005F7FC6"/>
    <w:rsid w:val="00600009"/>
    <w:rsid w:val="0060015C"/>
    <w:rsid w:val="006001AC"/>
    <w:rsid w:val="00600231"/>
    <w:rsid w:val="00600248"/>
    <w:rsid w:val="006002A4"/>
    <w:rsid w:val="006002B4"/>
    <w:rsid w:val="006002D1"/>
    <w:rsid w:val="00600331"/>
    <w:rsid w:val="00600402"/>
    <w:rsid w:val="0060041B"/>
    <w:rsid w:val="0060045E"/>
    <w:rsid w:val="006005C4"/>
    <w:rsid w:val="006006E7"/>
    <w:rsid w:val="006006F2"/>
    <w:rsid w:val="0060073B"/>
    <w:rsid w:val="0060073D"/>
    <w:rsid w:val="00600812"/>
    <w:rsid w:val="00600888"/>
    <w:rsid w:val="0060096E"/>
    <w:rsid w:val="00600AA2"/>
    <w:rsid w:val="00600BB3"/>
    <w:rsid w:val="00600C13"/>
    <w:rsid w:val="00600CB9"/>
    <w:rsid w:val="00600CD9"/>
    <w:rsid w:val="00600D36"/>
    <w:rsid w:val="00600DB6"/>
    <w:rsid w:val="00600E7A"/>
    <w:rsid w:val="00600EF8"/>
    <w:rsid w:val="00600FCA"/>
    <w:rsid w:val="0060106F"/>
    <w:rsid w:val="006010F3"/>
    <w:rsid w:val="006010FF"/>
    <w:rsid w:val="00601244"/>
    <w:rsid w:val="006012B8"/>
    <w:rsid w:val="00601338"/>
    <w:rsid w:val="006013E2"/>
    <w:rsid w:val="00601447"/>
    <w:rsid w:val="00601468"/>
    <w:rsid w:val="00601486"/>
    <w:rsid w:val="00601523"/>
    <w:rsid w:val="00601532"/>
    <w:rsid w:val="006016A7"/>
    <w:rsid w:val="006016FC"/>
    <w:rsid w:val="006017E4"/>
    <w:rsid w:val="0060185A"/>
    <w:rsid w:val="0060185C"/>
    <w:rsid w:val="00601924"/>
    <w:rsid w:val="00601952"/>
    <w:rsid w:val="00601A14"/>
    <w:rsid w:val="00601A35"/>
    <w:rsid w:val="00601A3B"/>
    <w:rsid w:val="00601AFC"/>
    <w:rsid w:val="00601AFD"/>
    <w:rsid w:val="00601BBA"/>
    <w:rsid w:val="00601C65"/>
    <w:rsid w:val="00601C95"/>
    <w:rsid w:val="00601D02"/>
    <w:rsid w:val="00601DAE"/>
    <w:rsid w:val="00601DF0"/>
    <w:rsid w:val="00601E15"/>
    <w:rsid w:val="00601F63"/>
    <w:rsid w:val="00602017"/>
    <w:rsid w:val="0060206B"/>
    <w:rsid w:val="006020CB"/>
    <w:rsid w:val="00602106"/>
    <w:rsid w:val="0060216C"/>
    <w:rsid w:val="006021D7"/>
    <w:rsid w:val="0060231B"/>
    <w:rsid w:val="00602329"/>
    <w:rsid w:val="00602411"/>
    <w:rsid w:val="00602429"/>
    <w:rsid w:val="00602431"/>
    <w:rsid w:val="0060244F"/>
    <w:rsid w:val="00602477"/>
    <w:rsid w:val="006024D8"/>
    <w:rsid w:val="00602507"/>
    <w:rsid w:val="006025E8"/>
    <w:rsid w:val="00602783"/>
    <w:rsid w:val="006027D8"/>
    <w:rsid w:val="0060284E"/>
    <w:rsid w:val="00602934"/>
    <w:rsid w:val="006029C8"/>
    <w:rsid w:val="00602A79"/>
    <w:rsid w:val="00602A87"/>
    <w:rsid w:val="00602A9C"/>
    <w:rsid w:val="00602AC1"/>
    <w:rsid w:val="00602AE5"/>
    <w:rsid w:val="00602B49"/>
    <w:rsid w:val="00602B83"/>
    <w:rsid w:val="00602BB5"/>
    <w:rsid w:val="00602C6D"/>
    <w:rsid w:val="00602E42"/>
    <w:rsid w:val="00602E47"/>
    <w:rsid w:val="00602ED4"/>
    <w:rsid w:val="00602F30"/>
    <w:rsid w:val="0060305B"/>
    <w:rsid w:val="0060306D"/>
    <w:rsid w:val="00603078"/>
    <w:rsid w:val="0060316A"/>
    <w:rsid w:val="00603176"/>
    <w:rsid w:val="006031E6"/>
    <w:rsid w:val="00603200"/>
    <w:rsid w:val="0060322B"/>
    <w:rsid w:val="0060327F"/>
    <w:rsid w:val="00603283"/>
    <w:rsid w:val="00603325"/>
    <w:rsid w:val="006033CB"/>
    <w:rsid w:val="00603469"/>
    <w:rsid w:val="0060352C"/>
    <w:rsid w:val="00603605"/>
    <w:rsid w:val="0060379A"/>
    <w:rsid w:val="006037BD"/>
    <w:rsid w:val="006037D6"/>
    <w:rsid w:val="0060384B"/>
    <w:rsid w:val="0060384F"/>
    <w:rsid w:val="00603926"/>
    <w:rsid w:val="006039A4"/>
    <w:rsid w:val="006039D3"/>
    <w:rsid w:val="00603A71"/>
    <w:rsid w:val="00603B16"/>
    <w:rsid w:val="00603B80"/>
    <w:rsid w:val="00603C0C"/>
    <w:rsid w:val="00603CF6"/>
    <w:rsid w:val="00603CFD"/>
    <w:rsid w:val="00603D37"/>
    <w:rsid w:val="00603DA6"/>
    <w:rsid w:val="00603DE1"/>
    <w:rsid w:val="00603F50"/>
    <w:rsid w:val="00603F59"/>
    <w:rsid w:val="00603FB8"/>
    <w:rsid w:val="00603FF3"/>
    <w:rsid w:val="00604045"/>
    <w:rsid w:val="00604094"/>
    <w:rsid w:val="00604118"/>
    <w:rsid w:val="00604148"/>
    <w:rsid w:val="00604168"/>
    <w:rsid w:val="0060416E"/>
    <w:rsid w:val="0060421E"/>
    <w:rsid w:val="0060422A"/>
    <w:rsid w:val="006042B7"/>
    <w:rsid w:val="00604455"/>
    <w:rsid w:val="006045EA"/>
    <w:rsid w:val="00604667"/>
    <w:rsid w:val="0060475D"/>
    <w:rsid w:val="006047AE"/>
    <w:rsid w:val="006047C6"/>
    <w:rsid w:val="006047D3"/>
    <w:rsid w:val="0060480C"/>
    <w:rsid w:val="00604815"/>
    <w:rsid w:val="00604873"/>
    <w:rsid w:val="006048A0"/>
    <w:rsid w:val="006048D7"/>
    <w:rsid w:val="006049DD"/>
    <w:rsid w:val="00604A00"/>
    <w:rsid w:val="00604A84"/>
    <w:rsid w:val="00604B29"/>
    <w:rsid w:val="00604B69"/>
    <w:rsid w:val="00604B98"/>
    <w:rsid w:val="00604D29"/>
    <w:rsid w:val="00604E3F"/>
    <w:rsid w:val="00604EC3"/>
    <w:rsid w:val="00604F4E"/>
    <w:rsid w:val="00604F55"/>
    <w:rsid w:val="00604F67"/>
    <w:rsid w:val="006051BB"/>
    <w:rsid w:val="006052E9"/>
    <w:rsid w:val="00605495"/>
    <w:rsid w:val="006054BA"/>
    <w:rsid w:val="00605534"/>
    <w:rsid w:val="0060566F"/>
    <w:rsid w:val="0060570E"/>
    <w:rsid w:val="00605789"/>
    <w:rsid w:val="006057FB"/>
    <w:rsid w:val="00605800"/>
    <w:rsid w:val="006058C6"/>
    <w:rsid w:val="006058E3"/>
    <w:rsid w:val="00605907"/>
    <w:rsid w:val="0060591B"/>
    <w:rsid w:val="00605A2F"/>
    <w:rsid w:val="00605BB5"/>
    <w:rsid w:val="00605BE0"/>
    <w:rsid w:val="00605DB5"/>
    <w:rsid w:val="00605E46"/>
    <w:rsid w:val="00605E75"/>
    <w:rsid w:val="00605F06"/>
    <w:rsid w:val="00605F1A"/>
    <w:rsid w:val="00605F2E"/>
    <w:rsid w:val="00606041"/>
    <w:rsid w:val="006060A4"/>
    <w:rsid w:val="006061AC"/>
    <w:rsid w:val="006062F4"/>
    <w:rsid w:val="00606313"/>
    <w:rsid w:val="00606340"/>
    <w:rsid w:val="006063AA"/>
    <w:rsid w:val="00606415"/>
    <w:rsid w:val="0060645D"/>
    <w:rsid w:val="00606473"/>
    <w:rsid w:val="0060652C"/>
    <w:rsid w:val="0060655D"/>
    <w:rsid w:val="00606604"/>
    <w:rsid w:val="00606620"/>
    <w:rsid w:val="0060665C"/>
    <w:rsid w:val="0060665D"/>
    <w:rsid w:val="006066FD"/>
    <w:rsid w:val="00606732"/>
    <w:rsid w:val="00606769"/>
    <w:rsid w:val="0060692B"/>
    <w:rsid w:val="0060697D"/>
    <w:rsid w:val="006069EF"/>
    <w:rsid w:val="00606A17"/>
    <w:rsid w:val="00606AF0"/>
    <w:rsid w:val="00606BF0"/>
    <w:rsid w:val="00606CF5"/>
    <w:rsid w:val="00606CF7"/>
    <w:rsid w:val="00606D7E"/>
    <w:rsid w:val="00606DCF"/>
    <w:rsid w:val="00606E6C"/>
    <w:rsid w:val="00606F99"/>
    <w:rsid w:val="0060708D"/>
    <w:rsid w:val="00607162"/>
    <w:rsid w:val="00607188"/>
    <w:rsid w:val="006071E2"/>
    <w:rsid w:val="006072CE"/>
    <w:rsid w:val="00607405"/>
    <w:rsid w:val="00607503"/>
    <w:rsid w:val="0060752F"/>
    <w:rsid w:val="00607672"/>
    <w:rsid w:val="006076CC"/>
    <w:rsid w:val="0060784C"/>
    <w:rsid w:val="006078E4"/>
    <w:rsid w:val="00607936"/>
    <w:rsid w:val="006079D5"/>
    <w:rsid w:val="00607A86"/>
    <w:rsid w:val="00607AB8"/>
    <w:rsid w:val="00607ADF"/>
    <w:rsid w:val="00607B86"/>
    <w:rsid w:val="00607BA7"/>
    <w:rsid w:val="00607C57"/>
    <w:rsid w:val="00607D3D"/>
    <w:rsid w:val="00607D9B"/>
    <w:rsid w:val="00607E18"/>
    <w:rsid w:val="00607EC8"/>
    <w:rsid w:val="00607F87"/>
    <w:rsid w:val="00610053"/>
    <w:rsid w:val="00610126"/>
    <w:rsid w:val="00610216"/>
    <w:rsid w:val="00610292"/>
    <w:rsid w:val="006102D2"/>
    <w:rsid w:val="00610340"/>
    <w:rsid w:val="00610396"/>
    <w:rsid w:val="006104DE"/>
    <w:rsid w:val="00610582"/>
    <w:rsid w:val="006105BF"/>
    <w:rsid w:val="006106CA"/>
    <w:rsid w:val="00610781"/>
    <w:rsid w:val="006108E1"/>
    <w:rsid w:val="00610900"/>
    <w:rsid w:val="00610954"/>
    <w:rsid w:val="00610A80"/>
    <w:rsid w:val="00610AD2"/>
    <w:rsid w:val="00610AF7"/>
    <w:rsid w:val="00610C27"/>
    <w:rsid w:val="00610C2E"/>
    <w:rsid w:val="00610C4A"/>
    <w:rsid w:val="00610CF3"/>
    <w:rsid w:val="00610D28"/>
    <w:rsid w:val="00610DBA"/>
    <w:rsid w:val="00610DCA"/>
    <w:rsid w:val="00610E65"/>
    <w:rsid w:val="00610EE1"/>
    <w:rsid w:val="00610F45"/>
    <w:rsid w:val="00610F6F"/>
    <w:rsid w:val="006110CE"/>
    <w:rsid w:val="006110E8"/>
    <w:rsid w:val="00611182"/>
    <w:rsid w:val="006111BE"/>
    <w:rsid w:val="0061129E"/>
    <w:rsid w:val="00611351"/>
    <w:rsid w:val="006113BE"/>
    <w:rsid w:val="00611457"/>
    <w:rsid w:val="006114D1"/>
    <w:rsid w:val="00611566"/>
    <w:rsid w:val="00611602"/>
    <w:rsid w:val="006116C3"/>
    <w:rsid w:val="006117CA"/>
    <w:rsid w:val="006117F9"/>
    <w:rsid w:val="00611929"/>
    <w:rsid w:val="00611BAC"/>
    <w:rsid w:val="00611BE1"/>
    <w:rsid w:val="00611D47"/>
    <w:rsid w:val="00611D59"/>
    <w:rsid w:val="00611D8B"/>
    <w:rsid w:val="00611DD7"/>
    <w:rsid w:val="00611E75"/>
    <w:rsid w:val="00611EAD"/>
    <w:rsid w:val="00611EE0"/>
    <w:rsid w:val="00611F3B"/>
    <w:rsid w:val="00611F9E"/>
    <w:rsid w:val="0061200D"/>
    <w:rsid w:val="00612087"/>
    <w:rsid w:val="0061210E"/>
    <w:rsid w:val="006122C5"/>
    <w:rsid w:val="00612348"/>
    <w:rsid w:val="00612363"/>
    <w:rsid w:val="006123A9"/>
    <w:rsid w:val="006123E3"/>
    <w:rsid w:val="006123FF"/>
    <w:rsid w:val="00612408"/>
    <w:rsid w:val="006124B6"/>
    <w:rsid w:val="006124E3"/>
    <w:rsid w:val="006124F1"/>
    <w:rsid w:val="00612523"/>
    <w:rsid w:val="00612552"/>
    <w:rsid w:val="0061259D"/>
    <w:rsid w:val="006125BC"/>
    <w:rsid w:val="00612691"/>
    <w:rsid w:val="00612697"/>
    <w:rsid w:val="006126DC"/>
    <w:rsid w:val="006126F7"/>
    <w:rsid w:val="006127BA"/>
    <w:rsid w:val="00612864"/>
    <w:rsid w:val="0061293E"/>
    <w:rsid w:val="00612B53"/>
    <w:rsid w:val="00612C17"/>
    <w:rsid w:val="00612D7D"/>
    <w:rsid w:val="00612D88"/>
    <w:rsid w:val="00612DEE"/>
    <w:rsid w:val="00612DFD"/>
    <w:rsid w:val="00612EA8"/>
    <w:rsid w:val="00612F5B"/>
    <w:rsid w:val="00613013"/>
    <w:rsid w:val="0061310D"/>
    <w:rsid w:val="0061311C"/>
    <w:rsid w:val="00613161"/>
    <w:rsid w:val="0061343A"/>
    <w:rsid w:val="0061344E"/>
    <w:rsid w:val="00613627"/>
    <w:rsid w:val="00613669"/>
    <w:rsid w:val="006136CE"/>
    <w:rsid w:val="006136CF"/>
    <w:rsid w:val="00613728"/>
    <w:rsid w:val="0061374A"/>
    <w:rsid w:val="006137B7"/>
    <w:rsid w:val="00613854"/>
    <w:rsid w:val="006139A4"/>
    <w:rsid w:val="006139E3"/>
    <w:rsid w:val="00613A03"/>
    <w:rsid w:val="00613AF8"/>
    <w:rsid w:val="00613C5A"/>
    <w:rsid w:val="00613CB5"/>
    <w:rsid w:val="00613D14"/>
    <w:rsid w:val="00613D44"/>
    <w:rsid w:val="00613E4F"/>
    <w:rsid w:val="00613E5E"/>
    <w:rsid w:val="00613EB9"/>
    <w:rsid w:val="00613EC0"/>
    <w:rsid w:val="00613ED4"/>
    <w:rsid w:val="00613EDE"/>
    <w:rsid w:val="00613F8D"/>
    <w:rsid w:val="00614010"/>
    <w:rsid w:val="0061402C"/>
    <w:rsid w:val="00614166"/>
    <w:rsid w:val="00614195"/>
    <w:rsid w:val="00614247"/>
    <w:rsid w:val="00614310"/>
    <w:rsid w:val="006143BB"/>
    <w:rsid w:val="006143F3"/>
    <w:rsid w:val="0061441E"/>
    <w:rsid w:val="006144A4"/>
    <w:rsid w:val="006144C0"/>
    <w:rsid w:val="00614629"/>
    <w:rsid w:val="00614712"/>
    <w:rsid w:val="00614796"/>
    <w:rsid w:val="00614868"/>
    <w:rsid w:val="0061486D"/>
    <w:rsid w:val="00614884"/>
    <w:rsid w:val="006148D2"/>
    <w:rsid w:val="006149BE"/>
    <w:rsid w:val="00614A2F"/>
    <w:rsid w:val="00614ABE"/>
    <w:rsid w:val="00614BA5"/>
    <w:rsid w:val="00614BC2"/>
    <w:rsid w:val="00614BDF"/>
    <w:rsid w:val="00614C50"/>
    <w:rsid w:val="00614D25"/>
    <w:rsid w:val="00614D92"/>
    <w:rsid w:val="00614E05"/>
    <w:rsid w:val="00614E49"/>
    <w:rsid w:val="00614EE1"/>
    <w:rsid w:val="00614FF2"/>
    <w:rsid w:val="00615027"/>
    <w:rsid w:val="00615095"/>
    <w:rsid w:val="00615101"/>
    <w:rsid w:val="0061517C"/>
    <w:rsid w:val="00615194"/>
    <w:rsid w:val="00615261"/>
    <w:rsid w:val="00615363"/>
    <w:rsid w:val="006153E0"/>
    <w:rsid w:val="00615457"/>
    <w:rsid w:val="006154A2"/>
    <w:rsid w:val="00615515"/>
    <w:rsid w:val="00615553"/>
    <w:rsid w:val="00615623"/>
    <w:rsid w:val="0061563E"/>
    <w:rsid w:val="006156E2"/>
    <w:rsid w:val="00615793"/>
    <w:rsid w:val="006158C4"/>
    <w:rsid w:val="006158DB"/>
    <w:rsid w:val="006158E6"/>
    <w:rsid w:val="00615969"/>
    <w:rsid w:val="006159D3"/>
    <w:rsid w:val="00615A80"/>
    <w:rsid w:val="00615AD9"/>
    <w:rsid w:val="00615B91"/>
    <w:rsid w:val="00615CEC"/>
    <w:rsid w:val="00615D4B"/>
    <w:rsid w:val="00615DAB"/>
    <w:rsid w:val="00615F3E"/>
    <w:rsid w:val="00615F5A"/>
    <w:rsid w:val="00615FE8"/>
    <w:rsid w:val="00616006"/>
    <w:rsid w:val="0061606E"/>
    <w:rsid w:val="006160FD"/>
    <w:rsid w:val="00616110"/>
    <w:rsid w:val="00616213"/>
    <w:rsid w:val="0061638B"/>
    <w:rsid w:val="0061644F"/>
    <w:rsid w:val="006164C1"/>
    <w:rsid w:val="006164D7"/>
    <w:rsid w:val="00616502"/>
    <w:rsid w:val="00616529"/>
    <w:rsid w:val="00616539"/>
    <w:rsid w:val="0061653C"/>
    <w:rsid w:val="00616581"/>
    <w:rsid w:val="00616589"/>
    <w:rsid w:val="0061674F"/>
    <w:rsid w:val="006167B6"/>
    <w:rsid w:val="0061680A"/>
    <w:rsid w:val="0061685E"/>
    <w:rsid w:val="006168A5"/>
    <w:rsid w:val="006168AB"/>
    <w:rsid w:val="006169B1"/>
    <w:rsid w:val="00616A68"/>
    <w:rsid w:val="00616A8D"/>
    <w:rsid w:val="00616B46"/>
    <w:rsid w:val="00616BD9"/>
    <w:rsid w:val="00616C05"/>
    <w:rsid w:val="00616CE7"/>
    <w:rsid w:val="00616F15"/>
    <w:rsid w:val="00616F98"/>
    <w:rsid w:val="00617128"/>
    <w:rsid w:val="006172D7"/>
    <w:rsid w:val="006172F9"/>
    <w:rsid w:val="00617321"/>
    <w:rsid w:val="00617334"/>
    <w:rsid w:val="00617379"/>
    <w:rsid w:val="00617392"/>
    <w:rsid w:val="006173C6"/>
    <w:rsid w:val="00617554"/>
    <w:rsid w:val="006175C3"/>
    <w:rsid w:val="006176C9"/>
    <w:rsid w:val="00617776"/>
    <w:rsid w:val="0061778D"/>
    <w:rsid w:val="00617799"/>
    <w:rsid w:val="006177AF"/>
    <w:rsid w:val="00617829"/>
    <w:rsid w:val="00617903"/>
    <w:rsid w:val="00617906"/>
    <w:rsid w:val="006179BB"/>
    <w:rsid w:val="006179C7"/>
    <w:rsid w:val="006179D7"/>
    <w:rsid w:val="00617A76"/>
    <w:rsid w:val="00617AAD"/>
    <w:rsid w:val="00617C3D"/>
    <w:rsid w:val="00617C89"/>
    <w:rsid w:val="00617DAA"/>
    <w:rsid w:val="00617EA0"/>
    <w:rsid w:val="00617EB8"/>
    <w:rsid w:val="00617ED0"/>
    <w:rsid w:val="00617F75"/>
    <w:rsid w:val="00617F80"/>
    <w:rsid w:val="00617FB1"/>
    <w:rsid w:val="00620035"/>
    <w:rsid w:val="00620049"/>
    <w:rsid w:val="00620089"/>
    <w:rsid w:val="006200C6"/>
    <w:rsid w:val="006200E7"/>
    <w:rsid w:val="0062021A"/>
    <w:rsid w:val="0062029E"/>
    <w:rsid w:val="00620394"/>
    <w:rsid w:val="00620536"/>
    <w:rsid w:val="0062059F"/>
    <w:rsid w:val="006206C5"/>
    <w:rsid w:val="006209E9"/>
    <w:rsid w:val="00620A73"/>
    <w:rsid w:val="00620B39"/>
    <w:rsid w:val="00620B45"/>
    <w:rsid w:val="00620C23"/>
    <w:rsid w:val="00620D5A"/>
    <w:rsid w:val="00620DEF"/>
    <w:rsid w:val="00620E7C"/>
    <w:rsid w:val="00620F27"/>
    <w:rsid w:val="00620F9C"/>
    <w:rsid w:val="00620FBC"/>
    <w:rsid w:val="00621006"/>
    <w:rsid w:val="00621063"/>
    <w:rsid w:val="00621086"/>
    <w:rsid w:val="00621115"/>
    <w:rsid w:val="00621134"/>
    <w:rsid w:val="00621155"/>
    <w:rsid w:val="00621187"/>
    <w:rsid w:val="00621254"/>
    <w:rsid w:val="0062138E"/>
    <w:rsid w:val="006213DD"/>
    <w:rsid w:val="006214A7"/>
    <w:rsid w:val="00621587"/>
    <w:rsid w:val="00621651"/>
    <w:rsid w:val="00621697"/>
    <w:rsid w:val="00621774"/>
    <w:rsid w:val="00621795"/>
    <w:rsid w:val="006217F4"/>
    <w:rsid w:val="00621853"/>
    <w:rsid w:val="006218E4"/>
    <w:rsid w:val="00621926"/>
    <w:rsid w:val="006219F8"/>
    <w:rsid w:val="00621AD7"/>
    <w:rsid w:val="00621BB4"/>
    <w:rsid w:val="00621C72"/>
    <w:rsid w:val="00621CA2"/>
    <w:rsid w:val="00621CD7"/>
    <w:rsid w:val="00621D24"/>
    <w:rsid w:val="00621E3B"/>
    <w:rsid w:val="00621EA5"/>
    <w:rsid w:val="00621EEE"/>
    <w:rsid w:val="00621F93"/>
    <w:rsid w:val="00621F9D"/>
    <w:rsid w:val="00621FA4"/>
    <w:rsid w:val="00621FCF"/>
    <w:rsid w:val="00622074"/>
    <w:rsid w:val="00622086"/>
    <w:rsid w:val="006220BC"/>
    <w:rsid w:val="0062219E"/>
    <w:rsid w:val="006221A8"/>
    <w:rsid w:val="006221AE"/>
    <w:rsid w:val="00622249"/>
    <w:rsid w:val="00622277"/>
    <w:rsid w:val="00622278"/>
    <w:rsid w:val="00622302"/>
    <w:rsid w:val="00622303"/>
    <w:rsid w:val="006223B1"/>
    <w:rsid w:val="006223C3"/>
    <w:rsid w:val="00622404"/>
    <w:rsid w:val="00622507"/>
    <w:rsid w:val="00622560"/>
    <w:rsid w:val="006225D3"/>
    <w:rsid w:val="006226B4"/>
    <w:rsid w:val="006226C1"/>
    <w:rsid w:val="006226D2"/>
    <w:rsid w:val="00622803"/>
    <w:rsid w:val="00622877"/>
    <w:rsid w:val="0062290E"/>
    <w:rsid w:val="00622C55"/>
    <w:rsid w:val="00622C97"/>
    <w:rsid w:val="00622DE9"/>
    <w:rsid w:val="00622E04"/>
    <w:rsid w:val="00622F52"/>
    <w:rsid w:val="006230D3"/>
    <w:rsid w:val="006230D4"/>
    <w:rsid w:val="006230E4"/>
    <w:rsid w:val="006231D7"/>
    <w:rsid w:val="00623225"/>
    <w:rsid w:val="0062324B"/>
    <w:rsid w:val="00623259"/>
    <w:rsid w:val="006232BC"/>
    <w:rsid w:val="0062331C"/>
    <w:rsid w:val="0062336D"/>
    <w:rsid w:val="00623389"/>
    <w:rsid w:val="006233D3"/>
    <w:rsid w:val="00623411"/>
    <w:rsid w:val="0062341C"/>
    <w:rsid w:val="00623477"/>
    <w:rsid w:val="006235D3"/>
    <w:rsid w:val="006236D3"/>
    <w:rsid w:val="006237E9"/>
    <w:rsid w:val="006237F8"/>
    <w:rsid w:val="0062388F"/>
    <w:rsid w:val="006239C1"/>
    <w:rsid w:val="00623A56"/>
    <w:rsid w:val="00623A6B"/>
    <w:rsid w:val="00623BC6"/>
    <w:rsid w:val="00623C03"/>
    <w:rsid w:val="00623C28"/>
    <w:rsid w:val="00623CE7"/>
    <w:rsid w:val="00623D36"/>
    <w:rsid w:val="00623D9E"/>
    <w:rsid w:val="00623E36"/>
    <w:rsid w:val="00623E47"/>
    <w:rsid w:val="006240E5"/>
    <w:rsid w:val="0062426B"/>
    <w:rsid w:val="00624294"/>
    <w:rsid w:val="006242A6"/>
    <w:rsid w:val="006245A2"/>
    <w:rsid w:val="006247DE"/>
    <w:rsid w:val="0062481E"/>
    <w:rsid w:val="006249B8"/>
    <w:rsid w:val="006249C9"/>
    <w:rsid w:val="00624AE8"/>
    <w:rsid w:val="00624B20"/>
    <w:rsid w:val="00624B88"/>
    <w:rsid w:val="00624BBF"/>
    <w:rsid w:val="00624C31"/>
    <w:rsid w:val="00624C61"/>
    <w:rsid w:val="00624C94"/>
    <w:rsid w:val="00624CD9"/>
    <w:rsid w:val="00624D30"/>
    <w:rsid w:val="00624DAF"/>
    <w:rsid w:val="00624FA0"/>
    <w:rsid w:val="0062503E"/>
    <w:rsid w:val="00625187"/>
    <w:rsid w:val="006251D2"/>
    <w:rsid w:val="00625215"/>
    <w:rsid w:val="0062522E"/>
    <w:rsid w:val="00625238"/>
    <w:rsid w:val="00625333"/>
    <w:rsid w:val="0062539F"/>
    <w:rsid w:val="00625442"/>
    <w:rsid w:val="006254EF"/>
    <w:rsid w:val="006254F4"/>
    <w:rsid w:val="00625511"/>
    <w:rsid w:val="00625570"/>
    <w:rsid w:val="006255B2"/>
    <w:rsid w:val="006255CC"/>
    <w:rsid w:val="006255E6"/>
    <w:rsid w:val="00625630"/>
    <w:rsid w:val="00625697"/>
    <w:rsid w:val="0062582D"/>
    <w:rsid w:val="00625841"/>
    <w:rsid w:val="00625895"/>
    <w:rsid w:val="006258B0"/>
    <w:rsid w:val="00625908"/>
    <w:rsid w:val="00625913"/>
    <w:rsid w:val="00625954"/>
    <w:rsid w:val="00625981"/>
    <w:rsid w:val="00625AC8"/>
    <w:rsid w:val="00625CB3"/>
    <w:rsid w:val="00625D15"/>
    <w:rsid w:val="00625D35"/>
    <w:rsid w:val="00625DE5"/>
    <w:rsid w:val="00625E16"/>
    <w:rsid w:val="00625E9D"/>
    <w:rsid w:val="00625EAE"/>
    <w:rsid w:val="00625FBC"/>
    <w:rsid w:val="0062604F"/>
    <w:rsid w:val="00626075"/>
    <w:rsid w:val="006260B4"/>
    <w:rsid w:val="006260EA"/>
    <w:rsid w:val="00626196"/>
    <w:rsid w:val="006261AD"/>
    <w:rsid w:val="00626275"/>
    <w:rsid w:val="006262A6"/>
    <w:rsid w:val="0062632D"/>
    <w:rsid w:val="0062634C"/>
    <w:rsid w:val="00626372"/>
    <w:rsid w:val="00626420"/>
    <w:rsid w:val="0062645C"/>
    <w:rsid w:val="0062652E"/>
    <w:rsid w:val="00626590"/>
    <w:rsid w:val="00626672"/>
    <w:rsid w:val="006266AF"/>
    <w:rsid w:val="00626700"/>
    <w:rsid w:val="0062672C"/>
    <w:rsid w:val="006267B5"/>
    <w:rsid w:val="00626874"/>
    <w:rsid w:val="00626905"/>
    <w:rsid w:val="00626A8C"/>
    <w:rsid w:val="00626AE7"/>
    <w:rsid w:val="00626B25"/>
    <w:rsid w:val="00626B2F"/>
    <w:rsid w:val="00626B68"/>
    <w:rsid w:val="00626B9C"/>
    <w:rsid w:val="00626C18"/>
    <w:rsid w:val="00626C6A"/>
    <w:rsid w:val="00626CA8"/>
    <w:rsid w:val="00626CCA"/>
    <w:rsid w:val="00626D81"/>
    <w:rsid w:val="00626DA1"/>
    <w:rsid w:val="00626EE9"/>
    <w:rsid w:val="00626FE3"/>
    <w:rsid w:val="0062706C"/>
    <w:rsid w:val="006271C1"/>
    <w:rsid w:val="006271C8"/>
    <w:rsid w:val="0062727B"/>
    <w:rsid w:val="006273EB"/>
    <w:rsid w:val="00627495"/>
    <w:rsid w:val="006274D2"/>
    <w:rsid w:val="006274E2"/>
    <w:rsid w:val="00627624"/>
    <w:rsid w:val="006278AF"/>
    <w:rsid w:val="00627A5A"/>
    <w:rsid w:val="00627B21"/>
    <w:rsid w:val="00627B5A"/>
    <w:rsid w:val="00627BA1"/>
    <w:rsid w:val="00627CEF"/>
    <w:rsid w:val="00627D8F"/>
    <w:rsid w:val="00627DD1"/>
    <w:rsid w:val="00627E02"/>
    <w:rsid w:val="00627EB3"/>
    <w:rsid w:val="00627F0C"/>
    <w:rsid w:val="00627FC7"/>
    <w:rsid w:val="00627FD4"/>
    <w:rsid w:val="00627FF3"/>
    <w:rsid w:val="006300F2"/>
    <w:rsid w:val="0063017A"/>
    <w:rsid w:val="0063019B"/>
    <w:rsid w:val="0063027B"/>
    <w:rsid w:val="00630336"/>
    <w:rsid w:val="00630466"/>
    <w:rsid w:val="00630473"/>
    <w:rsid w:val="00630553"/>
    <w:rsid w:val="00630569"/>
    <w:rsid w:val="00630633"/>
    <w:rsid w:val="00630673"/>
    <w:rsid w:val="0063076A"/>
    <w:rsid w:val="00630794"/>
    <w:rsid w:val="006307E2"/>
    <w:rsid w:val="00630856"/>
    <w:rsid w:val="0063086F"/>
    <w:rsid w:val="0063087C"/>
    <w:rsid w:val="00630883"/>
    <w:rsid w:val="00630A0C"/>
    <w:rsid w:val="00630A6B"/>
    <w:rsid w:val="00630A79"/>
    <w:rsid w:val="00630A88"/>
    <w:rsid w:val="00630AD9"/>
    <w:rsid w:val="00630BA9"/>
    <w:rsid w:val="00630C41"/>
    <w:rsid w:val="00630C7F"/>
    <w:rsid w:val="00630D30"/>
    <w:rsid w:val="00630D3A"/>
    <w:rsid w:val="00630E5D"/>
    <w:rsid w:val="00630E65"/>
    <w:rsid w:val="00631004"/>
    <w:rsid w:val="00631081"/>
    <w:rsid w:val="006310B7"/>
    <w:rsid w:val="00631119"/>
    <w:rsid w:val="0063111E"/>
    <w:rsid w:val="0063131F"/>
    <w:rsid w:val="00631338"/>
    <w:rsid w:val="00631463"/>
    <w:rsid w:val="00631566"/>
    <w:rsid w:val="00631584"/>
    <w:rsid w:val="006315C1"/>
    <w:rsid w:val="00631611"/>
    <w:rsid w:val="0063161A"/>
    <w:rsid w:val="006316AB"/>
    <w:rsid w:val="00631863"/>
    <w:rsid w:val="00631868"/>
    <w:rsid w:val="0063193C"/>
    <w:rsid w:val="00631959"/>
    <w:rsid w:val="00631A44"/>
    <w:rsid w:val="00631A9A"/>
    <w:rsid w:val="00631AC7"/>
    <w:rsid w:val="00631B9A"/>
    <w:rsid w:val="00631BA0"/>
    <w:rsid w:val="00631CD2"/>
    <w:rsid w:val="00631CE7"/>
    <w:rsid w:val="00631D01"/>
    <w:rsid w:val="00631D0E"/>
    <w:rsid w:val="00631D6C"/>
    <w:rsid w:val="00631D6E"/>
    <w:rsid w:val="00631E24"/>
    <w:rsid w:val="00631E2B"/>
    <w:rsid w:val="00631E41"/>
    <w:rsid w:val="00631F3A"/>
    <w:rsid w:val="00631F80"/>
    <w:rsid w:val="00631F93"/>
    <w:rsid w:val="006320E1"/>
    <w:rsid w:val="006320EF"/>
    <w:rsid w:val="00632221"/>
    <w:rsid w:val="00632241"/>
    <w:rsid w:val="006322AB"/>
    <w:rsid w:val="006322CE"/>
    <w:rsid w:val="006323C5"/>
    <w:rsid w:val="00632428"/>
    <w:rsid w:val="00632438"/>
    <w:rsid w:val="006325B7"/>
    <w:rsid w:val="0063268D"/>
    <w:rsid w:val="006326C9"/>
    <w:rsid w:val="00632715"/>
    <w:rsid w:val="0063273B"/>
    <w:rsid w:val="006327A9"/>
    <w:rsid w:val="006327DF"/>
    <w:rsid w:val="0063281D"/>
    <w:rsid w:val="0063284A"/>
    <w:rsid w:val="006328EF"/>
    <w:rsid w:val="00632975"/>
    <w:rsid w:val="006329C7"/>
    <w:rsid w:val="00632A64"/>
    <w:rsid w:val="00632B68"/>
    <w:rsid w:val="00632B88"/>
    <w:rsid w:val="00632C11"/>
    <w:rsid w:val="00632C64"/>
    <w:rsid w:val="00632C7F"/>
    <w:rsid w:val="00632D01"/>
    <w:rsid w:val="00632D29"/>
    <w:rsid w:val="00632DF3"/>
    <w:rsid w:val="00632E96"/>
    <w:rsid w:val="00632F27"/>
    <w:rsid w:val="00632F45"/>
    <w:rsid w:val="0063311A"/>
    <w:rsid w:val="0063316A"/>
    <w:rsid w:val="0063318A"/>
    <w:rsid w:val="006331AF"/>
    <w:rsid w:val="00633235"/>
    <w:rsid w:val="00633258"/>
    <w:rsid w:val="006332A1"/>
    <w:rsid w:val="006332DF"/>
    <w:rsid w:val="006332E9"/>
    <w:rsid w:val="006334D9"/>
    <w:rsid w:val="00633503"/>
    <w:rsid w:val="00633561"/>
    <w:rsid w:val="006335D9"/>
    <w:rsid w:val="00633678"/>
    <w:rsid w:val="00633708"/>
    <w:rsid w:val="0063370D"/>
    <w:rsid w:val="0063375C"/>
    <w:rsid w:val="00633767"/>
    <w:rsid w:val="006337CD"/>
    <w:rsid w:val="0063387E"/>
    <w:rsid w:val="00633883"/>
    <w:rsid w:val="00633900"/>
    <w:rsid w:val="00633966"/>
    <w:rsid w:val="0063397E"/>
    <w:rsid w:val="00633A00"/>
    <w:rsid w:val="00633A11"/>
    <w:rsid w:val="00633A42"/>
    <w:rsid w:val="00633AB8"/>
    <w:rsid w:val="00633ACC"/>
    <w:rsid w:val="00633BDB"/>
    <w:rsid w:val="00633C3E"/>
    <w:rsid w:val="00633D0C"/>
    <w:rsid w:val="00633D94"/>
    <w:rsid w:val="00633DFC"/>
    <w:rsid w:val="00633E57"/>
    <w:rsid w:val="00633F14"/>
    <w:rsid w:val="0063402C"/>
    <w:rsid w:val="0063406E"/>
    <w:rsid w:val="006340B6"/>
    <w:rsid w:val="00634101"/>
    <w:rsid w:val="0063416C"/>
    <w:rsid w:val="0063423D"/>
    <w:rsid w:val="0063431D"/>
    <w:rsid w:val="006343E1"/>
    <w:rsid w:val="0063446C"/>
    <w:rsid w:val="00634560"/>
    <w:rsid w:val="00634574"/>
    <w:rsid w:val="006345E8"/>
    <w:rsid w:val="0063460B"/>
    <w:rsid w:val="0063469E"/>
    <w:rsid w:val="006346FB"/>
    <w:rsid w:val="00634717"/>
    <w:rsid w:val="006347BE"/>
    <w:rsid w:val="00634899"/>
    <w:rsid w:val="0063490E"/>
    <w:rsid w:val="0063495A"/>
    <w:rsid w:val="006349A6"/>
    <w:rsid w:val="006349BE"/>
    <w:rsid w:val="00634A28"/>
    <w:rsid w:val="00634A2D"/>
    <w:rsid w:val="00634AED"/>
    <w:rsid w:val="00634C68"/>
    <w:rsid w:val="00634C6E"/>
    <w:rsid w:val="00634C71"/>
    <w:rsid w:val="00634CC5"/>
    <w:rsid w:val="00634DA0"/>
    <w:rsid w:val="00634E12"/>
    <w:rsid w:val="00634E22"/>
    <w:rsid w:val="00634E4F"/>
    <w:rsid w:val="00634EE2"/>
    <w:rsid w:val="00634F0D"/>
    <w:rsid w:val="00634F43"/>
    <w:rsid w:val="00634FD3"/>
    <w:rsid w:val="00634FF9"/>
    <w:rsid w:val="006350A2"/>
    <w:rsid w:val="00635131"/>
    <w:rsid w:val="00635147"/>
    <w:rsid w:val="0063517D"/>
    <w:rsid w:val="006351E5"/>
    <w:rsid w:val="0063524C"/>
    <w:rsid w:val="006352A4"/>
    <w:rsid w:val="006352BF"/>
    <w:rsid w:val="006352C8"/>
    <w:rsid w:val="0063537A"/>
    <w:rsid w:val="006353DF"/>
    <w:rsid w:val="006353ED"/>
    <w:rsid w:val="0063547C"/>
    <w:rsid w:val="00635507"/>
    <w:rsid w:val="006355A8"/>
    <w:rsid w:val="00635618"/>
    <w:rsid w:val="0063567C"/>
    <w:rsid w:val="006357E5"/>
    <w:rsid w:val="006358DB"/>
    <w:rsid w:val="006358E9"/>
    <w:rsid w:val="0063591C"/>
    <w:rsid w:val="00635925"/>
    <w:rsid w:val="00635930"/>
    <w:rsid w:val="0063593E"/>
    <w:rsid w:val="00635A52"/>
    <w:rsid w:val="00635A62"/>
    <w:rsid w:val="00635A73"/>
    <w:rsid w:val="00635AA4"/>
    <w:rsid w:val="00635B12"/>
    <w:rsid w:val="00635DF6"/>
    <w:rsid w:val="00635F0A"/>
    <w:rsid w:val="00635F50"/>
    <w:rsid w:val="00635F8D"/>
    <w:rsid w:val="00635FAA"/>
    <w:rsid w:val="00636077"/>
    <w:rsid w:val="006360D6"/>
    <w:rsid w:val="00636386"/>
    <w:rsid w:val="00636388"/>
    <w:rsid w:val="00636390"/>
    <w:rsid w:val="0063644E"/>
    <w:rsid w:val="0063648B"/>
    <w:rsid w:val="006366E6"/>
    <w:rsid w:val="006367B5"/>
    <w:rsid w:val="00636805"/>
    <w:rsid w:val="00636861"/>
    <w:rsid w:val="006368CC"/>
    <w:rsid w:val="00636904"/>
    <w:rsid w:val="0063692A"/>
    <w:rsid w:val="006369AF"/>
    <w:rsid w:val="00636B13"/>
    <w:rsid w:val="00636B16"/>
    <w:rsid w:val="00636BA2"/>
    <w:rsid w:val="00636BB9"/>
    <w:rsid w:val="00636C32"/>
    <w:rsid w:val="00636C3E"/>
    <w:rsid w:val="00636C9C"/>
    <w:rsid w:val="00636CC7"/>
    <w:rsid w:val="00636D2E"/>
    <w:rsid w:val="00636DB8"/>
    <w:rsid w:val="00636DE9"/>
    <w:rsid w:val="00636E70"/>
    <w:rsid w:val="00636F42"/>
    <w:rsid w:val="00636F80"/>
    <w:rsid w:val="0063700F"/>
    <w:rsid w:val="00637054"/>
    <w:rsid w:val="006370F4"/>
    <w:rsid w:val="00637298"/>
    <w:rsid w:val="006373DA"/>
    <w:rsid w:val="0063740B"/>
    <w:rsid w:val="00637442"/>
    <w:rsid w:val="0063749B"/>
    <w:rsid w:val="006374B6"/>
    <w:rsid w:val="006374F3"/>
    <w:rsid w:val="00637501"/>
    <w:rsid w:val="0063751E"/>
    <w:rsid w:val="006375C3"/>
    <w:rsid w:val="00637638"/>
    <w:rsid w:val="00637662"/>
    <w:rsid w:val="0063766F"/>
    <w:rsid w:val="006376E3"/>
    <w:rsid w:val="006376F0"/>
    <w:rsid w:val="00637723"/>
    <w:rsid w:val="006377F8"/>
    <w:rsid w:val="00637AEB"/>
    <w:rsid w:val="00637BA0"/>
    <w:rsid w:val="00637BCC"/>
    <w:rsid w:val="00637C20"/>
    <w:rsid w:val="00637C60"/>
    <w:rsid w:val="00637DE1"/>
    <w:rsid w:val="00637FAF"/>
    <w:rsid w:val="0064005D"/>
    <w:rsid w:val="00640188"/>
    <w:rsid w:val="006401B5"/>
    <w:rsid w:val="006401C9"/>
    <w:rsid w:val="006401D6"/>
    <w:rsid w:val="00640217"/>
    <w:rsid w:val="00640288"/>
    <w:rsid w:val="00640296"/>
    <w:rsid w:val="006404E4"/>
    <w:rsid w:val="0064054D"/>
    <w:rsid w:val="00640585"/>
    <w:rsid w:val="006405DE"/>
    <w:rsid w:val="00640626"/>
    <w:rsid w:val="00640630"/>
    <w:rsid w:val="00640680"/>
    <w:rsid w:val="0064092E"/>
    <w:rsid w:val="00640971"/>
    <w:rsid w:val="0064099D"/>
    <w:rsid w:val="006409A6"/>
    <w:rsid w:val="00640A0A"/>
    <w:rsid w:val="00640A83"/>
    <w:rsid w:val="00640ADA"/>
    <w:rsid w:val="00640AE0"/>
    <w:rsid w:val="00640B81"/>
    <w:rsid w:val="00640C15"/>
    <w:rsid w:val="00640D4D"/>
    <w:rsid w:val="00640D52"/>
    <w:rsid w:val="00640D5F"/>
    <w:rsid w:val="00640E5E"/>
    <w:rsid w:val="00640F26"/>
    <w:rsid w:val="00640F4B"/>
    <w:rsid w:val="00641069"/>
    <w:rsid w:val="006410C8"/>
    <w:rsid w:val="006410EB"/>
    <w:rsid w:val="00641199"/>
    <w:rsid w:val="006411BC"/>
    <w:rsid w:val="006412F3"/>
    <w:rsid w:val="00641390"/>
    <w:rsid w:val="00641397"/>
    <w:rsid w:val="006413F5"/>
    <w:rsid w:val="00641413"/>
    <w:rsid w:val="00641461"/>
    <w:rsid w:val="0064148F"/>
    <w:rsid w:val="006416C8"/>
    <w:rsid w:val="006417C4"/>
    <w:rsid w:val="006417F4"/>
    <w:rsid w:val="006417FC"/>
    <w:rsid w:val="006418C3"/>
    <w:rsid w:val="006419D9"/>
    <w:rsid w:val="006419E9"/>
    <w:rsid w:val="00641A62"/>
    <w:rsid w:val="00641A8D"/>
    <w:rsid w:val="00641BA8"/>
    <w:rsid w:val="00641BED"/>
    <w:rsid w:val="00641C82"/>
    <w:rsid w:val="00641CCC"/>
    <w:rsid w:val="00641DA8"/>
    <w:rsid w:val="00641F41"/>
    <w:rsid w:val="00641F9F"/>
    <w:rsid w:val="00641FC8"/>
    <w:rsid w:val="0064201C"/>
    <w:rsid w:val="006420B6"/>
    <w:rsid w:val="006420DB"/>
    <w:rsid w:val="006420F8"/>
    <w:rsid w:val="00642112"/>
    <w:rsid w:val="0064216C"/>
    <w:rsid w:val="006421A8"/>
    <w:rsid w:val="006421B5"/>
    <w:rsid w:val="00642244"/>
    <w:rsid w:val="00642329"/>
    <w:rsid w:val="0064235E"/>
    <w:rsid w:val="006423DC"/>
    <w:rsid w:val="0064241C"/>
    <w:rsid w:val="00642506"/>
    <w:rsid w:val="00642539"/>
    <w:rsid w:val="006425AB"/>
    <w:rsid w:val="006425D5"/>
    <w:rsid w:val="00642650"/>
    <w:rsid w:val="00642759"/>
    <w:rsid w:val="00642806"/>
    <w:rsid w:val="00642817"/>
    <w:rsid w:val="0064282B"/>
    <w:rsid w:val="00642833"/>
    <w:rsid w:val="00642853"/>
    <w:rsid w:val="0064290E"/>
    <w:rsid w:val="00642A2C"/>
    <w:rsid w:val="00642ABF"/>
    <w:rsid w:val="00642BB7"/>
    <w:rsid w:val="00642BC2"/>
    <w:rsid w:val="00642BDC"/>
    <w:rsid w:val="00642C22"/>
    <w:rsid w:val="00642E19"/>
    <w:rsid w:val="00642E24"/>
    <w:rsid w:val="00642F75"/>
    <w:rsid w:val="00643004"/>
    <w:rsid w:val="00643007"/>
    <w:rsid w:val="0064322E"/>
    <w:rsid w:val="00643271"/>
    <w:rsid w:val="0064327D"/>
    <w:rsid w:val="006432BD"/>
    <w:rsid w:val="0064344E"/>
    <w:rsid w:val="00643450"/>
    <w:rsid w:val="0064346A"/>
    <w:rsid w:val="0064356B"/>
    <w:rsid w:val="006435AE"/>
    <w:rsid w:val="006435ED"/>
    <w:rsid w:val="006436A4"/>
    <w:rsid w:val="006436AE"/>
    <w:rsid w:val="006436FA"/>
    <w:rsid w:val="0064382B"/>
    <w:rsid w:val="00643844"/>
    <w:rsid w:val="00643922"/>
    <w:rsid w:val="0064398C"/>
    <w:rsid w:val="0064399C"/>
    <w:rsid w:val="006439DC"/>
    <w:rsid w:val="00643A49"/>
    <w:rsid w:val="00643A69"/>
    <w:rsid w:val="00643AC2"/>
    <w:rsid w:val="00643B8A"/>
    <w:rsid w:val="00643D0E"/>
    <w:rsid w:val="00643D4A"/>
    <w:rsid w:val="00643DD2"/>
    <w:rsid w:val="00643DF6"/>
    <w:rsid w:val="00643E2F"/>
    <w:rsid w:val="00643F26"/>
    <w:rsid w:val="00643F5C"/>
    <w:rsid w:val="00644155"/>
    <w:rsid w:val="006441C7"/>
    <w:rsid w:val="006442BE"/>
    <w:rsid w:val="0064436F"/>
    <w:rsid w:val="0064439A"/>
    <w:rsid w:val="00644478"/>
    <w:rsid w:val="006444F2"/>
    <w:rsid w:val="0064450F"/>
    <w:rsid w:val="006445C0"/>
    <w:rsid w:val="00644786"/>
    <w:rsid w:val="00644807"/>
    <w:rsid w:val="00644818"/>
    <w:rsid w:val="00644893"/>
    <w:rsid w:val="00644A39"/>
    <w:rsid w:val="00644C91"/>
    <w:rsid w:val="00644C95"/>
    <w:rsid w:val="00644D5B"/>
    <w:rsid w:val="00644D8C"/>
    <w:rsid w:val="00644E6A"/>
    <w:rsid w:val="00644ECB"/>
    <w:rsid w:val="00645051"/>
    <w:rsid w:val="006450E8"/>
    <w:rsid w:val="00645255"/>
    <w:rsid w:val="006452BC"/>
    <w:rsid w:val="006452CC"/>
    <w:rsid w:val="006452E7"/>
    <w:rsid w:val="0064532C"/>
    <w:rsid w:val="00645344"/>
    <w:rsid w:val="00645425"/>
    <w:rsid w:val="00645453"/>
    <w:rsid w:val="006454D7"/>
    <w:rsid w:val="006454E5"/>
    <w:rsid w:val="006455B1"/>
    <w:rsid w:val="006456F3"/>
    <w:rsid w:val="006456F5"/>
    <w:rsid w:val="00645755"/>
    <w:rsid w:val="00645795"/>
    <w:rsid w:val="006458AB"/>
    <w:rsid w:val="00645A13"/>
    <w:rsid w:val="00645A78"/>
    <w:rsid w:val="00645B74"/>
    <w:rsid w:val="00645C21"/>
    <w:rsid w:val="00645C77"/>
    <w:rsid w:val="00645D2A"/>
    <w:rsid w:val="00645D77"/>
    <w:rsid w:val="00645DA2"/>
    <w:rsid w:val="00645E42"/>
    <w:rsid w:val="00645EE2"/>
    <w:rsid w:val="00645F48"/>
    <w:rsid w:val="0064601F"/>
    <w:rsid w:val="00646070"/>
    <w:rsid w:val="0064609E"/>
    <w:rsid w:val="006460D4"/>
    <w:rsid w:val="00646124"/>
    <w:rsid w:val="0064618A"/>
    <w:rsid w:val="00646192"/>
    <w:rsid w:val="006461C0"/>
    <w:rsid w:val="00646313"/>
    <w:rsid w:val="0064639C"/>
    <w:rsid w:val="00646481"/>
    <w:rsid w:val="006465E7"/>
    <w:rsid w:val="00646634"/>
    <w:rsid w:val="0064672C"/>
    <w:rsid w:val="00646745"/>
    <w:rsid w:val="00646833"/>
    <w:rsid w:val="00646877"/>
    <w:rsid w:val="006468B2"/>
    <w:rsid w:val="006468CD"/>
    <w:rsid w:val="0064695C"/>
    <w:rsid w:val="00646A30"/>
    <w:rsid w:val="00646BB4"/>
    <w:rsid w:val="00646C2E"/>
    <w:rsid w:val="00646CD7"/>
    <w:rsid w:val="00646D49"/>
    <w:rsid w:val="00646D86"/>
    <w:rsid w:val="00646DA5"/>
    <w:rsid w:val="00646EEB"/>
    <w:rsid w:val="00646F14"/>
    <w:rsid w:val="00646F27"/>
    <w:rsid w:val="00646F9E"/>
    <w:rsid w:val="00647017"/>
    <w:rsid w:val="006470D6"/>
    <w:rsid w:val="00647122"/>
    <w:rsid w:val="00647195"/>
    <w:rsid w:val="006471C6"/>
    <w:rsid w:val="006471D8"/>
    <w:rsid w:val="00647234"/>
    <w:rsid w:val="006472E0"/>
    <w:rsid w:val="0064730C"/>
    <w:rsid w:val="0064737F"/>
    <w:rsid w:val="006473DD"/>
    <w:rsid w:val="0064740C"/>
    <w:rsid w:val="0064742D"/>
    <w:rsid w:val="006474E1"/>
    <w:rsid w:val="00647549"/>
    <w:rsid w:val="00647578"/>
    <w:rsid w:val="00647582"/>
    <w:rsid w:val="006476B5"/>
    <w:rsid w:val="00647785"/>
    <w:rsid w:val="00647789"/>
    <w:rsid w:val="006477BF"/>
    <w:rsid w:val="00647A07"/>
    <w:rsid w:val="00647A22"/>
    <w:rsid w:val="00647A52"/>
    <w:rsid w:val="00647A5E"/>
    <w:rsid w:val="00647B35"/>
    <w:rsid w:val="00647B72"/>
    <w:rsid w:val="00647B85"/>
    <w:rsid w:val="00647C04"/>
    <w:rsid w:val="00647D1E"/>
    <w:rsid w:val="00647D2C"/>
    <w:rsid w:val="00647D2F"/>
    <w:rsid w:val="00647E47"/>
    <w:rsid w:val="00647E82"/>
    <w:rsid w:val="00647ED4"/>
    <w:rsid w:val="00647FB1"/>
    <w:rsid w:val="00650034"/>
    <w:rsid w:val="00650046"/>
    <w:rsid w:val="0065006E"/>
    <w:rsid w:val="0065007B"/>
    <w:rsid w:val="00650124"/>
    <w:rsid w:val="00650137"/>
    <w:rsid w:val="006501E1"/>
    <w:rsid w:val="0065023A"/>
    <w:rsid w:val="0065026B"/>
    <w:rsid w:val="006502C3"/>
    <w:rsid w:val="006502CE"/>
    <w:rsid w:val="006502EF"/>
    <w:rsid w:val="006503E5"/>
    <w:rsid w:val="00650564"/>
    <w:rsid w:val="006505A2"/>
    <w:rsid w:val="006505A3"/>
    <w:rsid w:val="00650651"/>
    <w:rsid w:val="006506CE"/>
    <w:rsid w:val="00650722"/>
    <w:rsid w:val="0065074A"/>
    <w:rsid w:val="00650751"/>
    <w:rsid w:val="00650777"/>
    <w:rsid w:val="006507C3"/>
    <w:rsid w:val="00650885"/>
    <w:rsid w:val="006508C9"/>
    <w:rsid w:val="0065090E"/>
    <w:rsid w:val="00650912"/>
    <w:rsid w:val="0065093A"/>
    <w:rsid w:val="0065095F"/>
    <w:rsid w:val="00650974"/>
    <w:rsid w:val="0065098A"/>
    <w:rsid w:val="006509C2"/>
    <w:rsid w:val="006509FA"/>
    <w:rsid w:val="00650AF0"/>
    <w:rsid w:val="00650B50"/>
    <w:rsid w:val="00650B62"/>
    <w:rsid w:val="00650BC2"/>
    <w:rsid w:val="00650C30"/>
    <w:rsid w:val="00650C50"/>
    <w:rsid w:val="00650C6D"/>
    <w:rsid w:val="00650CF5"/>
    <w:rsid w:val="00650D6C"/>
    <w:rsid w:val="00650D7B"/>
    <w:rsid w:val="00650E58"/>
    <w:rsid w:val="00650FB2"/>
    <w:rsid w:val="00650FB4"/>
    <w:rsid w:val="0065101C"/>
    <w:rsid w:val="0065106E"/>
    <w:rsid w:val="006510DC"/>
    <w:rsid w:val="006510E6"/>
    <w:rsid w:val="00651146"/>
    <w:rsid w:val="0065114D"/>
    <w:rsid w:val="00651166"/>
    <w:rsid w:val="00651195"/>
    <w:rsid w:val="006513AB"/>
    <w:rsid w:val="006513BD"/>
    <w:rsid w:val="00651460"/>
    <w:rsid w:val="00651584"/>
    <w:rsid w:val="00651766"/>
    <w:rsid w:val="00651767"/>
    <w:rsid w:val="006517CF"/>
    <w:rsid w:val="00651806"/>
    <w:rsid w:val="00651871"/>
    <w:rsid w:val="006518CB"/>
    <w:rsid w:val="0065190D"/>
    <w:rsid w:val="00651945"/>
    <w:rsid w:val="00651957"/>
    <w:rsid w:val="0065198E"/>
    <w:rsid w:val="00651A3F"/>
    <w:rsid w:val="00651ABA"/>
    <w:rsid w:val="00651B80"/>
    <w:rsid w:val="00651B92"/>
    <w:rsid w:val="00651B9A"/>
    <w:rsid w:val="00651BC3"/>
    <w:rsid w:val="00651BD4"/>
    <w:rsid w:val="00651C0A"/>
    <w:rsid w:val="00651C90"/>
    <w:rsid w:val="00651DA0"/>
    <w:rsid w:val="00651FAD"/>
    <w:rsid w:val="00651FDA"/>
    <w:rsid w:val="00652047"/>
    <w:rsid w:val="0065207C"/>
    <w:rsid w:val="006520C1"/>
    <w:rsid w:val="00652229"/>
    <w:rsid w:val="00652295"/>
    <w:rsid w:val="0065229F"/>
    <w:rsid w:val="00652342"/>
    <w:rsid w:val="0065234B"/>
    <w:rsid w:val="006523A3"/>
    <w:rsid w:val="00652419"/>
    <w:rsid w:val="00652439"/>
    <w:rsid w:val="00652494"/>
    <w:rsid w:val="00652525"/>
    <w:rsid w:val="00652532"/>
    <w:rsid w:val="00652619"/>
    <w:rsid w:val="0065261D"/>
    <w:rsid w:val="00652622"/>
    <w:rsid w:val="00652637"/>
    <w:rsid w:val="00652648"/>
    <w:rsid w:val="0065265A"/>
    <w:rsid w:val="006526E2"/>
    <w:rsid w:val="0065293C"/>
    <w:rsid w:val="006529E1"/>
    <w:rsid w:val="00652BB6"/>
    <w:rsid w:val="00652BFE"/>
    <w:rsid w:val="00652C35"/>
    <w:rsid w:val="00652D23"/>
    <w:rsid w:val="00652D2D"/>
    <w:rsid w:val="00652D4E"/>
    <w:rsid w:val="00652D79"/>
    <w:rsid w:val="00652D7E"/>
    <w:rsid w:val="00652DC0"/>
    <w:rsid w:val="00652DC5"/>
    <w:rsid w:val="00652E04"/>
    <w:rsid w:val="00652E44"/>
    <w:rsid w:val="00652E45"/>
    <w:rsid w:val="00652F7A"/>
    <w:rsid w:val="00653128"/>
    <w:rsid w:val="00653283"/>
    <w:rsid w:val="00653298"/>
    <w:rsid w:val="00653316"/>
    <w:rsid w:val="00653592"/>
    <w:rsid w:val="0065363B"/>
    <w:rsid w:val="0065367C"/>
    <w:rsid w:val="006536B3"/>
    <w:rsid w:val="0065370C"/>
    <w:rsid w:val="00653888"/>
    <w:rsid w:val="00653961"/>
    <w:rsid w:val="00653A1F"/>
    <w:rsid w:val="00653A3A"/>
    <w:rsid w:val="00653A74"/>
    <w:rsid w:val="00653BB4"/>
    <w:rsid w:val="00653C68"/>
    <w:rsid w:val="00653D30"/>
    <w:rsid w:val="00653D3A"/>
    <w:rsid w:val="00653D5A"/>
    <w:rsid w:val="00653D62"/>
    <w:rsid w:val="00653DF1"/>
    <w:rsid w:val="00653E0A"/>
    <w:rsid w:val="00653E5B"/>
    <w:rsid w:val="00653E6F"/>
    <w:rsid w:val="00653EF1"/>
    <w:rsid w:val="00653F23"/>
    <w:rsid w:val="00654086"/>
    <w:rsid w:val="00654096"/>
    <w:rsid w:val="006540BA"/>
    <w:rsid w:val="00654157"/>
    <w:rsid w:val="00654161"/>
    <w:rsid w:val="0065416A"/>
    <w:rsid w:val="00654172"/>
    <w:rsid w:val="006541CF"/>
    <w:rsid w:val="00654235"/>
    <w:rsid w:val="00654259"/>
    <w:rsid w:val="00654272"/>
    <w:rsid w:val="0065430F"/>
    <w:rsid w:val="00654372"/>
    <w:rsid w:val="0065437B"/>
    <w:rsid w:val="006543C9"/>
    <w:rsid w:val="006543F9"/>
    <w:rsid w:val="00654459"/>
    <w:rsid w:val="006546ED"/>
    <w:rsid w:val="00654736"/>
    <w:rsid w:val="006547E7"/>
    <w:rsid w:val="00654824"/>
    <w:rsid w:val="00654875"/>
    <w:rsid w:val="006549AD"/>
    <w:rsid w:val="006549B3"/>
    <w:rsid w:val="00654B34"/>
    <w:rsid w:val="00654B49"/>
    <w:rsid w:val="00654B69"/>
    <w:rsid w:val="00654CA3"/>
    <w:rsid w:val="00654D4A"/>
    <w:rsid w:val="00654D60"/>
    <w:rsid w:val="00654E5B"/>
    <w:rsid w:val="00654E73"/>
    <w:rsid w:val="00654E86"/>
    <w:rsid w:val="00654F3D"/>
    <w:rsid w:val="006550D0"/>
    <w:rsid w:val="006550FE"/>
    <w:rsid w:val="0065512D"/>
    <w:rsid w:val="00655220"/>
    <w:rsid w:val="00655296"/>
    <w:rsid w:val="006552D0"/>
    <w:rsid w:val="0065540B"/>
    <w:rsid w:val="006554BD"/>
    <w:rsid w:val="00655537"/>
    <w:rsid w:val="00655550"/>
    <w:rsid w:val="00655575"/>
    <w:rsid w:val="0065558B"/>
    <w:rsid w:val="006556C8"/>
    <w:rsid w:val="006556F1"/>
    <w:rsid w:val="00655736"/>
    <w:rsid w:val="00655849"/>
    <w:rsid w:val="00655871"/>
    <w:rsid w:val="006558C3"/>
    <w:rsid w:val="006559EE"/>
    <w:rsid w:val="00655A32"/>
    <w:rsid w:val="00655B07"/>
    <w:rsid w:val="00655B9F"/>
    <w:rsid w:val="00655D2E"/>
    <w:rsid w:val="00655D40"/>
    <w:rsid w:val="00655D9D"/>
    <w:rsid w:val="00655DFE"/>
    <w:rsid w:val="00655E39"/>
    <w:rsid w:val="00655E7F"/>
    <w:rsid w:val="00655EF4"/>
    <w:rsid w:val="00655EF9"/>
    <w:rsid w:val="00655F89"/>
    <w:rsid w:val="00655FF6"/>
    <w:rsid w:val="00656003"/>
    <w:rsid w:val="00656035"/>
    <w:rsid w:val="006561A9"/>
    <w:rsid w:val="006561E0"/>
    <w:rsid w:val="0065626B"/>
    <w:rsid w:val="0065633A"/>
    <w:rsid w:val="0065635B"/>
    <w:rsid w:val="0065637C"/>
    <w:rsid w:val="00656440"/>
    <w:rsid w:val="00656448"/>
    <w:rsid w:val="00656468"/>
    <w:rsid w:val="00656563"/>
    <w:rsid w:val="0065677B"/>
    <w:rsid w:val="0065679C"/>
    <w:rsid w:val="0065692B"/>
    <w:rsid w:val="00656C7F"/>
    <w:rsid w:val="00656CF8"/>
    <w:rsid w:val="00656D59"/>
    <w:rsid w:val="00656D82"/>
    <w:rsid w:val="00656DC9"/>
    <w:rsid w:val="00656E0F"/>
    <w:rsid w:val="00656E9B"/>
    <w:rsid w:val="00656EF4"/>
    <w:rsid w:val="00657022"/>
    <w:rsid w:val="00657028"/>
    <w:rsid w:val="0065707F"/>
    <w:rsid w:val="006570AC"/>
    <w:rsid w:val="006570EB"/>
    <w:rsid w:val="006571BD"/>
    <w:rsid w:val="006571CC"/>
    <w:rsid w:val="00657357"/>
    <w:rsid w:val="006574BB"/>
    <w:rsid w:val="00657611"/>
    <w:rsid w:val="0065767E"/>
    <w:rsid w:val="00657727"/>
    <w:rsid w:val="00657784"/>
    <w:rsid w:val="0065784B"/>
    <w:rsid w:val="0065787E"/>
    <w:rsid w:val="006578FE"/>
    <w:rsid w:val="0065791A"/>
    <w:rsid w:val="006579D8"/>
    <w:rsid w:val="00657A07"/>
    <w:rsid w:val="00657AA5"/>
    <w:rsid w:val="00657BFB"/>
    <w:rsid w:val="00657BFF"/>
    <w:rsid w:val="00657C82"/>
    <w:rsid w:val="00657D39"/>
    <w:rsid w:val="00657ED2"/>
    <w:rsid w:val="00657F4D"/>
    <w:rsid w:val="00657F5F"/>
    <w:rsid w:val="00657F7A"/>
    <w:rsid w:val="0066005B"/>
    <w:rsid w:val="00660075"/>
    <w:rsid w:val="006600AF"/>
    <w:rsid w:val="00660111"/>
    <w:rsid w:val="006602D2"/>
    <w:rsid w:val="006602E4"/>
    <w:rsid w:val="006602F2"/>
    <w:rsid w:val="0066032B"/>
    <w:rsid w:val="006603AA"/>
    <w:rsid w:val="00660446"/>
    <w:rsid w:val="00660499"/>
    <w:rsid w:val="006604A2"/>
    <w:rsid w:val="006604E8"/>
    <w:rsid w:val="00660568"/>
    <w:rsid w:val="006605D2"/>
    <w:rsid w:val="00660707"/>
    <w:rsid w:val="006607AA"/>
    <w:rsid w:val="0066081F"/>
    <w:rsid w:val="006608AF"/>
    <w:rsid w:val="006609DE"/>
    <w:rsid w:val="00660A26"/>
    <w:rsid w:val="00660A33"/>
    <w:rsid w:val="00660A40"/>
    <w:rsid w:val="00660A54"/>
    <w:rsid w:val="00660AC5"/>
    <w:rsid w:val="00660BDF"/>
    <w:rsid w:val="00660C17"/>
    <w:rsid w:val="00660C5F"/>
    <w:rsid w:val="00660D8E"/>
    <w:rsid w:val="00660DFC"/>
    <w:rsid w:val="00660EA2"/>
    <w:rsid w:val="00660EC8"/>
    <w:rsid w:val="00660EE7"/>
    <w:rsid w:val="00660F72"/>
    <w:rsid w:val="00660FAE"/>
    <w:rsid w:val="00661023"/>
    <w:rsid w:val="006611BF"/>
    <w:rsid w:val="0066157C"/>
    <w:rsid w:val="006616FA"/>
    <w:rsid w:val="00661720"/>
    <w:rsid w:val="00661907"/>
    <w:rsid w:val="00661909"/>
    <w:rsid w:val="00661971"/>
    <w:rsid w:val="006619D3"/>
    <w:rsid w:val="00661A6E"/>
    <w:rsid w:val="00661ACB"/>
    <w:rsid w:val="00661AF8"/>
    <w:rsid w:val="00661B04"/>
    <w:rsid w:val="00661B5E"/>
    <w:rsid w:val="00661B66"/>
    <w:rsid w:val="00661B6D"/>
    <w:rsid w:val="00661C3D"/>
    <w:rsid w:val="00661CDD"/>
    <w:rsid w:val="00661D11"/>
    <w:rsid w:val="00661D2F"/>
    <w:rsid w:val="00661D51"/>
    <w:rsid w:val="00661D58"/>
    <w:rsid w:val="00661E0F"/>
    <w:rsid w:val="00661F33"/>
    <w:rsid w:val="00661FA6"/>
    <w:rsid w:val="00661FD7"/>
    <w:rsid w:val="00662092"/>
    <w:rsid w:val="0066215C"/>
    <w:rsid w:val="006621A2"/>
    <w:rsid w:val="00662228"/>
    <w:rsid w:val="00662263"/>
    <w:rsid w:val="006623CF"/>
    <w:rsid w:val="006624C2"/>
    <w:rsid w:val="00662603"/>
    <w:rsid w:val="00662759"/>
    <w:rsid w:val="006627B2"/>
    <w:rsid w:val="0066283A"/>
    <w:rsid w:val="0066289C"/>
    <w:rsid w:val="006629D1"/>
    <w:rsid w:val="006629E6"/>
    <w:rsid w:val="00662B6C"/>
    <w:rsid w:val="00662B76"/>
    <w:rsid w:val="00662C0E"/>
    <w:rsid w:val="00662C9A"/>
    <w:rsid w:val="00662CDB"/>
    <w:rsid w:val="00662D98"/>
    <w:rsid w:val="00662EBD"/>
    <w:rsid w:val="00662EEC"/>
    <w:rsid w:val="00662EFF"/>
    <w:rsid w:val="00662F35"/>
    <w:rsid w:val="00662FB3"/>
    <w:rsid w:val="0066318F"/>
    <w:rsid w:val="006632C5"/>
    <w:rsid w:val="006632E5"/>
    <w:rsid w:val="0066337B"/>
    <w:rsid w:val="006633A9"/>
    <w:rsid w:val="006633D4"/>
    <w:rsid w:val="006634E8"/>
    <w:rsid w:val="00663668"/>
    <w:rsid w:val="006636B2"/>
    <w:rsid w:val="0066373B"/>
    <w:rsid w:val="006637CC"/>
    <w:rsid w:val="0066381C"/>
    <w:rsid w:val="00663873"/>
    <w:rsid w:val="006638BF"/>
    <w:rsid w:val="00663956"/>
    <w:rsid w:val="006639D8"/>
    <w:rsid w:val="00663A45"/>
    <w:rsid w:val="00663A5B"/>
    <w:rsid w:val="00663A7B"/>
    <w:rsid w:val="00663C41"/>
    <w:rsid w:val="00663C5E"/>
    <w:rsid w:val="00663CCB"/>
    <w:rsid w:val="00663CFE"/>
    <w:rsid w:val="00663D38"/>
    <w:rsid w:val="00663D79"/>
    <w:rsid w:val="00663E21"/>
    <w:rsid w:val="00663E41"/>
    <w:rsid w:val="00663EB3"/>
    <w:rsid w:val="00663F5F"/>
    <w:rsid w:val="00663F79"/>
    <w:rsid w:val="00663F90"/>
    <w:rsid w:val="00664021"/>
    <w:rsid w:val="0066405C"/>
    <w:rsid w:val="0066412A"/>
    <w:rsid w:val="006641C4"/>
    <w:rsid w:val="00664202"/>
    <w:rsid w:val="00664214"/>
    <w:rsid w:val="00664218"/>
    <w:rsid w:val="006642BE"/>
    <w:rsid w:val="0066430C"/>
    <w:rsid w:val="00664337"/>
    <w:rsid w:val="00664349"/>
    <w:rsid w:val="0066434C"/>
    <w:rsid w:val="006643E6"/>
    <w:rsid w:val="00664408"/>
    <w:rsid w:val="006645FD"/>
    <w:rsid w:val="0066476B"/>
    <w:rsid w:val="006649BC"/>
    <w:rsid w:val="006649C2"/>
    <w:rsid w:val="006649EF"/>
    <w:rsid w:val="00664A57"/>
    <w:rsid w:val="00664AB6"/>
    <w:rsid w:val="00664BC0"/>
    <w:rsid w:val="00664C17"/>
    <w:rsid w:val="00664CD5"/>
    <w:rsid w:val="00664CD8"/>
    <w:rsid w:val="00664D4C"/>
    <w:rsid w:val="00664D5B"/>
    <w:rsid w:val="00664DCA"/>
    <w:rsid w:val="00664E11"/>
    <w:rsid w:val="00664E53"/>
    <w:rsid w:val="00664E93"/>
    <w:rsid w:val="00664F41"/>
    <w:rsid w:val="00664F8F"/>
    <w:rsid w:val="00664FE7"/>
    <w:rsid w:val="0066501B"/>
    <w:rsid w:val="00665027"/>
    <w:rsid w:val="006650FA"/>
    <w:rsid w:val="006650FE"/>
    <w:rsid w:val="0066519E"/>
    <w:rsid w:val="006653AC"/>
    <w:rsid w:val="006653AF"/>
    <w:rsid w:val="006653DA"/>
    <w:rsid w:val="00665408"/>
    <w:rsid w:val="00665499"/>
    <w:rsid w:val="006654AF"/>
    <w:rsid w:val="00665587"/>
    <w:rsid w:val="006655B5"/>
    <w:rsid w:val="006655EF"/>
    <w:rsid w:val="00665699"/>
    <w:rsid w:val="0066579A"/>
    <w:rsid w:val="00665814"/>
    <w:rsid w:val="00665857"/>
    <w:rsid w:val="006658F4"/>
    <w:rsid w:val="006659B3"/>
    <w:rsid w:val="006659D4"/>
    <w:rsid w:val="00665A75"/>
    <w:rsid w:val="00665B53"/>
    <w:rsid w:val="00665BD0"/>
    <w:rsid w:val="00665BEC"/>
    <w:rsid w:val="00665C3D"/>
    <w:rsid w:val="00665D4B"/>
    <w:rsid w:val="00665DA2"/>
    <w:rsid w:val="00665DE8"/>
    <w:rsid w:val="00665DEA"/>
    <w:rsid w:val="00665E60"/>
    <w:rsid w:val="00665F83"/>
    <w:rsid w:val="00666043"/>
    <w:rsid w:val="00666077"/>
    <w:rsid w:val="006661C2"/>
    <w:rsid w:val="00666315"/>
    <w:rsid w:val="00666370"/>
    <w:rsid w:val="00666381"/>
    <w:rsid w:val="00666383"/>
    <w:rsid w:val="006663C0"/>
    <w:rsid w:val="006663D1"/>
    <w:rsid w:val="0066645C"/>
    <w:rsid w:val="00666461"/>
    <w:rsid w:val="00666493"/>
    <w:rsid w:val="006665A7"/>
    <w:rsid w:val="006665C7"/>
    <w:rsid w:val="006665D1"/>
    <w:rsid w:val="006666D0"/>
    <w:rsid w:val="00666739"/>
    <w:rsid w:val="00666757"/>
    <w:rsid w:val="00666794"/>
    <w:rsid w:val="006667C2"/>
    <w:rsid w:val="00666864"/>
    <w:rsid w:val="00666946"/>
    <w:rsid w:val="00666976"/>
    <w:rsid w:val="00666993"/>
    <w:rsid w:val="00666B38"/>
    <w:rsid w:val="00666B4C"/>
    <w:rsid w:val="00666BB4"/>
    <w:rsid w:val="00666C6C"/>
    <w:rsid w:val="00666CF8"/>
    <w:rsid w:val="00666D85"/>
    <w:rsid w:val="00666F1B"/>
    <w:rsid w:val="00666F29"/>
    <w:rsid w:val="00666F5E"/>
    <w:rsid w:val="006670CF"/>
    <w:rsid w:val="00667115"/>
    <w:rsid w:val="00667193"/>
    <w:rsid w:val="00667299"/>
    <w:rsid w:val="00667329"/>
    <w:rsid w:val="006673FF"/>
    <w:rsid w:val="00667421"/>
    <w:rsid w:val="00667431"/>
    <w:rsid w:val="0066751E"/>
    <w:rsid w:val="00667567"/>
    <w:rsid w:val="0066767C"/>
    <w:rsid w:val="006676F0"/>
    <w:rsid w:val="006678CC"/>
    <w:rsid w:val="00667A6A"/>
    <w:rsid w:val="00667AAC"/>
    <w:rsid w:val="00667B56"/>
    <w:rsid w:val="00667BDE"/>
    <w:rsid w:val="00667C29"/>
    <w:rsid w:val="00667CA7"/>
    <w:rsid w:val="00667CAF"/>
    <w:rsid w:val="00667D8C"/>
    <w:rsid w:val="00667D8D"/>
    <w:rsid w:val="00667DEF"/>
    <w:rsid w:val="00667E25"/>
    <w:rsid w:val="00667E68"/>
    <w:rsid w:val="00667EB5"/>
    <w:rsid w:val="00667ECD"/>
    <w:rsid w:val="00667F0A"/>
    <w:rsid w:val="00667F36"/>
    <w:rsid w:val="00667F78"/>
    <w:rsid w:val="00667F90"/>
    <w:rsid w:val="0066D579"/>
    <w:rsid w:val="00670040"/>
    <w:rsid w:val="006700EC"/>
    <w:rsid w:val="0067013B"/>
    <w:rsid w:val="00670180"/>
    <w:rsid w:val="0067036E"/>
    <w:rsid w:val="00670373"/>
    <w:rsid w:val="00670394"/>
    <w:rsid w:val="0067047F"/>
    <w:rsid w:val="0067049A"/>
    <w:rsid w:val="006704F1"/>
    <w:rsid w:val="00670551"/>
    <w:rsid w:val="006706CE"/>
    <w:rsid w:val="006706FD"/>
    <w:rsid w:val="0067074D"/>
    <w:rsid w:val="0067079E"/>
    <w:rsid w:val="00670825"/>
    <w:rsid w:val="00670899"/>
    <w:rsid w:val="006708DF"/>
    <w:rsid w:val="0067091C"/>
    <w:rsid w:val="00670923"/>
    <w:rsid w:val="00670A5F"/>
    <w:rsid w:val="00670B27"/>
    <w:rsid w:val="00670B68"/>
    <w:rsid w:val="00670B86"/>
    <w:rsid w:val="00670BE2"/>
    <w:rsid w:val="00670BF8"/>
    <w:rsid w:val="00670C0E"/>
    <w:rsid w:val="00670C1D"/>
    <w:rsid w:val="00670CC3"/>
    <w:rsid w:val="00670FE0"/>
    <w:rsid w:val="006710E1"/>
    <w:rsid w:val="006711A1"/>
    <w:rsid w:val="006711F5"/>
    <w:rsid w:val="00671218"/>
    <w:rsid w:val="00671279"/>
    <w:rsid w:val="00671382"/>
    <w:rsid w:val="00671483"/>
    <w:rsid w:val="0067152B"/>
    <w:rsid w:val="00671617"/>
    <w:rsid w:val="0067166E"/>
    <w:rsid w:val="0067167A"/>
    <w:rsid w:val="0067186A"/>
    <w:rsid w:val="00671896"/>
    <w:rsid w:val="006718B3"/>
    <w:rsid w:val="00671913"/>
    <w:rsid w:val="006719DC"/>
    <w:rsid w:val="00671A88"/>
    <w:rsid w:val="00671A8F"/>
    <w:rsid w:val="00671A9C"/>
    <w:rsid w:val="00671B29"/>
    <w:rsid w:val="00671CD5"/>
    <w:rsid w:val="00671D55"/>
    <w:rsid w:val="00671DEC"/>
    <w:rsid w:val="00671E1D"/>
    <w:rsid w:val="00671E67"/>
    <w:rsid w:val="00671EF5"/>
    <w:rsid w:val="00671F1A"/>
    <w:rsid w:val="00671F52"/>
    <w:rsid w:val="00671FF4"/>
    <w:rsid w:val="00672012"/>
    <w:rsid w:val="00672062"/>
    <w:rsid w:val="006720A9"/>
    <w:rsid w:val="006720DD"/>
    <w:rsid w:val="006721D3"/>
    <w:rsid w:val="006721F6"/>
    <w:rsid w:val="00672229"/>
    <w:rsid w:val="0067228D"/>
    <w:rsid w:val="0067246E"/>
    <w:rsid w:val="00672487"/>
    <w:rsid w:val="006724A3"/>
    <w:rsid w:val="006724C9"/>
    <w:rsid w:val="006724D0"/>
    <w:rsid w:val="00672586"/>
    <w:rsid w:val="006725B5"/>
    <w:rsid w:val="0067268E"/>
    <w:rsid w:val="006726CD"/>
    <w:rsid w:val="006726FC"/>
    <w:rsid w:val="00672731"/>
    <w:rsid w:val="0067276E"/>
    <w:rsid w:val="006727B3"/>
    <w:rsid w:val="006727BC"/>
    <w:rsid w:val="00672867"/>
    <w:rsid w:val="00672939"/>
    <w:rsid w:val="0067299B"/>
    <w:rsid w:val="00672AF5"/>
    <w:rsid w:val="00672AFC"/>
    <w:rsid w:val="00672B19"/>
    <w:rsid w:val="00672B76"/>
    <w:rsid w:val="00672C18"/>
    <w:rsid w:val="00672C22"/>
    <w:rsid w:val="00672D8A"/>
    <w:rsid w:val="00672E32"/>
    <w:rsid w:val="00673047"/>
    <w:rsid w:val="006730A3"/>
    <w:rsid w:val="00673274"/>
    <w:rsid w:val="00673470"/>
    <w:rsid w:val="00673667"/>
    <w:rsid w:val="00673695"/>
    <w:rsid w:val="00673710"/>
    <w:rsid w:val="006737C4"/>
    <w:rsid w:val="006738EC"/>
    <w:rsid w:val="0067391F"/>
    <w:rsid w:val="00673942"/>
    <w:rsid w:val="006739A1"/>
    <w:rsid w:val="00673A1B"/>
    <w:rsid w:val="00673AF0"/>
    <w:rsid w:val="00673BBE"/>
    <w:rsid w:val="00673C0E"/>
    <w:rsid w:val="00673C34"/>
    <w:rsid w:val="00673CCF"/>
    <w:rsid w:val="00673CF9"/>
    <w:rsid w:val="00673E29"/>
    <w:rsid w:val="00673EB8"/>
    <w:rsid w:val="00673F02"/>
    <w:rsid w:val="00673F5B"/>
    <w:rsid w:val="00673F7B"/>
    <w:rsid w:val="00673FCD"/>
    <w:rsid w:val="0067402D"/>
    <w:rsid w:val="00674137"/>
    <w:rsid w:val="0067416A"/>
    <w:rsid w:val="006741DE"/>
    <w:rsid w:val="0067420F"/>
    <w:rsid w:val="00674229"/>
    <w:rsid w:val="0067424B"/>
    <w:rsid w:val="0067427D"/>
    <w:rsid w:val="0067430B"/>
    <w:rsid w:val="00674314"/>
    <w:rsid w:val="006743B1"/>
    <w:rsid w:val="00674405"/>
    <w:rsid w:val="00674584"/>
    <w:rsid w:val="0067463A"/>
    <w:rsid w:val="0067467C"/>
    <w:rsid w:val="006746A8"/>
    <w:rsid w:val="006746B8"/>
    <w:rsid w:val="0067472F"/>
    <w:rsid w:val="00674808"/>
    <w:rsid w:val="0067484A"/>
    <w:rsid w:val="0067486B"/>
    <w:rsid w:val="00674970"/>
    <w:rsid w:val="006749C1"/>
    <w:rsid w:val="006749E5"/>
    <w:rsid w:val="00674AE6"/>
    <w:rsid w:val="00674C68"/>
    <w:rsid w:val="00674CC6"/>
    <w:rsid w:val="00674CF8"/>
    <w:rsid w:val="00674D5E"/>
    <w:rsid w:val="00674DEE"/>
    <w:rsid w:val="00674EBE"/>
    <w:rsid w:val="00674F1D"/>
    <w:rsid w:val="0067505C"/>
    <w:rsid w:val="006750BD"/>
    <w:rsid w:val="00675144"/>
    <w:rsid w:val="00675155"/>
    <w:rsid w:val="00675196"/>
    <w:rsid w:val="006751BB"/>
    <w:rsid w:val="006751DE"/>
    <w:rsid w:val="006753F2"/>
    <w:rsid w:val="006753F5"/>
    <w:rsid w:val="006754EC"/>
    <w:rsid w:val="00675542"/>
    <w:rsid w:val="006755A6"/>
    <w:rsid w:val="00675635"/>
    <w:rsid w:val="006756B4"/>
    <w:rsid w:val="00675708"/>
    <w:rsid w:val="00675845"/>
    <w:rsid w:val="00675878"/>
    <w:rsid w:val="0067590D"/>
    <w:rsid w:val="00675AB2"/>
    <w:rsid w:val="00675ABE"/>
    <w:rsid w:val="00675B01"/>
    <w:rsid w:val="00675B5B"/>
    <w:rsid w:val="00675C3E"/>
    <w:rsid w:val="00675C7D"/>
    <w:rsid w:val="00675CCA"/>
    <w:rsid w:val="00675CD4"/>
    <w:rsid w:val="00675CFF"/>
    <w:rsid w:val="00675D17"/>
    <w:rsid w:val="00675E16"/>
    <w:rsid w:val="00675E4D"/>
    <w:rsid w:val="00675E6B"/>
    <w:rsid w:val="00675F03"/>
    <w:rsid w:val="00675F43"/>
    <w:rsid w:val="00675F7A"/>
    <w:rsid w:val="0067607B"/>
    <w:rsid w:val="0067609B"/>
    <w:rsid w:val="006761DE"/>
    <w:rsid w:val="006762A1"/>
    <w:rsid w:val="00676387"/>
    <w:rsid w:val="00676391"/>
    <w:rsid w:val="00676436"/>
    <w:rsid w:val="00676465"/>
    <w:rsid w:val="00676470"/>
    <w:rsid w:val="0067652A"/>
    <w:rsid w:val="00676560"/>
    <w:rsid w:val="00676585"/>
    <w:rsid w:val="00676610"/>
    <w:rsid w:val="0067662F"/>
    <w:rsid w:val="00676642"/>
    <w:rsid w:val="006766BE"/>
    <w:rsid w:val="00676726"/>
    <w:rsid w:val="006767AE"/>
    <w:rsid w:val="0067691B"/>
    <w:rsid w:val="00676943"/>
    <w:rsid w:val="00676947"/>
    <w:rsid w:val="00676B89"/>
    <w:rsid w:val="00676B91"/>
    <w:rsid w:val="00676BFA"/>
    <w:rsid w:val="00676C24"/>
    <w:rsid w:val="00676CAA"/>
    <w:rsid w:val="00676D28"/>
    <w:rsid w:val="00676D2D"/>
    <w:rsid w:val="00676D95"/>
    <w:rsid w:val="00676DB6"/>
    <w:rsid w:val="00676DCE"/>
    <w:rsid w:val="00676F43"/>
    <w:rsid w:val="00677146"/>
    <w:rsid w:val="00677176"/>
    <w:rsid w:val="006771CE"/>
    <w:rsid w:val="006771FE"/>
    <w:rsid w:val="0067727A"/>
    <w:rsid w:val="006772AE"/>
    <w:rsid w:val="006773D5"/>
    <w:rsid w:val="006773DB"/>
    <w:rsid w:val="00677439"/>
    <w:rsid w:val="0067743D"/>
    <w:rsid w:val="0067753F"/>
    <w:rsid w:val="006775BE"/>
    <w:rsid w:val="006775E6"/>
    <w:rsid w:val="006775F0"/>
    <w:rsid w:val="0067762B"/>
    <w:rsid w:val="006777F7"/>
    <w:rsid w:val="006778E2"/>
    <w:rsid w:val="00677948"/>
    <w:rsid w:val="00677968"/>
    <w:rsid w:val="006779C4"/>
    <w:rsid w:val="00677B5E"/>
    <w:rsid w:val="00677B6D"/>
    <w:rsid w:val="00677CF9"/>
    <w:rsid w:val="00677D24"/>
    <w:rsid w:val="0068008E"/>
    <w:rsid w:val="0068009E"/>
    <w:rsid w:val="006801D8"/>
    <w:rsid w:val="006803CD"/>
    <w:rsid w:val="006803F0"/>
    <w:rsid w:val="00680512"/>
    <w:rsid w:val="00680544"/>
    <w:rsid w:val="0068056C"/>
    <w:rsid w:val="00680726"/>
    <w:rsid w:val="006807C9"/>
    <w:rsid w:val="006807E9"/>
    <w:rsid w:val="0068085B"/>
    <w:rsid w:val="00680BD7"/>
    <w:rsid w:val="00680BFE"/>
    <w:rsid w:val="00680C0E"/>
    <w:rsid w:val="00680C38"/>
    <w:rsid w:val="00680E98"/>
    <w:rsid w:val="00680F5D"/>
    <w:rsid w:val="00680F79"/>
    <w:rsid w:val="0068109E"/>
    <w:rsid w:val="006811A1"/>
    <w:rsid w:val="006811DC"/>
    <w:rsid w:val="006812A4"/>
    <w:rsid w:val="006812E6"/>
    <w:rsid w:val="00681304"/>
    <w:rsid w:val="00681318"/>
    <w:rsid w:val="006813ED"/>
    <w:rsid w:val="006814A7"/>
    <w:rsid w:val="00681506"/>
    <w:rsid w:val="006815EA"/>
    <w:rsid w:val="006817D8"/>
    <w:rsid w:val="006817DB"/>
    <w:rsid w:val="00681869"/>
    <w:rsid w:val="00681967"/>
    <w:rsid w:val="0068196C"/>
    <w:rsid w:val="0068198D"/>
    <w:rsid w:val="00681A56"/>
    <w:rsid w:val="00681AA8"/>
    <w:rsid w:val="00681AD5"/>
    <w:rsid w:val="00681B02"/>
    <w:rsid w:val="00681B10"/>
    <w:rsid w:val="00681B24"/>
    <w:rsid w:val="00681B48"/>
    <w:rsid w:val="00681BA0"/>
    <w:rsid w:val="00681BDA"/>
    <w:rsid w:val="00681C83"/>
    <w:rsid w:val="00681D5E"/>
    <w:rsid w:val="00681DA9"/>
    <w:rsid w:val="00681DB4"/>
    <w:rsid w:val="00681DF2"/>
    <w:rsid w:val="00681F06"/>
    <w:rsid w:val="00681F80"/>
    <w:rsid w:val="00681F8B"/>
    <w:rsid w:val="006820B3"/>
    <w:rsid w:val="006820FE"/>
    <w:rsid w:val="00682241"/>
    <w:rsid w:val="00682335"/>
    <w:rsid w:val="0068238C"/>
    <w:rsid w:val="006823A7"/>
    <w:rsid w:val="006823D4"/>
    <w:rsid w:val="00682434"/>
    <w:rsid w:val="00682487"/>
    <w:rsid w:val="0068250C"/>
    <w:rsid w:val="0068251C"/>
    <w:rsid w:val="0068259C"/>
    <w:rsid w:val="006826AE"/>
    <w:rsid w:val="006827ED"/>
    <w:rsid w:val="006827F3"/>
    <w:rsid w:val="0068281C"/>
    <w:rsid w:val="00682897"/>
    <w:rsid w:val="00682923"/>
    <w:rsid w:val="00682998"/>
    <w:rsid w:val="006829AE"/>
    <w:rsid w:val="00682A8A"/>
    <w:rsid w:val="00682A9C"/>
    <w:rsid w:val="00682AD7"/>
    <w:rsid w:val="00682CBB"/>
    <w:rsid w:val="00682D15"/>
    <w:rsid w:val="00682DC1"/>
    <w:rsid w:val="00682E81"/>
    <w:rsid w:val="00682F5A"/>
    <w:rsid w:val="00682F62"/>
    <w:rsid w:val="00682F79"/>
    <w:rsid w:val="00682F8A"/>
    <w:rsid w:val="00683037"/>
    <w:rsid w:val="0068313B"/>
    <w:rsid w:val="00683146"/>
    <w:rsid w:val="00683381"/>
    <w:rsid w:val="006834B8"/>
    <w:rsid w:val="006835C5"/>
    <w:rsid w:val="006835D9"/>
    <w:rsid w:val="00683662"/>
    <w:rsid w:val="0068368E"/>
    <w:rsid w:val="006836ED"/>
    <w:rsid w:val="00683735"/>
    <w:rsid w:val="0068376B"/>
    <w:rsid w:val="00683865"/>
    <w:rsid w:val="00683981"/>
    <w:rsid w:val="00683A0E"/>
    <w:rsid w:val="00683A83"/>
    <w:rsid w:val="00683AAE"/>
    <w:rsid w:val="00683AD8"/>
    <w:rsid w:val="00683CB0"/>
    <w:rsid w:val="00683CBB"/>
    <w:rsid w:val="00683CC4"/>
    <w:rsid w:val="00683D2D"/>
    <w:rsid w:val="00683E9C"/>
    <w:rsid w:val="00683EAE"/>
    <w:rsid w:val="00683F0E"/>
    <w:rsid w:val="00683F86"/>
    <w:rsid w:val="00683F91"/>
    <w:rsid w:val="00684064"/>
    <w:rsid w:val="00684167"/>
    <w:rsid w:val="006841BC"/>
    <w:rsid w:val="00684230"/>
    <w:rsid w:val="00684272"/>
    <w:rsid w:val="00684298"/>
    <w:rsid w:val="00684299"/>
    <w:rsid w:val="00684403"/>
    <w:rsid w:val="0068441B"/>
    <w:rsid w:val="0068447B"/>
    <w:rsid w:val="00684511"/>
    <w:rsid w:val="006845CF"/>
    <w:rsid w:val="00684750"/>
    <w:rsid w:val="006847A1"/>
    <w:rsid w:val="0068487F"/>
    <w:rsid w:val="0068499A"/>
    <w:rsid w:val="00684A78"/>
    <w:rsid w:val="00684ADD"/>
    <w:rsid w:val="00684B2E"/>
    <w:rsid w:val="00684D01"/>
    <w:rsid w:val="00684DE2"/>
    <w:rsid w:val="00684E5E"/>
    <w:rsid w:val="00684ED9"/>
    <w:rsid w:val="00684EE1"/>
    <w:rsid w:val="00685062"/>
    <w:rsid w:val="00685096"/>
    <w:rsid w:val="006851FD"/>
    <w:rsid w:val="006852B4"/>
    <w:rsid w:val="006852FF"/>
    <w:rsid w:val="00685323"/>
    <w:rsid w:val="0068533C"/>
    <w:rsid w:val="00685353"/>
    <w:rsid w:val="006853DE"/>
    <w:rsid w:val="006853E9"/>
    <w:rsid w:val="00685424"/>
    <w:rsid w:val="006854E1"/>
    <w:rsid w:val="00685500"/>
    <w:rsid w:val="00685608"/>
    <w:rsid w:val="0068567B"/>
    <w:rsid w:val="006856A6"/>
    <w:rsid w:val="00685743"/>
    <w:rsid w:val="0068576D"/>
    <w:rsid w:val="00685773"/>
    <w:rsid w:val="0068578A"/>
    <w:rsid w:val="006858D5"/>
    <w:rsid w:val="0068599A"/>
    <w:rsid w:val="006859E4"/>
    <w:rsid w:val="00685B4B"/>
    <w:rsid w:val="00685C4E"/>
    <w:rsid w:val="00685C6E"/>
    <w:rsid w:val="00685E1B"/>
    <w:rsid w:val="00685E74"/>
    <w:rsid w:val="00685E90"/>
    <w:rsid w:val="00685EC5"/>
    <w:rsid w:val="00685FB3"/>
    <w:rsid w:val="00685FD9"/>
    <w:rsid w:val="00686043"/>
    <w:rsid w:val="0068610E"/>
    <w:rsid w:val="0068611F"/>
    <w:rsid w:val="00686129"/>
    <w:rsid w:val="00686278"/>
    <w:rsid w:val="0068637C"/>
    <w:rsid w:val="006863E4"/>
    <w:rsid w:val="0068644B"/>
    <w:rsid w:val="00686472"/>
    <w:rsid w:val="00686539"/>
    <w:rsid w:val="0068667A"/>
    <w:rsid w:val="0068669E"/>
    <w:rsid w:val="00686809"/>
    <w:rsid w:val="0068680A"/>
    <w:rsid w:val="0068682B"/>
    <w:rsid w:val="0068687F"/>
    <w:rsid w:val="006868C3"/>
    <w:rsid w:val="006869B3"/>
    <w:rsid w:val="006869FF"/>
    <w:rsid w:val="00686ACC"/>
    <w:rsid w:val="00686BD5"/>
    <w:rsid w:val="00686C4F"/>
    <w:rsid w:val="00686C74"/>
    <w:rsid w:val="00686CA4"/>
    <w:rsid w:val="00686D6B"/>
    <w:rsid w:val="00686E30"/>
    <w:rsid w:val="00686E38"/>
    <w:rsid w:val="00686EF5"/>
    <w:rsid w:val="00686FC6"/>
    <w:rsid w:val="006871AF"/>
    <w:rsid w:val="00687350"/>
    <w:rsid w:val="00687381"/>
    <w:rsid w:val="006874BC"/>
    <w:rsid w:val="006874CE"/>
    <w:rsid w:val="006874F5"/>
    <w:rsid w:val="00687522"/>
    <w:rsid w:val="00687526"/>
    <w:rsid w:val="0068753D"/>
    <w:rsid w:val="006875C9"/>
    <w:rsid w:val="00687646"/>
    <w:rsid w:val="0068777E"/>
    <w:rsid w:val="006877EA"/>
    <w:rsid w:val="006877FC"/>
    <w:rsid w:val="006878B5"/>
    <w:rsid w:val="006878C9"/>
    <w:rsid w:val="0068791B"/>
    <w:rsid w:val="00687924"/>
    <w:rsid w:val="00687ACE"/>
    <w:rsid w:val="00687BE6"/>
    <w:rsid w:val="00687C61"/>
    <w:rsid w:val="00687CFE"/>
    <w:rsid w:val="00687D49"/>
    <w:rsid w:val="00687D8A"/>
    <w:rsid w:val="00687E31"/>
    <w:rsid w:val="00687ED6"/>
    <w:rsid w:val="00687FB5"/>
    <w:rsid w:val="00690013"/>
    <w:rsid w:val="00690019"/>
    <w:rsid w:val="006900AF"/>
    <w:rsid w:val="006900F9"/>
    <w:rsid w:val="0069013D"/>
    <w:rsid w:val="0069018D"/>
    <w:rsid w:val="00690307"/>
    <w:rsid w:val="00690391"/>
    <w:rsid w:val="0069045A"/>
    <w:rsid w:val="00690461"/>
    <w:rsid w:val="0069062B"/>
    <w:rsid w:val="00690689"/>
    <w:rsid w:val="006906E5"/>
    <w:rsid w:val="0069080A"/>
    <w:rsid w:val="0069081D"/>
    <w:rsid w:val="00690866"/>
    <w:rsid w:val="006908AC"/>
    <w:rsid w:val="006908EE"/>
    <w:rsid w:val="006908F4"/>
    <w:rsid w:val="006908F5"/>
    <w:rsid w:val="00690989"/>
    <w:rsid w:val="00690C47"/>
    <w:rsid w:val="00690D89"/>
    <w:rsid w:val="00690E18"/>
    <w:rsid w:val="00690E81"/>
    <w:rsid w:val="00690F14"/>
    <w:rsid w:val="00690F42"/>
    <w:rsid w:val="00690FD3"/>
    <w:rsid w:val="0069101D"/>
    <w:rsid w:val="00691034"/>
    <w:rsid w:val="00691099"/>
    <w:rsid w:val="006910FB"/>
    <w:rsid w:val="0069111E"/>
    <w:rsid w:val="00691143"/>
    <w:rsid w:val="00691239"/>
    <w:rsid w:val="00691359"/>
    <w:rsid w:val="0069137E"/>
    <w:rsid w:val="006914CA"/>
    <w:rsid w:val="00691506"/>
    <w:rsid w:val="0069151E"/>
    <w:rsid w:val="0069168D"/>
    <w:rsid w:val="006916C4"/>
    <w:rsid w:val="006916EA"/>
    <w:rsid w:val="00691825"/>
    <w:rsid w:val="00691983"/>
    <w:rsid w:val="0069199B"/>
    <w:rsid w:val="006919AE"/>
    <w:rsid w:val="006919C1"/>
    <w:rsid w:val="00691A03"/>
    <w:rsid w:val="00691AE2"/>
    <w:rsid w:val="00691B74"/>
    <w:rsid w:val="00691BE8"/>
    <w:rsid w:val="00691C20"/>
    <w:rsid w:val="00691DA2"/>
    <w:rsid w:val="00691DFC"/>
    <w:rsid w:val="00691E07"/>
    <w:rsid w:val="00691E5A"/>
    <w:rsid w:val="00691EA2"/>
    <w:rsid w:val="00691F82"/>
    <w:rsid w:val="00692069"/>
    <w:rsid w:val="0069206B"/>
    <w:rsid w:val="00692146"/>
    <w:rsid w:val="0069214F"/>
    <w:rsid w:val="00692209"/>
    <w:rsid w:val="006922AC"/>
    <w:rsid w:val="00692426"/>
    <w:rsid w:val="0069250C"/>
    <w:rsid w:val="00692530"/>
    <w:rsid w:val="00692552"/>
    <w:rsid w:val="006926D9"/>
    <w:rsid w:val="00692703"/>
    <w:rsid w:val="00692723"/>
    <w:rsid w:val="00692799"/>
    <w:rsid w:val="006928C6"/>
    <w:rsid w:val="00692935"/>
    <w:rsid w:val="006929DC"/>
    <w:rsid w:val="006929F3"/>
    <w:rsid w:val="00692B40"/>
    <w:rsid w:val="00692B50"/>
    <w:rsid w:val="00692BD7"/>
    <w:rsid w:val="00692BDA"/>
    <w:rsid w:val="00692C1B"/>
    <w:rsid w:val="00692C38"/>
    <w:rsid w:val="00692CB9"/>
    <w:rsid w:val="00692D75"/>
    <w:rsid w:val="00692DCE"/>
    <w:rsid w:val="00692E04"/>
    <w:rsid w:val="00692E7F"/>
    <w:rsid w:val="00692EC7"/>
    <w:rsid w:val="00692ED2"/>
    <w:rsid w:val="006930F8"/>
    <w:rsid w:val="006931BB"/>
    <w:rsid w:val="006931BC"/>
    <w:rsid w:val="006932EF"/>
    <w:rsid w:val="006933C1"/>
    <w:rsid w:val="00693427"/>
    <w:rsid w:val="00693429"/>
    <w:rsid w:val="006934D1"/>
    <w:rsid w:val="00693522"/>
    <w:rsid w:val="0069355D"/>
    <w:rsid w:val="006935D1"/>
    <w:rsid w:val="006937A2"/>
    <w:rsid w:val="0069383F"/>
    <w:rsid w:val="0069387E"/>
    <w:rsid w:val="0069392A"/>
    <w:rsid w:val="0069395E"/>
    <w:rsid w:val="0069395F"/>
    <w:rsid w:val="006939DE"/>
    <w:rsid w:val="006939F8"/>
    <w:rsid w:val="00693A1E"/>
    <w:rsid w:val="00693A41"/>
    <w:rsid w:val="00693AB6"/>
    <w:rsid w:val="00693ABB"/>
    <w:rsid w:val="00693AD7"/>
    <w:rsid w:val="00693AEB"/>
    <w:rsid w:val="00693B4D"/>
    <w:rsid w:val="00693D1B"/>
    <w:rsid w:val="00693D43"/>
    <w:rsid w:val="00693D8A"/>
    <w:rsid w:val="00693E5B"/>
    <w:rsid w:val="00693E98"/>
    <w:rsid w:val="00693F40"/>
    <w:rsid w:val="00693F5D"/>
    <w:rsid w:val="00693FCB"/>
    <w:rsid w:val="006941C4"/>
    <w:rsid w:val="006941D0"/>
    <w:rsid w:val="00694217"/>
    <w:rsid w:val="00694236"/>
    <w:rsid w:val="0069425F"/>
    <w:rsid w:val="006942FF"/>
    <w:rsid w:val="006943BA"/>
    <w:rsid w:val="00694420"/>
    <w:rsid w:val="00694516"/>
    <w:rsid w:val="00694614"/>
    <w:rsid w:val="006946A1"/>
    <w:rsid w:val="0069471E"/>
    <w:rsid w:val="00694810"/>
    <w:rsid w:val="00694A59"/>
    <w:rsid w:val="00694A7E"/>
    <w:rsid w:val="00694AAC"/>
    <w:rsid w:val="00694AB7"/>
    <w:rsid w:val="00694AC7"/>
    <w:rsid w:val="00694AED"/>
    <w:rsid w:val="00694AEF"/>
    <w:rsid w:val="00694B9A"/>
    <w:rsid w:val="00694BCC"/>
    <w:rsid w:val="00694BE3"/>
    <w:rsid w:val="00694C03"/>
    <w:rsid w:val="00694C84"/>
    <w:rsid w:val="00694CB3"/>
    <w:rsid w:val="00694CB4"/>
    <w:rsid w:val="00694DD7"/>
    <w:rsid w:val="00694DFB"/>
    <w:rsid w:val="00694F6F"/>
    <w:rsid w:val="006950D0"/>
    <w:rsid w:val="00695200"/>
    <w:rsid w:val="00695349"/>
    <w:rsid w:val="0069538A"/>
    <w:rsid w:val="00695465"/>
    <w:rsid w:val="00695474"/>
    <w:rsid w:val="006954C1"/>
    <w:rsid w:val="0069561C"/>
    <w:rsid w:val="0069563F"/>
    <w:rsid w:val="00695692"/>
    <w:rsid w:val="006956AF"/>
    <w:rsid w:val="006956B9"/>
    <w:rsid w:val="00695759"/>
    <w:rsid w:val="0069578E"/>
    <w:rsid w:val="00695858"/>
    <w:rsid w:val="0069587C"/>
    <w:rsid w:val="006958E1"/>
    <w:rsid w:val="00695951"/>
    <w:rsid w:val="00695986"/>
    <w:rsid w:val="00695A61"/>
    <w:rsid w:val="00695BEC"/>
    <w:rsid w:val="00695C0B"/>
    <w:rsid w:val="00695C50"/>
    <w:rsid w:val="00695C74"/>
    <w:rsid w:val="00695D4C"/>
    <w:rsid w:val="00695D60"/>
    <w:rsid w:val="00695D8E"/>
    <w:rsid w:val="00695E01"/>
    <w:rsid w:val="00695E0B"/>
    <w:rsid w:val="00695EB4"/>
    <w:rsid w:val="00695ED2"/>
    <w:rsid w:val="006960F1"/>
    <w:rsid w:val="006961A2"/>
    <w:rsid w:val="0069620D"/>
    <w:rsid w:val="00696220"/>
    <w:rsid w:val="00696287"/>
    <w:rsid w:val="006962BE"/>
    <w:rsid w:val="006963F9"/>
    <w:rsid w:val="0069644C"/>
    <w:rsid w:val="00696472"/>
    <w:rsid w:val="0069649C"/>
    <w:rsid w:val="0069656F"/>
    <w:rsid w:val="00696599"/>
    <w:rsid w:val="006965D9"/>
    <w:rsid w:val="006965EB"/>
    <w:rsid w:val="006965FC"/>
    <w:rsid w:val="00696624"/>
    <w:rsid w:val="0069665E"/>
    <w:rsid w:val="0069669A"/>
    <w:rsid w:val="006966E5"/>
    <w:rsid w:val="0069683B"/>
    <w:rsid w:val="006968CF"/>
    <w:rsid w:val="0069690F"/>
    <w:rsid w:val="00696A4E"/>
    <w:rsid w:val="00696B7D"/>
    <w:rsid w:val="00696BE3"/>
    <w:rsid w:val="00696BF3"/>
    <w:rsid w:val="00696C51"/>
    <w:rsid w:val="00696CB9"/>
    <w:rsid w:val="00696CBC"/>
    <w:rsid w:val="00696CFE"/>
    <w:rsid w:val="00696D98"/>
    <w:rsid w:val="00696DF1"/>
    <w:rsid w:val="00696F52"/>
    <w:rsid w:val="00696F5D"/>
    <w:rsid w:val="006970DD"/>
    <w:rsid w:val="00697193"/>
    <w:rsid w:val="006971D5"/>
    <w:rsid w:val="00697223"/>
    <w:rsid w:val="00697326"/>
    <w:rsid w:val="00697371"/>
    <w:rsid w:val="0069749F"/>
    <w:rsid w:val="006975D7"/>
    <w:rsid w:val="00697758"/>
    <w:rsid w:val="0069788B"/>
    <w:rsid w:val="00697902"/>
    <w:rsid w:val="00697969"/>
    <w:rsid w:val="00697AA1"/>
    <w:rsid w:val="00697AE2"/>
    <w:rsid w:val="00697B57"/>
    <w:rsid w:val="00697C56"/>
    <w:rsid w:val="00697CFC"/>
    <w:rsid w:val="00697D01"/>
    <w:rsid w:val="00697D05"/>
    <w:rsid w:val="00697D87"/>
    <w:rsid w:val="00697DDF"/>
    <w:rsid w:val="00697DEE"/>
    <w:rsid w:val="00697E39"/>
    <w:rsid w:val="00697E97"/>
    <w:rsid w:val="00697EA0"/>
    <w:rsid w:val="00697ED2"/>
    <w:rsid w:val="006A009A"/>
    <w:rsid w:val="006A00C9"/>
    <w:rsid w:val="006A0209"/>
    <w:rsid w:val="006A0221"/>
    <w:rsid w:val="006A02DA"/>
    <w:rsid w:val="006A03F5"/>
    <w:rsid w:val="006A042B"/>
    <w:rsid w:val="006A074B"/>
    <w:rsid w:val="006A07B8"/>
    <w:rsid w:val="006A0866"/>
    <w:rsid w:val="006A08D5"/>
    <w:rsid w:val="006A09CD"/>
    <w:rsid w:val="006A09D4"/>
    <w:rsid w:val="006A0B0E"/>
    <w:rsid w:val="006A0BD1"/>
    <w:rsid w:val="006A0CF5"/>
    <w:rsid w:val="006A0D5C"/>
    <w:rsid w:val="006A0DD6"/>
    <w:rsid w:val="006A0EC9"/>
    <w:rsid w:val="006A0FAB"/>
    <w:rsid w:val="006A0FD4"/>
    <w:rsid w:val="006A104A"/>
    <w:rsid w:val="006A10B3"/>
    <w:rsid w:val="006A1136"/>
    <w:rsid w:val="006A118D"/>
    <w:rsid w:val="006A11BF"/>
    <w:rsid w:val="006A11FC"/>
    <w:rsid w:val="006A1225"/>
    <w:rsid w:val="006A12DD"/>
    <w:rsid w:val="006A1376"/>
    <w:rsid w:val="006A13AE"/>
    <w:rsid w:val="006A1400"/>
    <w:rsid w:val="006A146C"/>
    <w:rsid w:val="006A155D"/>
    <w:rsid w:val="006A15D4"/>
    <w:rsid w:val="006A1608"/>
    <w:rsid w:val="006A1644"/>
    <w:rsid w:val="006A170F"/>
    <w:rsid w:val="006A17B3"/>
    <w:rsid w:val="006A18A4"/>
    <w:rsid w:val="006A18B0"/>
    <w:rsid w:val="006A1A23"/>
    <w:rsid w:val="006A1ACA"/>
    <w:rsid w:val="006A1ACB"/>
    <w:rsid w:val="006A1AF7"/>
    <w:rsid w:val="006A1B29"/>
    <w:rsid w:val="006A1BAC"/>
    <w:rsid w:val="006A1BB4"/>
    <w:rsid w:val="006A1C24"/>
    <w:rsid w:val="006A1CB5"/>
    <w:rsid w:val="006A1CFD"/>
    <w:rsid w:val="006A1DA8"/>
    <w:rsid w:val="006A1DCD"/>
    <w:rsid w:val="006A1DE8"/>
    <w:rsid w:val="006A1E4E"/>
    <w:rsid w:val="006A1F1C"/>
    <w:rsid w:val="006A1F9B"/>
    <w:rsid w:val="006A1FFD"/>
    <w:rsid w:val="006A204F"/>
    <w:rsid w:val="006A2052"/>
    <w:rsid w:val="006A2079"/>
    <w:rsid w:val="006A20C8"/>
    <w:rsid w:val="006A20D9"/>
    <w:rsid w:val="006A212B"/>
    <w:rsid w:val="006A2195"/>
    <w:rsid w:val="006A219A"/>
    <w:rsid w:val="006A21CA"/>
    <w:rsid w:val="006A22BE"/>
    <w:rsid w:val="006A23A0"/>
    <w:rsid w:val="006A24A0"/>
    <w:rsid w:val="006A252A"/>
    <w:rsid w:val="006A25E1"/>
    <w:rsid w:val="006A26EA"/>
    <w:rsid w:val="006A277D"/>
    <w:rsid w:val="006A281E"/>
    <w:rsid w:val="006A28C4"/>
    <w:rsid w:val="006A28CC"/>
    <w:rsid w:val="006A290F"/>
    <w:rsid w:val="006A2AB3"/>
    <w:rsid w:val="006A2B1D"/>
    <w:rsid w:val="006A2C2F"/>
    <w:rsid w:val="006A2C4E"/>
    <w:rsid w:val="006A2CE5"/>
    <w:rsid w:val="006A2DDA"/>
    <w:rsid w:val="006A2EF4"/>
    <w:rsid w:val="006A2EF7"/>
    <w:rsid w:val="006A2F89"/>
    <w:rsid w:val="006A2FBB"/>
    <w:rsid w:val="006A2FC2"/>
    <w:rsid w:val="006A2FC7"/>
    <w:rsid w:val="006A2FEC"/>
    <w:rsid w:val="006A3066"/>
    <w:rsid w:val="006A306F"/>
    <w:rsid w:val="006A30EB"/>
    <w:rsid w:val="006A3133"/>
    <w:rsid w:val="006A3152"/>
    <w:rsid w:val="006A316D"/>
    <w:rsid w:val="006A3261"/>
    <w:rsid w:val="006A32AC"/>
    <w:rsid w:val="006A32AF"/>
    <w:rsid w:val="006A32ED"/>
    <w:rsid w:val="006A34D0"/>
    <w:rsid w:val="006A35D8"/>
    <w:rsid w:val="006A3642"/>
    <w:rsid w:val="006A3722"/>
    <w:rsid w:val="006A376F"/>
    <w:rsid w:val="006A3792"/>
    <w:rsid w:val="006A38A8"/>
    <w:rsid w:val="006A38FB"/>
    <w:rsid w:val="006A3930"/>
    <w:rsid w:val="006A39AE"/>
    <w:rsid w:val="006A3A12"/>
    <w:rsid w:val="006A3A75"/>
    <w:rsid w:val="006A3A78"/>
    <w:rsid w:val="006A3A8D"/>
    <w:rsid w:val="006A3B2E"/>
    <w:rsid w:val="006A3BE0"/>
    <w:rsid w:val="006A3C01"/>
    <w:rsid w:val="006A3C1F"/>
    <w:rsid w:val="006A3C76"/>
    <w:rsid w:val="006A3CD0"/>
    <w:rsid w:val="006A3D52"/>
    <w:rsid w:val="006A3D65"/>
    <w:rsid w:val="006A3DB6"/>
    <w:rsid w:val="006A3DFF"/>
    <w:rsid w:val="006A3E2A"/>
    <w:rsid w:val="006A3EA9"/>
    <w:rsid w:val="006A3EC0"/>
    <w:rsid w:val="006A3F01"/>
    <w:rsid w:val="006A3F33"/>
    <w:rsid w:val="006A3FC2"/>
    <w:rsid w:val="006A40B1"/>
    <w:rsid w:val="006A40F3"/>
    <w:rsid w:val="006A4194"/>
    <w:rsid w:val="006A431C"/>
    <w:rsid w:val="006A4331"/>
    <w:rsid w:val="006A43E1"/>
    <w:rsid w:val="006A440A"/>
    <w:rsid w:val="006A444F"/>
    <w:rsid w:val="006A4462"/>
    <w:rsid w:val="006A449A"/>
    <w:rsid w:val="006A453F"/>
    <w:rsid w:val="006A4665"/>
    <w:rsid w:val="006A466D"/>
    <w:rsid w:val="006A4699"/>
    <w:rsid w:val="006A46A0"/>
    <w:rsid w:val="006A46FA"/>
    <w:rsid w:val="006A4737"/>
    <w:rsid w:val="006A4806"/>
    <w:rsid w:val="006A483C"/>
    <w:rsid w:val="006A48B7"/>
    <w:rsid w:val="006A48D9"/>
    <w:rsid w:val="006A4B8E"/>
    <w:rsid w:val="006A4C19"/>
    <w:rsid w:val="006A4D7A"/>
    <w:rsid w:val="006A4E06"/>
    <w:rsid w:val="006A4E19"/>
    <w:rsid w:val="006A4E5A"/>
    <w:rsid w:val="006A4F8D"/>
    <w:rsid w:val="006A4F9B"/>
    <w:rsid w:val="006A4FF5"/>
    <w:rsid w:val="006A4FFB"/>
    <w:rsid w:val="006A5087"/>
    <w:rsid w:val="006A509A"/>
    <w:rsid w:val="006A51C3"/>
    <w:rsid w:val="006A52CD"/>
    <w:rsid w:val="006A5347"/>
    <w:rsid w:val="006A541E"/>
    <w:rsid w:val="006A542F"/>
    <w:rsid w:val="006A5493"/>
    <w:rsid w:val="006A5499"/>
    <w:rsid w:val="006A5510"/>
    <w:rsid w:val="006A555E"/>
    <w:rsid w:val="006A55C6"/>
    <w:rsid w:val="006A56BD"/>
    <w:rsid w:val="006A56E3"/>
    <w:rsid w:val="006A57F2"/>
    <w:rsid w:val="006A58E0"/>
    <w:rsid w:val="006A5949"/>
    <w:rsid w:val="006A5A4B"/>
    <w:rsid w:val="006A5BB4"/>
    <w:rsid w:val="006A5BEA"/>
    <w:rsid w:val="006A5C33"/>
    <w:rsid w:val="006A5C40"/>
    <w:rsid w:val="006A5D37"/>
    <w:rsid w:val="006A5D69"/>
    <w:rsid w:val="006A5E17"/>
    <w:rsid w:val="006A5F95"/>
    <w:rsid w:val="006A6025"/>
    <w:rsid w:val="006A6072"/>
    <w:rsid w:val="006A619C"/>
    <w:rsid w:val="006A61B4"/>
    <w:rsid w:val="006A632F"/>
    <w:rsid w:val="006A63A5"/>
    <w:rsid w:val="006A63BE"/>
    <w:rsid w:val="006A63C7"/>
    <w:rsid w:val="006A643A"/>
    <w:rsid w:val="006A6505"/>
    <w:rsid w:val="006A65D6"/>
    <w:rsid w:val="006A65FA"/>
    <w:rsid w:val="006A6661"/>
    <w:rsid w:val="006A6770"/>
    <w:rsid w:val="006A67D7"/>
    <w:rsid w:val="006A6879"/>
    <w:rsid w:val="006A6A26"/>
    <w:rsid w:val="006A6B2E"/>
    <w:rsid w:val="006A6B3F"/>
    <w:rsid w:val="006A6B5C"/>
    <w:rsid w:val="006A6B9E"/>
    <w:rsid w:val="006A6C15"/>
    <w:rsid w:val="006A6C20"/>
    <w:rsid w:val="006A6CC2"/>
    <w:rsid w:val="006A6D4D"/>
    <w:rsid w:val="006A6D95"/>
    <w:rsid w:val="006A6DF2"/>
    <w:rsid w:val="006A6E03"/>
    <w:rsid w:val="006A6E06"/>
    <w:rsid w:val="006A6E0A"/>
    <w:rsid w:val="006A703D"/>
    <w:rsid w:val="006A70AB"/>
    <w:rsid w:val="006A71A9"/>
    <w:rsid w:val="006A71C8"/>
    <w:rsid w:val="006A71E7"/>
    <w:rsid w:val="006A71EE"/>
    <w:rsid w:val="006A71F7"/>
    <w:rsid w:val="006A7247"/>
    <w:rsid w:val="006A7414"/>
    <w:rsid w:val="006A74F5"/>
    <w:rsid w:val="006A7600"/>
    <w:rsid w:val="006A771A"/>
    <w:rsid w:val="006A7849"/>
    <w:rsid w:val="006A78B2"/>
    <w:rsid w:val="006A78C0"/>
    <w:rsid w:val="006A7900"/>
    <w:rsid w:val="006A7A67"/>
    <w:rsid w:val="006A7A88"/>
    <w:rsid w:val="006A7AF3"/>
    <w:rsid w:val="006A7C25"/>
    <w:rsid w:val="006A7D59"/>
    <w:rsid w:val="006A7E56"/>
    <w:rsid w:val="006A7EF7"/>
    <w:rsid w:val="006A7F80"/>
    <w:rsid w:val="006B009D"/>
    <w:rsid w:val="006B00CE"/>
    <w:rsid w:val="006B00D1"/>
    <w:rsid w:val="006B0167"/>
    <w:rsid w:val="006B01C0"/>
    <w:rsid w:val="006B023F"/>
    <w:rsid w:val="006B02FB"/>
    <w:rsid w:val="006B03DA"/>
    <w:rsid w:val="006B0453"/>
    <w:rsid w:val="006B04AA"/>
    <w:rsid w:val="006B05A6"/>
    <w:rsid w:val="006B05AE"/>
    <w:rsid w:val="006B0707"/>
    <w:rsid w:val="006B071A"/>
    <w:rsid w:val="006B07A5"/>
    <w:rsid w:val="006B0821"/>
    <w:rsid w:val="006B0836"/>
    <w:rsid w:val="006B08E1"/>
    <w:rsid w:val="006B0980"/>
    <w:rsid w:val="006B0AF7"/>
    <w:rsid w:val="006B0B3A"/>
    <w:rsid w:val="006B0B80"/>
    <w:rsid w:val="006B0BEB"/>
    <w:rsid w:val="006B0C31"/>
    <w:rsid w:val="006B0D8B"/>
    <w:rsid w:val="006B0EF6"/>
    <w:rsid w:val="006B0F06"/>
    <w:rsid w:val="006B0F7F"/>
    <w:rsid w:val="006B101F"/>
    <w:rsid w:val="006B1055"/>
    <w:rsid w:val="006B10E2"/>
    <w:rsid w:val="006B1163"/>
    <w:rsid w:val="006B117D"/>
    <w:rsid w:val="006B1234"/>
    <w:rsid w:val="006B1292"/>
    <w:rsid w:val="006B12ED"/>
    <w:rsid w:val="006B1436"/>
    <w:rsid w:val="006B1557"/>
    <w:rsid w:val="006B15B1"/>
    <w:rsid w:val="006B15FE"/>
    <w:rsid w:val="006B162F"/>
    <w:rsid w:val="006B1684"/>
    <w:rsid w:val="006B17A0"/>
    <w:rsid w:val="006B18C7"/>
    <w:rsid w:val="006B18D2"/>
    <w:rsid w:val="006B1928"/>
    <w:rsid w:val="006B19AA"/>
    <w:rsid w:val="006B19EB"/>
    <w:rsid w:val="006B1B5D"/>
    <w:rsid w:val="006B1B76"/>
    <w:rsid w:val="006B1BDA"/>
    <w:rsid w:val="006B1C05"/>
    <w:rsid w:val="006B1C11"/>
    <w:rsid w:val="006B1D4B"/>
    <w:rsid w:val="006B1D8E"/>
    <w:rsid w:val="006B1DB8"/>
    <w:rsid w:val="006B1E2A"/>
    <w:rsid w:val="006B1FA5"/>
    <w:rsid w:val="006B2125"/>
    <w:rsid w:val="006B2186"/>
    <w:rsid w:val="006B21ED"/>
    <w:rsid w:val="006B220F"/>
    <w:rsid w:val="006B2230"/>
    <w:rsid w:val="006B2502"/>
    <w:rsid w:val="006B253A"/>
    <w:rsid w:val="006B254A"/>
    <w:rsid w:val="006B25B3"/>
    <w:rsid w:val="006B26D3"/>
    <w:rsid w:val="006B26FD"/>
    <w:rsid w:val="006B2739"/>
    <w:rsid w:val="006B2747"/>
    <w:rsid w:val="006B274D"/>
    <w:rsid w:val="006B283A"/>
    <w:rsid w:val="006B2859"/>
    <w:rsid w:val="006B2886"/>
    <w:rsid w:val="006B28B2"/>
    <w:rsid w:val="006B28FB"/>
    <w:rsid w:val="006B29DA"/>
    <w:rsid w:val="006B29F9"/>
    <w:rsid w:val="006B2AD6"/>
    <w:rsid w:val="006B2AD7"/>
    <w:rsid w:val="006B2ADD"/>
    <w:rsid w:val="006B2B82"/>
    <w:rsid w:val="006B2C07"/>
    <w:rsid w:val="006B2CCA"/>
    <w:rsid w:val="006B2CF2"/>
    <w:rsid w:val="006B2D63"/>
    <w:rsid w:val="006B2DD9"/>
    <w:rsid w:val="006B2E54"/>
    <w:rsid w:val="006B2E64"/>
    <w:rsid w:val="006B2F89"/>
    <w:rsid w:val="006B2F91"/>
    <w:rsid w:val="006B2F9D"/>
    <w:rsid w:val="006B3063"/>
    <w:rsid w:val="006B3228"/>
    <w:rsid w:val="006B3258"/>
    <w:rsid w:val="006B32C3"/>
    <w:rsid w:val="006B33B3"/>
    <w:rsid w:val="006B3496"/>
    <w:rsid w:val="006B34A8"/>
    <w:rsid w:val="006B36AC"/>
    <w:rsid w:val="006B38A3"/>
    <w:rsid w:val="006B3932"/>
    <w:rsid w:val="006B39AD"/>
    <w:rsid w:val="006B39C8"/>
    <w:rsid w:val="006B3A34"/>
    <w:rsid w:val="006B3AAF"/>
    <w:rsid w:val="006B3AB8"/>
    <w:rsid w:val="006B3B52"/>
    <w:rsid w:val="006B3B85"/>
    <w:rsid w:val="006B3C68"/>
    <w:rsid w:val="006B3CED"/>
    <w:rsid w:val="006B3D2F"/>
    <w:rsid w:val="006B3D71"/>
    <w:rsid w:val="006B3DA0"/>
    <w:rsid w:val="006B3DE2"/>
    <w:rsid w:val="006B3E7B"/>
    <w:rsid w:val="006B3EBE"/>
    <w:rsid w:val="006B3FEF"/>
    <w:rsid w:val="006B4051"/>
    <w:rsid w:val="006B409A"/>
    <w:rsid w:val="006B40AA"/>
    <w:rsid w:val="006B4154"/>
    <w:rsid w:val="006B419F"/>
    <w:rsid w:val="006B41DB"/>
    <w:rsid w:val="006B41E6"/>
    <w:rsid w:val="006B4256"/>
    <w:rsid w:val="006B4292"/>
    <w:rsid w:val="006B4296"/>
    <w:rsid w:val="006B431B"/>
    <w:rsid w:val="006B4358"/>
    <w:rsid w:val="006B435B"/>
    <w:rsid w:val="006B43FC"/>
    <w:rsid w:val="006B4449"/>
    <w:rsid w:val="006B4484"/>
    <w:rsid w:val="006B4675"/>
    <w:rsid w:val="006B4677"/>
    <w:rsid w:val="006B47F1"/>
    <w:rsid w:val="006B47F4"/>
    <w:rsid w:val="006B480D"/>
    <w:rsid w:val="006B4847"/>
    <w:rsid w:val="006B48E9"/>
    <w:rsid w:val="006B4981"/>
    <w:rsid w:val="006B49DF"/>
    <w:rsid w:val="006B4AAE"/>
    <w:rsid w:val="006B4AFE"/>
    <w:rsid w:val="006B4B43"/>
    <w:rsid w:val="006B4B79"/>
    <w:rsid w:val="006B4BE2"/>
    <w:rsid w:val="006B4C61"/>
    <w:rsid w:val="006B4CD5"/>
    <w:rsid w:val="006B4DAA"/>
    <w:rsid w:val="006B4DCF"/>
    <w:rsid w:val="006B4F09"/>
    <w:rsid w:val="006B4FA4"/>
    <w:rsid w:val="006B4FAA"/>
    <w:rsid w:val="006B4FBB"/>
    <w:rsid w:val="006B50CA"/>
    <w:rsid w:val="006B5178"/>
    <w:rsid w:val="006B517D"/>
    <w:rsid w:val="006B51DE"/>
    <w:rsid w:val="006B51E0"/>
    <w:rsid w:val="006B5269"/>
    <w:rsid w:val="006B53DC"/>
    <w:rsid w:val="006B54D0"/>
    <w:rsid w:val="006B54E1"/>
    <w:rsid w:val="006B552C"/>
    <w:rsid w:val="006B5573"/>
    <w:rsid w:val="006B557A"/>
    <w:rsid w:val="006B56BE"/>
    <w:rsid w:val="006B56DE"/>
    <w:rsid w:val="006B5767"/>
    <w:rsid w:val="006B5880"/>
    <w:rsid w:val="006B5955"/>
    <w:rsid w:val="006B5965"/>
    <w:rsid w:val="006B59EA"/>
    <w:rsid w:val="006B5B5D"/>
    <w:rsid w:val="006B5B74"/>
    <w:rsid w:val="006B5BD2"/>
    <w:rsid w:val="006B5C83"/>
    <w:rsid w:val="006B5D2E"/>
    <w:rsid w:val="006B5D38"/>
    <w:rsid w:val="006B5DC4"/>
    <w:rsid w:val="006B5FE4"/>
    <w:rsid w:val="006B6179"/>
    <w:rsid w:val="006B640A"/>
    <w:rsid w:val="006B645D"/>
    <w:rsid w:val="006B6461"/>
    <w:rsid w:val="006B64C6"/>
    <w:rsid w:val="006B658F"/>
    <w:rsid w:val="006B6596"/>
    <w:rsid w:val="006B65B8"/>
    <w:rsid w:val="006B6669"/>
    <w:rsid w:val="006B66C2"/>
    <w:rsid w:val="006B66C6"/>
    <w:rsid w:val="006B68B5"/>
    <w:rsid w:val="006B6906"/>
    <w:rsid w:val="006B6967"/>
    <w:rsid w:val="006B6987"/>
    <w:rsid w:val="006B69CA"/>
    <w:rsid w:val="006B6A60"/>
    <w:rsid w:val="006B6B37"/>
    <w:rsid w:val="006B6B5E"/>
    <w:rsid w:val="006B6B67"/>
    <w:rsid w:val="006B6B89"/>
    <w:rsid w:val="006B6B8E"/>
    <w:rsid w:val="006B6BAE"/>
    <w:rsid w:val="006B6D1C"/>
    <w:rsid w:val="006B6D62"/>
    <w:rsid w:val="006B6F62"/>
    <w:rsid w:val="006B7035"/>
    <w:rsid w:val="006B7037"/>
    <w:rsid w:val="006B70BD"/>
    <w:rsid w:val="006B7138"/>
    <w:rsid w:val="006B7198"/>
    <w:rsid w:val="006B721A"/>
    <w:rsid w:val="006B722E"/>
    <w:rsid w:val="006B72CD"/>
    <w:rsid w:val="006B7412"/>
    <w:rsid w:val="006B7525"/>
    <w:rsid w:val="006B752A"/>
    <w:rsid w:val="006B7640"/>
    <w:rsid w:val="006B7660"/>
    <w:rsid w:val="006B776F"/>
    <w:rsid w:val="006B77E0"/>
    <w:rsid w:val="006B79FB"/>
    <w:rsid w:val="006B7A0E"/>
    <w:rsid w:val="006B7A26"/>
    <w:rsid w:val="006B7ACB"/>
    <w:rsid w:val="006B7AE1"/>
    <w:rsid w:val="006B7B06"/>
    <w:rsid w:val="006B7B1F"/>
    <w:rsid w:val="006B7D81"/>
    <w:rsid w:val="006B7D96"/>
    <w:rsid w:val="006B7E31"/>
    <w:rsid w:val="006B7E70"/>
    <w:rsid w:val="006B7EA0"/>
    <w:rsid w:val="006B7FC2"/>
    <w:rsid w:val="006C00AF"/>
    <w:rsid w:val="006C00CE"/>
    <w:rsid w:val="006C00EB"/>
    <w:rsid w:val="006C0148"/>
    <w:rsid w:val="006C0160"/>
    <w:rsid w:val="006C01BF"/>
    <w:rsid w:val="006C025A"/>
    <w:rsid w:val="006C02E8"/>
    <w:rsid w:val="006C0369"/>
    <w:rsid w:val="006C04D7"/>
    <w:rsid w:val="006C053E"/>
    <w:rsid w:val="006C0585"/>
    <w:rsid w:val="006C0671"/>
    <w:rsid w:val="006C06CE"/>
    <w:rsid w:val="006C07F8"/>
    <w:rsid w:val="006C080C"/>
    <w:rsid w:val="006C0819"/>
    <w:rsid w:val="006C0839"/>
    <w:rsid w:val="006C0895"/>
    <w:rsid w:val="006C0989"/>
    <w:rsid w:val="006C09CC"/>
    <w:rsid w:val="006C0B4E"/>
    <w:rsid w:val="006C0B7C"/>
    <w:rsid w:val="006C0C24"/>
    <w:rsid w:val="006C0C85"/>
    <w:rsid w:val="006C0CA4"/>
    <w:rsid w:val="006C0EF9"/>
    <w:rsid w:val="006C0FE2"/>
    <w:rsid w:val="006C106F"/>
    <w:rsid w:val="006C1258"/>
    <w:rsid w:val="006C1342"/>
    <w:rsid w:val="006C13BA"/>
    <w:rsid w:val="006C148E"/>
    <w:rsid w:val="006C1498"/>
    <w:rsid w:val="006C14DA"/>
    <w:rsid w:val="006C1535"/>
    <w:rsid w:val="006C154B"/>
    <w:rsid w:val="006C15D7"/>
    <w:rsid w:val="006C1648"/>
    <w:rsid w:val="006C1701"/>
    <w:rsid w:val="006C17DD"/>
    <w:rsid w:val="006C18AF"/>
    <w:rsid w:val="006C19E6"/>
    <w:rsid w:val="006C1AB2"/>
    <w:rsid w:val="006C1AF2"/>
    <w:rsid w:val="006C1C14"/>
    <w:rsid w:val="006C1C36"/>
    <w:rsid w:val="006C1CCD"/>
    <w:rsid w:val="006C1CD9"/>
    <w:rsid w:val="006C1D2F"/>
    <w:rsid w:val="006C1DBF"/>
    <w:rsid w:val="006C1F6A"/>
    <w:rsid w:val="006C1FCA"/>
    <w:rsid w:val="006C2051"/>
    <w:rsid w:val="006C2146"/>
    <w:rsid w:val="006C2199"/>
    <w:rsid w:val="006C226C"/>
    <w:rsid w:val="006C2306"/>
    <w:rsid w:val="006C23E0"/>
    <w:rsid w:val="006C23E7"/>
    <w:rsid w:val="006C2469"/>
    <w:rsid w:val="006C2471"/>
    <w:rsid w:val="006C24FF"/>
    <w:rsid w:val="006C255C"/>
    <w:rsid w:val="006C25AC"/>
    <w:rsid w:val="006C263A"/>
    <w:rsid w:val="006C26AC"/>
    <w:rsid w:val="006C26ED"/>
    <w:rsid w:val="006C274D"/>
    <w:rsid w:val="006C2873"/>
    <w:rsid w:val="006C2877"/>
    <w:rsid w:val="006C288D"/>
    <w:rsid w:val="006C28A9"/>
    <w:rsid w:val="006C28D4"/>
    <w:rsid w:val="006C2B21"/>
    <w:rsid w:val="006C2BBB"/>
    <w:rsid w:val="006C2C29"/>
    <w:rsid w:val="006C2C69"/>
    <w:rsid w:val="006C2C6E"/>
    <w:rsid w:val="006C2C88"/>
    <w:rsid w:val="006C2C9E"/>
    <w:rsid w:val="006C2DC3"/>
    <w:rsid w:val="006C2DFE"/>
    <w:rsid w:val="006C2E9E"/>
    <w:rsid w:val="006C2EFF"/>
    <w:rsid w:val="006C2F3E"/>
    <w:rsid w:val="006C2F75"/>
    <w:rsid w:val="006C2FF7"/>
    <w:rsid w:val="006C307C"/>
    <w:rsid w:val="006C3126"/>
    <w:rsid w:val="006C31C0"/>
    <w:rsid w:val="006C3218"/>
    <w:rsid w:val="006C324F"/>
    <w:rsid w:val="006C3266"/>
    <w:rsid w:val="006C32C9"/>
    <w:rsid w:val="006C3318"/>
    <w:rsid w:val="006C3343"/>
    <w:rsid w:val="006C3483"/>
    <w:rsid w:val="006C34D8"/>
    <w:rsid w:val="006C3506"/>
    <w:rsid w:val="006C3551"/>
    <w:rsid w:val="006C3574"/>
    <w:rsid w:val="006C35D3"/>
    <w:rsid w:val="006C3727"/>
    <w:rsid w:val="006C3753"/>
    <w:rsid w:val="006C37EA"/>
    <w:rsid w:val="006C380C"/>
    <w:rsid w:val="006C38FF"/>
    <w:rsid w:val="006C396C"/>
    <w:rsid w:val="006C39E9"/>
    <w:rsid w:val="006C3A30"/>
    <w:rsid w:val="006C3D93"/>
    <w:rsid w:val="006C3EC7"/>
    <w:rsid w:val="006C3EE8"/>
    <w:rsid w:val="006C3EF5"/>
    <w:rsid w:val="006C3F1D"/>
    <w:rsid w:val="006C3FA8"/>
    <w:rsid w:val="006C40A4"/>
    <w:rsid w:val="006C410D"/>
    <w:rsid w:val="006C4187"/>
    <w:rsid w:val="006C41F6"/>
    <w:rsid w:val="006C4335"/>
    <w:rsid w:val="006C434D"/>
    <w:rsid w:val="006C43D2"/>
    <w:rsid w:val="006C4434"/>
    <w:rsid w:val="006C443C"/>
    <w:rsid w:val="006C44A0"/>
    <w:rsid w:val="006C4507"/>
    <w:rsid w:val="006C454B"/>
    <w:rsid w:val="006C45BE"/>
    <w:rsid w:val="006C4602"/>
    <w:rsid w:val="006C460D"/>
    <w:rsid w:val="006C481F"/>
    <w:rsid w:val="006C486A"/>
    <w:rsid w:val="006C487C"/>
    <w:rsid w:val="006C4915"/>
    <w:rsid w:val="006C4ADC"/>
    <w:rsid w:val="006C4AF1"/>
    <w:rsid w:val="006C4B1E"/>
    <w:rsid w:val="006C4B73"/>
    <w:rsid w:val="006C4BDE"/>
    <w:rsid w:val="006C4D7D"/>
    <w:rsid w:val="006C4F78"/>
    <w:rsid w:val="006C4F8B"/>
    <w:rsid w:val="006C500A"/>
    <w:rsid w:val="006C5029"/>
    <w:rsid w:val="006C5056"/>
    <w:rsid w:val="006C5230"/>
    <w:rsid w:val="006C5233"/>
    <w:rsid w:val="006C5236"/>
    <w:rsid w:val="006C5286"/>
    <w:rsid w:val="006C52A6"/>
    <w:rsid w:val="006C531D"/>
    <w:rsid w:val="006C534F"/>
    <w:rsid w:val="006C540D"/>
    <w:rsid w:val="006C5526"/>
    <w:rsid w:val="006C55A2"/>
    <w:rsid w:val="006C55C5"/>
    <w:rsid w:val="006C55EE"/>
    <w:rsid w:val="006C56B5"/>
    <w:rsid w:val="006C56D8"/>
    <w:rsid w:val="006C571E"/>
    <w:rsid w:val="006C577D"/>
    <w:rsid w:val="006C57EB"/>
    <w:rsid w:val="006C57FC"/>
    <w:rsid w:val="006C57FD"/>
    <w:rsid w:val="006C581C"/>
    <w:rsid w:val="006C5866"/>
    <w:rsid w:val="006C59BF"/>
    <w:rsid w:val="006C59C7"/>
    <w:rsid w:val="006C59D4"/>
    <w:rsid w:val="006C5A22"/>
    <w:rsid w:val="006C5A8C"/>
    <w:rsid w:val="006C5B2A"/>
    <w:rsid w:val="006C5BA5"/>
    <w:rsid w:val="006C5BBD"/>
    <w:rsid w:val="006C5BE9"/>
    <w:rsid w:val="006C5C52"/>
    <w:rsid w:val="006C5C70"/>
    <w:rsid w:val="006C5C77"/>
    <w:rsid w:val="006C5E53"/>
    <w:rsid w:val="006C5EAF"/>
    <w:rsid w:val="006C5EE5"/>
    <w:rsid w:val="006C5F80"/>
    <w:rsid w:val="006C5FE4"/>
    <w:rsid w:val="006C600E"/>
    <w:rsid w:val="006C6050"/>
    <w:rsid w:val="006C605F"/>
    <w:rsid w:val="006C606B"/>
    <w:rsid w:val="006C607E"/>
    <w:rsid w:val="006C60F3"/>
    <w:rsid w:val="006C6114"/>
    <w:rsid w:val="006C61FF"/>
    <w:rsid w:val="006C6226"/>
    <w:rsid w:val="006C62DF"/>
    <w:rsid w:val="006C6321"/>
    <w:rsid w:val="006C63C7"/>
    <w:rsid w:val="006C63FD"/>
    <w:rsid w:val="006C6451"/>
    <w:rsid w:val="006C6455"/>
    <w:rsid w:val="006C6513"/>
    <w:rsid w:val="006C6550"/>
    <w:rsid w:val="006C66FB"/>
    <w:rsid w:val="006C67A3"/>
    <w:rsid w:val="006C6857"/>
    <w:rsid w:val="006C68AD"/>
    <w:rsid w:val="006C6907"/>
    <w:rsid w:val="006C6928"/>
    <w:rsid w:val="006C6A66"/>
    <w:rsid w:val="006C6A6E"/>
    <w:rsid w:val="006C6B3C"/>
    <w:rsid w:val="006C6C94"/>
    <w:rsid w:val="006C6CB8"/>
    <w:rsid w:val="006C6CFD"/>
    <w:rsid w:val="006C6CFF"/>
    <w:rsid w:val="006C6D3C"/>
    <w:rsid w:val="006C6D97"/>
    <w:rsid w:val="006C6E2C"/>
    <w:rsid w:val="006C6E60"/>
    <w:rsid w:val="006C6E71"/>
    <w:rsid w:val="006C6FE3"/>
    <w:rsid w:val="006C702A"/>
    <w:rsid w:val="006C7131"/>
    <w:rsid w:val="006C7226"/>
    <w:rsid w:val="006C74C2"/>
    <w:rsid w:val="006C755D"/>
    <w:rsid w:val="006C75E5"/>
    <w:rsid w:val="006C76F1"/>
    <w:rsid w:val="006C76F8"/>
    <w:rsid w:val="006C779D"/>
    <w:rsid w:val="006C781E"/>
    <w:rsid w:val="006C794B"/>
    <w:rsid w:val="006C79CF"/>
    <w:rsid w:val="006C79EE"/>
    <w:rsid w:val="006C7B14"/>
    <w:rsid w:val="006C7B3B"/>
    <w:rsid w:val="006C7BD4"/>
    <w:rsid w:val="006C7CCD"/>
    <w:rsid w:val="006C7D4C"/>
    <w:rsid w:val="006C7D78"/>
    <w:rsid w:val="006C7D9B"/>
    <w:rsid w:val="006C7E1B"/>
    <w:rsid w:val="006C7EFD"/>
    <w:rsid w:val="006C7F6D"/>
    <w:rsid w:val="006D00F5"/>
    <w:rsid w:val="006D00FA"/>
    <w:rsid w:val="006D017D"/>
    <w:rsid w:val="006D0183"/>
    <w:rsid w:val="006D01F0"/>
    <w:rsid w:val="006D01F2"/>
    <w:rsid w:val="006D026C"/>
    <w:rsid w:val="006D02D6"/>
    <w:rsid w:val="006D0304"/>
    <w:rsid w:val="006D03F4"/>
    <w:rsid w:val="006D04F4"/>
    <w:rsid w:val="006D04FC"/>
    <w:rsid w:val="006D054E"/>
    <w:rsid w:val="006D0584"/>
    <w:rsid w:val="006D0634"/>
    <w:rsid w:val="006D069C"/>
    <w:rsid w:val="006D0700"/>
    <w:rsid w:val="006D07A4"/>
    <w:rsid w:val="006D07CE"/>
    <w:rsid w:val="006D0A4A"/>
    <w:rsid w:val="006D0A93"/>
    <w:rsid w:val="006D0AC1"/>
    <w:rsid w:val="006D0ADC"/>
    <w:rsid w:val="006D0B81"/>
    <w:rsid w:val="006D0C6A"/>
    <w:rsid w:val="006D0D3A"/>
    <w:rsid w:val="006D0D97"/>
    <w:rsid w:val="006D0DF3"/>
    <w:rsid w:val="006D0EB6"/>
    <w:rsid w:val="006D0F83"/>
    <w:rsid w:val="006D0FE1"/>
    <w:rsid w:val="006D103F"/>
    <w:rsid w:val="006D1157"/>
    <w:rsid w:val="006D118B"/>
    <w:rsid w:val="006D1202"/>
    <w:rsid w:val="006D1235"/>
    <w:rsid w:val="006D124A"/>
    <w:rsid w:val="006D127B"/>
    <w:rsid w:val="006D12B2"/>
    <w:rsid w:val="006D132D"/>
    <w:rsid w:val="006D1347"/>
    <w:rsid w:val="006D1424"/>
    <w:rsid w:val="006D1452"/>
    <w:rsid w:val="006D1592"/>
    <w:rsid w:val="006D15A8"/>
    <w:rsid w:val="006D16C8"/>
    <w:rsid w:val="006D16D5"/>
    <w:rsid w:val="006D17BD"/>
    <w:rsid w:val="006D1804"/>
    <w:rsid w:val="006D19BA"/>
    <w:rsid w:val="006D19C5"/>
    <w:rsid w:val="006D19FD"/>
    <w:rsid w:val="006D1A2B"/>
    <w:rsid w:val="006D1A31"/>
    <w:rsid w:val="006D1A50"/>
    <w:rsid w:val="006D1ADF"/>
    <w:rsid w:val="006D1B1C"/>
    <w:rsid w:val="006D1BE0"/>
    <w:rsid w:val="006D1CAB"/>
    <w:rsid w:val="006D1CF9"/>
    <w:rsid w:val="006D1D5D"/>
    <w:rsid w:val="006D1D68"/>
    <w:rsid w:val="006D1DE1"/>
    <w:rsid w:val="006D1EED"/>
    <w:rsid w:val="006D1EF4"/>
    <w:rsid w:val="006D1F0A"/>
    <w:rsid w:val="006D1FC7"/>
    <w:rsid w:val="006D1FEE"/>
    <w:rsid w:val="006D208C"/>
    <w:rsid w:val="006D20AF"/>
    <w:rsid w:val="006D20C8"/>
    <w:rsid w:val="006D21C3"/>
    <w:rsid w:val="006D2257"/>
    <w:rsid w:val="006D2269"/>
    <w:rsid w:val="006D22E3"/>
    <w:rsid w:val="006D2315"/>
    <w:rsid w:val="006D2319"/>
    <w:rsid w:val="006D23E8"/>
    <w:rsid w:val="006D23E9"/>
    <w:rsid w:val="006D2484"/>
    <w:rsid w:val="006D24F5"/>
    <w:rsid w:val="006D2572"/>
    <w:rsid w:val="006D260B"/>
    <w:rsid w:val="006D26A4"/>
    <w:rsid w:val="006D27BB"/>
    <w:rsid w:val="006D2806"/>
    <w:rsid w:val="006D2811"/>
    <w:rsid w:val="006D2906"/>
    <w:rsid w:val="006D29D9"/>
    <w:rsid w:val="006D2A28"/>
    <w:rsid w:val="006D2B38"/>
    <w:rsid w:val="006D2CFC"/>
    <w:rsid w:val="006D2D36"/>
    <w:rsid w:val="006D2F2B"/>
    <w:rsid w:val="006D3011"/>
    <w:rsid w:val="006D310B"/>
    <w:rsid w:val="006D317D"/>
    <w:rsid w:val="006D319E"/>
    <w:rsid w:val="006D31DB"/>
    <w:rsid w:val="006D320C"/>
    <w:rsid w:val="006D321E"/>
    <w:rsid w:val="006D334F"/>
    <w:rsid w:val="006D339A"/>
    <w:rsid w:val="006D33CC"/>
    <w:rsid w:val="006D342B"/>
    <w:rsid w:val="006D3492"/>
    <w:rsid w:val="006D34D0"/>
    <w:rsid w:val="006D34DE"/>
    <w:rsid w:val="006D354B"/>
    <w:rsid w:val="006D35C0"/>
    <w:rsid w:val="006D360E"/>
    <w:rsid w:val="006D3613"/>
    <w:rsid w:val="006D377C"/>
    <w:rsid w:val="006D390F"/>
    <w:rsid w:val="006D393E"/>
    <w:rsid w:val="006D394E"/>
    <w:rsid w:val="006D3D5F"/>
    <w:rsid w:val="006D3DB5"/>
    <w:rsid w:val="006D3DC6"/>
    <w:rsid w:val="006D3DF6"/>
    <w:rsid w:val="006D3E8B"/>
    <w:rsid w:val="006D3E8C"/>
    <w:rsid w:val="006D3EAD"/>
    <w:rsid w:val="006D3F44"/>
    <w:rsid w:val="006D4018"/>
    <w:rsid w:val="006D4075"/>
    <w:rsid w:val="006D40B1"/>
    <w:rsid w:val="006D4361"/>
    <w:rsid w:val="006D4372"/>
    <w:rsid w:val="006D437D"/>
    <w:rsid w:val="006D440D"/>
    <w:rsid w:val="006D442A"/>
    <w:rsid w:val="006D4449"/>
    <w:rsid w:val="006D4511"/>
    <w:rsid w:val="006D46E9"/>
    <w:rsid w:val="006D4707"/>
    <w:rsid w:val="006D4762"/>
    <w:rsid w:val="006D47A6"/>
    <w:rsid w:val="006D47C7"/>
    <w:rsid w:val="006D47E1"/>
    <w:rsid w:val="006D485A"/>
    <w:rsid w:val="006D4A31"/>
    <w:rsid w:val="006D4A4F"/>
    <w:rsid w:val="006D4A9C"/>
    <w:rsid w:val="006D4AA6"/>
    <w:rsid w:val="006D4B23"/>
    <w:rsid w:val="006D4B48"/>
    <w:rsid w:val="006D4B5F"/>
    <w:rsid w:val="006D4BA2"/>
    <w:rsid w:val="006D4BC7"/>
    <w:rsid w:val="006D4BDB"/>
    <w:rsid w:val="006D4CCB"/>
    <w:rsid w:val="006D4D73"/>
    <w:rsid w:val="006D4DAE"/>
    <w:rsid w:val="006D4DCA"/>
    <w:rsid w:val="006D4E45"/>
    <w:rsid w:val="006D50B0"/>
    <w:rsid w:val="006D516E"/>
    <w:rsid w:val="006D51E0"/>
    <w:rsid w:val="006D5265"/>
    <w:rsid w:val="006D5277"/>
    <w:rsid w:val="006D52CD"/>
    <w:rsid w:val="006D546E"/>
    <w:rsid w:val="006D5493"/>
    <w:rsid w:val="006D55A3"/>
    <w:rsid w:val="006D561A"/>
    <w:rsid w:val="006D5621"/>
    <w:rsid w:val="006D56B4"/>
    <w:rsid w:val="006D572A"/>
    <w:rsid w:val="006D572F"/>
    <w:rsid w:val="006D5770"/>
    <w:rsid w:val="006D5926"/>
    <w:rsid w:val="006D5AD5"/>
    <w:rsid w:val="006D5B83"/>
    <w:rsid w:val="006D5BBB"/>
    <w:rsid w:val="006D5D2C"/>
    <w:rsid w:val="006D5D59"/>
    <w:rsid w:val="006D5D60"/>
    <w:rsid w:val="006D5E1D"/>
    <w:rsid w:val="006D5E37"/>
    <w:rsid w:val="006D5E42"/>
    <w:rsid w:val="006D5E69"/>
    <w:rsid w:val="006D5E73"/>
    <w:rsid w:val="006D5E94"/>
    <w:rsid w:val="006D601B"/>
    <w:rsid w:val="006D6046"/>
    <w:rsid w:val="006D60D1"/>
    <w:rsid w:val="006D6113"/>
    <w:rsid w:val="006D6294"/>
    <w:rsid w:val="006D62D1"/>
    <w:rsid w:val="006D62D9"/>
    <w:rsid w:val="006D6390"/>
    <w:rsid w:val="006D63CD"/>
    <w:rsid w:val="006D640C"/>
    <w:rsid w:val="006D655A"/>
    <w:rsid w:val="006D65EC"/>
    <w:rsid w:val="006D6703"/>
    <w:rsid w:val="006D6782"/>
    <w:rsid w:val="006D68DA"/>
    <w:rsid w:val="006D695D"/>
    <w:rsid w:val="006D6982"/>
    <w:rsid w:val="006D6A53"/>
    <w:rsid w:val="006D6AD7"/>
    <w:rsid w:val="006D6B83"/>
    <w:rsid w:val="006D6D15"/>
    <w:rsid w:val="006D6D77"/>
    <w:rsid w:val="006D6DB7"/>
    <w:rsid w:val="006D6EAD"/>
    <w:rsid w:val="006D6F6A"/>
    <w:rsid w:val="006D6FD6"/>
    <w:rsid w:val="006D6FDB"/>
    <w:rsid w:val="006D6FEA"/>
    <w:rsid w:val="006D702A"/>
    <w:rsid w:val="006D7037"/>
    <w:rsid w:val="006D7050"/>
    <w:rsid w:val="006D7055"/>
    <w:rsid w:val="006D7142"/>
    <w:rsid w:val="006D7179"/>
    <w:rsid w:val="006D718C"/>
    <w:rsid w:val="006D71B3"/>
    <w:rsid w:val="006D7256"/>
    <w:rsid w:val="006D7257"/>
    <w:rsid w:val="006D72A2"/>
    <w:rsid w:val="006D73EB"/>
    <w:rsid w:val="006D7453"/>
    <w:rsid w:val="006D755B"/>
    <w:rsid w:val="006D761E"/>
    <w:rsid w:val="006D7702"/>
    <w:rsid w:val="006D7717"/>
    <w:rsid w:val="006D77F4"/>
    <w:rsid w:val="006D7854"/>
    <w:rsid w:val="006D78D4"/>
    <w:rsid w:val="006D78EE"/>
    <w:rsid w:val="006D78F0"/>
    <w:rsid w:val="006D798B"/>
    <w:rsid w:val="006D7A8D"/>
    <w:rsid w:val="006D7C37"/>
    <w:rsid w:val="006D7C5B"/>
    <w:rsid w:val="006D7C83"/>
    <w:rsid w:val="006D7CFD"/>
    <w:rsid w:val="006D7D0C"/>
    <w:rsid w:val="006D7D81"/>
    <w:rsid w:val="006D7E96"/>
    <w:rsid w:val="006D7EE4"/>
    <w:rsid w:val="006D7F5B"/>
    <w:rsid w:val="006D7F69"/>
    <w:rsid w:val="006E0045"/>
    <w:rsid w:val="006E0048"/>
    <w:rsid w:val="006E016B"/>
    <w:rsid w:val="006E0289"/>
    <w:rsid w:val="006E0361"/>
    <w:rsid w:val="006E04E4"/>
    <w:rsid w:val="006E0596"/>
    <w:rsid w:val="006E0622"/>
    <w:rsid w:val="006E067B"/>
    <w:rsid w:val="006E06C2"/>
    <w:rsid w:val="006E0740"/>
    <w:rsid w:val="006E0751"/>
    <w:rsid w:val="006E07A9"/>
    <w:rsid w:val="006E07E0"/>
    <w:rsid w:val="006E0954"/>
    <w:rsid w:val="006E0977"/>
    <w:rsid w:val="006E0A11"/>
    <w:rsid w:val="006E0A37"/>
    <w:rsid w:val="006E0A7B"/>
    <w:rsid w:val="006E0B0D"/>
    <w:rsid w:val="006E0B47"/>
    <w:rsid w:val="006E0C79"/>
    <w:rsid w:val="006E0DD5"/>
    <w:rsid w:val="006E0EF8"/>
    <w:rsid w:val="006E0FCA"/>
    <w:rsid w:val="006E1017"/>
    <w:rsid w:val="006E105E"/>
    <w:rsid w:val="006E10CD"/>
    <w:rsid w:val="006E110F"/>
    <w:rsid w:val="006E1164"/>
    <w:rsid w:val="006E11C3"/>
    <w:rsid w:val="006E129E"/>
    <w:rsid w:val="006E12B0"/>
    <w:rsid w:val="006E12D7"/>
    <w:rsid w:val="006E13DF"/>
    <w:rsid w:val="006E141C"/>
    <w:rsid w:val="006E1485"/>
    <w:rsid w:val="006E15E0"/>
    <w:rsid w:val="006E15EC"/>
    <w:rsid w:val="006E1670"/>
    <w:rsid w:val="006E16A3"/>
    <w:rsid w:val="006E1716"/>
    <w:rsid w:val="006E178F"/>
    <w:rsid w:val="006E17A3"/>
    <w:rsid w:val="006E17CB"/>
    <w:rsid w:val="006E195E"/>
    <w:rsid w:val="006E1A1D"/>
    <w:rsid w:val="006E1AF2"/>
    <w:rsid w:val="006E1B1A"/>
    <w:rsid w:val="006E1B3C"/>
    <w:rsid w:val="006E1B57"/>
    <w:rsid w:val="006E1C04"/>
    <w:rsid w:val="006E1C96"/>
    <w:rsid w:val="006E1D17"/>
    <w:rsid w:val="006E1E31"/>
    <w:rsid w:val="006E1E42"/>
    <w:rsid w:val="006E1E80"/>
    <w:rsid w:val="006E1FA0"/>
    <w:rsid w:val="006E2019"/>
    <w:rsid w:val="006E2143"/>
    <w:rsid w:val="006E2198"/>
    <w:rsid w:val="006E2210"/>
    <w:rsid w:val="006E22AE"/>
    <w:rsid w:val="006E22D4"/>
    <w:rsid w:val="006E239F"/>
    <w:rsid w:val="006E24DC"/>
    <w:rsid w:val="006E2511"/>
    <w:rsid w:val="006E25B2"/>
    <w:rsid w:val="006E267C"/>
    <w:rsid w:val="006E269F"/>
    <w:rsid w:val="006E26C2"/>
    <w:rsid w:val="006E271E"/>
    <w:rsid w:val="006E27B2"/>
    <w:rsid w:val="006E27B4"/>
    <w:rsid w:val="006E2843"/>
    <w:rsid w:val="006E2899"/>
    <w:rsid w:val="006E28D7"/>
    <w:rsid w:val="006E2A30"/>
    <w:rsid w:val="006E2A35"/>
    <w:rsid w:val="006E2B4A"/>
    <w:rsid w:val="006E2C2C"/>
    <w:rsid w:val="006E2C2F"/>
    <w:rsid w:val="006E2C88"/>
    <w:rsid w:val="006E2CD9"/>
    <w:rsid w:val="006E2D09"/>
    <w:rsid w:val="006E2D19"/>
    <w:rsid w:val="006E2D73"/>
    <w:rsid w:val="006E2E6A"/>
    <w:rsid w:val="006E2E77"/>
    <w:rsid w:val="006E2E92"/>
    <w:rsid w:val="006E2EAC"/>
    <w:rsid w:val="006E2ED1"/>
    <w:rsid w:val="006E2FE1"/>
    <w:rsid w:val="006E305D"/>
    <w:rsid w:val="006E30DD"/>
    <w:rsid w:val="006E31D6"/>
    <w:rsid w:val="006E3209"/>
    <w:rsid w:val="006E32D5"/>
    <w:rsid w:val="006E32E6"/>
    <w:rsid w:val="006E3306"/>
    <w:rsid w:val="006E33F5"/>
    <w:rsid w:val="006E34BD"/>
    <w:rsid w:val="006E3503"/>
    <w:rsid w:val="006E3525"/>
    <w:rsid w:val="006E3553"/>
    <w:rsid w:val="006E3586"/>
    <w:rsid w:val="006E35CF"/>
    <w:rsid w:val="006E3612"/>
    <w:rsid w:val="006E369A"/>
    <w:rsid w:val="006E36D7"/>
    <w:rsid w:val="006E36FC"/>
    <w:rsid w:val="006E3815"/>
    <w:rsid w:val="006E3879"/>
    <w:rsid w:val="006E38B0"/>
    <w:rsid w:val="006E38E7"/>
    <w:rsid w:val="006E398B"/>
    <w:rsid w:val="006E3A22"/>
    <w:rsid w:val="006E3B82"/>
    <w:rsid w:val="006E3B92"/>
    <w:rsid w:val="006E3BC3"/>
    <w:rsid w:val="006E3C4C"/>
    <w:rsid w:val="006E3C4E"/>
    <w:rsid w:val="006E3CDA"/>
    <w:rsid w:val="006E3D05"/>
    <w:rsid w:val="006E3E03"/>
    <w:rsid w:val="006E3E56"/>
    <w:rsid w:val="006E3F24"/>
    <w:rsid w:val="006E3F78"/>
    <w:rsid w:val="006E3F98"/>
    <w:rsid w:val="006E3FBC"/>
    <w:rsid w:val="006E403F"/>
    <w:rsid w:val="006E4073"/>
    <w:rsid w:val="006E4351"/>
    <w:rsid w:val="006E4363"/>
    <w:rsid w:val="006E4473"/>
    <w:rsid w:val="006E4570"/>
    <w:rsid w:val="006E4610"/>
    <w:rsid w:val="006E4624"/>
    <w:rsid w:val="006E4677"/>
    <w:rsid w:val="006E4773"/>
    <w:rsid w:val="006E47A9"/>
    <w:rsid w:val="006E47FD"/>
    <w:rsid w:val="006E484C"/>
    <w:rsid w:val="006E4866"/>
    <w:rsid w:val="006E4C24"/>
    <w:rsid w:val="006E4C2E"/>
    <w:rsid w:val="006E4C34"/>
    <w:rsid w:val="006E4E33"/>
    <w:rsid w:val="006E4F24"/>
    <w:rsid w:val="006E4F5C"/>
    <w:rsid w:val="006E4FF2"/>
    <w:rsid w:val="006E5043"/>
    <w:rsid w:val="006E51A0"/>
    <w:rsid w:val="006E51DB"/>
    <w:rsid w:val="006E5238"/>
    <w:rsid w:val="006E523C"/>
    <w:rsid w:val="006E52FD"/>
    <w:rsid w:val="006E5363"/>
    <w:rsid w:val="006E53A1"/>
    <w:rsid w:val="006E5579"/>
    <w:rsid w:val="006E56A4"/>
    <w:rsid w:val="006E56DC"/>
    <w:rsid w:val="006E5756"/>
    <w:rsid w:val="006E57D6"/>
    <w:rsid w:val="006E5877"/>
    <w:rsid w:val="006E58AF"/>
    <w:rsid w:val="006E5994"/>
    <w:rsid w:val="006E59E6"/>
    <w:rsid w:val="006E5A33"/>
    <w:rsid w:val="006E5A65"/>
    <w:rsid w:val="006E5A7D"/>
    <w:rsid w:val="006E5A8B"/>
    <w:rsid w:val="006E5AA4"/>
    <w:rsid w:val="006E5ADE"/>
    <w:rsid w:val="006E5AE7"/>
    <w:rsid w:val="006E5B39"/>
    <w:rsid w:val="006E5B3F"/>
    <w:rsid w:val="006E5B6F"/>
    <w:rsid w:val="006E5B92"/>
    <w:rsid w:val="006E5BB3"/>
    <w:rsid w:val="006E5BCA"/>
    <w:rsid w:val="006E5BEA"/>
    <w:rsid w:val="006E5C21"/>
    <w:rsid w:val="006E5C3A"/>
    <w:rsid w:val="006E5CCE"/>
    <w:rsid w:val="006E5D53"/>
    <w:rsid w:val="006E5D5B"/>
    <w:rsid w:val="006E5D9A"/>
    <w:rsid w:val="006E5DF1"/>
    <w:rsid w:val="006E5EA1"/>
    <w:rsid w:val="006E604D"/>
    <w:rsid w:val="006E6055"/>
    <w:rsid w:val="006E6070"/>
    <w:rsid w:val="006E61C0"/>
    <w:rsid w:val="006E6233"/>
    <w:rsid w:val="006E631B"/>
    <w:rsid w:val="006E6336"/>
    <w:rsid w:val="006E6391"/>
    <w:rsid w:val="006E6424"/>
    <w:rsid w:val="006E6437"/>
    <w:rsid w:val="006E66C9"/>
    <w:rsid w:val="006E6773"/>
    <w:rsid w:val="006E67F5"/>
    <w:rsid w:val="006E685E"/>
    <w:rsid w:val="006E6A1E"/>
    <w:rsid w:val="006E6A79"/>
    <w:rsid w:val="006E6ACA"/>
    <w:rsid w:val="006E6B28"/>
    <w:rsid w:val="006E6B45"/>
    <w:rsid w:val="006E6D93"/>
    <w:rsid w:val="006E6E2D"/>
    <w:rsid w:val="006E6EBD"/>
    <w:rsid w:val="006E6F92"/>
    <w:rsid w:val="006E6FD4"/>
    <w:rsid w:val="006E7056"/>
    <w:rsid w:val="006E71BD"/>
    <w:rsid w:val="006E7358"/>
    <w:rsid w:val="006E74AA"/>
    <w:rsid w:val="006E74B2"/>
    <w:rsid w:val="006E7621"/>
    <w:rsid w:val="006E7663"/>
    <w:rsid w:val="006E76CB"/>
    <w:rsid w:val="006E76CC"/>
    <w:rsid w:val="006E76F2"/>
    <w:rsid w:val="006E7727"/>
    <w:rsid w:val="006E7772"/>
    <w:rsid w:val="006E77B9"/>
    <w:rsid w:val="006E78F2"/>
    <w:rsid w:val="006E7975"/>
    <w:rsid w:val="006E79DB"/>
    <w:rsid w:val="006E7A2B"/>
    <w:rsid w:val="006E7A73"/>
    <w:rsid w:val="006E7A91"/>
    <w:rsid w:val="006E7ACB"/>
    <w:rsid w:val="006E7B14"/>
    <w:rsid w:val="006E7C26"/>
    <w:rsid w:val="006E7C54"/>
    <w:rsid w:val="006E7C6A"/>
    <w:rsid w:val="006E7CDE"/>
    <w:rsid w:val="006E7D19"/>
    <w:rsid w:val="006E7E15"/>
    <w:rsid w:val="006E7E43"/>
    <w:rsid w:val="006E7EDB"/>
    <w:rsid w:val="006E7EDE"/>
    <w:rsid w:val="006E7FFD"/>
    <w:rsid w:val="006F0070"/>
    <w:rsid w:val="006F0109"/>
    <w:rsid w:val="006F0118"/>
    <w:rsid w:val="006F0228"/>
    <w:rsid w:val="006F025B"/>
    <w:rsid w:val="006F0289"/>
    <w:rsid w:val="006F0485"/>
    <w:rsid w:val="006F05EB"/>
    <w:rsid w:val="006F061A"/>
    <w:rsid w:val="006F06BC"/>
    <w:rsid w:val="006F073C"/>
    <w:rsid w:val="006F08B8"/>
    <w:rsid w:val="006F0914"/>
    <w:rsid w:val="006F0997"/>
    <w:rsid w:val="006F09D2"/>
    <w:rsid w:val="006F09FF"/>
    <w:rsid w:val="006F0AC9"/>
    <w:rsid w:val="006F0C0B"/>
    <w:rsid w:val="006F0C3C"/>
    <w:rsid w:val="006F0CA4"/>
    <w:rsid w:val="006F0D34"/>
    <w:rsid w:val="006F0D9E"/>
    <w:rsid w:val="006F0E9B"/>
    <w:rsid w:val="006F0F39"/>
    <w:rsid w:val="006F0F74"/>
    <w:rsid w:val="006F0F8B"/>
    <w:rsid w:val="006F0F8C"/>
    <w:rsid w:val="006F1055"/>
    <w:rsid w:val="006F1098"/>
    <w:rsid w:val="006F10A3"/>
    <w:rsid w:val="006F11E5"/>
    <w:rsid w:val="006F11FC"/>
    <w:rsid w:val="006F121B"/>
    <w:rsid w:val="006F1268"/>
    <w:rsid w:val="006F128F"/>
    <w:rsid w:val="006F1371"/>
    <w:rsid w:val="006F1390"/>
    <w:rsid w:val="006F139F"/>
    <w:rsid w:val="006F1474"/>
    <w:rsid w:val="006F148F"/>
    <w:rsid w:val="006F1581"/>
    <w:rsid w:val="006F1657"/>
    <w:rsid w:val="006F168E"/>
    <w:rsid w:val="006F1797"/>
    <w:rsid w:val="006F17B6"/>
    <w:rsid w:val="006F17CE"/>
    <w:rsid w:val="006F18CA"/>
    <w:rsid w:val="006F1956"/>
    <w:rsid w:val="006F1AD1"/>
    <w:rsid w:val="006F1B91"/>
    <w:rsid w:val="006F1C62"/>
    <w:rsid w:val="006F1C9B"/>
    <w:rsid w:val="006F1CBE"/>
    <w:rsid w:val="006F1CCC"/>
    <w:rsid w:val="006F1CE7"/>
    <w:rsid w:val="006F1CFF"/>
    <w:rsid w:val="006F1D47"/>
    <w:rsid w:val="006F1E36"/>
    <w:rsid w:val="006F1E5B"/>
    <w:rsid w:val="006F1E60"/>
    <w:rsid w:val="006F1F8C"/>
    <w:rsid w:val="006F202E"/>
    <w:rsid w:val="006F2048"/>
    <w:rsid w:val="006F218B"/>
    <w:rsid w:val="006F219A"/>
    <w:rsid w:val="006F21A5"/>
    <w:rsid w:val="006F22E9"/>
    <w:rsid w:val="006F22F7"/>
    <w:rsid w:val="006F231A"/>
    <w:rsid w:val="006F23A7"/>
    <w:rsid w:val="006F241A"/>
    <w:rsid w:val="006F251D"/>
    <w:rsid w:val="006F2540"/>
    <w:rsid w:val="006F2557"/>
    <w:rsid w:val="006F2583"/>
    <w:rsid w:val="006F2588"/>
    <w:rsid w:val="006F278C"/>
    <w:rsid w:val="006F29EB"/>
    <w:rsid w:val="006F2A8E"/>
    <w:rsid w:val="006F2B39"/>
    <w:rsid w:val="006F2B94"/>
    <w:rsid w:val="006F2CC5"/>
    <w:rsid w:val="006F2CE0"/>
    <w:rsid w:val="006F2D5E"/>
    <w:rsid w:val="006F2EC1"/>
    <w:rsid w:val="006F2FE5"/>
    <w:rsid w:val="006F3127"/>
    <w:rsid w:val="006F3326"/>
    <w:rsid w:val="006F3338"/>
    <w:rsid w:val="006F333B"/>
    <w:rsid w:val="006F3349"/>
    <w:rsid w:val="006F3373"/>
    <w:rsid w:val="006F355E"/>
    <w:rsid w:val="006F356A"/>
    <w:rsid w:val="006F3642"/>
    <w:rsid w:val="006F36E5"/>
    <w:rsid w:val="006F36FC"/>
    <w:rsid w:val="006F37F6"/>
    <w:rsid w:val="006F3837"/>
    <w:rsid w:val="006F384E"/>
    <w:rsid w:val="006F385E"/>
    <w:rsid w:val="006F3890"/>
    <w:rsid w:val="006F391E"/>
    <w:rsid w:val="006F391F"/>
    <w:rsid w:val="006F39E6"/>
    <w:rsid w:val="006F3AE3"/>
    <w:rsid w:val="006F3B21"/>
    <w:rsid w:val="006F3CAC"/>
    <w:rsid w:val="006F3EC6"/>
    <w:rsid w:val="006F3F2A"/>
    <w:rsid w:val="006F40A0"/>
    <w:rsid w:val="006F40F3"/>
    <w:rsid w:val="006F41DB"/>
    <w:rsid w:val="006F4219"/>
    <w:rsid w:val="006F4221"/>
    <w:rsid w:val="006F42BB"/>
    <w:rsid w:val="006F42D4"/>
    <w:rsid w:val="006F4375"/>
    <w:rsid w:val="006F442D"/>
    <w:rsid w:val="006F4562"/>
    <w:rsid w:val="006F4674"/>
    <w:rsid w:val="006F473A"/>
    <w:rsid w:val="006F477B"/>
    <w:rsid w:val="006F479C"/>
    <w:rsid w:val="006F485C"/>
    <w:rsid w:val="006F490E"/>
    <w:rsid w:val="006F492F"/>
    <w:rsid w:val="006F4B95"/>
    <w:rsid w:val="006F4BA5"/>
    <w:rsid w:val="006F4C27"/>
    <w:rsid w:val="006F4CCE"/>
    <w:rsid w:val="006F4D8E"/>
    <w:rsid w:val="006F4E0E"/>
    <w:rsid w:val="006F4EF6"/>
    <w:rsid w:val="006F4F77"/>
    <w:rsid w:val="006F4F7E"/>
    <w:rsid w:val="006F4FA3"/>
    <w:rsid w:val="006F4FDE"/>
    <w:rsid w:val="006F507A"/>
    <w:rsid w:val="006F5135"/>
    <w:rsid w:val="006F5169"/>
    <w:rsid w:val="006F5178"/>
    <w:rsid w:val="006F51D5"/>
    <w:rsid w:val="006F5297"/>
    <w:rsid w:val="006F536A"/>
    <w:rsid w:val="006F53D9"/>
    <w:rsid w:val="006F544E"/>
    <w:rsid w:val="006F5471"/>
    <w:rsid w:val="006F5492"/>
    <w:rsid w:val="006F54B5"/>
    <w:rsid w:val="006F54FE"/>
    <w:rsid w:val="006F5505"/>
    <w:rsid w:val="006F557B"/>
    <w:rsid w:val="006F55C1"/>
    <w:rsid w:val="006F56C6"/>
    <w:rsid w:val="006F5793"/>
    <w:rsid w:val="006F57E5"/>
    <w:rsid w:val="006F58AE"/>
    <w:rsid w:val="006F5987"/>
    <w:rsid w:val="006F599A"/>
    <w:rsid w:val="006F59A0"/>
    <w:rsid w:val="006F59B5"/>
    <w:rsid w:val="006F59BC"/>
    <w:rsid w:val="006F5A05"/>
    <w:rsid w:val="006F5A31"/>
    <w:rsid w:val="006F5A6C"/>
    <w:rsid w:val="006F5A73"/>
    <w:rsid w:val="006F5B84"/>
    <w:rsid w:val="006F5BC3"/>
    <w:rsid w:val="006F5C4E"/>
    <w:rsid w:val="006F5CEC"/>
    <w:rsid w:val="006F5D1A"/>
    <w:rsid w:val="006F5E0D"/>
    <w:rsid w:val="006F5E5E"/>
    <w:rsid w:val="006F5EA0"/>
    <w:rsid w:val="006F5EC5"/>
    <w:rsid w:val="006F5EEF"/>
    <w:rsid w:val="006F5F09"/>
    <w:rsid w:val="006F5F7C"/>
    <w:rsid w:val="006F5F7E"/>
    <w:rsid w:val="006F60AC"/>
    <w:rsid w:val="006F60AE"/>
    <w:rsid w:val="006F60F1"/>
    <w:rsid w:val="006F618F"/>
    <w:rsid w:val="006F61CB"/>
    <w:rsid w:val="006F61CE"/>
    <w:rsid w:val="006F62D1"/>
    <w:rsid w:val="006F6303"/>
    <w:rsid w:val="006F6314"/>
    <w:rsid w:val="006F6427"/>
    <w:rsid w:val="006F64AB"/>
    <w:rsid w:val="006F652D"/>
    <w:rsid w:val="006F65AC"/>
    <w:rsid w:val="006F6657"/>
    <w:rsid w:val="006F66AF"/>
    <w:rsid w:val="006F6729"/>
    <w:rsid w:val="006F67AE"/>
    <w:rsid w:val="006F67CD"/>
    <w:rsid w:val="006F67D0"/>
    <w:rsid w:val="006F67D3"/>
    <w:rsid w:val="006F67FF"/>
    <w:rsid w:val="006F6862"/>
    <w:rsid w:val="006F6AC5"/>
    <w:rsid w:val="006F6B5C"/>
    <w:rsid w:val="006F6B93"/>
    <w:rsid w:val="006F6C13"/>
    <w:rsid w:val="006F6C9C"/>
    <w:rsid w:val="006F6DF9"/>
    <w:rsid w:val="006F6E5A"/>
    <w:rsid w:val="006F6E6E"/>
    <w:rsid w:val="006F6E85"/>
    <w:rsid w:val="006F6ECE"/>
    <w:rsid w:val="006F6F23"/>
    <w:rsid w:val="006F6F3A"/>
    <w:rsid w:val="006F6F4D"/>
    <w:rsid w:val="006F6F5C"/>
    <w:rsid w:val="006F70F8"/>
    <w:rsid w:val="006F71AD"/>
    <w:rsid w:val="006F71F3"/>
    <w:rsid w:val="006F7270"/>
    <w:rsid w:val="006F7476"/>
    <w:rsid w:val="006F74B7"/>
    <w:rsid w:val="006F75ED"/>
    <w:rsid w:val="006F774B"/>
    <w:rsid w:val="006F7771"/>
    <w:rsid w:val="006F7792"/>
    <w:rsid w:val="006F77CF"/>
    <w:rsid w:val="006F786D"/>
    <w:rsid w:val="006F78FC"/>
    <w:rsid w:val="006F792C"/>
    <w:rsid w:val="006F797A"/>
    <w:rsid w:val="006F7A35"/>
    <w:rsid w:val="006F7B38"/>
    <w:rsid w:val="006F7C0D"/>
    <w:rsid w:val="006F7EA8"/>
    <w:rsid w:val="006F7F6E"/>
    <w:rsid w:val="006F7FF8"/>
    <w:rsid w:val="006F8430"/>
    <w:rsid w:val="007000B0"/>
    <w:rsid w:val="00700139"/>
    <w:rsid w:val="007001AF"/>
    <w:rsid w:val="0070029A"/>
    <w:rsid w:val="007003B6"/>
    <w:rsid w:val="007003B9"/>
    <w:rsid w:val="00700447"/>
    <w:rsid w:val="007004DC"/>
    <w:rsid w:val="007005FD"/>
    <w:rsid w:val="00700668"/>
    <w:rsid w:val="00700736"/>
    <w:rsid w:val="0070073E"/>
    <w:rsid w:val="00700788"/>
    <w:rsid w:val="0070085B"/>
    <w:rsid w:val="007009F0"/>
    <w:rsid w:val="00700A1A"/>
    <w:rsid w:val="00700A45"/>
    <w:rsid w:val="00700AC6"/>
    <w:rsid w:val="00700B09"/>
    <w:rsid w:val="00700BDF"/>
    <w:rsid w:val="00700CBF"/>
    <w:rsid w:val="00700D20"/>
    <w:rsid w:val="00700D94"/>
    <w:rsid w:val="00700DE0"/>
    <w:rsid w:val="00700F78"/>
    <w:rsid w:val="00700F90"/>
    <w:rsid w:val="007010FA"/>
    <w:rsid w:val="00701165"/>
    <w:rsid w:val="00701214"/>
    <w:rsid w:val="007012CC"/>
    <w:rsid w:val="007014B3"/>
    <w:rsid w:val="007016CD"/>
    <w:rsid w:val="0070178D"/>
    <w:rsid w:val="0070185A"/>
    <w:rsid w:val="007018F3"/>
    <w:rsid w:val="0070198B"/>
    <w:rsid w:val="007019F8"/>
    <w:rsid w:val="00701BB4"/>
    <w:rsid w:val="00701BE1"/>
    <w:rsid w:val="00701C05"/>
    <w:rsid w:val="00701C72"/>
    <w:rsid w:val="00701D3A"/>
    <w:rsid w:val="00701D9C"/>
    <w:rsid w:val="00701F36"/>
    <w:rsid w:val="0070211D"/>
    <w:rsid w:val="0070224B"/>
    <w:rsid w:val="00702274"/>
    <w:rsid w:val="00702356"/>
    <w:rsid w:val="00702363"/>
    <w:rsid w:val="00702477"/>
    <w:rsid w:val="007025D7"/>
    <w:rsid w:val="0070261D"/>
    <w:rsid w:val="00702633"/>
    <w:rsid w:val="00702647"/>
    <w:rsid w:val="0070269A"/>
    <w:rsid w:val="00702720"/>
    <w:rsid w:val="00702761"/>
    <w:rsid w:val="007027A6"/>
    <w:rsid w:val="0070281C"/>
    <w:rsid w:val="007028F0"/>
    <w:rsid w:val="00702970"/>
    <w:rsid w:val="00702974"/>
    <w:rsid w:val="00702A52"/>
    <w:rsid w:val="00702A84"/>
    <w:rsid w:val="00702AAC"/>
    <w:rsid w:val="00702B26"/>
    <w:rsid w:val="00702C0D"/>
    <w:rsid w:val="00702C7D"/>
    <w:rsid w:val="00702D1D"/>
    <w:rsid w:val="00702D27"/>
    <w:rsid w:val="00702E50"/>
    <w:rsid w:val="00702EE1"/>
    <w:rsid w:val="00702F4B"/>
    <w:rsid w:val="00702FC2"/>
    <w:rsid w:val="00703029"/>
    <w:rsid w:val="00703066"/>
    <w:rsid w:val="0070308E"/>
    <w:rsid w:val="007030A2"/>
    <w:rsid w:val="00703112"/>
    <w:rsid w:val="00703127"/>
    <w:rsid w:val="00703184"/>
    <w:rsid w:val="00703199"/>
    <w:rsid w:val="007031F9"/>
    <w:rsid w:val="0070322C"/>
    <w:rsid w:val="00703250"/>
    <w:rsid w:val="00703255"/>
    <w:rsid w:val="00703277"/>
    <w:rsid w:val="00703292"/>
    <w:rsid w:val="007032F7"/>
    <w:rsid w:val="00703305"/>
    <w:rsid w:val="0070338C"/>
    <w:rsid w:val="007033D0"/>
    <w:rsid w:val="007033DE"/>
    <w:rsid w:val="00703420"/>
    <w:rsid w:val="00703475"/>
    <w:rsid w:val="007034BA"/>
    <w:rsid w:val="00703503"/>
    <w:rsid w:val="00703505"/>
    <w:rsid w:val="0070359D"/>
    <w:rsid w:val="007035A5"/>
    <w:rsid w:val="007035F3"/>
    <w:rsid w:val="0070366D"/>
    <w:rsid w:val="007036B6"/>
    <w:rsid w:val="0070375A"/>
    <w:rsid w:val="007037C4"/>
    <w:rsid w:val="00703912"/>
    <w:rsid w:val="00703926"/>
    <w:rsid w:val="00703991"/>
    <w:rsid w:val="007039B0"/>
    <w:rsid w:val="007039C9"/>
    <w:rsid w:val="00703AEA"/>
    <w:rsid w:val="00703BA5"/>
    <w:rsid w:val="00703BE5"/>
    <w:rsid w:val="00703BE7"/>
    <w:rsid w:val="00703C95"/>
    <w:rsid w:val="00703D00"/>
    <w:rsid w:val="00703D34"/>
    <w:rsid w:val="00703D5D"/>
    <w:rsid w:val="00703D6D"/>
    <w:rsid w:val="00703DB6"/>
    <w:rsid w:val="00703E16"/>
    <w:rsid w:val="00703E42"/>
    <w:rsid w:val="00703E62"/>
    <w:rsid w:val="00703E68"/>
    <w:rsid w:val="00703F3B"/>
    <w:rsid w:val="00703F94"/>
    <w:rsid w:val="0070403A"/>
    <w:rsid w:val="00704049"/>
    <w:rsid w:val="0070404F"/>
    <w:rsid w:val="007040EF"/>
    <w:rsid w:val="0070416F"/>
    <w:rsid w:val="007041EF"/>
    <w:rsid w:val="007041F7"/>
    <w:rsid w:val="00704396"/>
    <w:rsid w:val="007043B7"/>
    <w:rsid w:val="0070443F"/>
    <w:rsid w:val="0070445D"/>
    <w:rsid w:val="00704510"/>
    <w:rsid w:val="00704613"/>
    <w:rsid w:val="00704645"/>
    <w:rsid w:val="007046EB"/>
    <w:rsid w:val="00704726"/>
    <w:rsid w:val="00704836"/>
    <w:rsid w:val="0070485A"/>
    <w:rsid w:val="0070491A"/>
    <w:rsid w:val="00704978"/>
    <w:rsid w:val="007049E7"/>
    <w:rsid w:val="00704A00"/>
    <w:rsid w:val="00704A1F"/>
    <w:rsid w:val="00704A87"/>
    <w:rsid w:val="00704AA2"/>
    <w:rsid w:val="00704B04"/>
    <w:rsid w:val="00704B49"/>
    <w:rsid w:val="00704BD5"/>
    <w:rsid w:val="00704BF8"/>
    <w:rsid w:val="00704CEE"/>
    <w:rsid w:val="00704D2E"/>
    <w:rsid w:val="00704DBC"/>
    <w:rsid w:val="00704F2F"/>
    <w:rsid w:val="0070503F"/>
    <w:rsid w:val="00705351"/>
    <w:rsid w:val="0070545C"/>
    <w:rsid w:val="007054C0"/>
    <w:rsid w:val="0070550A"/>
    <w:rsid w:val="0070551D"/>
    <w:rsid w:val="00705567"/>
    <w:rsid w:val="00705589"/>
    <w:rsid w:val="00705679"/>
    <w:rsid w:val="00705722"/>
    <w:rsid w:val="007057D5"/>
    <w:rsid w:val="007057DF"/>
    <w:rsid w:val="0070583D"/>
    <w:rsid w:val="007058A9"/>
    <w:rsid w:val="007058C6"/>
    <w:rsid w:val="007058C9"/>
    <w:rsid w:val="0070590E"/>
    <w:rsid w:val="007059A6"/>
    <w:rsid w:val="00705A0F"/>
    <w:rsid w:val="00705A3C"/>
    <w:rsid w:val="00705AC3"/>
    <w:rsid w:val="00705ACC"/>
    <w:rsid w:val="00705BEC"/>
    <w:rsid w:val="00705D21"/>
    <w:rsid w:val="00705D37"/>
    <w:rsid w:val="00705ED9"/>
    <w:rsid w:val="00705EDF"/>
    <w:rsid w:val="007060A7"/>
    <w:rsid w:val="00706160"/>
    <w:rsid w:val="00706191"/>
    <w:rsid w:val="00706277"/>
    <w:rsid w:val="0070627F"/>
    <w:rsid w:val="0070628C"/>
    <w:rsid w:val="007062D5"/>
    <w:rsid w:val="0070633D"/>
    <w:rsid w:val="00706388"/>
    <w:rsid w:val="0070650F"/>
    <w:rsid w:val="00706524"/>
    <w:rsid w:val="0070656D"/>
    <w:rsid w:val="007065A0"/>
    <w:rsid w:val="0070660F"/>
    <w:rsid w:val="007066CA"/>
    <w:rsid w:val="00706925"/>
    <w:rsid w:val="00706944"/>
    <w:rsid w:val="007069EE"/>
    <w:rsid w:val="00706A2A"/>
    <w:rsid w:val="00706A54"/>
    <w:rsid w:val="00706A5F"/>
    <w:rsid w:val="00706B56"/>
    <w:rsid w:val="00706D0E"/>
    <w:rsid w:val="00706D0F"/>
    <w:rsid w:val="00706E41"/>
    <w:rsid w:val="00706EB6"/>
    <w:rsid w:val="00706F30"/>
    <w:rsid w:val="0070701B"/>
    <w:rsid w:val="007070D0"/>
    <w:rsid w:val="00707117"/>
    <w:rsid w:val="0070725B"/>
    <w:rsid w:val="0070729E"/>
    <w:rsid w:val="007072D7"/>
    <w:rsid w:val="00707355"/>
    <w:rsid w:val="00707458"/>
    <w:rsid w:val="007074CC"/>
    <w:rsid w:val="007074E8"/>
    <w:rsid w:val="0070753C"/>
    <w:rsid w:val="00707551"/>
    <w:rsid w:val="007075B9"/>
    <w:rsid w:val="00707733"/>
    <w:rsid w:val="0070774A"/>
    <w:rsid w:val="007078DB"/>
    <w:rsid w:val="00707932"/>
    <w:rsid w:val="00707ABD"/>
    <w:rsid w:val="00707B55"/>
    <w:rsid w:val="00707BAC"/>
    <w:rsid w:val="00707C17"/>
    <w:rsid w:val="00707E3C"/>
    <w:rsid w:val="00707E82"/>
    <w:rsid w:val="00707EFF"/>
    <w:rsid w:val="00707F3C"/>
    <w:rsid w:val="00707F94"/>
    <w:rsid w:val="00710156"/>
    <w:rsid w:val="007101B9"/>
    <w:rsid w:val="007101DE"/>
    <w:rsid w:val="00710290"/>
    <w:rsid w:val="007102AA"/>
    <w:rsid w:val="007102D9"/>
    <w:rsid w:val="00710466"/>
    <w:rsid w:val="007104C4"/>
    <w:rsid w:val="007104EA"/>
    <w:rsid w:val="00710576"/>
    <w:rsid w:val="0071066F"/>
    <w:rsid w:val="007106CE"/>
    <w:rsid w:val="007106F9"/>
    <w:rsid w:val="00710711"/>
    <w:rsid w:val="0071072F"/>
    <w:rsid w:val="00710797"/>
    <w:rsid w:val="00710798"/>
    <w:rsid w:val="007107E6"/>
    <w:rsid w:val="00710AB7"/>
    <w:rsid w:val="00710AB9"/>
    <w:rsid w:val="00710B6A"/>
    <w:rsid w:val="00710B90"/>
    <w:rsid w:val="00710C43"/>
    <w:rsid w:val="00710CA6"/>
    <w:rsid w:val="00710CC7"/>
    <w:rsid w:val="00710D94"/>
    <w:rsid w:val="00710E55"/>
    <w:rsid w:val="00710E8F"/>
    <w:rsid w:val="00710E98"/>
    <w:rsid w:val="00710EF0"/>
    <w:rsid w:val="00710F7D"/>
    <w:rsid w:val="00711036"/>
    <w:rsid w:val="007110FE"/>
    <w:rsid w:val="0071110A"/>
    <w:rsid w:val="007112F6"/>
    <w:rsid w:val="00711325"/>
    <w:rsid w:val="0071138B"/>
    <w:rsid w:val="0071138F"/>
    <w:rsid w:val="0071140C"/>
    <w:rsid w:val="00711456"/>
    <w:rsid w:val="0071147F"/>
    <w:rsid w:val="0071160A"/>
    <w:rsid w:val="0071161B"/>
    <w:rsid w:val="00711643"/>
    <w:rsid w:val="0071171B"/>
    <w:rsid w:val="00711750"/>
    <w:rsid w:val="00711918"/>
    <w:rsid w:val="007119A9"/>
    <w:rsid w:val="00711AB2"/>
    <w:rsid w:val="00711B06"/>
    <w:rsid w:val="00711BE6"/>
    <w:rsid w:val="00711BF5"/>
    <w:rsid w:val="00711C41"/>
    <w:rsid w:val="00711CD7"/>
    <w:rsid w:val="00711D4F"/>
    <w:rsid w:val="00711D8C"/>
    <w:rsid w:val="00711DB3"/>
    <w:rsid w:val="00711DC7"/>
    <w:rsid w:val="00711E3C"/>
    <w:rsid w:val="00711E6E"/>
    <w:rsid w:val="00711E83"/>
    <w:rsid w:val="00711FFF"/>
    <w:rsid w:val="0071208F"/>
    <w:rsid w:val="007120B3"/>
    <w:rsid w:val="007120FA"/>
    <w:rsid w:val="0071218F"/>
    <w:rsid w:val="00712245"/>
    <w:rsid w:val="00712299"/>
    <w:rsid w:val="007122ED"/>
    <w:rsid w:val="007122F0"/>
    <w:rsid w:val="00712397"/>
    <w:rsid w:val="00712401"/>
    <w:rsid w:val="0071246B"/>
    <w:rsid w:val="0071249A"/>
    <w:rsid w:val="00712532"/>
    <w:rsid w:val="007125D5"/>
    <w:rsid w:val="007126B9"/>
    <w:rsid w:val="007126C3"/>
    <w:rsid w:val="007127CF"/>
    <w:rsid w:val="00712818"/>
    <w:rsid w:val="007128CE"/>
    <w:rsid w:val="00712960"/>
    <w:rsid w:val="007129F3"/>
    <w:rsid w:val="007129F4"/>
    <w:rsid w:val="00712A01"/>
    <w:rsid w:val="00712A02"/>
    <w:rsid w:val="00712A27"/>
    <w:rsid w:val="00712AB1"/>
    <w:rsid w:val="00712AFF"/>
    <w:rsid w:val="00712B2E"/>
    <w:rsid w:val="00712BAB"/>
    <w:rsid w:val="00712BF7"/>
    <w:rsid w:val="00712D40"/>
    <w:rsid w:val="00712F5D"/>
    <w:rsid w:val="00713060"/>
    <w:rsid w:val="007130AA"/>
    <w:rsid w:val="00713361"/>
    <w:rsid w:val="00713387"/>
    <w:rsid w:val="007134D1"/>
    <w:rsid w:val="007134E9"/>
    <w:rsid w:val="007134F5"/>
    <w:rsid w:val="00713544"/>
    <w:rsid w:val="007135B2"/>
    <w:rsid w:val="007135B7"/>
    <w:rsid w:val="007135CC"/>
    <w:rsid w:val="007135E5"/>
    <w:rsid w:val="00713627"/>
    <w:rsid w:val="00713646"/>
    <w:rsid w:val="007137C9"/>
    <w:rsid w:val="007137DB"/>
    <w:rsid w:val="00713818"/>
    <w:rsid w:val="0071387D"/>
    <w:rsid w:val="007138BC"/>
    <w:rsid w:val="0071394B"/>
    <w:rsid w:val="0071395D"/>
    <w:rsid w:val="00713B29"/>
    <w:rsid w:val="00713B34"/>
    <w:rsid w:val="00713B80"/>
    <w:rsid w:val="00713BD0"/>
    <w:rsid w:val="00713C3B"/>
    <w:rsid w:val="00713DBC"/>
    <w:rsid w:val="00713E2F"/>
    <w:rsid w:val="00714057"/>
    <w:rsid w:val="00714079"/>
    <w:rsid w:val="007141AB"/>
    <w:rsid w:val="0071424C"/>
    <w:rsid w:val="00714367"/>
    <w:rsid w:val="007143BE"/>
    <w:rsid w:val="007144A7"/>
    <w:rsid w:val="007144DA"/>
    <w:rsid w:val="0071471A"/>
    <w:rsid w:val="00714784"/>
    <w:rsid w:val="0071478B"/>
    <w:rsid w:val="007147E4"/>
    <w:rsid w:val="00714810"/>
    <w:rsid w:val="0071481F"/>
    <w:rsid w:val="00714866"/>
    <w:rsid w:val="007148CF"/>
    <w:rsid w:val="00714992"/>
    <w:rsid w:val="007149BF"/>
    <w:rsid w:val="00714A31"/>
    <w:rsid w:val="00714A8F"/>
    <w:rsid w:val="00714AAA"/>
    <w:rsid w:val="00714B01"/>
    <w:rsid w:val="00714B3C"/>
    <w:rsid w:val="00714B44"/>
    <w:rsid w:val="00714BE4"/>
    <w:rsid w:val="00714BEF"/>
    <w:rsid w:val="00714DDB"/>
    <w:rsid w:val="00714E4E"/>
    <w:rsid w:val="00714EB3"/>
    <w:rsid w:val="00714EBE"/>
    <w:rsid w:val="00714F7E"/>
    <w:rsid w:val="0071504F"/>
    <w:rsid w:val="0071511C"/>
    <w:rsid w:val="0071515F"/>
    <w:rsid w:val="00715267"/>
    <w:rsid w:val="007152F4"/>
    <w:rsid w:val="0071536F"/>
    <w:rsid w:val="007153F5"/>
    <w:rsid w:val="00715453"/>
    <w:rsid w:val="0071547B"/>
    <w:rsid w:val="0071563B"/>
    <w:rsid w:val="00715655"/>
    <w:rsid w:val="007157AE"/>
    <w:rsid w:val="0071582D"/>
    <w:rsid w:val="0071583A"/>
    <w:rsid w:val="007158DB"/>
    <w:rsid w:val="00715934"/>
    <w:rsid w:val="00715A04"/>
    <w:rsid w:val="00715A17"/>
    <w:rsid w:val="00715AB9"/>
    <w:rsid w:val="00715B04"/>
    <w:rsid w:val="00715CA1"/>
    <w:rsid w:val="00715D62"/>
    <w:rsid w:val="00715D81"/>
    <w:rsid w:val="00715E77"/>
    <w:rsid w:val="00715EF9"/>
    <w:rsid w:val="00715EFD"/>
    <w:rsid w:val="00715F88"/>
    <w:rsid w:val="0071601C"/>
    <w:rsid w:val="007160B7"/>
    <w:rsid w:val="007160E7"/>
    <w:rsid w:val="00716109"/>
    <w:rsid w:val="00716171"/>
    <w:rsid w:val="0071628A"/>
    <w:rsid w:val="007162D3"/>
    <w:rsid w:val="0071639D"/>
    <w:rsid w:val="007163BD"/>
    <w:rsid w:val="00716414"/>
    <w:rsid w:val="00716617"/>
    <w:rsid w:val="00716674"/>
    <w:rsid w:val="007167AD"/>
    <w:rsid w:val="007168F5"/>
    <w:rsid w:val="00716972"/>
    <w:rsid w:val="00716975"/>
    <w:rsid w:val="00716AC9"/>
    <w:rsid w:val="00716B43"/>
    <w:rsid w:val="00716B47"/>
    <w:rsid w:val="00716B5C"/>
    <w:rsid w:val="00716B81"/>
    <w:rsid w:val="00716B88"/>
    <w:rsid w:val="00716C2A"/>
    <w:rsid w:val="00716C34"/>
    <w:rsid w:val="00716CDD"/>
    <w:rsid w:val="00716CE6"/>
    <w:rsid w:val="00716DCD"/>
    <w:rsid w:val="00716EA3"/>
    <w:rsid w:val="00716EFB"/>
    <w:rsid w:val="00716F4B"/>
    <w:rsid w:val="00716F52"/>
    <w:rsid w:val="00716FD9"/>
    <w:rsid w:val="007170A8"/>
    <w:rsid w:val="0071711C"/>
    <w:rsid w:val="00717134"/>
    <w:rsid w:val="00717185"/>
    <w:rsid w:val="00717262"/>
    <w:rsid w:val="0071726D"/>
    <w:rsid w:val="007172F1"/>
    <w:rsid w:val="00717326"/>
    <w:rsid w:val="007173AA"/>
    <w:rsid w:val="0071743D"/>
    <w:rsid w:val="007174A4"/>
    <w:rsid w:val="007174AF"/>
    <w:rsid w:val="007174D3"/>
    <w:rsid w:val="007174D8"/>
    <w:rsid w:val="007174ED"/>
    <w:rsid w:val="0071765A"/>
    <w:rsid w:val="007176CD"/>
    <w:rsid w:val="00717730"/>
    <w:rsid w:val="0071775E"/>
    <w:rsid w:val="00717797"/>
    <w:rsid w:val="007177B8"/>
    <w:rsid w:val="00717878"/>
    <w:rsid w:val="007178E9"/>
    <w:rsid w:val="00717946"/>
    <w:rsid w:val="00717979"/>
    <w:rsid w:val="00717991"/>
    <w:rsid w:val="00717A87"/>
    <w:rsid w:val="00717AF6"/>
    <w:rsid w:val="00717B44"/>
    <w:rsid w:val="00717B67"/>
    <w:rsid w:val="00717B88"/>
    <w:rsid w:val="00717B95"/>
    <w:rsid w:val="00717C39"/>
    <w:rsid w:val="00717D14"/>
    <w:rsid w:val="00717E93"/>
    <w:rsid w:val="00717EB3"/>
    <w:rsid w:val="00717F19"/>
    <w:rsid w:val="00717F33"/>
    <w:rsid w:val="00717F3A"/>
    <w:rsid w:val="00717F46"/>
    <w:rsid w:val="00717F88"/>
    <w:rsid w:val="00720068"/>
    <w:rsid w:val="0072009D"/>
    <w:rsid w:val="00720140"/>
    <w:rsid w:val="00720162"/>
    <w:rsid w:val="00720184"/>
    <w:rsid w:val="00720219"/>
    <w:rsid w:val="0072022B"/>
    <w:rsid w:val="007203AA"/>
    <w:rsid w:val="00720416"/>
    <w:rsid w:val="007204A0"/>
    <w:rsid w:val="007204AD"/>
    <w:rsid w:val="00720510"/>
    <w:rsid w:val="00720529"/>
    <w:rsid w:val="0072052A"/>
    <w:rsid w:val="00720581"/>
    <w:rsid w:val="007205A3"/>
    <w:rsid w:val="007205BD"/>
    <w:rsid w:val="00720604"/>
    <w:rsid w:val="0072067E"/>
    <w:rsid w:val="0072081F"/>
    <w:rsid w:val="00720A2D"/>
    <w:rsid w:val="00720A61"/>
    <w:rsid w:val="00720A7D"/>
    <w:rsid w:val="00720BCA"/>
    <w:rsid w:val="00720CEE"/>
    <w:rsid w:val="00720D62"/>
    <w:rsid w:val="00720D7D"/>
    <w:rsid w:val="00720D9C"/>
    <w:rsid w:val="00720DB3"/>
    <w:rsid w:val="0072103A"/>
    <w:rsid w:val="007210E7"/>
    <w:rsid w:val="007210FD"/>
    <w:rsid w:val="00721117"/>
    <w:rsid w:val="00721148"/>
    <w:rsid w:val="0072117F"/>
    <w:rsid w:val="007212D3"/>
    <w:rsid w:val="0072130F"/>
    <w:rsid w:val="00721319"/>
    <w:rsid w:val="007213BC"/>
    <w:rsid w:val="00721502"/>
    <w:rsid w:val="007215FD"/>
    <w:rsid w:val="0072160A"/>
    <w:rsid w:val="0072162F"/>
    <w:rsid w:val="007216CC"/>
    <w:rsid w:val="00721721"/>
    <w:rsid w:val="00721822"/>
    <w:rsid w:val="00721838"/>
    <w:rsid w:val="0072189A"/>
    <w:rsid w:val="007218E9"/>
    <w:rsid w:val="007218F7"/>
    <w:rsid w:val="0072191E"/>
    <w:rsid w:val="007219AA"/>
    <w:rsid w:val="00721A63"/>
    <w:rsid w:val="00721AF3"/>
    <w:rsid w:val="00721B21"/>
    <w:rsid w:val="00721B55"/>
    <w:rsid w:val="00721B59"/>
    <w:rsid w:val="00721BED"/>
    <w:rsid w:val="00721C8B"/>
    <w:rsid w:val="00721CFA"/>
    <w:rsid w:val="00721E1F"/>
    <w:rsid w:val="00721E4D"/>
    <w:rsid w:val="00721F06"/>
    <w:rsid w:val="00721FA4"/>
    <w:rsid w:val="00722011"/>
    <w:rsid w:val="007220DC"/>
    <w:rsid w:val="00722196"/>
    <w:rsid w:val="00722296"/>
    <w:rsid w:val="007222F9"/>
    <w:rsid w:val="007223B5"/>
    <w:rsid w:val="007223FB"/>
    <w:rsid w:val="00722500"/>
    <w:rsid w:val="0072269E"/>
    <w:rsid w:val="007226A8"/>
    <w:rsid w:val="007226B8"/>
    <w:rsid w:val="0072271C"/>
    <w:rsid w:val="0072275A"/>
    <w:rsid w:val="0072279B"/>
    <w:rsid w:val="0072294D"/>
    <w:rsid w:val="00722A02"/>
    <w:rsid w:val="00722A31"/>
    <w:rsid w:val="00722A88"/>
    <w:rsid w:val="00722B92"/>
    <w:rsid w:val="00722BCC"/>
    <w:rsid w:val="00722D0C"/>
    <w:rsid w:val="00722D9E"/>
    <w:rsid w:val="00722E79"/>
    <w:rsid w:val="00722F72"/>
    <w:rsid w:val="00722F76"/>
    <w:rsid w:val="00722FCC"/>
    <w:rsid w:val="00723010"/>
    <w:rsid w:val="00723051"/>
    <w:rsid w:val="007231B9"/>
    <w:rsid w:val="00723257"/>
    <w:rsid w:val="00723320"/>
    <w:rsid w:val="00723387"/>
    <w:rsid w:val="007233A2"/>
    <w:rsid w:val="007233F8"/>
    <w:rsid w:val="00723404"/>
    <w:rsid w:val="0072352E"/>
    <w:rsid w:val="0072354C"/>
    <w:rsid w:val="0072359A"/>
    <w:rsid w:val="0072359C"/>
    <w:rsid w:val="0072363F"/>
    <w:rsid w:val="007236F7"/>
    <w:rsid w:val="007236F9"/>
    <w:rsid w:val="0072374F"/>
    <w:rsid w:val="007238DF"/>
    <w:rsid w:val="007238F5"/>
    <w:rsid w:val="007239B1"/>
    <w:rsid w:val="00723A26"/>
    <w:rsid w:val="00723A52"/>
    <w:rsid w:val="00723A60"/>
    <w:rsid w:val="00723A7B"/>
    <w:rsid w:val="00723A96"/>
    <w:rsid w:val="00723ABE"/>
    <w:rsid w:val="00723B62"/>
    <w:rsid w:val="00723BA9"/>
    <w:rsid w:val="00723CC9"/>
    <w:rsid w:val="00723D6B"/>
    <w:rsid w:val="00723DF2"/>
    <w:rsid w:val="00723E6C"/>
    <w:rsid w:val="00723ED6"/>
    <w:rsid w:val="00723F67"/>
    <w:rsid w:val="00724081"/>
    <w:rsid w:val="00724176"/>
    <w:rsid w:val="007241F4"/>
    <w:rsid w:val="0072468B"/>
    <w:rsid w:val="0072468F"/>
    <w:rsid w:val="007246FA"/>
    <w:rsid w:val="0072473D"/>
    <w:rsid w:val="0072479D"/>
    <w:rsid w:val="0072482D"/>
    <w:rsid w:val="00724872"/>
    <w:rsid w:val="007249A5"/>
    <w:rsid w:val="00724A6E"/>
    <w:rsid w:val="00724BB8"/>
    <w:rsid w:val="00724BC4"/>
    <w:rsid w:val="00724C8D"/>
    <w:rsid w:val="00724CD3"/>
    <w:rsid w:val="00724CD7"/>
    <w:rsid w:val="00724DA1"/>
    <w:rsid w:val="00724FEE"/>
    <w:rsid w:val="00725070"/>
    <w:rsid w:val="007250A5"/>
    <w:rsid w:val="0072511E"/>
    <w:rsid w:val="00725196"/>
    <w:rsid w:val="00725240"/>
    <w:rsid w:val="0072524F"/>
    <w:rsid w:val="007252DE"/>
    <w:rsid w:val="007253F0"/>
    <w:rsid w:val="0072541C"/>
    <w:rsid w:val="00725473"/>
    <w:rsid w:val="00725544"/>
    <w:rsid w:val="007255B1"/>
    <w:rsid w:val="00725616"/>
    <w:rsid w:val="00725667"/>
    <w:rsid w:val="00725679"/>
    <w:rsid w:val="007256B8"/>
    <w:rsid w:val="007256DA"/>
    <w:rsid w:val="00725778"/>
    <w:rsid w:val="00725A10"/>
    <w:rsid w:val="00725AD4"/>
    <w:rsid w:val="00725B61"/>
    <w:rsid w:val="00725C25"/>
    <w:rsid w:val="00725C84"/>
    <w:rsid w:val="00725D25"/>
    <w:rsid w:val="00725DB6"/>
    <w:rsid w:val="00725E7C"/>
    <w:rsid w:val="00725E9A"/>
    <w:rsid w:val="00725EAA"/>
    <w:rsid w:val="00725EB5"/>
    <w:rsid w:val="00725EB6"/>
    <w:rsid w:val="00725EF3"/>
    <w:rsid w:val="00725F1D"/>
    <w:rsid w:val="00725FEA"/>
    <w:rsid w:val="00725FF3"/>
    <w:rsid w:val="0072605C"/>
    <w:rsid w:val="007261F3"/>
    <w:rsid w:val="00726226"/>
    <w:rsid w:val="007262CF"/>
    <w:rsid w:val="007263EE"/>
    <w:rsid w:val="00726599"/>
    <w:rsid w:val="0072663B"/>
    <w:rsid w:val="007266F1"/>
    <w:rsid w:val="00726783"/>
    <w:rsid w:val="00726844"/>
    <w:rsid w:val="00726881"/>
    <w:rsid w:val="0072691E"/>
    <w:rsid w:val="0072692D"/>
    <w:rsid w:val="007269AF"/>
    <w:rsid w:val="00726A79"/>
    <w:rsid w:val="00726AFB"/>
    <w:rsid w:val="00726B41"/>
    <w:rsid w:val="00726BDC"/>
    <w:rsid w:val="00726C0A"/>
    <w:rsid w:val="00726C79"/>
    <w:rsid w:val="00726C85"/>
    <w:rsid w:val="00726D6B"/>
    <w:rsid w:val="00726E19"/>
    <w:rsid w:val="00726E7E"/>
    <w:rsid w:val="00726F17"/>
    <w:rsid w:val="00726F22"/>
    <w:rsid w:val="00726F9D"/>
    <w:rsid w:val="00727022"/>
    <w:rsid w:val="00727206"/>
    <w:rsid w:val="00727233"/>
    <w:rsid w:val="0072729F"/>
    <w:rsid w:val="007272B4"/>
    <w:rsid w:val="007272C6"/>
    <w:rsid w:val="007274D9"/>
    <w:rsid w:val="00727616"/>
    <w:rsid w:val="007276B6"/>
    <w:rsid w:val="0072773E"/>
    <w:rsid w:val="007277A6"/>
    <w:rsid w:val="00727869"/>
    <w:rsid w:val="007279AE"/>
    <w:rsid w:val="007279BB"/>
    <w:rsid w:val="007279EE"/>
    <w:rsid w:val="00727B4E"/>
    <w:rsid w:val="00727B7A"/>
    <w:rsid w:val="00727BEA"/>
    <w:rsid w:val="00727BF2"/>
    <w:rsid w:val="00727CCA"/>
    <w:rsid w:val="00727EB2"/>
    <w:rsid w:val="00727ECE"/>
    <w:rsid w:val="00727EF6"/>
    <w:rsid w:val="00727F20"/>
    <w:rsid w:val="00727FD7"/>
    <w:rsid w:val="0072CCB7"/>
    <w:rsid w:val="00730061"/>
    <w:rsid w:val="007300CC"/>
    <w:rsid w:val="007300E4"/>
    <w:rsid w:val="007301D8"/>
    <w:rsid w:val="00730226"/>
    <w:rsid w:val="00730265"/>
    <w:rsid w:val="00730399"/>
    <w:rsid w:val="0073052E"/>
    <w:rsid w:val="007305C6"/>
    <w:rsid w:val="00730604"/>
    <w:rsid w:val="0073067F"/>
    <w:rsid w:val="00730684"/>
    <w:rsid w:val="007307A6"/>
    <w:rsid w:val="007307F2"/>
    <w:rsid w:val="00730837"/>
    <w:rsid w:val="00730838"/>
    <w:rsid w:val="00730895"/>
    <w:rsid w:val="007309AF"/>
    <w:rsid w:val="00730BB0"/>
    <w:rsid w:val="00730BB7"/>
    <w:rsid w:val="00730C33"/>
    <w:rsid w:val="00730C5D"/>
    <w:rsid w:val="00730C6D"/>
    <w:rsid w:val="00730CFB"/>
    <w:rsid w:val="00730D8B"/>
    <w:rsid w:val="00730E2C"/>
    <w:rsid w:val="00730E5F"/>
    <w:rsid w:val="00730E74"/>
    <w:rsid w:val="00730E8A"/>
    <w:rsid w:val="00730EC7"/>
    <w:rsid w:val="00730F3B"/>
    <w:rsid w:val="00730F8B"/>
    <w:rsid w:val="00730F99"/>
    <w:rsid w:val="00730FB2"/>
    <w:rsid w:val="00731008"/>
    <w:rsid w:val="00731068"/>
    <w:rsid w:val="0073113A"/>
    <w:rsid w:val="00731170"/>
    <w:rsid w:val="00731189"/>
    <w:rsid w:val="007311FA"/>
    <w:rsid w:val="00731282"/>
    <w:rsid w:val="007312F9"/>
    <w:rsid w:val="00731332"/>
    <w:rsid w:val="007313EF"/>
    <w:rsid w:val="00731414"/>
    <w:rsid w:val="007314B6"/>
    <w:rsid w:val="00731538"/>
    <w:rsid w:val="007315E3"/>
    <w:rsid w:val="007315E7"/>
    <w:rsid w:val="0073167F"/>
    <w:rsid w:val="00731879"/>
    <w:rsid w:val="00731904"/>
    <w:rsid w:val="00731913"/>
    <w:rsid w:val="007319B1"/>
    <w:rsid w:val="00731A2C"/>
    <w:rsid w:val="00731A93"/>
    <w:rsid w:val="00731AAB"/>
    <w:rsid w:val="00731AE2"/>
    <w:rsid w:val="00731B15"/>
    <w:rsid w:val="00731B22"/>
    <w:rsid w:val="00731BAD"/>
    <w:rsid w:val="00731C68"/>
    <w:rsid w:val="00731C85"/>
    <w:rsid w:val="00731C98"/>
    <w:rsid w:val="00731DF8"/>
    <w:rsid w:val="00731E10"/>
    <w:rsid w:val="00731E2E"/>
    <w:rsid w:val="00731F54"/>
    <w:rsid w:val="00731F74"/>
    <w:rsid w:val="00731F99"/>
    <w:rsid w:val="00731FBB"/>
    <w:rsid w:val="007320AE"/>
    <w:rsid w:val="007320D6"/>
    <w:rsid w:val="0073216A"/>
    <w:rsid w:val="0073224B"/>
    <w:rsid w:val="00732344"/>
    <w:rsid w:val="00732457"/>
    <w:rsid w:val="00732463"/>
    <w:rsid w:val="0073247C"/>
    <w:rsid w:val="00732566"/>
    <w:rsid w:val="007325E3"/>
    <w:rsid w:val="0073266B"/>
    <w:rsid w:val="00732720"/>
    <w:rsid w:val="007327C4"/>
    <w:rsid w:val="00732886"/>
    <w:rsid w:val="007328DC"/>
    <w:rsid w:val="007328EF"/>
    <w:rsid w:val="007329B2"/>
    <w:rsid w:val="007329BA"/>
    <w:rsid w:val="00732ADA"/>
    <w:rsid w:val="00732B16"/>
    <w:rsid w:val="00732B23"/>
    <w:rsid w:val="00732D42"/>
    <w:rsid w:val="00732D48"/>
    <w:rsid w:val="00732DA8"/>
    <w:rsid w:val="00732E3A"/>
    <w:rsid w:val="00732EA1"/>
    <w:rsid w:val="00732ED0"/>
    <w:rsid w:val="00732ED2"/>
    <w:rsid w:val="0073305E"/>
    <w:rsid w:val="00733075"/>
    <w:rsid w:val="007330BA"/>
    <w:rsid w:val="00733120"/>
    <w:rsid w:val="00733149"/>
    <w:rsid w:val="00733207"/>
    <w:rsid w:val="00733321"/>
    <w:rsid w:val="0073333E"/>
    <w:rsid w:val="00733384"/>
    <w:rsid w:val="0073339D"/>
    <w:rsid w:val="007333B6"/>
    <w:rsid w:val="007333DF"/>
    <w:rsid w:val="007333F0"/>
    <w:rsid w:val="0073351E"/>
    <w:rsid w:val="00733524"/>
    <w:rsid w:val="007335A3"/>
    <w:rsid w:val="00733641"/>
    <w:rsid w:val="0073368C"/>
    <w:rsid w:val="007336B4"/>
    <w:rsid w:val="007336CF"/>
    <w:rsid w:val="007336F1"/>
    <w:rsid w:val="007337A9"/>
    <w:rsid w:val="00733815"/>
    <w:rsid w:val="00733840"/>
    <w:rsid w:val="0073386A"/>
    <w:rsid w:val="007338FB"/>
    <w:rsid w:val="0073394F"/>
    <w:rsid w:val="0073398B"/>
    <w:rsid w:val="007339A4"/>
    <w:rsid w:val="007339DF"/>
    <w:rsid w:val="00733A59"/>
    <w:rsid w:val="00733A82"/>
    <w:rsid w:val="00733BF8"/>
    <w:rsid w:val="00733C05"/>
    <w:rsid w:val="00733C07"/>
    <w:rsid w:val="00733C38"/>
    <w:rsid w:val="00733C51"/>
    <w:rsid w:val="00733D60"/>
    <w:rsid w:val="00733DDE"/>
    <w:rsid w:val="00733E51"/>
    <w:rsid w:val="00733EFB"/>
    <w:rsid w:val="00733F95"/>
    <w:rsid w:val="00733FF8"/>
    <w:rsid w:val="00734021"/>
    <w:rsid w:val="00734036"/>
    <w:rsid w:val="007341AF"/>
    <w:rsid w:val="007341CF"/>
    <w:rsid w:val="00734270"/>
    <w:rsid w:val="007342E4"/>
    <w:rsid w:val="00734363"/>
    <w:rsid w:val="007343AD"/>
    <w:rsid w:val="0073444B"/>
    <w:rsid w:val="00734497"/>
    <w:rsid w:val="0073452A"/>
    <w:rsid w:val="007345A4"/>
    <w:rsid w:val="007345F6"/>
    <w:rsid w:val="007346AF"/>
    <w:rsid w:val="0073470D"/>
    <w:rsid w:val="00734795"/>
    <w:rsid w:val="0073479D"/>
    <w:rsid w:val="007348FF"/>
    <w:rsid w:val="007349C2"/>
    <w:rsid w:val="00734A70"/>
    <w:rsid w:val="00734ADF"/>
    <w:rsid w:val="00734AFC"/>
    <w:rsid w:val="00734C43"/>
    <w:rsid w:val="00734C46"/>
    <w:rsid w:val="00734C95"/>
    <w:rsid w:val="00734CCD"/>
    <w:rsid w:val="00734CF6"/>
    <w:rsid w:val="00734DB6"/>
    <w:rsid w:val="00734DDE"/>
    <w:rsid w:val="00734E37"/>
    <w:rsid w:val="00734E75"/>
    <w:rsid w:val="00734E8E"/>
    <w:rsid w:val="00734F42"/>
    <w:rsid w:val="0073506F"/>
    <w:rsid w:val="00735176"/>
    <w:rsid w:val="007351B2"/>
    <w:rsid w:val="007352D0"/>
    <w:rsid w:val="0073530A"/>
    <w:rsid w:val="00735310"/>
    <w:rsid w:val="0073532D"/>
    <w:rsid w:val="0073538C"/>
    <w:rsid w:val="00735404"/>
    <w:rsid w:val="007354C4"/>
    <w:rsid w:val="00735576"/>
    <w:rsid w:val="007356F4"/>
    <w:rsid w:val="00735757"/>
    <w:rsid w:val="0073575C"/>
    <w:rsid w:val="007357DE"/>
    <w:rsid w:val="0073591B"/>
    <w:rsid w:val="00735993"/>
    <w:rsid w:val="007359CB"/>
    <w:rsid w:val="007359F3"/>
    <w:rsid w:val="00735ADA"/>
    <w:rsid w:val="00735CAA"/>
    <w:rsid w:val="00735D0F"/>
    <w:rsid w:val="00735D15"/>
    <w:rsid w:val="00735D6C"/>
    <w:rsid w:val="00735E66"/>
    <w:rsid w:val="00735EB3"/>
    <w:rsid w:val="00735ECC"/>
    <w:rsid w:val="00735EF9"/>
    <w:rsid w:val="00735F2C"/>
    <w:rsid w:val="00735F80"/>
    <w:rsid w:val="00735F8F"/>
    <w:rsid w:val="0073615D"/>
    <w:rsid w:val="007361D7"/>
    <w:rsid w:val="007361D8"/>
    <w:rsid w:val="0073624A"/>
    <w:rsid w:val="007362C3"/>
    <w:rsid w:val="007362F8"/>
    <w:rsid w:val="00736307"/>
    <w:rsid w:val="0073632A"/>
    <w:rsid w:val="00736338"/>
    <w:rsid w:val="00736347"/>
    <w:rsid w:val="0073645D"/>
    <w:rsid w:val="00736466"/>
    <w:rsid w:val="007364B1"/>
    <w:rsid w:val="00736519"/>
    <w:rsid w:val="007365F2"/>
    <w:rsid w:val="007366FE"/>
    <w:rsid w:val="00736723"/>
    <w:rsid w:val="00736785"/>
    <w:rsid w:val="00736799"/>
    <w:rsid w:val="00736895"/>
    <w:rsid w:val="007369A0"/>
    <w:rsid w:val="00736ABA"/>
    <w:rsid w:val="00736C46"/>
    <w:rsid w:val="00736C83"/>
    <w:rsid w:val="00736D10"/>
    <w:rsid w:val="00736DB3"/>
    <w:rsid w:val="00736E80"/>
    <w:rsid w:val="00736EC0"/>
    <w:rsid w:val="00736F5B"/>
    <w:rsid w:val="00737025"/>
    <w:rsid w:val="00737042"/>
    <w:rsid w:val="0073704E"/>
    <w:rsid w:val="007370E1"/>
    <w:rsid w:val="007370FC"/>
    <w:rsid w:val="00737134"/>
    <w:rsid w:val="0073713E"/>
    <w:rsid w:val="0073714D"/>
    <w:rsid w:val="00737277"/>
    <w:rsid w:val="007372EA"/>
    <w:rsid w:val="00737335"/>
    <w:rsid w:val="0073737A"/>
    <w:rsid w:val="007373D0"/>
    <w:rsid w:val="0073740D"/>
    <w:rsid w:val="00737442"/>
    <w:rsid w:val="00737613"/>
    <w:rsid w:val="0073767D"/>
    <w:rsid w:val="00737685"/>
    <w:rsid w:val="00737698"/>
    <w:rsid w:val="0073769B"/>
    <w:rsid w:val="007376DB"/>
    <w:rsid w:val="00737748"/>
    <w:rsid w:val="00737797"/>
    <w:rsid w:val="007377BD"/>
    <w:rsid w:val="007378A6"/>
    <w:rsid w:val="00737916"/>
    <w:rsid w:val="0073794F"/>
    <w:rsid w:val="007379BD"/>
    <w:rsid w:val="00737B4A"/>
    <w:rsid w:val="00737B4B"/>
    <w:rsid w:val="00737C1D"/>
    <w:rsid w:val="00737C46"/>
    <w:rsid w:val="00737C92"/>
    <w:rsid w:val="00737CF5"/>
    <w:rsid w:val="00737DE6"/>
    <w:rsid w:val="00737FA7"/>
    <w:rsid w:val="00737FC7"/>
    <w:rsid w:val="00740002"/>
    <w:rsid w:val="00740067"/>
    <w:rsid w:val="00740079"/>
    <w:rsid w:val="007400D4"/>
    <w:rsid w:val="007400FA"/>
    <w:rsid w:val="007401E0"/>
    <w:rsid w:val="0074023F"/>
    <w:rsid w:val="00740274"/>
    <w:rsid w:val="00740283"/>
    <w:rsid w:val="00740338"/>
    <w:rsid w:val="00740355"/>
    <w:rsid w:val="00740395"/>
    <w:rsid w:val="00740439"/>
    <w:rsid w:val="007404A1"/>
    <w:rsid w:val="00740537"/>
    <w:rsid w:val="0074068A"/>
    <w:rsid w:val="0074069A"/>
    <w:rsid w:val="007407E6"/>
    <w:rsid w:val="0074084E"/>
    <w:rsid w:val="007408B7"/>
    <w:rsid w:val="0074097E"/>
    <w:rsid w:val="007409B1"/>
    <w:rsid w:val="00740BB7"/>
    <w:rsid w:val="00740C02"/>
    <w:rsid w:val="00740C8B"/>
    <w:rsid w:val="00740CC2"/>
    <w:rsid w:val="00740CFE"/>
    <w:rsid w:val="00740DA8"/>
    <w:rsid w:val="00740E3E"/>
    <w:rsid w:val="00740EFD"/>
    <w:rsid w:val="00740F60"/>
    <w:rsid w:val="0074100A"/>
    <w:rsid w:val="007410A0"/>
    <w:rsid w:val="007410DD"/>
    <w:rsid w:val="00741159"/>
    <w:rsid w:val="00741200"/>
    <w:rsid w:val="00741272"/>
    <w:rsid w:val="00741357"/>
    <w:rsid w:val="00741376"/>
    <w:rsid w:val="007415B5"/>
    <w:rsid w:val="007415C2"/>
    <w:rsid w:val="00741604"/>
    <w:rsid w:val="0074161B"/>
    <w:rsid w:val="0074166F"/>
    <w:rsid w:val="00741768"/>
    <w:rsid w:val="00741981"/>
    <w:rsid w:val="00741983"/>
    <w:rsid w:val="007419A5"/>
    <w:rsid w:val="007419FB"/>
    <w:rsid w:val="00741A08"/>
    <w:rsid w:val="00741A33"/>
    <w:rsid w:val="00741A40"/>
    <w:rsid w:val="00741A65"/>
    <w:rsid w:val="00741B3F"/>
    <w:rsid w:val="00741B8A"/>
    <w:rsid w:val="00741BAC"/>
    <w:rsid w:val="00741BB1"/>
    <w:rsid w:val="00741D21"/>
    <w:rsid w:val="00741D36"/>
    <w:rsid w:val="00741DE8"/>
    <w:rsid w:val="00741E0C"/>
    <w:rsid w:val="00741E1A"/>
    <w:rsid w:val="00741E60"/>
    <w:rsid w:val="00741EFD"/>
    <w:rsid w:val="00741F15"/>
    <w:rsid w:val="00741F54"/>
    <w:rsid w:val="00741F6C"/>
    <w:rsid w:val="00741FA1"/>
    <w:rsid w:val="00741FB9"/>
    <w:rsid w:val="00742001"/>
    <w:rsid w:val="007422C3"/>
    <w:rsid w:val="0074237D"/>
    <w:rsid w:val="007423DC"/>
    <w:rsid w:val="007424DE"/>
    <w:rsid w:val="00742568"/>
    <w:rsid w:val="00742596"/>
    <w:rsid w:val="00742640"/>
    <w:rsid w:val="00742690"/>
    <w:rsid w:val="007426D5"/>
    <w:rsid w:val="00742743"/>
    <w:rsid w:val="0074279A"/>
    <w:rsid w:val="0074286C"/>
    <w:rsid w:val="00742900"/>
    <w:rsid w:val="00742917"/>
    <w:rsid w:val="00742964"/>
    <w:rsid w:val="00742985"/>
    <w:rsid w:val="00742A96"/>
    <w:rsid w:val="00742A9E"/>
    <w:rsid w:val="00742AE4"/>
    <w:rsid w:val="00742B71"/>
    <w:rsid w:val="00742B82"/>
    <w:rsid w:val="00742B8F"/>
    <w:rsid w:val="00742CBF"/>
    <w:rsid w:val="00742D15"/>
    <w:rsid w:val="00742DD7"/>
    <w:rsid w:val="00742E05"/>
    <w:rsid w:val="00742F43"/>
    <w:rsid w:val="00742FFA"/>
    <w:rsid w:val="00743008"/>
    <w:rsid w:val="00743099"/>
    <w:rsid w:val="007431B3"/>
    <w:rsid w:val="007431DE"/>
    <w:rsid w:val="007432FE"/>
    <w:rsid w:val="00743399"/>
    <w:rsid w:val="007434C5"/>
    <w:rsid w:val="00743548"/>
    <w:rsid w:val="007435A2"/>
    <w:rsid w:val="00743654"/>
    <w:rsid w:val="0074378C"/>
    <w:rsid w:val="007438F6"/>
    <w:rsid w:val="00743A0B"/>
    <w:rsid w:val="00743AFE"/>
    <w:rsid w:val="00743C52"/>
    <w:rsid w:val="00743EBC"/>
    <w:rsid w:val="00743F1E"/>
    <w:rsid w:val="00743FB4"/>
    <w:rsid w:val="00743FB6"/>
    <w:rsid w:val="00744095"/>
    <w:rsid w:val="00744235"/>
    <w:rsid w:val="0074428A"/>
    <w:rsid w:val="007442F9"/>
    <w:rsid w:val="00744400"/>
    <w:rsid w:val="007444C7"/>
    <w:rsid w:val="00744503"/>
    <w:rsid w:val="00744572"/>
    <w:rsid w:val="007446D2"/>
    <w:rsid w:val="007447C9"/>
    <w:rsid w:val="007447D1"/>
    <w:rsid w:val="0074481C"/>
    <w:rsid w:val="0074482E"/>
    <w:rsid w:val="00744A5E"/>
    <w:rsid w:val="00744AC6"/>
    <w:rsid w:val="00744AF2"/>
    <w:rsid w:val="00744AF9"/>
    <w:rsid w:val="00744B29"/>
    <w:rsid w:val="00744B47"/>
    <w:rsid w:val="00744B55"/>
    <w:rsid w:val="00744BF8"/>
    <w:rsid w:val="00744C69"/>
    <w:rsid w:val="00744C9E"/>
    <w:rsid w:val="00744CD1"/>
    <w:rsid w:val="00744DAA"/>
    <w:rsid w:val="00744DF3"/>
    <w:rsid w:val="00744E06"/>
    <w:rsid w:val="00744F2B"/>
    <w:rsid w:val="0074508C"/>
    <w:rsid w:val="007450A3"/>
    <w:rsid w:val="00745119"/>
    <w:rsid w:val="0074512A"/>
    <w:rsid w:val="0074518A"/>
    <w:rsid w:val="0074518C"/>
    <w:rsid w:val="007451C8"/>
    <w:rsid w:val="00745279"/>
    <w:rsid w:val="00745318"/>
    <w:rsid w:val="00745381"/>
    <w:rsid w:val="007453F0"/>
    <w:rsid w:val="00745402"/>
    <w:rsid w:val="00745460"/>
    <w:rsid w:val="007454DA"/>
    <w:rsid w:val="007455D7"/>
    <w:rsid w:val="00745602"/>
    <w:rsid w:val="0074561F"/>
    <w:rsid w:val="00745641"/>
    <w:rsid w:val="00745642"/>
    <w:rsid w:val="00745782"/>
    <w:rsid w:val="007457C0"/>
    <w:rsid w:val="007457F3"/>
    <w:rsid w:val="00745821"/>
    <w:rsid w:val="00745869"/>
    <w:rsid w:val="007458C9"/>
    <w:rsid w:val="00745955"/>
    <w:rsid w:val="00745A2F"/>
    <w:rsid w:val="00745A97"/>
    <w:rsid w:val="00745B34"/>
    <w:rsid w:val="00745BA2"/>
    <w:rsid w:val="00745BC6"/>
    <w:rsid w:val="00745C2D"/>
    <w:rsid w:val="00745C68"/>
    <w:rsid w:val="00745CD0"/>
    <w:rsid w:val="00745CD6"/>
    <w:rsid w:val="00745E47"/>
    <w:rsid w:val="00745E6D"/>
    <w:rsid w:val="00745F17"/>
    <w:rsid w:val="00745F22"/>
    <w:rsid w:val="00745FC2"/>
    <w:rsid w:val="00746055"/>
    <w:rsid w:val="00746148"/>
    <w:rsid w:val="00746169"/>
    <w:rsid w:val="007461A8"/>
    <w:rsid w:val="007461EB"/>
    <w:rsid w:val="0074622A"/>
    <w:rsid w:val="007462B8"/>
    <w:rsid w:val="00746448"/>
    <w:rsid w:val="00746630"/>
    <w:rsid w:val="0074664D"/>
    <w:rsid w:val="007466BE"/>
    <w:rsid w:val="007468FC"/>
    <w:rsid w:val="007469A7"/>
    <w:rsid w:val="007469E1"/>
    <w:rsid w:val="00746AB7"/>
    <w:rsid w:val="00746AFB"/>
    <w:rsid w:val="00746BCC"/>
    <w:rsid w:val="00746C0C"/>
    <w:rsid w:val="00746C14"/>
    <w:rsid w:val="00746D31"/>
    <w:rsid w:val="00746DC1"/>
    <w:rsid w:val="00746DED"/>
    <w:rsid w:val="00746E46"/>
    <w:rsid w:val="00746E84"/>
    <w:rsid w:val="00746F38"/>
    <w:rsid w:val="00746F92"/>
    <w:rsid w:val="00747079"/>
    <w:rsid w:val="007470B3"/>
    <w:rsid w:val="007470BA"/>
    <w:rsid w:val="007470F6"/>
    <w:rsid w:val="00747151"/>
    <w:rsid w:val="00747177"/>
    <w:rsid w:val="007471EC"/>
    <w:rsid w:val="00747218"/>
    <w:rsid w:val="00747251"/>
    <w:rsid w:val="00747253"/>
    <w:rsid w:val="007472FB"/>
    <w:rsid w:val="007473C2"/>
    <w:rsid w:val="0074743A"/>
    <w:rsid w:val="00747475"/>
    <w:rsid w:val="00747487"/>
    <w:rsid w:val="00747531"/>
    <w:rsid w:val="007475C9"/>
    <w:rsid w:val="0074768E"/>
    <w:rsid w:val="007476C8"/>
    <w:rsid w:val="007477DF"/>
    <w:rsid w:val="0074784F"/>
    <w:rsid w:val="007478AF"/>
    <w:rsid w:val="007478D2"/>
    <w:rsid w:val="007479F5"/>
    <w:rsid w:val="00747A46"/>
    <w:rsid w:val="00747A84"/>
    <w:rsid w:val="00747AFA"/>
    <w:rsid w:val="00747B57"/>
    <w:rsid w:val="00747C93"/>
    <w:rsid w:val="00747D0D"/>
    <w:rsid w:val="00747DC7"/>
    <w:rsid w:val="00747E72"/>
    <w:rsid w:val="0075011F"/>
    <w:rsid w:val="00750209"/>
    <w:rsid w:val="00750245"/>
    <w:rsid w:val="007502A3"/>
    <w:rsid w:val="007502ED"/>
    <w:rsid w:val="007503E5"/>
    <w:rsid w:val="007503EE"/>
    <w:rsid w:val="0075053B"/>
    <w:rsid w:val="0075053F"/>
    <w:rsid w:val="00750592"/>
    <w:rsid w:val="00750731"/>
    <w:rsid w:val="007507D4"/>
    <w:rsid w:val="007507DC"/>
    <w:rsid w:val="00750815"/>
    <w:rsid w:val="00750857"/>
    <w:rsid w:val="007508EF"/>
    <w:rsid w:val="007509EC"/>
    <w:rsid w:val="00750DF9"/>
    <w:rsid w:val="00750EA3"/>
    <w:rsid w:val="00750EE0"/>
    <w:rsid w:val="00750F27"/>
    <w:rsid w:val="00750F46"/>
    <w:rsid w:val="00750F57"/>
    <w:rsid w:val="00750F84"/>
    <w:rsid w:val="0075104C"/>
    <w:rsid w:val="00751079"/>
    <w:rsid w:val="00751104"/>
    <w:rsid w:val="0075118B"/>
    <w:rsid w:val="007511B1"/>
    <w:rsid w:val="00751216"/>
    <w:rsid w:val="007513A7"/>
    <w:rsid w:val="0075149D"/>
    <w:rsid w:val="007514A7"/>
    <w:rsid w:val="007514B8"/>
    <w:rsid w:val="00751537"/>
    <w:rsid w:val="00751570"/>
    <w:rsid w:val="007515DF"/>
    <w:rsid w:val="007515E8"/>
    <w:rsid w:val="00751601"/>
    <w:rsid w:val="0075166D"/>
    <w:rsid w:val="00751695"/>
    <w:rsid w:val="007516CE"/>
    <w:rsid w:val="007518D4"/>
    <w:rsid w:val="007518D5"/>
    <w:rsid w:val="0075193A"/>
    <w:rsid w:val="00751A00"/>
    <w:rsid w:val="00751A1B"/>
    <w:rsid w:val="00751A2E"/>
    <w:rsid w:val="00751ABB"/>
    <w:rsid w:val="00751B2B"/>
    <w:rsid w:val="00751B48"/>
    <w:rsid w:val="00751B6F"/>
    <w:rsid w:val="00751BA0"/>
    <w:rsid w:val="00751C42"/>
    <w:rsid w:val="00751CC8"/>
    <w:rsid w:val="00751E1E"/>
    <w:rsid w:val="00751E4D"/>
    <w:rsid w:val="00751E72"/>
    <w:rsid w:val="00751EE5"/>
    <w:rsid w:val="00751F13"/>
    <w:rsid w:val="00751F83"/>
    <w:rsid w:val="007520B0"/>
    <w:rsid w:val="007520B6"/>
    <w:rsid w:val="007520CD"/>
    <w:rsid w:val="00752139"/>
    <w:rsid w:val="007521B3"/>
    <w:rsid w:val="007521CC"/>
    <w:rsid w:val="00752208"/>
    <w:rsid w:val="0075227E"/>
    <w:rsid w:val="007522E0"/>
    <w:rsid w:val="0075242A"/>
    <w:rsid w:val="0075243D"/>
    <w:rsid w:val="007524DF"/>
    <w:rsid w:val="0075252A"/>
    <w:rsid w:val="0075259B"/>
    <w:rsid w:val="0075262D"/>
    <w:rsid w:val="0075264F"/>
    <w:rsid w:val="00752690"/>
    <w:rsid w:val="00752692"/>
    <w:rsid w:val="0075270D"/>
    <w:rsid w:val="0075272D"/>
    <w:rsid w:val="00752737"/>
    <w:rsid w:val="00752778"/>
    <w:rsid w:val="00752799"/>
    <w:rsid w:val="007527CC"/>
    <w:rsid w:val="007527D8"/>
    <w:rsid w:val="00752802"/>
    <w:rsid w:val="00752845"/>
    <w:rsid w:val="007528E8"/>
    <w:rsid w:val="00752931"/>
    <w:rsid w:val="0075293A"/>
    <w:rsid w:val="007529CA"/>
    <w:rsid w:val="00752A54"/>
    <w:rsid w:val="00752AA1"/>
    <w:rsid w:val="00752AA8"/>
    <w:rsid w:val="00752AE0"/>
    <w:rsid w:val="00752B81"/>
    <w:rsid w:val="00752BA5"/>
    <w:rsid w:val="00752E66"/>
    <w:rsid w:val="00752EDB"/>
    <w:rsid w:val="00752F33"/>
    <w:rsid w:val="00753118"/>
    <w:rsid w:val="007531A5"/>
    <w:rsid w:val="007531C8"/>
    <w:rsid w:val="0075321C"/>
    <w:rsid w:val="00753238"/>
    <w:rsid w:val="00753358"/>
    <w:rsid w:val="007533D8"/>
    <w:rsid w:val="00753452"/>
    <w:rsid w:val="00753604"/>
    <w:rsid w:val="00753691"/>
    <w:rsid w:val="007536E3"/>
    <w:rsid w:val="007536E5"/>
    <w:rsid w:val="00753792"/>
    <w:rsid w:val="007537D6"/>
    <w:rsid w:val="00753805"/>
    <w:rsid w:val="00753814"/>
    <w:rsid w:val="0075389D"/>
    <w:rsid w:val="007539E2"/>
    <w:rsid w:val="00753B3F"/>
    <w:rsid w:val="00753C1B"/>
    <w:rsid w:val="00753C6A"/>
    <w:rsid w:val="00753C8D"/>
    <w:rsid w:val="00753D03"/>
    <w:rsid w:val="00753DCE"/>
    <w:rsid w:val="00753E65"/>
    <w:rsid w:val="00753EF5"/>
    <w:rsid w:val="00753F48"/>
    <w:rsid w:val="00753F6C"/>
    <w:rsid w:val="00754050"/>
    <w:rsid w:val="00754084"/>
    <w:rsid w:val="007540D3"/>
    <w:rsid w:val="007540DD"/>
    <w:rsid w:val="00754142"/>
    <w:rsid w:val="00754209"/>
    <w:rsid w:val="00754222"/>
    <w:rsid w:val="0075428E"/>
    <w:rsid w:val="007543A1"/>
    <w:rsid w:val="007543C8"/>
    <w:rsid w:val="0075441D"/>
    <w:rsid w:val="0075442C"/>
    <w:rsid w:val="007545FD"/>
    <w:rsid w:val="007546EB"/>
    <w:rsid w:val="007547F5"/>
    <w:rsid w:val="00754817"/>
    <w:rsid w:val="0075495C"/>
    <w:rsid w:val="00754A58"/>
    <w:rsid w:val="00754B11"/>
    <w:rsid w:val="00754C50"/>
    <w:rsid w:val="00754C65"/>
    <w:rsid w:val="00754D85"/>
    <w:rsid w:val="00754EED"/>
    <w:rsid w:val="00754F62"/>
    <w:rsid w:val="00755026"/>
    <w:rsid w:val="00755207"/>
    <w:rsid w:val="0075525A"/>
    <w:rsid w:val="0075525E"/>
    <w:rsid w:val="0075527F"/>
    <w:rsid w:val="007552D7"/>
    <w:rsid w:val="0075533A"/>
    <w:rsid w:val="0075558B"/>
    <w:rsid w:val="00755678"/>
    <w:rsid w:val="007556C7"/>
    <w:rsid w:val="00755778"/>
    <w:rsid w:val="00755789"/>
    <w:rsid w:val="00755856"/>
    <w:rsid w:val="007558A8"/>
    <w:rsid w:val="007558FF"/>
    <w:rsid w:val="00755A3C"/>
    <w:rsid w:val="00755A3E"/>
    <w:rsid w:val="00755A9E"/>
    <w:rsid w:val="00755AFE"/>
    <w:rsid w:val="00755B0A"/>
    <w:rsid w:val="00755D7C"/>
    <w:rsid w:val="00755EB1"/>
    <w:rsid w:val="00755F4E"/>
    <w:rsid w:val="00756049"/>
    <w:rsid w:val="007561DE"/>
    <w:rsid w:val="0075624D"/>
    <w:rsid w:val="0075626B"/>
    <w:rsid w:val="00756319"/>
    <w:rsid w:val="0075633E"/>
    <w:rsid w:val="007563D8"/>
    <w:rsid w:val="00756436"/>
    <w:rsid w:val="00756447"/>
    <w:rsid w:val="007564F8"/>
    <w:rsid w:val="0075653C"/>
    <w:rsid w:val="007565AC"/>
    <w:rsid w:val="007566B0"/>
    <w:rsid w:val="007566DA"/>
    <w:rsid w:val="007568F1"/>
    <w:rsid w:val="007569A4"/>
    <w:rsid w:val="00756A14"/>
    <w:rsid w:val="00756ACF"/>
    <w:rsid w:val="00756C86"/>
    <w:rsid w:val="00756CBF"/>
    <w:rsid w:val="00756D0A"/>
    <w:rsid w:val="00756D1E"/>
    <w:rsid w:val="00756DF9"/>
    <w:rsid w:val="00756E22"/>
    <w:rsid w:val="00756E8E"/>
    <w:rsid w:val="00756E9F"/>
    <w:rsid w:val="00756ED4"/>
    <w:rsid w:val="00756ED5"/>
    <w:rsid w:val="00756F29"/>
    <w:rsid w:val="00756FB3"/>
    <w:rsid w:val="00756FE4"/>
    <w:rsid w:val="007570F2"/>
    <w:rsid w:val="0075710C"/>
    <w:rsid w:val="00757121"/>
    <w:rsid w:val="007571C8"/>
    <w:rsid w:val="007572FA"/>
    <w:rsid w:val="00757310"/>
    <w:rsid w:val="00757331"/>
    <w:rsid w:val="00757356"/>
    <w:rsid w:val="00757380"/>
    <w:rsid w:val="00757408"/>
    <w:rsid w:val="007574E4"/>
    <w:rsid w:val="007575C4"/>
    <w:rsid w:val="007576E3"/>
    <w:rsid w:val="0075775E"/>
    <w:rsid w:val="007578A5"/>
    <w:rsid w:val="007578D5"/>
    <w:rsid w:val="007578D7"/>
    <w:rsid w:val="00757994"/>
    <w:rsid w:val="007579B8"/>
    <w:rsid w:val="00757A13"/>
    <w:rsid w:val="00757BAB"/>
    <w:rsid w:val="00757BE2"/>
    <w:rsid w:val="00757BE4"/>
    <w:rsid w:val="00757C73"/>
    <w:rsid w:val="00757C89"/>
    <w:rsid w:val="00757CC6"/>
    <w:rsid w:val="00757D46"/>
    <w:rsid w:val="00757F3C"/>
    <w:rsid w:val="00757F99"/>
    <w:rsid w:val="00757FD0"/>
    <w:rsid w:val="007600E9"/>
    <w:rsid w:val="007600F2"/>
    <w:rsid w:val="00760186"/>
    <w:rsid w:val="00760198"/>
    <w:rsid w:val="007601E8"/>
    <w:rsid w:val="007601F4"/>
    <w:rsid w:val="00760223"/>
    <w:rsid w:val="00760254"/>
    <w:rsid w:val="00760343"/>
    <w:rsid w:val="0076038D"/>
    <w:rsid w:val="0076048D"/>
    <w:rsid w:val="007604AA"/>
    <w:rsid w:val="007604B3"/>
    <w:rsid w:val="007604C8"/>
    <w:rsid w:val="0076050C"/>
    <w:rsid w:val="0076057A"/>
    <w:rsid w:val="00760601"/>
    <w:rsid w:val="00760646"/>
    <w:rsid w:val="007606C6"/>
    <w:rsid w:val="007606F5"/>
    <w:rsid w:val="00760785"/>
    <w:rsid w:val="00760815"/>
    <w:rsid w:val="007608BA"/>
    <w:rsid w:val="007608C5"/>
    <w:rsid w:val="007608C7"/>
    <w:rsid w:val="007608F9"/>
    <w:rsid w:val="00760962"/>
    <w:rsid w:val="00760C7C"/>
    <w:rsid w:val="00760CED"/>
    <w:rsid w:val="00760D19"/>
    <w:rsid w:val="00760D80"/>
    <w:rsid w:val="00760D94"/>
    <w:rsid w:val="00760DA9"/>
    <w:rsid w:val="00760DCE"/>
    <w:rsid w:val="00760DD7"/>
    <w:rsid w:val="00760E29"/>
    <w:rsid w:val="00760E3A"/>
    <w:rsid w:val="00760E5B"/>
    <w:rsid w:val="00760EB2"/>
    <w:rsid w:val="00760EC4"/>
    <w:rsid w:val="00760EE1"/>
    <w:rsid w:val="00760F71"/>
    <w:rsid w:val="00760F7D"/>
    <w:rsid w:val="00761001"/>
    <w:rsid w:val="007611A9"/>
    <w:rsid w:val="007611AF"/>
    <w:rsid w:val="00761258"/>
    <w:rsid w:val="0076147B"/>
    <w:rsid w:val="007614B9"/>
    <w:rsid w:val="00761514"/>
    <w:rsid w:val="007615A0"/>
    <w:rsid w:val="007618EC"/>
    <w:rsid w:val="00761949"/>
    <w:rsid w:val="00761A93"/>
    <w:rsid w:val="00761AFE"/>
    <w:rsid w:val="00761C67"/>
    <w:rsid w:val="00761D21"/>
    <w:rsid w:val="00761D45"/>
    <w:rsid w:val="00761E2D"/>
    <w:rsid w:val="00761E48"/>
    <w:rsid w:val="00761F6C"/>
    <w:rsid w:val="00761F6E"/>
    <w:rsid w:val="00761F92"/>
    <w:rsid w:val="00762139"/>
    <w:rsid w:val="007621AD"/>
    <w:rsid w:val="0076226B"/>
    <w:rsid w:val="00762285"/>
    <w:rsid w:val="007622AF"/>
    <w:rsid w:val="007622F4"/>
    <w:rsid w:val="00762343"/>
    <w:rsid w:val="007623D4"/>
    <w:rsid w:val="00762552"/>
    <w:rsid w:val="007625A1"/>
    <w:rsid w:val="007625B2"/>
    <w:rsid w:val="00762618"/>
    <w:rsid w:val="00762699"/>
    <w:rsid w:val="00762796"/>
    <w:rsid w:val="007627CE"/>
    <w:rsid w:val="00762890"/>
    <w:rsid w:val="00762905"/>
    <w:rsid w:val="00762917"/>
    <w:rsid w:val="0076294A"/>
    <w:rsid w:val="00762AB1"/>
    <w:rsid w:val="00762AC0"/>
    <w:rsid w:val="00762AD6"/>
    <w:rsid w:val="00762B8A"/>
    <w:rsid w:val="00762BFE"/>
    <w:rsid w:val="00762DA8"/>
    <w:rsid w:val="00762EB2"/>
    <w:rsid w:val="00762F24"/>
    <w:rsid w:val="00762F2D"/>
    <w:rsid w:val="00762FB3"/>
    <w:rsid w:val="0076308B"/>
    <w:rsid w:val="00763359"/>
    <w:rsid w:val="007633B9"/>
    <w:rsid w:val="0076355A"/>
    <w:rsid w:val="00763584"/>
    <w:rsid w:val="007635BD"/>
    <w:rsid w:val="00763620"/>
    <w:rsid w:val="00763641"/>
    <w:rsid w:val="0076368A"/>
    <w:rsid w:val="00763692"/>
    <w:rsid w:val="007636CC"/>
    <w:rsid w:val="007637E6"/>
    <w:rsid w:val="007638C4"/>
    <w:rsid w:val="007638E1"/>
    <w:rsid w:val="007638E5"/>
    <w:rsid w:val="00763911"/>
    <w:rsid w:val="007639A8"/>
    <w:rsid w:val="007639F4"/>
    <w:rsid w:val="007639F6"/>
    <w:rsid w:val="00763B6F"/>
    <w:rsid w:val="00763C93"/>
    <w:rsid w:val="00763CFB"/>
    <w:rsid w:val="00763D0D"/>
    <w:rsid w:val="00763DA1"/>
    <w:rsid w:val="00763E46"/>
    <w:rsid w:val="00763EAC"/>
    <w:rsid w:val="0076403C"/>
    <w:rsid w:val="00764056"/>
    <w:rsid w:val="0076409C"/>
    <w:rsid w:val="0076411E"/>
    <w:rsid w:val="00764255"/>
    <w:rsid w:val="007642AF"/>
    <w:rsid w:val="007642CE"/>
    <w:rsid w:val="00764386"/>
    <w:rsid w:val="00764434"/>
    <w:rsid w:val="007644DE"/>
    <w:rsid w:val="0076455E"/>
    <w:rsid w:val="007645CD"/>
    <w:rsid w:val="00764654"/>
    <w:rsid w:val="007647B8"/>
    <w:rsid w:val="00764863"/>
    <w:rsid w:val="00764B3A"/>
    <w:rsid w:val="00764B3B"/>
    <w:rsid w:val="00764CBB"/>
    <w:rsid w:val="00764CCC"/>
    <w:rsid w:val="00764D39"/>
    <w:rsid w:val="00764D76"/>
    <w:rsid w:val="00764DF6"/>
    <w:rsid w:val="00764E07"/>
    <w:rsid w:val="00764E3A"/>
    <w:rsid w:val="00764F3C"/>
    <w:rsid w:val="0076512C"/>
    <w:rsid w:val="007652CE"/>
    <w:rsid w:val="007653B0"/>
    <w:rsid w:val="007653B5"/>
    <w:rsid w:val="007654A9"/>
    <w:rsid w:val="007654D9"/>
    <w:rsid w:val="00765542"/>
    <w:rsid w:val="00765612"/>
    <w:rsid w:val="0076561B"/>
    <w:rsid w:val="0076562C"/>
    <w:rsid w:val="0076565B"/>
    <w:rsid w:val="00765757"/>
    <w:rsid w:val="0076575B"/>
    <w:rsid w:val="00765793"/>
    <w:rsid w:val="0076579D"/>
    <w:rsid w:val="007657B2"/>
    <w:rsid w:val="007657FF"/>
    <w:rsid w:val="00765810"/>
    <w:rsid w:val="007658EC"/>
    <w:rsid w:val="00765A8A"/>
    <w:rsid w:val="00765B46"/>
    <w:rsid w:val="00765BFE"/>
    <w:rsid w:val="00765C12"/>
    <w:rsid w:val="00765C72"/>
    <w:rsid w:val="00765DD5"/>
    <w:rsid w:val="00765EE3"/>
    <w:rsid w:val="00765F4A"/>
    <w:rsid w:val="00766000"/>
    <w:rsid w:val="00766042"/>
    <w:rsid w:val="007660AD"/>
    <w:rsid w:val="007660BD"/>
    <w:rsid w:val="0076612E"/>
    <w:rsid w:val="00766185"/>
    <w:rsid w:val="00766251"/>
    <w:rsid w:val="00766289"/>
    <w:rsid w:val="00766320"/>
    <w:rsid w:val="00766371"/>
    <w:rsid w:val="0076638B"/>
    <w:rsid w:val="007663A9"/>
    <w:rsid w:val="007665A5"/>
    <w:rsid w:val="007665DA"/>
    <w:rsid w:val="007665FE"/>
    <w:rsid w:val="00766634"/>
    <w:rsid w:val="00766639"/>
    <w:rsid w:val="00766714"/>
    <w:rsid w:val="007667F2"/>
    <w:rsid w:val="00766812"/>
    <w:rsid w:val="00766835"/>
    <w:rsid w:val="00766882"/>
    <w:rsid w:val="007668A1"/>
    <w:rsid w:val="00766A3F"/>
    <w:rsid w:val="00766A68"/>
    <w:rsid w:val="00766ABF"/>
    <w:rsid w:val="00766C3F"/>
    <w:rsid w:val="00766CE9"/>
    <w:rsid w:val="00766E3C"/>
    <w:rsid w:val="00766E48"/>
    <w:rsid w:val="00766E6D"/>
    <w:rsid w:val="00766E76"/>
    <w:rsid w:val="00766E9B"/>
    <w:rsid w:val="00766ED6"/>
    <w:rsid w:val="00766F84"/>
    <w:rsid w:val="007670C6"/>
    <w:rsid w:val="007670CA"/>
    <w:rsid w:val="0076711E"/>
    <w:rsid w:val="007671A8"/>
    <w:rsid w:val="0076721C"/>
    <w:rsid w:val="007672B7"/>
    <w:rsid w:val="007672FC"/>
    <w:rsid w:val="00767328"/>
    <w:rsid w:val="007673A6"/>
    <w:rsid w:val="007673E7"/>
    <w:rsid w:val="007674B6"/>
    <w:rsid w:val="007674F9"/>
    <w:rsid w:val="00767548"/>
    <w:rsid w:val="007675F0"/>
    <w:rsid w:val="0076761E"/>
    <w:rsid w:val="0076762B"/>
    <w:rsid w:val="007676EC"/>
    <w:rsid w:val="0076794A"/>
    <w:rsid w:val="00767996"/>
    <w:rsid w:val="00767A5E"/>
    <w:rsid w:val="00767B0B"/>
    <w:rsid w:val="00767B24"/>
    <w:rsid w:val="00767B62"/>
    <w:rsid w:val="00767B88"/>
    <w:rsid w:val="00767B92"/>
    <w:rsid w:val="00767C38"/>
    <w:rsid w:val="00767D09"/>
    <w:rsid w:val="00767D13"/>
    <w:rsid w:val="00767D99"/>
    <w:rsid w:val="00767E08"/>
    <w:rsid w:val="00767E10"/>
    <w:rsid w:val="00767E40"/>
    <w:rsid w:val="00767E67"/>
    <w:rsid w:val="00767F1E"/>
    <w:rsid w:val="00767FF4"/>
    <w:rsid w:val="0077010D"/>
    <w:rsid w:val="00770172"/>
    <w:rsid w:val="007702C1"/>
    <w:rsid w:val="007703D2"/>
    <w:rsid w:val="00770441"/>
    <w:rsid w:val="007704E5"/>
    <w:rsid w:val="00770570"/>
    <w:rsid w:val="007705AD"/>
    <w:rsid w:val="007705C3"/>
    <w:rsid w:val="00770682"/>
    <w:rsid w:val="007706E1"/>
    <w:rsid w:val="007707BD"/>
    <w:rsid w:val="00770932"/>
    <w:rsid w:val="00770949"/>
    <w:rsid w:val="0077095D"/>
    <w:rsid w:val="00770982"/>
    <w:rsid w:val="007709D5"/>
    <w:rsid w:val="00770A14"/>
    <w:rsid w:val="00770ACE"/>
    <w:rsid w:val="00770B55"/>
    <w:rsid w:val="00770B7B"/>
    <w:rsid w:val="00770BFD"/>
    <w:rsid w:val="00770C15"/>
    <w:rsid w:val="00770D58"/>
    <w:rsid w:val="00770DA9"/>
    <w:rsid w:val="00770E1E"/>
    <w:rsid w:val="00770F9E"/>
    <w:rsid w:val="00770FBB"/>
    <w:rsid w:val="00770FF6"/>
    <w:rsid w:val="0077100F"/>
    <w:rsid w:val="00771054"/>
    <w:rsid w:val="007710F2"/>
    <w:rsid w:val="0077110C"/>
    <w:rsid w:val="00771141"/>
    <w:rsid w:val="007711B5"/>
    <w:rsid w:val="00771401"/>
    <w:rsid w:val="0077143A"/>
    <w:rsid w:val="007714D5"/>
    <w:rsid w:val="00771553"/>
    <w:rsid w:val="00771570"/>
    <w:rsid w:val="0077158E"/>
    <w:rsid w:val="007716EC"/>
    <w:rsid w:val="00771745"/>
    <w:rsid w:val="00771756"/>
    <w:rsid w:val="0077177B"/>
    <w:rsid w:val="0077186A"/>
    <w:rsid w:val="007718C3"/>
    <w:rsid w:val="007719AE"/>
    <w:rsid w:val="00771A5B"/>
    <w:rsid w:val="00771A86"/>
    <w:rsid w:val="00771A98"/>
    <w:rsid w:val="00771B39"/>
    <w:rsid w:val="00771B72"/>
    <w:rsid w:val="00771BA8"/>
    <w:rsid w:val="00771CA5"/>
    <w:rsid w:val="00771CE2"/>
    <w:rsid w:val="00771E0B"/>
    <w:rsid w:val="00771E4F"/>
    <w:rsid w:val="00771FD2"/>
    <w:rsid w:val="0077204E"/>
    <w:rsid w:val="00772123"/>
    <w:rsid w:val="0077214F"/>
    <w:rsid w:val="00772168"/>
    <w:rsid w:val="0077226C"/>
    <w:rsid w:val="007722C3"/>
    <w:rsid w:val="0077237C"/>
    <w:rsid w:val="007723FB"/>
    <w:rsid w:val="0077244B"/>
    <w:rsid w:val="00772460"/>
    <w:rsid w:val="007725F7"/>
    <w:rsid w:val="007726BA"/>
    <w:rsid w:val="007726F2"/>
    <w:rsid w:val="00772714"/>
    <w:rsid w:val="0077276E"/>
    <w:rsid w:val="007727A8"/>
    <w:rsid w:val="007727BA"/>
    <w:rsid w:val="007728C7"/>
    <w:rsid w:val="007728F8"/>
    <w:rsid w:val="00772ABE"/>
    <w:rsid w:val="00772AC3"/>
    <w:rsid w:val="00772AF4"/>
    <w:rsid w:val="00772BAB"/>
    <w:rsid w:val="00772C02"/>
    <w:rsid w:val="00772DF0"/>
    <w:rsid w:val="00772EC9"/>
    <w:rsid w:val="00772EF3"/>
    <w:rsid w:val="00772F16"/>
    <w:rsid w:val="00772F1A"/>
    <w:rsid w:val="00772F46"/>
    <w:rsid w:val="00772F65"/>
    <w:rsid w:val="00772F95"/>
    <w:rsid w:val="00773032"/>
    <w:rsid w:val="007730A2"/>
    <w:rsid w:val="007730AE"/>
    <w:rsid w:val="00773114"/>
    <w:rsid w:val="007731E8"/>
    <w:rsid w:val="00773232"/>
    <w:rsid w:val="007732FF"/>
    <w:rsid w:val="0077341D"/>
    <w:rsid w:val="007735DF"/>
    <w:rsid w:val="0077367B"/>
    <w:rsid w:val="00773692"/>
    <w:rsid w:val="007736A0"/>
    <w:rsid w:val="0077372E"/>
    <w:rsid w:val="007737EE"/>
    <w:rsid w:val="0077380B"/>
    <w:rsid w:val="0077383A"/>
    <w:rsid w:val="00773878"/>
    <w:rsid w:val="007738E4"/>
    <w:rsid w:val="00773938"/>
    <w:rsid w:val="007739FA"/>
    <w:rsid w:val="00773A04"/>
    <w:rsid w:val="00773A5C"/>
    <w:rsid w:val="00773A9E"/>
    <w:rsid w:val="00773AC7"/>
    <w:rsid w:val="00773B34"/>
    <w:rsid w:val="00773BF7"/>
    <w:rsid w:val="00773C6E"/>
    <w:rsid w:val="00773C7C"/>
    <w:rsid w:val="00773C7F"/>
    <w:rsid w:val="00773CC7"/>
    <w:rsid w:val="00773D3B"/>
    <w:rsid w:val="00773D41"/>
    <w:rsid w:val="00773D54"/>
    <w:rsid w:val="00773D72"/>
    <w:rsid w:val="00773D92"/>
    <w:rsid w:val="00773DA5"/>
    <w:rsid w:val="00773DE0"/>
    <w:rsid w:val="00773E96"/>
    <w:rsid w:val="00773EAB"/>
    <w:rsid w:val="00773FA4"/>
    <w:rsid w:val="0077406A"/>
    <w:rsid w:val="00774084"/>
    <w:rsid w:val="007740A0"/>
    <w:rsid w:val="007740E3"/>
    <w:rsid w:val="00774148"/>
    <w:rsid w:val="007741F5"/>
    <w:rsid w:val="007742E0"/>
    <w:rsid w:val="00774533"/>
    <w:rsid w:val="0077455A"/>
    <w:rsid w:val="0077455D"/>
    <w:rsid w:val="0077456F"/>
    <w:rsid w:val="00774574"/>
    <w:rsid w:val="00774591"/>
    <w:rsid w:val="007745FD"/>
    <w:rsid w:val="007746C3"/>
    <w:rsid w:val="00774739"/>
    <w:rsid w:val="007747B0"/>
    <w:rsid w:val="00774899"/>
    <w:rsid w:val="00774A05"/>
    <w:rsid w:val="00774ABE"/>
    <w:rsid w:val="00774B27"/>
    <w:rsid w:val="00774B5D"/>
    <w:rsid w:val="00774BC6"/>
    <w:rsid w:val="00774C23"/>
    <w:rsid w:val="00774C44"/>
    <w:rsid w:val="00774C6A"/>
    <w:rsid w:val="00774D04"/>
    <w:rsid w:val="00774DDF"/>
    <w:rsid w:val="00774E07"/>
    <w:rsid w:val="00774E46"/>
    <w:rsid w:val="00774EAE"/>
    <w:rsid w:val="00774FB3"/>
    <w:rsid w:val="00774FC7"/>
    <w:rsid w:val="0077500A"/>
    <w:rsid w:val="0077501E"/>
    <w:rsid w:val="0077503B"/>
    <w:rsid w:val="0077505B"/>
    <w:rsid w:val="007750D9"/>
    <w:rsid w:val="00775266"/>
    <w:rsid w:val="00775293"/>
    <w:rsid w:val="007752AF"/>
    <w:rsid w:val="00775318"/>
    <w:rsid w:val="00775350"/>
    <w:rsid w:val="0077539A"/>
    <w:rsid w:val="00775448"/>
    <w:rsid w:val="007754E1"/>
    <w:rsid w:val="0077558C"/>
    <w:rsid w:val="007755B5"/>
    <w:rsid w:val="007755CC"/>
    <w:rsid w:val="007756F8"/>
    <w:rsid w:val="00775779"/>
    <w:rsid w:val="0077586D"/>
    <w:rsid w:val="00775997"/>
    <w:rsid w:val="00775A5B"/>
    <w:rsid w:val="00775A9E"/>
    <w:rsid w:val="00775B1B"/>
    <w:rsid w:val="00775BF9"/>
    <w:rsid w:val="00775C77"/>
    <w:rsid w:val="00775CA7"/>
    <w:rsid w:val="00775D02"/>
    <w:rsid w:val="00775D26"/>
    <w:rsid w:val="00775D60"/>
    <w:rsid w:val="00775D87"/>
    <w:rsid w:val="00775E69"/>
    <w:rsid w:val="00775EA8"/>
    <w:rsid w:val="00775EB1"/>
    <w:rsid w:val="00775F1C"/>
    <w:rsid w:val="00775F9E"/>
    <w:rsid w:val="00775FD9"/>
    <w:rsid w:val="0077610B"/>
    <w:rsid w:val="00776261"/>
    <w:rsid w:val="007762C7"/>
    <w:rsid w:val="007763C8"/>
    <w:rsid w:val="007763DD"/>
    <w:rsid w:val="00776414"/>
    <w:rsid w:val="00776539"/>
    <w:rsid w:val="007765CC"/>
    <w:rsid w:val="007765E8"/>
    <w:rsid w:val="007765EF"/>
    <w:rsid w:val="00776747"/>
    <w:rsid w:val="00776788"/>
    <w:rsid w:val="007767D0"/>
    <w:rsid w:val="007767F7"/>
    <w:rsid w:val="00776893"/>
    <w:rsid w:val="007768D9"/>
    <w:rsid w:val="007768FC"/>
    <w:rsid w:val="00776914"/>
    <w:rsid w:val="00776929"/>
    <w:rsid w:val="00776A77"/>
    <w:rsid w:val="00776BEF"/>
    <w:rsid w:val="00776D60"/>
    <w:rsid w:val="00776E26"/>
    <w:rsid w:val="00776F9E"/>
    <w:rsid w:val="007770A4"/>
    <w:rsid w:val="007770A6"/>
    <w:rsid w:val="007770A8"/>
    <w:rsid w:val="00777164"/>
    <w:rsid w:val="007772A3"/>
    <w:rsid w:val="00777315"/>
    <w:rsid w:val="007773CB"/>
    <w:rsid w:val="007773E3"/>
    <w:rsid w:val="007773E8"/>
    <w:rsid w:val="00777401"/>
    <w:rsid w:val="0077741B"/>
    <w:rsid w:val="00777442"/>
    <w:rsid w:val="00777535"/>
    <w:rsid w:val="00777539"/>
    <w:rsid w:val="00777583"/>
    <w:rsid w:val="0077758E"/>
    <w:rsid w:val="007775CD"/>
    <w:rsid w:val="00777740"/>
    <w:rsid w:val="00777786"/>
    <w:rsid w:val="00777880"/>
    <w:rsid w:val="007778A8"/>
    <w:rsid w:val="007778E1"/>
    <w:rsid w:val="00777B7D"/>
    <w:rsid w:val="00777BA6"/>
    <w:rsid w:val="00777C51"/>
    <w:rsid w:val="00777C58"/>
    <w:rsid w:val="00777CD8"/>
    <w:rsid w:val="00777D79"/>
    <w:rsid w:val="00777E69"/>
    <w:rsid w:val="00777E84"/>
    <w:rsid w:val="00777F1E"/>
    <w:rsid w:val="00777F48"/>
    <w:rsid w:val="00777F73"/>
    <w:rsid w:val="007790BE"/>
    <w:rsid w:val="00780006"/>
    <w:rsid w:val="0078005C"/>
    <w:rsid w:val="00780298"/>
    <w:rsid w:val="00780353"/>
    <w:rsid w:val="0078039B"/>
    <w:rsid w:val="007803BB"/>
    <w:rsid w:val="007803BD"/>
    <w:rsid w:val="007804B7"/>
    <w:rsid w:val="007804FD"/>
    <w:rsid w:val="00780512"/>
    <w:rsid w:val="007805DA"/>
    <w:rsid w:val="007805EB"/>
    <w:rsid w:val="007806D0"/>
    <w:rsid w:val="00780709"/>
    <w:rsid w:val="0078071D"/>
    <w:rsid w:val="00780779"/>
    <w:rsid w:val="00780901"/>
    <w:rsid w:val="007809AF"/>
    <w:rsid w:val="00780A07"/>
    <w:rsid w:val="00780A53"/>
    <w:rsid w:val="00780A56"/>
    <w:rsid w:val="00780A66"/>
    <w:rsid w:val="00780AA4"/>
    <w:rsid w:val="00780AED"/>
    <w:rsid w:val="00780B31"/>
    <w:rsid w:val="00780B34"/>
    <w:rsid w:val="00780B90"/>
    <w:rsid w:val="00780BCA"/>
    <w:rsid w:val="00780C3C"/>
    <w:rsid w:val="00780DC4"/>
    <w:rsid w:val="00780E38"/>
    <w:rsid w:val="00780EBB"/>
    <w:rsid w:val="00780EEF"/>
    <w:rsid w:val="00780F6D"/>
    <w:rsid w:val="00781001"/>
    <w:rsid w:val="00781091"/>
    <w:rsid w:val="00781176"/>
    <w:rsid w:val="00781209"/>
    <w:rsid w:val="00781223"/>
    <w:rsid w:val="00781240"/>
    <w:rsid w:val="007812B4"/>
    <w:rsid w:val="00781463"/>
    <w:rsid w:val="007814C9"/>
    <w:rsid w:val="007815B0"/>
    <w:rsid w:val="00781639"/>
    <w:rsid w:val="0078170B"/>
    <w:rsid w:val="00781743"/>
    <w:rsid w:val="007817E8"/>
    <w:rsid w:val="007817F8"/>
    <w:rsid w:val="0078182A"/>
    <w:rsid w:val="0078182E"/>
    <w:rsid w:val="0078183A"/>
    <w:rsid w:val="0078184C"/>
    <w:rsid w:val="007818EE"/>
    <w:rsid w:val="00781911"/>
    <w:rsid w:val="007819B0"/>
    <w:rsid w:val="007819EC"/>
    <w:rsid w:val="00781A73"/>
    <w:rsid w:val="00781A74"/>
    <w:rsid w:val="00781B0D"/>
    <w:rsid w:val="00781BF2"/>
    <w:rsid w:val="00781C00"/>
    <w:rsid w:val="00781D7E"/>
    <w:rsid w:val="00781D94"/>
    <w:rsid w:val="00781E09"/>
    <w:rsid w:val="0078214F"/>
    <w:rsid w:val="00782152"/>
    <w:rsid w:val="00782267"/>
    <w:rsid w:val="00782385"/>
    <w:rsid w:val="007823EE"/>
    <w:rsid w:val="00782422"/>
    <w:rsid w:val="0078245D"/>
    <w:rsid w:val="0078250B"/>
    <w:rsid w:val="00782510"/>
    <w:rsid w:val="00782541"/>
    <w:rsid w:val="00782553"/>
    <w:rsid w:val="00782583"/>
    <w:rsid w:val="007825D4"/>
    <w:rsid w:val="00782618"/>
    <w:rsid w:val="007826A5"/>
    <w:rsid w:val="007826CC"/>
    <w:rsid w:val="00782712"/>
    <w:rsid w:val="00782730"/>
    <w:rsid w:val="00782802"/>
    <w:rsid w:val="007828BA"/>
    <w:rsid w:val="007828D6"/>
    <w:rsid w:val="00782984"/>
    <w:rsid w:val="007829B4"/>
    <w:rsid w:val="007829DA"/>
    <w:rsid w:val="00782BB3"/>
    <w:rsid w:val="00782CA4"/>
    <w:rsid w:val="00782CDC"/>
    <w:rsid w:val="00782CE0"/>
    <w:rsid w:val="00782CE3"/>
    <w:rsid w:val="00782DD1"/>
    <w:rsid w:val="00782E8A"/>
    <w:rsid w:val="00782E97"/>
    <w:rsid w:val="00782EA1"/>
    <w:rsid w:val="00782F0F"/>
    <w:rsid w:val="00783038"/>
    <w:rsid w:val="00783051"/>
    <w:rsid w:val="007830D1"/>
    <w:rsid w:val="0078314A"/>
    <w:rsid w:val="00783270"/>
    <w:rsid w:val="00783287"/>
    <w:rsid w:val="00783312"/>
    <w:rsid w:val="0078331B"/>
    <w:rsid w:val="00783360"/>
    <w:rsid w:val="007833A8"/>
    <w:rsid w:val="007834C7"/>
    <w:rsid w:val="00783514"/>
    <w:rsid w:val="00783557"/>
    <w:rsid w:val="00783646"/>
    <w:rsid w:val="00783692"/>
    <w:rsid w:val="00783762"/>
    <w:rsid w:val="00783850"/>
    <w:rsid w:val="0078385C"/>
    <w:rsid w:val="00783865"/>
    <w:rsid w:val="0078391C"/>
    <w:rsid w:val="00783926"/>
    <w:rsid w:val="0078392F"/>
    <w:rsid w:val="00783B59"/>
    <w:rsid w:val="00783B8F"/>
    <w:rsid w:val="00783C2B"/>
    <w:rsid w:val="00783C51"/>
    <w:rsid w:val="00783D9C"/>
    <w:rsid w:val="00783DB6"/>
    <w:rsid w:val="00783DFA"/>
    <w:rsid w:val="00783EDC"/>
    <w:rsid w:val="00783F1C"/>
    <w:rsid w:val="007840F4"/>
    <w:rsid w:val="00784218"/>
    <w:rsid w:val="0078427A"/>
    <w:rsid w:val="007843C8"/>
    <w:rsid w:val="007843FA"/>
    <w:rsid w:val="00784479"/>
    <w:rsid w:val="007845B0"/>
    <w:rsid w:val="007845F5"/>
    <w:rsid w:val="0078463D"/>
    <w:rsid w:val="007846C0"/>
    <w:rsid w:val="00784765"/>
    <w:rsid w:val="007847A5"/>
    <w:rsid w:val="007847AC"/>
    <w:rsid w:val="0078481E"/>
    <w:rsid w:val="00784831"/>
    <w:rsid w:val="0078484A"/>
    <w:rsid w:val="00784885"/>
    <w:rsid w:val="00784947"/>
    <w:rsid w:val="00784985"/>
    <w:rsid w:val="007849E1"/>
    <w:rsid w:val="00784A8C"/>
    <w:rsid w:val="00784ABD"/>
    <w:rsid w:val="00784B4A"/>
    <w:rsid w:val="00784B77"/>
    <w:rsid w:val="00784BA3"/>
    <w:rsid w:val="00784C2D"/>
    <w:rsid w:val="00784C4A"/>
    <w:rsid w:val="00784C61"/>
    <w:rsid w:val="00784C80"/>
    <w:rsid w:val="00784D27"/>
    <w:rsid w:val="00784D68"/>
    <w:rsid w:val="00784E30"/>
    <w:rsid w:val="00784F55"/>
    <w:rsid w:val="00785029"/>
    <w:rsid w:val="0078518A"/>
    <w:rsid w:val="007851C6"/>
    <w:rsid w:val="00785212"/>
    <w:rsid w:val="00785272"/>
    <w:rsid w:val="007852E3"/>
    <w:rsid w:val="007852FC"/>
    <w:rsid w:val="00785334"/>
    <w:rsid w:val="00785338"/>
    <w:rsid w:val="00785396"/>
    <w:rsid w:val="0078545F"/>
    <w:rsid w:val="007854A0"/>
    <w:rsid w:val="007854D6"/>
    <w:rsid w:val="007855E2"/>
    <w:rsid w:val="00785635"/>
    <w:rsid w:val="00785647"/>
    <w:rsid w:val="00785849"/>
    <w:rsid w:val="00785921"/>
    <w:rsid w:val="00785999"/>
    <w:rsid w:val="007859A8"/>
    <w:rsid w:val="007859BC"/>
    <w:rsid w:val="00785A1F"/>
    <w:rsid w:val="00785C3F"/>
    <w:rsid w:val="00785EBD"/>
    <w:rsid w:val="00785EED"/>
    <w:rsid w:val="00785FB3"/>
    <w:rsid w:val="00786024"/>
    <w:rsid w:val="00786076"/>
    <w:rsid w:val="00786115"/>
    <w:rsid w:val="00786140"/>
    <w:rsid w:val="007861BD"/>
    <w:rsid w:val="00786236"/>
    <w:rsid w:val="00786256"/>
    <w:rsid w:val="00786280"/>
    <w:rsid w:val="007862B7"/>
    <w:rsid w:val="0078630E"/>
    <w:rsid w:val="0078638B"/>
    <w:rsid w:val="0078639B"/>
    <w:rsid w:val="00786412"/>
    <w:rsid w:val="00786459"/>
    <w:rsid w:val="0078648F"/>
    <w:rsid w:val="00786506"/>
    <w:rsid w:val="0078653E"/>
    <w:rsid w:val="0078654C"/>
    <w:rsid w:val="007865EE"/>
    <w:rsid w:val="00786653"/>
    <w:rsid w:val="0078668F"/>
    <w:rsid w:val="00786749"/>
    <w:rsid w:val="00786775"/>
    <w:rsid w:val="00786884"/>
    <w:rsid w:val="007868C6"/>
    <w:rsid w:val="007868CB"/>
    <w:rsid w:val="007868DD"/>
    <w:rsid w:val="00786942"/>
    <w:rsid w:val="00786948"/>
    <w:rsid w:val="00786983"/>
    <w:rsid w:val="00786993"/>
    <w:rsid w:val="007869CA"/>
    <w:rsid w:val="007869E5"/>
    <w:rsid w:val="00786B41"/>
    <w:rsid w:val="00786C7C"/>
    <w:rsid w:val="00786C90"/>
    <w:rsid w:val="00786DB3"/>
    <w:rsid w:val="00786E2A"/>
    <w:rsid w:val="00786E90"/>
    <w:rsid w:val="00786ECA"/>
    <w:rsid w:val="0078700F"/>
    <w:rsid w:val="0078704E"/>
    <w:rsid w:val="0078705A"/>
    <w:rsid w:val="007870A1"/>
    <w:rsid w:val="007871B8"/>
    <w:rsid w:val="007871DC"/>
    <w:rsid w:val="00787247"/>
    <w:rsid w:val="00787333"/>
    <w:rsid w:val="00787394"/>
    <w:rsid w:val="007873E0"/>
    <w:rsid w:val="00787401"/>
    <w:rsid w:val="0078745A"/>
    <w:rsid w:val="0078746D"/>
    <w:rsid w:val="007874E2"/>
    <w:rsid w:val="00787510"/>
    <w:rsid w:val="00787557"/>
    <w:rsid w:val="007875E4"/>
    <w:rsid w:val="00787644"/>
    <w:rsid w:val="007876DC"/>
    <w:rsid w:val="007876F0"/>
    <w:rsid w:val="007876F4"/>
    <w:rsid w:val="00787758"/>
    <w:rsid w:val="0078781E"/>
    <w:rsid w:val="00787875"/>
    <w:rsid w:val="0078791A"/>
    <w:rsid w:val="0078791F"/>
    <w:rsid w:val="00787A17"/>
    <w:rsid w:val="00787BB1"/>
    <w:rsid w:val="00787BD1"/>
    <w:rsid w:val="00787C76"/>
    <w:rsid w:val="00787C91"/>
    <w:rsid w:val="00787CF4"/>
    <w:rsid w:val="00787D3B"/>
    <w:rsid w:val="00787DBC"/>
    <w:rsid w:val="00787E6B"/>
    <w:rsid w:val="00787F06"/>
    <w:rsid w:val="00787F4F"/>
    <w:rsid w:val="007900A4"/>
    <w:rsid w:val="007900AA"/>
    <w:rsid w:val="007900DE"/>
    <w:rsid w:val="00790167"/>
    <w:rsid w:val="007903B0"/>
    <w:rsid w:val="007903C1"/>
    <w:rsid w:val="00790558"/>
    <w:rsid w:val="007905A5"/>
    <w:rsid w:val="00790724"/>
    <w:rsid w:val="00790760"/>
    <w:rsid w:val="00790764"/>
    <w:rsid w:val="00790772"/>
    <w:rsid w:val="00790783"/>
    <w:rsid w:val="0079082C"/>
    <w:rsid w:val="007909BF"/>
    <w:rsid w:val="00790A05"/>
    <w:rsid w:val="00790A99"/>
    <w:rsid w:val="00790AB1"/>
    <w:rsid w:val="00790B13"/>
    <w:rsid w:val="00790B4B"/>
    <w:rsid w:val="00790DB5"/>
    <w:rsid w:val="00790DB9"/>
    <w:rsid w:val="00790DE0"/>
    <w:rsid w:val="0079108F"/>
    <w:rsid w:val="0079110A"/>
    <w:rsid w:val="00791160"/>
    <w:rsid w:val="007911B9"/>
    <w:rsid w:val="0079137D"/>
    <w:rsid w:val="00791445"/>
    <w:rsid w:val="00791451"/>
    <w:rsid w:val="0079147E"/>
    <w:rsid w:val="0079148A"/>
    <w:rsid w:val="007914CC"/>
    <w:rsid w:val="00791567"/>
    <w:rsid w:val="007915D7"/>
    <w:rsid w:val="0079161D"/>
    <w:rsid w:val="00791644"/>
    <w:rsid w:val="00791759"/>
    <w:rsid w:val="0079177F"/>
    <w:rsid w:val="00791794"/>
    <w:rsid w:val="00791998"/>
    <w:rsid w:val="00791A49"/>
    <w:rsid w:val="00791A78"/>
    <w:rsid w:val="00791AB7"/>
    <w:rsid w:val="00791AFF"/>
    <w:rsid w:val="00791B03"/>
    <w:rsid w:val="00791B0A"/>
    <w:rsid w:val="00791B80"/>
    <w:rsid w:val="00791BA8"/>
    <w:rsid w:val="00791BC3"/>
    <w:rsid w:val="00791D83"/>
    <w:rsid w:val="00791D9B"/>
    <w:rsid w:val="00791EAD"/>
    <w:rsid w:val="00791F6A"/>
    <w:rsid w:val="007920A3"/>
    <w:rsid w:val="00792114"/>
    <w:rsid w:val="0079211C"/>
    <w:rsid w:val="0079214B"/>
    <w:rsid w:val="00792156"/>
    <w:rsid w:val="00792174"/>
    <w:rsid w:val="007921A1"/>
    <w:rsid w:val="00792214"/>
    <w:rsid w:val="00792318"/>
    <w:rsid w:val="00792422"/>
    <w:rsid w:val="00792465"/>
    <w:rsid w:val="00792527"/>
    <w:rsid w:val="00792542"/>
    <w:rsid w:val="00792625"/>
    <w:rsid w:val="00792691"/>
    <w:rsid w:val="007926D8"/>
    <w:rsid w:val="007926E5"/>
    <w:rsid w:val="00792845"/>
    <w:rsid w:val="0079285C"/>
    <w:rsid w:val="00792905"/>
    <w:rsid w:val="007929DE"/>
    <w:rsid w:val="00792AB9"/>
    <w:rsid w:val="00792B16"/>
    <w:rsid w:val="00792C5F"/>
    <w:rsid w:val="00792C6D"/>
    <w:rsid w:val="00792CB9"/>
    <w:rsid w:val="00792DE3"/>
    <w:rsid w:val="00792DEF"/>
    <w:rsid w:val="00792E85"/>
    <w:rsid w:val="00792EAF"/>
    <w:rsid w:val="00792FA3"/>
    <w:rsid w:val="00792FF2"/>
    <w:rsid w:val="00793115"/>
    <w:rsid w:val="00793149"/>
    <w:rsid w:val="0079329A"/>
    <w:rsid w:val="007932C7"/>
    <w:rsid w:val="007933A9"/>
    <w:rsid w:val="007933F1"/>
    <w:rsid w:val="0079347A"/>
    <w:rsid w:val="00793494"/>
    <w:rsid w:val="007934D4"/>
    <w:rsid w:val="007934E9"/>
    <w:rsid w:val="00793522"/>
    <w:rsid w:val="00793538"/>
    <w:rsid w:val="00793539"/>
    <w:rsid w:val="007935B8"/>
    <w:rsid w:val="00793646"/>
    <w:rsid w:val="00793755"/>
    <w:rsid w:val="00793845"/>
    <w:rsid w:val="007939EF"/>
    <w:rsid w:val="00793AA2"/>
    <w:rsid w:val="00793BBB"/>
    <w:rsid w:val="00793C36"/>
    <w:rsid w:val="00793C6A"/>
    <w:rsid w:val="00793DAB"/>
    <w:rsid w:val="00793DB4"/>
    <w:rsid w:val="00793E4B"/>
    <w:rsid w:val="00793EC9"/>
    <w:rsid w:val="00793FAC"/>
    <w:rsid w:val="0079406D"/>
    <w:rsid w:val="0079406E"/>
    <w:rsid w:val="0079408E"/>
    <w:rsid w:val="007940DE"/>
    <w:rsid w:val="00794100"/>
    <w:rsid w:val="00794118"/>
    <w:rsid w:val="007942A0"/>
    <w:rsid w:val="007942F6"/>
    <w:rsid w:val="007943A6"/>
    <w:rsid w:val="007943A8"/>
    <w:rsid w:val="0079446A"/>
    <w:rsid w:val="00794479"/>
    <w:rsid w:val="007944AF"/>
    <w:rsid w:val="007944C9"/>
    <w:rsid w:val="007944D0"/>
    <w:rsid w:val="0079456F"/>
    <w:rsid w:val="0079483F"/>
    <w:rsid w:val="0079484B"/>
    <w:rsid w:val="00794884"/>
    <w:rsid w:val="00794887"/>
    <w:rsid w:val="007948A7"/>
    <w:rsid w:val="0079494E"/>
    <w:rsid w:val="00794A28"/>
    <w:rsid w:val="00794AB3"/>
    <w:rsid w:val="00794ACD"/>
    <w:rsid w:val="00794AEE"/>
    <w:rsid w:val="00794B0F"/>
    <w:rsid w:val="00794BB3"/>
    <w:rsid w:val="00794C5A"/>
    <w:rsid w:val="00794C75"/>
    <w:rsid w:val="00794C9B"/>
    <w:rsid w:val="00794CBB"/>
    <w:rsid w:val="00794DE2"/>
    <w:rsid w:val="00794E55"/>
    <w:rsid w:val="00794EBB"/>
    <w:rsid w:val="00794ED2"/>
    <w:rsid w:val="00794EFF"/>
    <w:rsid w:val="00794F1E"/>
    <w:rsid w:val="00794F22"/>
    <w:rsid w:val="00794F36"/>
    <w:rsid w:val="00794F6E"/>
    <w:rsid w:val="00795026"/>
    <w:rsid w:val="00795063"/>
    <w:rsid w:val="00795066"/>
    <w:rsid w:val="007950E7"/>
    <w:rsid w:val="00795126"/>
    <w:rsid w:val="00795214"/>
    <w:rsid w:val="007954FA"/>
    <w:rsid w:val="0079552D"/>
    <w:rsid w:val="007955C6"/>
    <w:rsid w:val="007955CC"/>
    <w:rsid w:val="007955CD"/>
    <w:rsid w:val="0079564D"/>
    <w:rsid w:val="007956B3"/>
    <w:rsid w:val="007956CF"/>
    <w:rsid w:val="007957CE"/>
    <w:rsid w:val="00795843"/>
    <w:rsid w:val="0079589E"/>
    <w:rsid w:val="007958D1"/>
    <w:rsid w:val="00795962"/>
    <w:rsid w:val="00795BB1"/>
    <w:rsid w:val="00795C39"/>
    <w:rsid w:val="00795D62"/>
    <w:rsid w:val="00795D63"/>
    <w:rsid w:val="00795DE8"/>
    <w:rsid w:val="00795F49"/>
    <w:rsid w:val="00795F71"/>
    <w:rsid w:val="00795F74"/>
    <w:rsid w:val="007960D0"/>
    <w:rsid w:val="0079610F"/>
    <w:rsid w:val="00796131"/>
    <w:rsid w:val="0079615E"/>
    <w:rsid w:val="007961A4"/>
    <w:rsid w:val="007962D5"/>
    <w:rsid w:val="007962EE"/>
    <w:rsid w:val="00796323"/>
    <w:rsid w:val="0079633F"/>
    <w:rsid w:val="0079640E"/>
    <w:rsid w:val="007964C8"/>
    <w:rsid w:val="007964EE"/>
    <w:rsid w:val="00796591"/>
    <w:rsid w:val="00796652"/>
    <w:rsid w:val="00796696"/>
    <w:rsid w:val="00796731"/>
    <w:rsid w:val="00796795"/>
    <w:rsid w:val="0079686B"/>
    <w:rsid w:val="00796901"/>
    <w:rsid w:val="00796931"/>
    <w:rsid w:val="00796966"/>
    <w:rsid w:val="00796A09"/>
    <w:rsid w:val="00796A15"/>
    <w:rsid w:val="00796AC6"/>
    <w:rsid w:val="00796ADC"/>
    <w:rsid w:val="00796D2B"/>
    <w:rsid w:val="00796D32"/>
    <w:rsid w:val="00796DB2"/>
    <w:rsid w:val="00796DB6"/>
    <w:rsid w:val="00796E19"/>
    <w:rsid w:val="00796F20"/>
    <w:rsid w:val="00796F8E"/>
    <w:rsid w:val="00796FEE"/>
    <w:rsid w:val="00797007"/>
    <w:rsid w:val="0079713E"/>
    <w:rsid w:val="00797231"/>
    <w:rsid w:val="0079723F"/>
    <w:rsid w:val="007972DA"/>
    <w:rsid w:val="007973AE"/>
    <w:rsid w:val="00797473"/>
    <w:rsid w:val="00797490"/>
    <w:rsid w:val="00797597"/>
    <w:rsid w:val="00797730"/>
    <w:rsid w:val="0079778D"/>
    <w:rsid w:val="00797843"/>
    <w:rsid w:val="00797867"/>
    <w:rsid w:val="007978B6"/>
    <w:rsid w:val="007978F2"/>
    <w:rsid w:val="0079794B"/>
    <w:rsid w:val="007979EC"/>
    <w:rsid w:val="00797A33"/>
    <w:rsid w:val="00797AD3"/>
    <w:rsid w:val="00797ADB"/>
    <w:rsid w:val="00797AEC"/>
    <w:rsid w:val="00797BA7"/>
    <w:rsid w:val="00797D95"/>
    <w:rsid w:val="00797D96"/>
    <w:rsid w:val="00797E40"/>
    <w:rsid w:val="00797F11"/>
    <w:rsid w:val="00797F81"/>
    <w:rsid w:val="00797F86"/>
    <w:rsid w:val="007A0096"/>
    <w:rsid w:val="007A00B9"/>
    <w:rsid w:val="007A0229"/>
    <w:rsid w:val="007A02AF"/>
    <w:rsid w:val="007A0326"/>
    <w:rsid w:val="007A0327"/>
    <w:rsid w:val="007A03AA"/>
    <w:rsid w:val="007A04A1"/>
    <w:rsid w:val="007A04AE"/>
    <w:rsid w:val="007A0510"/>
    <w:rsid w:val="007A05F8"/>
    <w:rsid w:val="007A063A"/>
    <w:rsid w:val="007A0690"/>
    <w:rsid w:val="007A06C8"/>
    <w:rsid w:val="007A0735"/>
    <w:rsid w:val="007A07B8"/>
    <w:rsid w:val="007A08EF"/>
    <w:rsid w:val="007A08FB"/>
    <w:rsid w:val="007A093F"/>
    <w:rsid w:val="007A095D"/>
    <w:rsid w:val="007A0975"/>
    <w:rsid w:val="007A099C"/>
    <w:rsid w:val="007A0A63"/>
    <w:rsid w:val="007A0AD8"/>
    <w:rsid w:val="007A0BA6"/>
    <w:rsid w:val="007A0C87"/>
    <w:rsid w:val="007A0D6C"/>
    <w:rsid w:val="007A0D9E"/>
    <w:rsid w:val="007A0E03"/>
    <w:rsid w:val="007A0E98"/>
    <w:rsid w:val="007A0F69"/>
    <w:rsid w:val="007A10B3"/>
    <w:rsid w:val="007A10CC"/>
    <w:rsid w:val="007A10D0"/>
    <w:rsid w:val="007A1111"/>
    <w:rsid w:val="007A114F"/>
    <w:rsid w:val="007A11CF"/>
    <w:rsid w:val="007A127A"/>
    <w:rsid w:val="007A127E"/>
    <w:rsid w:val="007A13FD"/>
    <w:rsid w:val="007A14CA"/>
    <w:rsid w:val="007A15B8"/>
    <w:rsid w:val="007A160A"/>
    <w:rsid w:val="007A16AA"/>
    <w:rsid w:val="007A1760"/>
    <w:rsid w:val="007A1780"/>
    <w:rsid w:val="007A17D9"/>
    <w:rsid w:val="007A17FB"/>
    <w:rsid w:val="007A1837"/>
    <w:rsid w:val="007A196A"/>
    <w:rsid w:val="007A19A8"/>
    <w:rsid w:val="007A19BD"/>
    <w:rsid w:val="007A1A01"/>
    <w:rsid w:val="007A1C81"/>
    <w:rsid w:val="007A1CAD"/>
    <w:rsid w:val="007A1DE6"/>
    <w:rsid w:val="007A1DE8"/>
    <w:rsid w:val="007A1E7A"/>
    <w:rsid w:val="007A1ECA"/>
    <w:rsid w:val="007A1F1D"/>
    <w:rsid w:val="007A2048"/>
    <w:rsid w:val="007A20A3"/>
    <w:rsid w:val="007A21D4"/>
    <w:rsid w:val="007A2318"/>
    <w:rsid w:val="007A234F"/>
    <w:rsid w:val="007A258C"/>
    <w:rsid w:val="007A25B6"/>
    <w:rsid w:val="007A2609"/>
    <w:rsid w:val="007A2671"/>
    <w:rsid w:val="007A26EC"/>
    <w:rsid w:val="007A274E"/>
    <w:rsid w:val="007A27E8"/>
    <w:rsid w:val="007A2871"/>
    <w:rsid w:val="007A28E7"/>
    <w:rsid w:val="007A293E"/>
    <w:rsid w:val="007A29F1"/>
    <w:rsid w:val="007A2AA9"/>
    <w:rsid w:val="007A2AAF"/>
    <w:rsid w:val="007A2AF5"/>
    <w:rsid w:val="007A2B83"/>
    <w:rsid w:val="007A2D3B"/>
    <w:rsid w:val="007A2D6B"/>
    <w:rsid w:val="007A2E4D"/>
    <w:rsid w:val="007A2E4F"/>
    <w:rsid w:val="007A2EAB"/>
    <w:rsid w:val="007A2EB8"/>
    <w:rsid w:val="007A2F93"/>
    <w:rsid w:val="007A3164"/>
    <w:rsid w:val="007A31F1"/>
    <w:rsid w:val="007A32AA"/>
    <w:rsid w:val="007A32EA"/>
    <w:rsid w:val="007A331B"/>
    <w:rsid w:val="007A3333"/>
    <w:rsid w:val="007A333D"/>
    <w:rsid w:val="007A352F"/>
    <w:rsid w:val="007A3572"/>
    <w:rsid w:val="007A35B7"/>
    <w:rsid w:val="007A3624"/>
    <w:rsid w:val="007A36B3"/>
    <w:rsid w:val="007A36E7"/>
    <w:rsid w:val="007A3775"/>
    <w:rsid w:val="007A37BA"/>
    <w:rsid w:val="007A381F"/>
    <w:rsid w:val="007A398B"/>
    <w:rsid w:val="007A39F0"/>
    <w:rsid w:val="007A3A17"/>
    <w:rsid w:val="007A3A61"/>
    <w:rsid w:val="007A3BE6"/>
    <w:rsid w:val="007A3BF4"/>
    <w:rsid w:val="007A3C02"/>
    <w:rsid w:val="007A3DE7"/>
    <w:rsid w:val="007A3E67"/>
    <w:rsid w:val="007A3F14"/>
    <w:rsid w:val="007A3FE0"/>
    <w:rsid w:val="007A3FFE"/>
    <w:rsid w:val="007A4033"/>
    <w:rsid w:val="007A4068"/>
    <w:rsid w:val="007A4071"/>
    <w:rsid w:val="007A4101"/>
    <w:rsid w:val="007A4176"/>
    <w:rsid w:val="007A41CF"/>
    <w:rsid w:val="007A421B"/>
    <w:rsid w:val="007A42AB"/>
    <w:rsid w:val="007A42E3"/>
    <w:rsid w:val="007A432A"/>
    <w:rsid w:val="007A43C6"/>
    <w:rsid w:val="007A44F8"/>
    <w:rsid w:val="007A44F9"/>
    <w:rsid w:val="007A4568"/>
    <w:rsid w:val="007A45B9"/>
    <w:rsid w:val="007A4644"/>
    <w:rsid w:val="007A4678"/>
    <w:rsid w:val="007A4681"/>
    <w:rsid w:val="007A46A9"/>
    <w:rsid w:val="007A478E"/>
    <w:rsid w:val="007A47A3"/>
    <w:rsid w:val="007A4814"/>
    <w:rsid w:val="007A49F9"/>
    <w:rsid w:val="007A4A20"/>
    <w:rsid w:val="007A4B74"/>
    <w:rsid w:val="007A4BC6"/>
    <w:rsid w:val="007A4BE2"/>
    <w:rsid w:val="007A4CA8"/>
    <w:rsid w:val="007A4CEA"/>
    <w:rsid w:val="007A4D00"/>
    <w:rsid w:val="007A4D1B"/>
    <w:rsid w:val="007A4D3B"/>
    <w:rsid w:val="007A4D4D"/>
    <w:rsid w:val="007A4D99"/>
    <w:rsid w:val="007A4DAB"/>
    <w:rsid w:val="007A4DC8"/>
    <w:rsid w:val="007A4E22"/>
    <w:rsid w:val="007A4FA7"/>
    <w:rsid w:val="007A4FBE"/>
    <w:rsid w:val="007A4FEA"/>
    <w:rsid w:val="007A5054"/>
    <w:rsid w:val="007A5075"/>
    <w:rsid w:val="007A5183"/>
    <w:rsid w:val="007A5186"/>
    <w:rsid w:val="007A51B1"/>
    <w:rsid w:val="007A51DE"/>
    <w:rsid w:val="007A52DA"/>
    <w:rsid w:val="007A52F7"/>
    <w:rsid w:val="007A530A"/>
    <w:rsid w:val="007A539B"/>
    <w:rsid w:val="007A547E"/>
    <w:rsid w:val="007A5561"/>
    <w:rsid w:val="007A5697"/>
    <w:rsid w:val="007A56AB"/>
    <w:rsid w:val="007A572E"/>
    <w:rsid w:val="007A58CE"/>
    <w:rsid w:val="007A5934"/>
    <w:rsid w:val="007A59C2"/>
    <w:rsid w:val="007A59F1"/>
    <w:rsid w:val="007A5A82"/>
    <w:rsid w:val="007A5A86"/>
    <w:rsid w:val="007A5B00"/>
    <w:rsid w:val="007A5BDA"/>
    <w:rsid w:val="007A5BFB"/>
    <w:rsid w:val="007A5C26"/>
    <w:rsid w:val="007A5C4B"/>
    <w:rsid w:val="007A5C7F"/>
    <w:rsid w:val="007A5C96"/>
    <w:rsid w:val="007A5CEE"/>
    <w:rsid w:val="007A5D48"/>
    <w:rsid w:val="007A5D94"/>
    <w:rsid w:val="007A5E56"/>
    <w:rsid w:val="007A5FBF"/>
    <w:rsid w:val="007A600D"/>
    <w:rsid w:val="007A6048"/>
    <w:rsid w:val="007A608C"/>
    <w:rsid w:val="007A6162"/>
    <w:rsid w:val="007A6191"/>
    <w:rsid w:val="007A6285"/>
    <w:rsid w:val="007A629D"/>
    <w:rsid w:val="007A6383"/>
    <w:rsid w:val="007A64D1"/>
    <w:rsid w:val="007A6529"/>
    <w:rsid w:val="007A6577"/>
    <w:rsid w:val="007A66FF"/>
    <w:rsid w:val="007A671C"/>
    <w:rsid w:val="007A67AA"/>
    <w:rsid w:val="007A6819"/>
    <w:rsid w:val="007A6837"/>
    <w:rsid w:val="007A6975"/>
    <w:rsid w:val="007A6A28"/>
    <w:rsid w:val="007A6A91"/>
    <w:rsid w:val="007A6A9A"/>
    <w:rsid w:val="007A6AA5"/>
    <w:rsid w:val="007A6C1A"/>
    <w:rsid w:val="007A6D6D"/>
    <w:rsid w:val="007A6DC8"/>
    <w:rsid w:val="007A6DDB"/>
    <w:rsid w:val="007A6E21"/>
    <w:rsid w:val="007A6E3E"/>
    <w:rsid w:val="007A6EEE"/>
    <w:rsid w:val="007A7039"/>
    <w:rsid w:val="007A705B"/>
    <w:rsid w:val="007A705C"/>
    <w:rsid w:val="007A70F6"/>
    <w:rsid w:val="007A7159"/>
    <w:rsid w:val="007A7197"/>
    <w:rsid w:val="007A71EE"/>
    <w:rsid w:val="007A729B"/>
    <w:rsid w:val="007A72E6"/>
    <w:rsid w:val="007A72FB"/>
    <w:rsid w:val="007A7371"/>
    <w:rsid w:val="007A7384"/>
    <w:rsid w:val="007A7507"/>
    <w:rsid w:val="007A758C"/>
    <w:rsid w:val="007A760B"/>
    <w:rsid w:val="007A761E"/>
    <w:rsid w:val="007A76C5"/>
    <w:rsid w:val="007A7750"/>
    <w:rsid w:val="007A777C"/>
    <w:rsid w:val="007A7809"/>
    <w:rsid w:val="007A7951"/>
    <w:rsid w:val="007A79C8"/>
    <w:rsid w:val="007A7A45"/>
    <w:rsid w:val="007A7A4B"/>
    <w:rsid w:val="007A7B90"/>
    <w:rsid w:val="007A7BB9"/>
    <w:rsid w:val="007A7BD6"/>
    <w:rsid w:val="007A7C14"/>
    <w:rsid w:val="007A7C9D"/>
    <w:rsid w:val="007A7E07"/>
    <w:rsid w:val="007A7F32"/>
    <w:rsid w:val="007B0080"/>
    <w:rsid w:val="007B0134"/>
    <w:rsid w:val="007B0136"/>
    <w:rsid w:val="007B01CF"/>
    <w:rsid w:val="007B0233"/>
    <w:rsid w:val="007B0252"/>
    <w:rsid w:val="007B0293"/>
    <w:rsid w:val="007B02AF"/>
    <w:rsid w:val="007B0323"/>
    <w:rsid w:val="007B0374"/>
    <w:rsid w:val="007B04E1"/>
    <w:rsid w:val="007B0546"/>
    <w:rsid w:val="007B057D"/>
    <w:rsid w:val="007B05BB"/>
    <w:rsid w:val="007B05C4"/>
    <w:rsid w:val="007B065D"/>
    <w:rsid w:val="007B06AA"/>
    <w:rsid w:val="007B06B7"/>
    <w:rsid w:val="007B06CC"/>
    <w:rsid w:val="007B0702"/>
    <w:rsid w:val="007B0730"/>
    <w:rsid w:val="007B0737"/>
    <w:rsid w:val="007B0764"/>
    <w:rsid w:val="007B084C"/>
    <w:rsid w:val="007B085A"/>
    <w:rsid w:val="007B090B"/>
    <w:rsid w:val="007B090F"/>
    <w:rsid w:val="007B0A70"/>
    <w:rsid w:val="007B0ABE"/>
    <w:rsid w:val="007B0B0D"/>
    <w:rsid w:val="007B0B68"/>
    <w:rsid w:val="007B0BE0"/>
    <w:rsid w:val="007B0C45"/>
    <w:rsid w:val="007B0C58"/>
    <w:rsid w:val="007B0C7C"/>
    <w:rsid w:val="007B0DC9"/>
    <w:rsid w:val="007B0DDD"/>
    <w:rsid w:val="007B0E4F"/>
    <w:rsid w:val="007B0E88"/>
    <w:rsid w:val="007B0E8A"/>
    <w:rsid w:val="007B0EEE"/>
    <w:rsid w:val="007B0EFB"/>
    <w:rsid w:val="007B0F4A"/>
    <w:rsid w:val="007B0F9E"/>
    <w:rsid w:val="007B1049"/>
    <w:rsid w:val="007B108D"/>
    <w:rsid w:val="007B10AF"/>
    <w:rsid w:val="007B115E"/>
    <w:rsid w:val="007B1197"/>
    <w:rsid w:val="007B1303"/>
    <w:rsid w:val="007B13E1"/>
    <w:rsid w:val="007B13F8"/>
    <w:rsid w:val="007B1447"/>
    <w:rsid w:val="007B1472"/>
    <w:rsid w:val="007B149F"/>
    <w:rsid w:val="007B14A0"/>
    <w:rsid w:val="007B152E"/>
    <w:rsid w:val="007B1591"/>
    <w:rsid w:val="007B15E8"/>
    <w:rsid w:val="007B166B"/>
    <w:rsid w:val="007B1699"/>
    <w:rsid w:val="007B173A"/>
    <w:rsid w:val="007B174D"/>
    <w:rsid w:val="007B1758"/>
    <w:rsid w:val="007B17DF"/>
    <w:rsid w:val="007B187C"/>
    <w:rsid w:val="007B18EA"/>
    <w:rsid w:val="007B1948"/>
    <w:rsid w:val="007B19F2"/>
    <w:rsid w:val="007B1CB3"/>
    <w:rsid w:val="007B1D72"/>
    <w:rsid w:val="007B1DCC"/>
    <w:rsid w:val="007B1E0D"/>
    <w:rsid w:val="007B1E56"/>
    <w:rsid w:val="007B1E73"/>
    <w:rsid w:val="007B1ECA"/>
    <w:rsid w:val="007B2064"/>
    <w:rsid w:val="007B2160"/>
    <w:rsid w:val="007B21F6"/>
    <w:rsid w:val="007B226B"/>
    <w:rsid w:val="007B22AE"/>
    <w:rsid w:val="007B2307"/>
    <w:rsid w:val="007B2359"/>
    <w:rsid w:val="007B237B"/>
    <w:rsid w:val="007B23F0"/>
    <w:rsid w:val="007B241B"/>
    <w:rsid w:val="007B24A4"/>
    <w:rsid w:val="007B256B"/>
    <w:rsid w:val="007B2634"/>
    <w:rsid w:val="007B2830"/>
    <w:rsid w:val="007B2837"/>
    <w:rsid w:val="007B2A0F"/>
    <w:rsid w:val="007B2A34"/>
    <w:rsid w:val="007B2BEF"/>
    <w:rsid w:val="007B2DCB"/>
    <w:rsid w:val="007B2DF2"/>
    <w:rsid w:val="007B2E0D"/>
    <w:rsid w:val="007B2E56"/>
    <w:rsid w:val="007B2E95"/>
    <w:rsid w:val="007B2F2F"/>
    <w:rsid w:val="007B2F37"/>
    <w:rsid w:val="007B2F3E"/>
    <w:rsid w:val="007B2FD0"/>
    <w:rsid w:val="007B2FFC"/>
    <w:rsid w:val="007B3080"/>
    <w:rsid w:val="007B30A3"/>
    <w:rsid w:val="007B30DC"/>
    <w:rsid w:val="007B30F3"/>
    <w:rsid w:val="007B312D"/>
    <w:rsid w:val="007B316E"/>
    <w:rsid w:val="007B320D"/>
    <w:rsid w:val="007B3210"/>
    <w:rsid w:val="007B32DE"/>
    <w:rsid w:val="007B32FB"/>
    <w:rsid w:val="007B3318"/>
    <w:rsid w:val="007B33BC"/>
    <w:rsid w:val="007B33DA"/>
    <w:rsid w:val="007B3468"/>
    <w:rsid w:val="007B34B0"/>
    <w:rsid w:val="007B35E5"/>
    <w:rsid w:val="007B35E6"/>
    <w:rsid w:val="007B35ED"/>
    <w:rsid w:val="007B361F"/>
    <w:rsid w:val="007B36DB"/>
    <w:rsid w:val="007B36F1"/>
    <w:rsid w:val="007B373B"/>
    <w:rsid w:val="007B3808"/>
    <w:rsid w:val="007B388C"/>
    <w:rsid w:val="007B3A22"/>
    <w:rsid w:val="007B3A81"/>
    <w:rsid w:val="007B3A99"/>
    <w:rsid w:val="007B3AFD"/>
    <w:rsid w:val="007B3B0F"/>
    <w:rsid w:val="007B3B92"/>
    <w:rsid w:val="007B3BD5"/>
    <w:rsid w:val="007B3BD9"/>
    <w:rsid w:val="007B3D7D"/>
    <w:rsid w:val="007B3EC1"/>
    <w:rsid w:val="007B3F31"/>
    <w:rsid w:val="007B3F42"/>
    <w:rsid w:val="007B3F44"/>
    <w:rsid w:val="007B3F99"/>
    <w:rsid w:val="007B3FCA"/>
    <w:rsid w:val="007B3FEE"/>
    <w:rsid w:val="007B3FFF"/>
    <w:rsid w:val="007B40A7"/>
    <w:rsid w:val="007B415B"/>
    <w:rsid w:val="007B41C9"/>
    <w:rsid w:val="007B4203"/>
    <w:rsid w:val="007B4279"/>
    <w:rsid w:val="007B42D4"/>
    <w:rsid w:val="007B44BD"/>
    <w:rsid w:val="007B44EB"/>
    <w:rsid w:val="007B44F9"/>
    <w:rsid w:val="007B454B"/>
    <w:rsid w:val="007B4571"/>
    <w:rsid w:val="007B45C8"/>
    <w:rsid w:val="007B471C"/>
    <w:rsid w:val="007B47B6"/>
    <w:rsid w:val="007B4875"/>
    <w:rsid w:val="007B48C7"/>
    <w:rsid w:val="007B4A3E"/>
    <w:rsid w:val="007B4ABF"/>
    <w:rsid w:val="007B4B9E"/>
    <w:rsid w:val="007B4CD0"/>
    <w:rsid w:val="007B4D64"/>
    <w:rsid w:val="007B4F4D"/>
    <w:rsid w:val="007B4F82"/>
    <w:rsid w:val="007B4FE5"/>
    <w:rsid w:val="007B5006"/>
    <w:rsid w:val="007B502A"/>
    <w:rsid w:val="007B50B9"/>
    <w:rsid w:val="007B50DF"/>
    <w:rsid w:val="007B51A0"/>
    <w:rsid w:val="007B5246"/>
    <w:rsid w:val="007B534A"/>
    <w:rsid w:val="007B5379"/>
    <w:rsid w:val="007B5388"/>
    <w:rsid w:val="007B545F"/>
    <w:rsid w:val="007B54D5"/>
    <w:rsid w:val="007B5520"/>
    <w:rsid w:val="007B556F"/>
    <w:rsid w:val="007B5591"/>
    <w:rsid w:val="007B55F0"/>
    <w:rsid w:val="007B5607"/>
    <w:rsid w:val="007B56CA"/>
    <w:rsid w:val="007B56E0"/>
    <w:rsid w:val="007B570E"/>
    <w:rsid w:val="007B571D"/>
    <w:rsid w:val="007B575B"/>
    <w:rsid w:val="007B57F8"/>
    <w:rsid w:val="007B5857"/>
    <w:rsid w:val="007B586B"/>
    <w:rsid w:val="007B5884"/>
    <w:rsid w:val="007B5985"/>
    <w:rsid w:val="007B59E6"/>
    <w:rsid w:val="007B5ACB"/>
    <w:rsid w:val="007B5ACC"/>
    <w:rsid w:val="007B5B95"/>
    <w:rsid w:val="007B5BA1"/>
    <w:rsid w:val="007B5BE8"/>
    <w:rsid w:val="007B5C43"/>
    <w:rsid w:val="007B5C69"/>
    <w:rsid w:val="007B5D1A"/>
    <w:rsid w:val="007B5D64"/>
    <w:rsid w:val="007B5DC3"/>
    <w:rsid w:val="007B5E3F"/>
    <w:rsid w:val="007B5E9C"/>
    <w:rsid w:val="007B5EB5"/>
    <w:rsid w:val="007B5EF9"/>
    <w:rsid w:val="007B5F2D"/>
    <w:rsid w:val="007B6071"/>
    <w:rsid w:val="007B607B"/>
    <w:rsid w:val="007B60A1"/>
    <w:rsid w:val="007B60A3"/>
    <w:rsid w:val="007B60BA"/>
    <w:rsid w:val="007B60C7"/>
    <w:rsid w:val="007B6155"/>
    <w:rsid w:val="007B61A1"/>
    <w:rsid w:val="007B6202"/>
    <w:rsid w:val="007B6209"/>
    <w:rsid w:val="007B62D7"/>
    <w:rsid w:val="007B635E"/>
    <w:rsid w:val="007B639F"/>
    <w:rsid w:val="007B63CA"/>
    <w:rsid w:val="007B647F"/>
    <w:rsid w:val="007B64DB"/>
    <w:rsid w:val="007B652E"/>
    <w:rsid w:val="007B6550"/>
    <w:rsid w:val="007B65E2"/>
    <w:rsid w:val="007B65FE"/>
    <w:rsid w:val="007B6639"/>
    <w:rsid w:val="007B6640"/>
    <w:rsid w:val="007B668F"/>
    <w:rsid w:val="007B6706"/>
    <w:rsid w:val="007B678F"/>
    <w:rsid w:val="007B67D6"/>
    <w:rsid w:val="007B6837"/>
    <w:rsid w:val="007B6A82"/>
    <w:rsid w:val="007B6AB1"/>
    <w:rsid w:val="007B6B0F"/>
    <w:rsid w:val="007B6B76"/>
    <w:rsid w:val="007B6C97"/>
    <w:rsid w:val="007B6CB7"/>
    <w:rsid w:val="007B6D14"/>
    <w:rsid w:val="007B6E8A"/>
    <w:rsid w:val="007B6F24"/>
    <w:rsid w:val="007B6F2D"/>
    <w:rsid w:val="007B7062"/>
    <w:rsid w:val="007B7142"/>
    <w:rsid w:val="007B714A"/>
    <w:rsid w:val="007B71A8"/>
    <w:rsid w:val="007B7225"/>
    <w:rsid w:val="007B72A8"/>
    <w:rsid w:val="007B7318"/>
    <w:rsid w:val="007B735E"/>
    <w:rsid w:val="007B73FC"/>
    <w:rsid w:val="007B74E9"/>
    <w:rsid w:val="007B7584"/>
    <w:rsid w:val="007B7646"/>
    <w:rsid w:val="007B765D"/>
    <w:rsid w:val="007B7916"/>
    <w:rsid w:val="007B793B"/>
    <w:rsid w:val="007B7977"/>
    <w:rsid w:val="007B798F"/>
    <w:rsid w:val="007B79C8"/>
    <w:rsid w:val="007B7AFC"/>
    <w:rsid w:val="007B7B50"/>
    <w:rsid w:val="007B7C31"/>
    <w:rsid w:val="007B7C85"/>
    <w:rsid w:val="007B7CC4"/>
    <w:rsid w:val="007B7D3B"/>
    <w:rsid w:val="007B7D6A"/>
    <w:rsid w:val="007B7DF0"/>
    <w:rsid w:val="007B7F16"/>
    <w:rsid w:val="007B7FAD"/>
    <w:rsid w:val="007BDA00"/>
    <w:rsid w:val="007C009F"/>
    <w:rsid w:val="007C014D"/>
    <w:rsid w:val="007C0175"/>
    <w:rsid w:val="007C0183"/>
    <w:rsid w:val="007C01D4"/>
    <w:rsid w:val="007C0228"/>
    <w:rsid w:val="007C0259"/>
    <w:rsid w:val="007C033F"/>
    <w:rsid w:val="007C0383"/>
    <w:rsid w:val="007C03A3"/>
    <w:rsid w:val="007C04CD"/>
    <w:rsid w:val="007C0525"/>
    <w:rsid w:val="007C054C"/>
    <w:rsid w:val="007C0600"/>
    <w:rsid w:val="007C073F"/>
    <w:rsid w:val="007C075C"/>
    <w:rsid w:val="007C07E2"/>
    <w:rsid w:val="007C083D"/>
    <w:rsid w:val="007C08C1"/>
    <w:rsid w:val="007C096E"/>
    <w:rsid w:val="007C0971"/>
    <w:rsid w:val="007C0A82"/>
    <w:rsid w:val="007C0AB0"/>
    <w:rsid w:val="007C0AB2"/>
    <w:rsid w:val="007C0AFC"/>
    <w:rsid w:val="007C0C47"/>
    <w:rsid w:val="007C0CC7"/>
    <w:rsid w:val="007C0DFA"/>
    <w:rsid w:val="007C1036"/>
    <w:rsid w:val="007C114B"/>
    <w:rsid w:val="007C116F"/>
    <w:rsid w:val="007C119E"/>
    <w:rsid w:val="007C11D4"/>
    <w:rsid w:val="007C1282"/>
    <w:rsid w:val="007C1339"/>
    <w:rsid w:val="007C13BA"/>
    <w:rsid w:val="007C1445"/>
    <w:rsid w:val="007C148A"/>
    <w:rsid w:val="007C1609"/>
    <w:rsid w:val="007C1613"/>
    <w:rsid w:val="007C1684"/>
    <w:rsid w:val="007C1726"/>
    <w:rsid w:val="007C1757"/>
    <w:rsid w:val="007C185A"/>
    <w:rsid w:val="007C198E"/>
    <w:rsid w:val="007C19CA"/>
    <w:rsid w:val="007C1A0D"/>
    <w:rsid w:val="007C1B3C"/>
    <w:rsid w:val="007C1B83"/>
    <w:rsid w:val="007C1BD8"/>
    <w:rsid w:val="007C1CA5"/>
    <w:rsid w:val="007C1D5E"/>
    <w:rsid w:val="007C1D8E"/>
    <w:rsid w:val="007C1F3D"/>
    <w:rsid w:val="007C1FE4"/>
    <w:rsid w:val="007C2032"/>
    <w:rsid w:val="007C21BB"/>
    <w:rsid w:val="007C2268"/>
    <w:rsid w:val="007C2284"/>
    <w:rsid w:val="007C22F2"/>
    <w:rsid w:val="007C23A0"/>
    <w:rsid w:val="007C23A4"/>
    <w:rsid w:val="007C23B5"/>
    <w:rsid w:val="007C2498"/>
    <w:rsid w:val="007C2613"/>
    <w:rsid w:val="007C26B7"/>
    <w:rsid w:val="007C26D9"/>
    <w:rsid w:val="007C26F6"/>
    <w:rsid w:val="007C273C"/>
    <w:rsid w:val="007C27BD"/>
    <w:rsid w:val="007C2847"/>
    <w:rsid w:val="007C28C5"/>
    <w:rsid w:val="007C2AB1"/>
    <w:rsid w:val="007C2B39"/>
    <w:rsid w:val="007C2B3E"/>
    <w:rsid w:val="007C2B44"/>
    <w:rsid w:val="007C2D4F"/>
    <w:rsid w:val="007C2E3E"/>
    <w:rsid w:val="007C2EE3"/>
    <w:rsid w:val="007C2EE5"/>
    <w:rsid w:val="007C2F40"/>
    <w:rsid w:val="007C2FD0"/>
    <w:rsid w:val="007C3065"/>
    <w:rsid w:val="007C3128"/>
    <w:rsid w:val="007C316A"/>
    <w:rsid w:val="007C3292"/>
    <w:rsid w:val="007C330B"/>
    <w:rsid w:val="007C33F2"/>
    <w:rsid w:val="007C3489"/>
    <w:rsid w:val="007C3514"/>
    <w:rsid w:val="007C355C"/>
    <w:rsid w:val="007C3690"/>
    <w:rsid w:val="007C36ED"/>
    <w:rsid w:val="007C3801"/>
    <w:rsid w:val="007C3805"/>
    <w:rsid w:val="007C3A41"/>
    <w:rsid w:val="007C3B32"/>
    <w:rsid w:val="007C3B4A"/>
    <w:rsid w:val="007C3C13"/>
    <w:rsid w:val="007C3C66"/>
    <w:rsid w:val="007C3C85"/>
    <w:rsid w:val="007C3D6F"/>
    <w:rsid w:val="007C3E19"/>
    <w:rsid w:val="007C3E9A"/>
    <w:rsid w:val="007C3F96"/>
    <w:rsid w:val="007C3F9B"/>
    <w:rsid w:val="007C3FFD"/>
    <w:rsid w:val="007C4033"/>
    <w:rsid w:val="007C4197"/>
    <w:rsid w:val="007C4214"/>
    <w:rsid w:val="007C4308"/>
    <w:rsid w:val="007C4343"/>
    <w:rsid w:val="007C437E"/>
    <w:rsid w:val="007C444F"/>
    <w:rsid w:val="007C4475"/>
    <w:rsid w:val="007C4508"/>
    <w:rsid w:val="007C4519"/>
    <w:rsid w:val="007C453A"/>
    <w:rsid w:val="007C459A"/>
    <w:rsid w:val="007C460B"/>
    <w:rsid w:val="007C4623"/>
    <w:rsid w:val="007C4790"/>
    <w:rsid w:val="007C4881"/>
    <w:rsid w:val="007C48B6"/>
    <w:rsid w:val="007C48B8"/>
    <w:rsid w:val="007C49B9"/>
    <w:rsid w:val="007C4A81"/>
    <w:rsid w:val="007C4A99"/>
    <w:rsid w:val="007C4A9A"/>
    <w:rsid w:val="007C4AE3"/>
    <w:rsid w:val="007C4B0C"/>
    <w:rsid w:val="007C4C61"/>
    <w:rsid w:val="007C4CBB"/>
    <w:rsid w:val="007C4CDB"/>
    <w:rsid w:val="007C4D5A"/>
    <w:rsid w:val="007C4DD9"/>
    <w:rsid w:val="007C5068"/>
    <w:rsid w:val="007C50A1"/>
    <w:rsid w:val="007C518F"/>
    <w:rsid w:val="007C51C4"/>
    <w:rsid w:val="007C5216"/>
    <w:rsid w:val="007C5312"/>
    <w:rsid w:val="007C539A"/>
    <w:rsid w:val="007C54C7"/>
    <w:rsid w:val="007C5541"/>
    <w:rsid w:val="007C5556"/>
    <w:rsid w:val="007C56D8"/>
    <w:rsid w:val="007C5771"/>
    <w:rsid w:val="007C5790"/>
    <w:rsid w:val="007C58BA"/>
    <w:rsid w:val="007C590B"/>
    <w:rsid w:val="007C5931"/>
    <w:rsid w:val="007C5933"/>
    <w:rsid w:val="007C597B"/>
    <w:rsid w:val="007C5ABC"/>
    <w:rsid w:val="007C5CC8"/>
    <w:rsid w:val="007C5D7A"/>
    <w:rsid w:val="007C5D8B"/>
    <w:rsid w:val="007C5F93"/>
    <w:rsid w:val="007C6176"/>
    <w:rsid w:val="007C6244"/>
    <w:rsid w:val="007C62B5"/>
    <w:rsid w:val="007C62D7"/>
    <w:rsid w:val="007C62DB"/>
    <w:rsid w:val="007C6367"/>
    <w:rsid w:val="007C63A5"/>
    <w:rsid w:val="007C6484"/>
    <w:rsid w:val="007C65CE"/>
    <w:rsid w:val="007C66BB"/>
    <w:rsid w:val="007C673C"/>
    <w:rsid w:val="007C6741"/>
    <w:rsid w:val="007C6824"/>
    <w:rsid w:val="007C6826"/>
    <w:rsid w:val="007C69AC"/>
    <w:rsid w:val="007C6A8B"/>
    <w:rsid w:val="007C6BBB"/>
    <w:rsid w:val="007C6BC3"/>
    <w:rsid w:val="007C6CC2"/>
    <w:rsid w:val="007C6DA7"/>
    <w:rsid w:val="007C6DFC"/>
    <w:rsid w:val="007C6E0D"/>
    <w:rsid w:val="007C6E5A"/>
    <w:rsid w:val="007C6F4F"/>
    <w:rsid w:val="007C70F4"/>
    <w:rsid w:val="007C7198"/>
    <w:rsid w:val="007C71C2"/>
    <w:rsid w:val="007C730F"/>
    <w:rsid w:val="007C741F"/>
    <w:rsid w:val="007C749F"/>
    <w:rsid w:val="007C74DB"/>
    <w:rsid w:val="007C7565"/>
    <w:rsid w:val="007C75EF"/>
    <w:rsid w:val="007C7629"/>
    <w:rsid w:val="007C76F2"/>
    <w:rsid w:val="007C771D"/>
    <w:rsid w:val="007C775D"/>
    <w:rsid w:val="007C77A8"/>
    <w:rsid w:val="007C77B2"/>
    <w:rsid w:val="007C7805"/>
    <w:rsid w:val="007C781E"/>
    <w:rsid w:val="007C7A2E"/>
    <w:rsid w:val="007C7AD1"/>
    <w:rsid w:val="007C7B7A"/>
    <w:rsid w:val="007C7C6D"/>
    <w:rsid w:val="007C7CB5"/>
    <w:rsid w:val="007C7CDB"/>
    <w:rsid w:val="007C7D8F"/>
    <w:rsid w:val="007C7DD7"/>
    <w:rsid w:val="007C7DDD"/>
    <w:rsid w:val="007C7E23"/>
    <w:rsid w:val="007C7E9E"/>
    <w:rsid w:val="007C7EB5"/>
    <w:rsid w:val="007C7FBA"/>
    <w:rsid w:val="007D014D"/>
    <w:rsid w:val="007D0331"/>
    <w:rsid w:val="007D0358"/>
    <w:rsid w:val="007D03D0"/>
    <w:rsid w:val="007D03F8"/>
    <w:rsid w:val="007D0437"/>
    <w:rsid w:val="007D05B8"/>
    <w:rsid w:val="007D05FE"/>
    <w:rsid w:val="007D06A4"/>
    <w:rsid w:val="007D0718"/>
    <w:rsid w:val="007D076B"/>
    <w:rsid w:val="007D0799"/>
    <w:rsid w:val="007D0836"/>
    <w:rsid w:val="007D08A8"/>
    <w:rsid w:val="007D0917"/>
    <w:rsid w:val="007D0943"/>
    <w:rsid w:val="007D0ADF"/>
    <w:rsid w:val="007D0B6F"/>
    <w:rsid w:val="007D0B97"/>
    <w:rsid w:val="007D0D04"/>
    <w:rsid w:val="007D0EB7"/>
    <w:rsid w:val="007D0F60"/>
    <w:rsid w:val="007D0F9B"/>
    <w:rsid w:val="007D1018"/>
    <w:rsid w:val="007D102C"/>
    <w:rsid w:val="007D10AB"/>
    <w:rsid w:val="007D11BC"/>
    <w:rsid w:val="007D1250"/>
    <w:rsid w:val="007D129F"/>
    <w:rsid w:val="007D137D"/>
    <w:rsid w:val="007D1391"/>
    <w:rsid w:val="007D13BE"/>
    <w:rsid w:val="007D1413"/>
    <w:rsid w:val="007D1478"/>
    <w:rsid w:val="007D14B6"/>
    <w:rsid w:val="007D16F5"/>
    <w:rsid w:val="007D1765"/>
    <w:rsid w:val="007D180F"/>
    <w:rsid w:val="007D18EC"/>
    <w:rsid w:val="007D191C"/>
    <w:rsid w:val="007D19C4"/>
    <w:rsid w:val="007D1A99"/>
    <w:rsid w:val="007D1ACE"/>
    <w:rsid w:val="007D1B67"/>
    <w:rsid w:val="007D1B93"/>
    <w:rsid w:val="007D1C70"/>
    <w:rsid w:val="007D1C81"/>
    <w:rsid w:val="007D1C9D"/>
    <w:rsid w:val="007D1E8E"/>
    <w:rsid w:val="007D1EDA"/>
    <w:rsid w:val="007D1F3A"/>
    <w:rsid w:val="007D1F9E"/>
    <w:rsid w:val="007D20C3"/>
    <w:rsid w:val="007D20DC"/>
    <w:rsid w:val="007D20FA"/>
    <w:rsid w:val="007D2103"/>
    <w:rsid w:val="007D2147"/>
    <w:rsid w:val="007D2151"/>
    <w:rsid w:val="007D21B8"/>
    <w:rsid w:val="007D2231"/>
    <w:rsid w:val="007D2235"/>
    <w:rsid w:val="007D23D5"/>
    <w:rsid w:val="007D244C"/>
    <w:rsid w:val="007D24CA"/>
    <w:rsid w:val="007D24E1"/>
    <w:rsid w:val="007D25AA"/>
    <w:rsid w:val="007D25F6"/>
    <w:rsid w:val="007D263E"/>
    <w:rsid w:val="007D26BF"/>
    <w:rsid w:val="007D2796"/>
    <w:rsid w:val="007D27A3"/>
    <w:rsid w:val="007D27D4"/>
    <w:rsid w:val="007D27F7"/>
    <w:rsid w:val="007D28B3"/>
    <w:rsid w:val="007D28EA"/>
    <w:rsid w:val="007D290E"/>
    <w:rsid w:val="007D2966"/>
    <w:rsid w:val="007D29A8"/>
    <w:rsid w:val="007D2A04"/>
    <w:rsid w:val="007D2A7B"/>
    <w:rsid w:val="007D2B46"/>
    <w:rsid w:val="007D2BA0"/>
    <w:rsid w:val="007D2C99"/>
    <w:rsid w:val="007D2CCE"/>
    <w:rsid w:val="007D2EAC"/>
    <w:rsid w:val="007D2F3F"/>
    <w:rsid w:val="007D2F50"/>
    <w:rsid w:val="007D3008"/>
    <w:rsid w:val="007D305B"/>
    <w:rsid w:val="007D31AA"/>
    <w:rsid w:val="007D32F3"/>
    <w:rsid w:val="007D3308"/>
    <w:rsid w:val="007D34E0"/>
    <w:rsid w:val="007D34EC"/>
    <w:rsid w:val="007D356E"/>
    <w:rsid w:val="007D35DB"/>
    <w:rsid w:val="007D371A"/>
    <w:rsid w:val="007D3729"/>
    <w:rsid w:val="007D3807"/>
    <w:rsid w:val="007D3893"/>
    <w:rsid w:val="007D395B"/>
    <w:rsid w:val="007D3987"/>
    <w:rsid w:val="007D39AC"/>
    <w:rsid w:val="007D3BA3"/>
    <w:rsid w:val="007D3BC4"/>
    <w:rsid w:val="007D3C01"/>
    <w:rsid w:val="007D3C76"/>
    <w:rsid w:val="007D3D15"/>
    <w:rsid w:val="007D3D3B"/>
    <w:rsid w:val="007D3DED"/>
    <w:rsid w:val="007D3E77"/>
    <w:rsid w:val="007D3F95"/>
    <w:rsid w:val="007D3FEF"/>
    <w:rsid w:val="007D4128"/>
    <w:rsid w:val="007D427C"/>
    <w:rsid w:val="007D42D4"/>
    <w:rsid w:val="007D43D5"/>
    <w:rsid w:val="007D43DB"/>
    <w:rsid w:val="007D43E3"/>
    <w:rsid w:val="007D43FB"/>
    <w:rsid w:val="007D4501"/>
    <w:rsid w:val="007D458A"/>
    <w:rsid w:val="007D4632"/>
    <w:rsid w:val="007D4634"/>
    <w:rsid w:val="007D465C"/>
    <w:rsid w:val="007D468A"/>
    <w:rsid w:val="007D482C"/>
    <w:rsid w:val="007D48BE"/>
    <w:rsid w:val="007D48DC"/>
    <w:rsid w:val="007D4970"/>
    <w:rsid w:val="007D49DF"/>
    <w:rsid w:val="007D4A69"/>
    <w:rsid w:val="007D4AF4"/>
    <w:rsid w:val="007D4B19"/>
    <w:rsid w:val="007D4BA1"/>
    <w:rsid w:val="007D4E35"/>
    <w:rsid w:val="007D4E47"/>
    <w:rsid w:val="007D4EE4"/>
    <w:rsid w:val="007D504F"/>
    <w:rsid w:val="007D50A4"/>
    <w:rsid w:val="007D50F3"/>
    <w:rsid w:val="007D5109"/>
    <w:rsid w:val="007D513F"/>
    <w:rsid w:val="007D53B2"/>
    <w:rsid w:val="007D543F"/>
    <w:rsid w:val="007D54F5"/>
    <w:rsid w:val="007D554E"/>
    <w:rsid w:val="007D55A2"/>
    <w:rsid w:val="007D560F"/>
    <w:rsid w:val="007D561E"/>
    <w:rsid w:val="007D5739"/>
    <w:rsid w:val="007D5748"/>
    <w:rsid w:val="007D5889"/>
    <w:rsid w:val="007D590C"/>
    <w:rsid w:val="007D5937"/>
    <w:rsid w:val="007D598E"/>
    <w:rsid w:val="007D59B9"/>
    <w:rsid w:val="007D59ED"/>
    <w:rsid w:val="007D5A65"/>
    <w:rsid w:val="007D5AE3"/>
    <w:rsid w:val="007D5AF0"/>
    <w:rsid w:val="007D5B0A"/>
    <w:rsid w:val="007D5B78"/>
    <w:rsid w:val="007D5C70"/>
    <w:rsid w:val="007D5CA5"/>
    <w:rsid w:val="007D5CB4"/>
    <w:rsid w:val="007D5CBC"/>
    <w:rsid w:val="007D5CC5"/>
    <w:rsid w:val="007D5CE4"/>
    <w:rsid w:val="007D5CE6"/>
    <w:rsid w:val="007D5D01"/>
    <w:rsid w:val="007D5D41"/>
    <w:rsid w:val="007D5E5D"/>
    <w:rsid w:val="007D5E9B"/>
    <w:rsid w:val="007D5F79"/>
    <w:rsid w:val="007D5F7E"/>
    <w:rsid w:val="007D6027"/>
    <w:rsid w:val="007D60AD"/>
    <w:rsid w:val="007D6154"/>
    <w:rsid w:val="007D6170"/>
    <w:rsid w:val="007D61A1"/>
    <w:rsid w:val="007D6267"/>
    <w:rsid w:val="007D6269"/>
    <w:rsid w:val="007D6309"/>
    <w:rsid w:val="007D63B1"/>
    <w:rsid w:val="007D63E8"/>
    <w:rsid w:val="007D64EE"/>
    <w:rsid w:val="007D67CC"/>
    <w:rsid w:val="007D6882"/>
    <w:rsid w:val="007D68C9"/>
    <w:rsid w:val="007D69B4"/>
    <w:rsid w:val="007D69DE"/>
    <w:rsid w:val="007D6A93"/>
    <w:rsid w:val="007D6B36"/>
    <w:rsid w:val="007D6BDB"/>
    <w:rsid w:val="007D6C6D"/>
    <w:rsid w:val="007D6CCC"/>
    <w:rsid w:val="007D6D0D"/>
    <w:rsid w:val="007D6D1E"/>
    <w:rsid w:val="007D6DC7"/>
    <w:rsid w:val="007D6F2E"/>
    <w:rsid w:val="007D7055"/>
    <w:rsid w:val="007D70AC"/>
    <w:rsid w:val="007D70FA"/>
    <w:rsid w:val="007D718C"/>
    <w:rsid w:val="007D71F4"/>
    <w:rsid w:val="007D71F8"/>
    <w:rsid w:val="007D729B"/>
    <w:rsid w:val="007D7361"/>
    <w:rsid w:val="007D73C6"/>
    <w:rsid w:val="007D73D5"/>
    <w:rsid w:val="007D73F7"/>
    <w:rsid w:val="007D745A"/>
    <w:rsid w:val="007D74C9"/>
    <w:rsid w:val="007D772C"/>
    <w:rsid w:val="007D7754"/>
    <w:rsid w:val="007D7823"/>
    <w:rsid w:val="007D7898"/>
    <w:rsid w:val="007D78A4"/>
    <w:rsid w:val="007D796C"/>
    <w:rsid w:val="007D799D"/>
    <w:rsid w:val="007D7A47"/>
    <w:rsid w:val="007D7AC6"/>
    <w:rsid w:val="007D7B0F"/>
    <w:rsid w:val="007D7B64"/>
    <w:rsid w:val="007D7BB3"/>
    <w:rsid w:val="007D7BB5"/>
    <w:rsid w:val="007D7C10"/>
    <w:rsid w:val="007D7C69"/>
    <w:rsid w:val="007D7C90"/>
    <w:rsid w:val="007D7E6B"/>
    <w:rsid w:val="007D7F2E"/>
    <w:rsid w:val="007D7FB5"/>
    <w:rsid w:val="007D7FBA"/>
    <w:rsid w:val="007E0064"/>
    <w:rsid w:val="007E0067"/>
    <w:rsid w:val="007E00AB"/>
    <w:rsid w:val="007E00D5"/>
    <w:rsid w:val="007E011C"/>
    <w:rsid w:val="007E0152"/>
    <w:rsid w:val="007E01BF"/>
    <w:rsid w:val="007E01D7"/>
    <w:rsid w:val="007E02C8"/>
    <w:rsid w:val="007E0388"/>
    <w:rsid w:val="007E0492"/>
    <w:rsid w:val="007E0494"/>
    <w:rsid w:val="007E05D1"/>
    <w:rsid w:val="007E05EA"/>
    <w:rsid w:val="007E066E"/>
    <w:rsid w:val="007E06D0"/>
    <w:rsid w:val="007E06F8"/>
    <w:rsid w:val="007E07B0"/>
    <w:rsid w:val="007E07C5"/>
    <w:rsid w:val="007E07EE"/>
    <w:rsid w:val="007E088F"/>
    <w:rsid w:val="007E08A8"/>
    <w:rsid w:val="007E08B4"/>
    <w:rsid w:val="007E0985"/>
    <w:rsid w:val="007E09DA"/>
    <w:rsid w:val="007E0AB9"/>
    <w:rsid w:val="007E0B99"/>
    <w:rsid w:val="007E0C17"/>
    <w:rsid w:val="007E0C31"/>
    <w:rsid w:val="007E0C5E"/>
    <w:rsid w:val="007E0CBC"/>
    <w:rsid w:val="007E0CD8"/>
    <w:rsid w:val="007E0D0F"/>
    <w:rsid w:val="007E0D29"/>
    <w:rsid w:val="007E0D44"/>
    <w:rsid w:val="007E0D53"/>
    <w:rsid w:val="007E0D92"/>
    <w:rsid w:val="007E0E01"/>
    <w:rsid w:val="007E0E0C"/>
    <w:rsid w:val="007E0E11"/>
    <w:rsid w:val="007E0E49"/>
    <w:rsid w:val="007E0E5E"/>
    <w:rsid w:val="007E0E76"/>
    <w:rsid w:val="007E0EE7"/>
    <w:rsid w:val="007E0F4A"/>
    <w:rsid w:val="007E0FCF"/>
    <w:rsid w:val="007E1042"/>
    <w:rsid w:val="007E10A6"/>
    <w:rsid w:val="007E1131"/>
    <w:rsid w:val="007E1137"/>
    <w:rsid w:val="007E1144"/>
    <w:rsid w:val="007E122E"/>
    <w:rsid w:val="007E1370"/>
    <w:rsid w:val="007E13D2"/>
    <w:rsid w:val="007E143A"/>
    <w:rsid w:val="007E14F1"/>
    <w:rsid w:val="007E1508"/>
    <w:rsid w:val="007E1557"/>
    <w:rsid w:val="007E1669"/>
    <w:rsid w:val="007E17D2"/>
    <w:rsid w:val="007E17D3"/>
    <w:rsid w:val="007E18D9"/>
    <w:rsid w:val="007E1934"/>
    <w:rsid w:val="007E1953"/>
    <w:rsid w:val="007E1985"/>
    <w:rsid w:val="007E19A4"/>
    <w:rsid w:val="007E1A75"/>
    <w:rsid w:val="007E1AA9"/>
    <w:rsid w:val="007E1ABA"/>
    <w:rsid w:val="007E1ABF"/>
    <w:rsid w:val="007E1B69"/>
    <w:rsid w:val="007E1BB4"/>
    <w:rsid w:val="007E1BE7"/>
    <w:rsid w:val="007E1BEB"/>
    <w:rsid w:val="007E1D04"/>
    <w:rsid w:val="007E1E21"/>
    <w:rsid w:val="007E1F74"/>
    <w:rsid w:val="007E1FD5"/>
    <w:rsid w:val="007E1FF6"/>
    <w:rsid w:val="007E2055"/>
    <w:rsid w:val="007E2106"/>
    <w:rsid w:val="007E2224"/>
    <w:rsid w:val="007E22AA"/>
    <w:rsid w:val="007E2481"/>
    <w:rsid w:val="007E2599"/>
    <w:rsid w:val="007E260C"/>
    <w:rsid w:val="007E267E"/>
    <w:rsid w:val="007E276F"/>
    <w:rsid w:val="007E27D9"/>
    <w:rsid w:val="007E296C"/>
    <w:rsid w:val="007E29B3"/>
    <w:rsid w:val="007E29CE"/>
    <w:rsid w:val="007E29D3"/>
    <w:rsid w:val="007E29F4"/>
    <w:rsid w:val="007E2A02"/>
    <w:rsid w:val="007E2A7C"/>
    <w:rsid w:val="007E2A8E"/>
    <w:rsid w:val="007E2DC6"/>
    <w:rsid w:val="007E2E10"/>
    <w:rsid w:val="007E2E2C"/>
    <w:rsid w:val="007E2EF4"/>
    <w:rsid w:val="007E2F3D"/>
    <w:rsid w:val="007E2FEA"/>
    <w:rsid w:val="007E3045"/>
    <w:rsid w:val="007E30D2"/>
    <w:rsid w:val="007E312F"/>
    <w:rsid w:val="007E326B"/>
    <w:rsid w:val="007E3283"/>
    <w:rsid w:val="007E3326"/>
    <w:rsid w:val="007E335B"/>
    <w:rsid w:val="007E3470"/>
    <w:rsid w:val="007E3563"/>
    <w:rsid w:val="007E357D"/>
    <w:rsid w:val="007E35DA"/>
    <w:rsid w:val="007E3696"/>
    <w:rsid w:val="007E36A2"/>
    <w:rsid w:val="007E36FD"/>
    <w:rsid w:val="007E397B"/>
    <w:rsid w:val="007E39F8"/>
    <w:rsid w:val="007E3A03"/>
    <w:rsid w:val="007E3A0A"/>
    <w:rsid w:val="007E3A2E"/>
    <w:rsid w:val="007E3B35"/>
    <w:rsid w:val="007E3BA8"/>
    <w:rsid w:val="007E3BDA"/>
    <w:rsid w:val="007E3C24"/>
    <w:rsid w:val="007E3CA8"/>
    <w:rsid w:val="007E3CD7"/>
    <w:rsid w:val="007E3D75"/>
    <w:rsid w:val="007E3E7F"/>
    <w:rsid w:val="007E4061"/>
    <w:rsid w:val="007E4086"/>
    <w:rsid w:val="007E41CA"/>
    <w:rsid w:val="007E41E5"/>
    <w:rsid w:val="007E4278"/>
    <w:rsid w:val="007E429E"/>
    <w:rsid w:val="007E42A1"/>
    <w:rsid w:val="007E4589"/>
    <w:rsid w:val="007E458F"/>
    <w:rsid w:val="007E45C8"/>
    <w:rsid w:val="007E4600"/>
    <w:rsid w:val="007E4639"/>
    <w:rsid w:val="007E463F"/>
    <w:rsid w:val="007E46F4"/>
    <w:rsid w:val="007E4701"/>
    <w:rsid w:val="007E4756"/>
    <w:rsid w:val="007E47D5"/>
    <w:rsid w:val="007E47F9"/>
    <w:rsid w:val="007E4830"/>
    <w:rsid w:val="007E488F"/>
    <w:rsid w:val="007E4896"/>
    <w:rsid w:val="007E4A4C"/>
    <w:rsid w:val="007E4A9D"/>
    <w:rsid w:val="007E4ACF"/>
    <w:rsid w:val="007E4B10"/>
    <w:rsid w:val="007E4B70"/>
    <w:rsid w:val="007E4BA6"/>
    <w:rsid w:val="007E4BBC"/>
    <w:rsid w:val="007E4BF9"/>
    <w:rsid w:val="007E4C08"/>
    <w:rsid w:val="007E4C12"/>
    <w:rsid w:val="007E4C1C"/>
    <w:rsid w:val="007E4C73"/>
    <w:rsid w:val="007E4CE7"/>
    <w:rsid w:val="007E4DFB"/>
    <w:rsid w:val="007E4E61"/>
    <w:rsid w:val="007E4F1F"/>
    <w:rsid w:val="007E51D5"/>
    <w:rsid w:val="007E5286"/>
    <w:rsid w:val="007E538A"/>
    <w:rsid w:val="007E55AA"/>
    <w:rsid w:val="007E55F2"/>
    <w:rsid w:val="007E5606"/>
    <w:rsid w:val="007E5793"/>
    <w:rsid w:val="007E57A8"/>
    <w:rsid w:val="007E57C7"/>
    <w:rsid w:val="007E57F9"/>
    <w:rsid w:val="007E5802"/>
    <w:rsid w:val="007E580C"/>
    <w:rsid w:val="007E584D"/>
    <w:rsid w:val="007E5880"/>
    <w:rsid w:val="007E58AC"/>
    <w:rsid w:val="007E5928"/>
    <w:rsid w:val="007E59EA"/>
    <w:rsid w:val="007E59F0"/>
    <w:rsid w:val="007E59FB"/>
    <w:rsid w:val="007E5AA9"/>
    <w:rsid w:val="007E5C36"/>
    <w:rsid w:val="007E5C4A"/>
    <w:rsid w:val="007E5C99"/>
    <w:rsid w:val="007E5CD5"/>
    <w:rsid w:val="007E5D28"/>
    <w:rsid w:val="007E5D7D"/>
    <w:rsid w:val="007E5DD3"/>
    <w:rsid w:val="007E5E28"/>
    <w:rsid w:val="007E5E84"/>
    <w:rsid w:val="007E5E86"/>
    <w:rsid w:val="007E5EDF"/>
    <w:rsid w:val="007E5F94"/>
    <w:rsid w:val="007E5FB7"/>
    <w:rsid w:val="007E5FE8"/>
    <w:rsid w:val="007E6041"/>
    <w:rsid w:val="007E60E9"/>
    <w:rsid w:val="007E6181"/>
    <w:rsid w:val="007E6189"/>
    <w:rsid w:val="007E6258"/>
    <w:rsid w:val="007E6311"/>
    <w:rsid w:val="007E63AA"/>
    <w:rsid w:val="007E646D"/>
    <w:rsid w:val="007E6553"/>
    <w:rsid w:val="007E6615"/>
    <w:rsid w:val="007E6617"/>
    <w:rsid w:val="007E6640"/>
    <w:rsid w:val="007E670B"/>
    <w:rsid w:val="007E6714"/>
    <w:rsid w:val="007E6737"/>
    <w:rsid w:val="007E67D0"/>
    <w:rsid w:val="007E67F9"/>
    <w:rsid w:val="007E68C2"/>
    <w:rsid w:val="007E68CD"/>
    <w:rsid w:val="007E69C9"/>
    <w:rsid w:val="007E6A3A"/>
    <w:rsid w:val="007E6A69"/>
    <w:rsid w:val="007E6A99"/>
    <w:rsid w:val="007E6AA6"/>
    <w:rsid w:val="007E6B1A"/>
    <w:rsid w:val="007E6BA5"/>
    <w:rsid w:val="007E6C3E"/>
    <w:rsid w:val="007E6CEB"/>
    <w:rsid w:val="007E6EB7"/>
    <w:rsid w:val="007E6FE2"/>
    <w:rsid w:val="007E707D"/>
    <w:rsid w:val="007E70EA"/>
    <w:rsid w:val="007E7117"/>
    <w:rsid w:val="007E718B"/>
    <w:rsid w:val="007E71B1"/>
    <w:rsid w:val="007E71BE"/>
    <w:rsid w:val="007E723D"/>
    <w:rsid w:val="007E7259"/>
    <w:rsid w:val="007E7299"/>
    <w:rsid w:val="007E72A4"/>
    <w:rsid w:val="007E730B"/>
    <w:rsid w:val="007E7345"/>
    <w:rsid w:val="007E735F"/>
    <w:rsid w:val="007E7426"/>
    <w:rsid w:val="007E7450"/>
    <w:rsid w:val="007E74A9"/>
    <w:rsid w:val="007E7516"/>
    <w:rsid w:val="007E7619"/>
    <w:rsid w:val="007E763C"/>
    <w:rsid w:val="007E76FD"/>
    <w:rsid w:val="007E7709"/>
    <w:rsid w:val="007E771D"/>
    <w:rsid w:val="007E7786"/>
    <w:rsid w:val="007E782F"/>
    <w:rsid w:val="007E788C"/>
    <w:rsid w:val="007E7907"/>
    <w:rsid w:val="007E79FA"/>
    <w:rsid w:val="007E7A43"/>
    <w:rsid w:val="007E7B46"/>
    <w:rsid w:val="007E7B6E"/>
    <w:rsid w:val="007E7D9E"/>
    <w:rsid w:val="007E7DD7"/>
    <w:rsid w:val="007E7E45"/>
    <w:rsid w:val="007E7EFF"/>
    <w:rsid w:val="007E7F46"/>
    <w:rsid w:val="007E7F76"/>
    <w:rsid w:val="007E7F9B"/>
    <w:rsid w:val="007F000B"/>
    <w:rsid w:val="007F00D2"/>
    <w:rsid w:val="007F0113"/>
    <w:rsid w:val="007F01D8"/>
    <w:rsid w:val="007F0252"/>
    <w:rsid w:val="007F032B"/>
    <w:rsid w:val="007F0349"/>
    <w:rsid w:val="007F0352"/>
    <w:rsid w:val="007F0595"/>
    <w:rsid w:val="007F0598"/>
    <w:rsid w:val="007F05BE"/>
    <w:rsid w:val="007F05F3"/>
    <w:rsid w:val="007F0635"/>
    <w:rsid w:val="007F06E0"/>
    <w:rsid w:val="007F06F5"/>
    <w:rsid w:val="007F08A7"/>
    <w:rsid w:val="007F0967"/>
    <w:rsid w:val="007F0A26"/>
    <w:rsid w:val="007F0A45"/>
    <w:rsid w:val="007F0A79"/>
    <w:rsid w:val="007F0AA4"/>
    <w:rsid w:val="007F0BC6"/>
    <w:rsid w:val="007F0CF0"/>
    <w:rsid w:val="007F0D7D"/>
    <w:rsid w:val="007F0E5B"/>
    <w:rsid w:val="007F0FB7"/>
    <w:rsid w:val="007F0FEE"/>
    <w:rsid w:val="007F1008"/>
    <w:rsid w:val="007F1043"/>
    <w:rsid w:val="007F10D3"/>
    <w:rsid w:val="007F10DC"/>
    <w:rsid w:val="007F1151"/>
    <w:rsid w:val="007F1157"/>
    <w:rsid w:val="007F116F"/>
    <w:rsid w:val="007F11D5"/>
    <w:rsid w:val="007F1201"/>
    <w:rsid w:val="007F128D"/>
    <w:rsid w:val="007F12C5"/>
    <w:rsid w:val="007F1302"/>
    <w:rsid w:val="007F1313"/>
    <w:rsid w:val="007F135C"/>
    <w:rsid w:val="007F13C2"/>
    <w:rsid w:val="007F150D"/>
    <w:rsid w:val="007F153D"/>
    <w:rsid w:val="007F1543"/>
    <w:rsid w:val="007F155C"/>
    <w:rsid w:val="007F160F"/>
    <w:rsid w:val="007F1677"/>
    <w:rsid w:val="007F1723"/>
    <w:rsid w:val="007F1924"/>
    <w:rsid w:val="007F195B"/>
    <w:rsid w:val="007F1D58"/>
    <w:rsid w:val="007F1DE7"/>
    <w:rsid w:val="007F1DFC"/>
    <w:rsid w:val="007F1E12"/>
    <w:rsid w:val="007F1E72"/>
    <w:rsid w:val="007F1EEB"/>
    <w:rsid w:val="007F1F01"/>
    <w:rsid w:val="007F1F92"/>
    <w:rsid w:val="007F20DC"/>
    <w:rsid w:val="007F2113"/>
    <w:rsid w:val="007F214A"/>
    <w:rsid w:val="007F21F6"/>
    <w:rsid w:val="007F228E"/>
    <w:rsid w:val="007F22BA"/>
    <w:rsid w:val="007F2399"/>
    <w:rsid w:val="007F23A1"/>
    <w:rsid w:val="007F23A2"/>
    <w:rsid w:val="007F2454"/>
    <w:rsid w:val="007F24F0"/>
    <w:rsid w:val="007F2547"/>
    <w:rsid w:val="007F25A0"/>
    <w:rsid w:val="007F25A3"/>
    <w:rsid w:val="007F264E"/>
    <w:rsid w:val="007F265F"/>
    <w:rsid w:val="007F2667"/>
    <w:rsid w:val="007F26FB"/>
    <w:rsid w:val="007F2704"/>
    <w:rsid w:val="007F275C"/>
    <w:rsid w:val="007F2761"/>
    <w:rsid w:val="007F27D9"/>
    <w:rsid w:val="007F29FA"/>
    <w:rsid w:val="007F2B40"/>
    <w:rsid w:val="007F2B81"/>
    <w:rsid w:val="007F2BAA"/>
    <w:rsid w:val="007F2C07"/>
    <w:rsid w:val="007F2C35"/>
    <w:rsid w:val="007F2C48"/>
    <w:rsid w:val="007F2CB3"/>
    <w:rsid w:val="007F2D8C"/>
    <w:rsid w:val="007F2EB6"/>
    <w:rsid w:val="007F2EDD"/>
    <w:rsid w:val="007F2FA5"/>
    <w:rsid w:val="007F2FCE"/>
    <w:rsid w:val="007F309E"/>
    <w:rsid w:val="007F315D"/>
    <w:rsid w:val="007F3245"/>
    <w:rsid w:val="007F328C"/>
    <w:rsid w:val="007F33B6"/>
    <w:rsid w:val="007F342E"/>
    <w:rsid w:val="007F3432"/>
    <w:rsid w:val="007F3461"/>
    <w:rsid w:val="007F34B1"/>
    <w:rsid w:val="007F359A"/>
    <w:rsid w:val="007F36FD"/>
    <w:rsid w:val="007F3704"/>
    <w:rsid w:val="007F3800"/>
    <w:rsid w:val="007F3820"/>
    <w:rsid w:val="007F384B"/>
    <w:rsid w:val="007F3851"/>
    <w:rsid w:val="007F38E0"/>
    <w:rsid w:val="007F3A01"/>
    <w:rsid w:val="007F3A78"/>
    <w:rsid w:val="007F3AD4"/>
    <w:rsid w:val="007F3B7E"/>
    <w:rsid w:val="007F3CB6"/>
    <w:rsid w:val="007F3CC7"/>
    <w:rsid w:val="007F3E52"/>
    <w:rsid w:val="007F3ED3"/>
    <w:rsid w:val="007F3F1F"/>
    <w:rsid w:val="007F4004"/>
    <w:rsid w:val="007F401D"/>
    <w:rsid w:val="007F4026"/>
    <w:rsid w:val="007F40AA"/>
    <w:rsid w:val="007F40C4"/>
    <w:rsid w:val="007F4143"/>
    <w:rsid w:val="007F4158"/>
    <w:rsid w:val="007F4176"/>
    <w:rsid w:val="007F41BD"/>
    <w:rsid w:val="007F420D"/>
    <w:rsid w:val="007F426B"/>
    <w:rsid w:val="007F438C"/>
    <w:rsid w:val="007F4398"/>
    <w:rsid w:val="007F43C2"/>
    <w:rsid w:val="007F44A7"/>
    <w:rsid w:val="007F4508"/>
    <w:rsid w:val="007F4670"/>
    <w:rsid w:val="007F468E"/>
    <w:rsid w:val="007F46A4"/>
    <w:rsid w:val="007F46D4"/>
    <w:rsid w:val="007F478C"/>
    <w:rsid w:val="007F47FA"/>
    <w:rsid w:val="007F4A70"/>
    <w:rsid w:val="007F4AF1"/>
    <w:rsid w:val="007F4B64"/>
    <w:rsid w:val="007F4BF7"/>
    <w:rsid w:val="007F4C35"/>
    <w:rsid w:val="007F4C41"/>
    <w:rsid w:val="007F4D61"/>
    <w:rsid w:val="007F4DCF"/>
    <w:rsid w:val="007F4DF1"/>
    <w:rsid w:val="007F4E47"/>
    <w:rsid w:val="007F4E9F"/>
    <w:rsid w:val="007F4EA8"/>
    <w:rsid w:val="007F4F01"/>
    <w:rsid w:val="007F4FE2"/>
    <w:rsid w:val="007F50DB"/>
    <w:rsid w:val="007F5100"/>
    <w:rsid w:val="007F5106"/>
    <w:rsid w:val="007F5264"/>
    <w:rsid w:val="007F52F0"/>
    <w:rsid w:val="007F5360"/>
    <w:rsid w:val="007F546D"/>
    <w:rsid w:val="007F557D"/>
    <w:rsid w:val="007F561D"/>
    <w:rsid w:val="007F563B"/>
    <w:rsid w:val="007F5641"/>
    <w:rsid w:val="007F5788"/>
    <w:rsid w:val="007F578F"/>
    <w:rsid w:val="007F57CC"/>
    <w:rsid w:val="007F57DD"/>
    <w:rsid w:val="007F57F2"/>
    <w:rsid w:val="007F584D"/>
    <w:rsid w:val="007F58B1"/>
    <w:rsid w:val="007F58D8"/>
    <w:rsid w:val="007F5900"/>
    <w:rsid w:val="007F5907"/>
    <w:rsid w:val="007F5A19"/>
    <w:rsid w:val="007F5A35"/>
    <w:rsid w:val="007F5A4B"/>
    <w:rsid w:val="007F5A5E"/>
    <w:rsid w:val="007F5AC3"/>
    <w:rsid w:val="007F5AE2"/>
    <w:rsid w:val="007F5AEA"/>
    <w:rsid w:val="007F5C69"/>
    <w:rsid w:val="007F5C90"/>
    <w:rsid w:val="007F5CF5"/>
    <w:rsid w:val="007F5D69"/>
    <w:rsid w:val="007F5D87"/>
    <w:rsid w:val="007F5E02"/>
    <w:rsid w:val="007F5E07"/>
    <w:rsid w:val="007F5F04"/>
    <w:rsid w:val="007F5F05"/>
    <w:rsid w:val="007F6074"/>
    <w:rsid w:val="007F607C"/>
    <w:rsid w:val="007F60C0"/>
    <w:rsid w:val="007F60D5"/>
    <w:rsid w:val="007F6107"/>
    <w:rsid w:val="007F617C"/>
    <w:rsid w:val="007F6186"/>
    <w:rsid w:val="007F619D"/>
    <w:rsid w:val="007F61BE"/>
    <w:rsid w:val="007F61E5"/>
    <w:rsid w:val="007F61F9"/>
    <w:rsid w:val="007F6308"/>
    <w:rsid w:val="007F631C"/>
    <w:rsid w:val="007F6406"/>
    <w:rsid w:val="007F644A"/>
    <w:rsid w:val="007F64F4"/>
    <w:rsid w:val="007F65DF"/>
    <w:rsid w:val="007F65F9"/>
    <w:rsid w:val="007F6642"/>
    <w:rsid w:val="007F66A5"/>
    <w:rsid w:val="007F6839"/>
    <w:rsid w:val="007F696C"/>
    <w:rsid w:val="007F6974"/>
    <w:rsid w:val="007F69B9"/>
    <w:rsid w:val="007F6A65"/>
    <w:rsid w:val="007F6A6C"/>
    <w:rsid w:val="007F6AA2"/>
    <w:rsid w:val="007F6B40"/>
    <w:rsid w:val="007F6BE1"/>
    <w:rsid w:val="007F6C1C"/>
    <w:rsid w:val="007F6C50"/>
    <w:rsid w:val="007F6C87"/>
    <w:rsid w:val="007F6C97"/>
    <w:rsid w:val="007F6CF0"/>
    <w:rsid w:val="007F6CF3"/>
    <w:rsid w:val="007F6D09"/>
    <w:rsid w:val="007F6DA0"/>
    <w:rsid w:val="007F6E82"/>
    <w:rsid w:val="007F6EEB"/>
    <w:rsid w:val="007F6FA6"/>
    <w:rsid w:val="007F7000"/>
    <w:rsid w:val="007F700A"/>
    <w:rsid w:val="007F71F3"/>
    <w:rsid w:val="007F72FD"/>
    <w:rsid w:val="007F73DB"/>
    <w:rsid w:val="007F7432"/>
    <w:rsid w:val="007F7451"/>
    <w:rsid w:val="007F74CD"/>
    <w:rsid w:val="007F752B"/>
    <w:rsid w:val="007F75B0"/>
    <w:rsid w:val="007F7625"/>
    <w:rsid w:val="007F76A9"/>
    <w:rsid w:val="007F7716"/>
    <w:rsid w:val="007F7741"/>
    <w:rsid w:val="007F77AA"/>
    <w:rsid w:val="007F77E5"/>
    <w:rsid w:val="007F788C"/>
    <w:rsid w:val="007F78E1"/>
    <w:rsid w:val="007F79BE"/>
    <w:rsid w:val="007F7AD2"/>
    <w:rsid w:val="007F7AFC"/>
    <w:rsid w:val="007F7C2B"/>
    <w:rsid w:val="007F7C76"/>
    <w:rsid w:val="007F7CE9"/>
    <w:rsid w:val="007F7D8A"/>
    <w:rsid w:val="007F7E3E"/>
    <w:rsid w:val="007F7E52"/>
    <w:rsid w:val="007F7E9A"/>
    <w:rsid w:val="007F7ED1"/>
    <w:rsid w:val="007F7F31"/>
    <w:rsid w:val="007F7FC6"/>
    <w:rsid w:val="008000F4"/>
    <w:rsid w:val="00800171"/>
    <w:rsid w:val="008001B4"/>
    <w:rsid w:val="008001FC"/>
    <w:rsid w:val="00800217"/>
    <w:rsid w:val="00800235"/>
    <w:rsid w:val="00800238"/>
    <w:rsid w:val="00800304"/>
    <w:rsid w:val="00800386"/>
    <w:rsid w:val="008003A8"/>
    <w:rsid w:val="008003AC"/>
    <w:rsid w:val="008003DB"/>
    <w:rsid w:val="008003F3"/>
    <w:rsid w:val="00800420"/>
    <w:rsid w:val="00800488"/>
    <w:rsid w:val="008005F8"/>
    <w:rsid w:val="0080072B"/>
    <w:rsid w:val="0080081D"/>
    <w:rsid w:val="00800868"/>
    <w:rsid w:val="00800898"/>
    <w:rsid w:val="00800902"/>
    <w:rsid w:val="00800923"/>
    <w:rsid w:val="0080093B"/>
    <w:rsid w:val="0080097E"/>
    <w:rsid w:val="00800997"/>
    <w:rsid w:val="00800A11"/>
    <w:rsid w:val="00800AB5"/>
    <w:rsid w:val="00800AF9"/>
    <w:rsid w:val="00800CC3"/>
    <w:rsid w:val="00800CD3"/>
    <w:rsid w:val="00800D8E"/>
    <w:rsid w:val="00800E41"/>
    <w:rsid w:val="00800F43"/>
    <w:rsid w:val="00800F87"/>
    <w:rsid w:val="00800FBE"/>
    <w:rsid w:val="00801035"/>
    <w:rsid w:val="0080111D"/>
    <w:rsid w:val="00801214"/>
    <w:rsid w:val="00801253"/>
    <w:rsid w:val="00801261"/>
    <w:rsid w:val="008012FD"/>
    <w:rsid w:val="00801361"/>
    <w:rsid w:val="00801377"/>
    <w:rsid w:val="0080148F"/>
    <w:rsid w:val="008014DE"/>
    <w:rsid w:val="008014EF"/>
    <w:rsid w:val="00801541"/>
    <w:rsid w:val="00801635"/>
    <w:rsid w:val="008016B4"/>
    <w:rsid w:val="008017FF"/>
    <w:rsid w:val="00801842"/>
    <w:rsid w:val="0080190C"/>
    <w:rsid w:val="00801949"/>
    <w:rsid w:val="008019EA"/>
    <w:rsid w:val="00801B30"/>
    <w:rsid w:val="00801BBC"/>
    <w:rsid w:val="00801C31"/>
    <w:rsid w:val="00801C4C"/>
    <w:rsid w:val="00801C78"/>
    <w:rsid w:val="00801D13"/>
    <w:rsid w:val="00801D18"/>
    <w:rsid w:val="00801D22"/>
    <w:rsid w:val="00801D4C"/>
    <w:rsid w:val="00801DAE"/>
    <w:rsid w:val="00801DDB"/>
    <w:rsid w:val="00801DEC"/>
    <w:rsid w:val="00801E15"/>
    <w:rsid w:val="00801E4E"/>
    <w:rsid w:val="00801EEA"/>
    <w:rsid w:val="00801F1A"/>
    <w:rsid w:val="00801FC2"/>
    <w:rsid w:val="00802058"/>
    <w:rsid w:val="00802065"/>
    <w:rsid w:val="008020F5"/>
    <w:rsid w:val="008020FC"/>
    <w:rsid w:val="00802291"/>
    <w:rsid w:val="008022C0"/>
    <w:rsid w:val="00802368"/>
    <w:rsid w:val="008023BD"/>
    <w:rsid w:val="008023D2"/>
    <w:rsid w:val="008023DB"/>
    <w:rsid w:val="008023F6"/>
    <w:rsid w:val="00802559"/>
    <w:rsid w:val="00802758"/>
    <w:rsid w:val="0080278F"/>
    <w:rsid w:val="00802796"/>
    <w:rsid w:val="008027C4"/>
    <w:rsid w:val="008027F6"/>
    <w:rsid w:val="00802822"/>
    <w:rsid w:val="00802826"/>
    <w:rsid w:val="008028EE"/>
    <w:rsid w:val="00802914"/>
    <w:rsid w:val="0080291E"/>
    <w:rsid w:val="00802927"/>
    <w:rsid w:val="00802991"/>
    <w:rsid w:val="008029F7"/>
    <w:rsid w:val="00802A9B"/>
    <w:rsid w:val="00802AA0"/>
    <w:rsid w:val="00802B46"/>
    <w:rsid w:val="00802B85"/>
    <w:rsid w:val="00802F21"/>
    <w:rsid w:val="00802F94"/>
    <w:rsid w:val="0080301C"/>
    <w:rsid w:val="0080308B"/>
    <w:rsid w:val="0080310F"/>
    <w:rsid w:val="00803122"/>
    <w:rsid w:val="008031CA"/>
    <w:rsid w:val="008031D4"/>
    <w:rsid w:val="00803352"/>
    <w:rsid w:val="00803423"/>
    <w:rsid w:val="00803479"/>
    <w:rsid w:val="0080347E"/>
    <w:rsid w:val="008034FA"/>
    <w:rsid w:val="00803561"/>
    <w:rsid w:val="0080357A"/>
    <w:rsid w:val="00803582"/>
    <w:rsid w:val="0080369C"/>
    <w:rsid w:val="008036A1"/>
    <w:rsid w:val="008036B4"/>
    <w:rsid w:val="008037EA"/>
    <w:rsid w:val="00803830"/>
    <w:rsid w:val="0080386E"/>
    <w:rsid w:val="008038D9"/>
    <w:rsid w:val="0080390C"/>
    <w:rsid w:val="00803971"/>
    <w:rsid w:val="00803B0F"/>
    <w:rsid w:val="00803B4A"/>
    <w:rsid w:val="00803B9F"/>
    <w:rsid w:val="00803D09"/>
    <w:rsid w:val="00803DAA"/>
    <w:rsid w:val="00803E9F"/>
    <w:rsid w:val="00803F3D"/>
    <w:rsid w:val="00803F47"/>
    <w:rsid w:val="00803F97"/>
    <w:rsid w:val="00803FC1"/>
    <w:rsid w:val="00804068"/>
    <w:rsid w:val="00804175"/>
    <w:rsid w:val="008041F7"/>
    <w:rsid w:val="00804211"/>
    <w:rsid w:val="00804273"/>
    <w:rsid w:val="00804385"/>
    <w:rsid w:val="0080447A"/>
    <w:rsid w:val="008044B3"/>
    <w:rsid w:val="00804523"/>
    <w:rsid w:val="00804596"/>
    <w:rsid w:val="008045FD"/>
    <w:rsid w:val="008046CA"/>
    <w:rsid w:val="0080472C"/>
    <w:rsid w:val="00804739"/>
    <w:rsid w:val="0080483D"/>
    <w:rsid w:val="0080484D"/>
    <w:rsid w:val="00804864"/>
    <w:rsid w:val="008049A6"/>
    <w:rsid w:val="008049BE"/>
    <w:rsid w:val="008049E2"/>
    <w:rsid w:val="00804ADE"/>
    <w:rsid w:val="00804B29"/>
    <w:rsid w:val="00804B4F"/>
    <w:rsid w:val="00804BE1"/>
    <w:rsid w:val="00804C6E"/>
    <w:rsid w:val="00804D2D"/>
    <w:rsid w:val="00804D36"/>
    <w:rsid w:val="00804DE7"/>
    <w:rsid w:val="00804E10"/>
    <w:rsid w:val="00804E69"/>
    <w:rsid w:val="00804E79"/>
    <w:rsid w:val="00804ED2"/>
    <w:rsid w:val="00804F3E"/>
    <w:rsid w:val="0080509E"/>
    <w:rsid w:val="00805179"/>
    <w:rsid w:val="008051B7"/>
    <w:rsid w:val="008051C2"/>
    <w:rsid w:val="0080522F"/>
    <w:rsid w:val="00805256"/>
    <w:rsid w:val="008052DB"/>
    <w:rsid w:val="00805384"/>
    <w:rsid w:val="00805395"/>
    <w:rsid w:val="008053D9"/>
    <w:rsid w:val="00805510"/>
    <w:rsid w:val="00805585"/>
    <w:rsid w:val="00805629"/>
    <w:rsid w:val="0080568E"/>
    <w:rsid w:val="008056A2"/>
    <w:rsid w:val="0080576F"/>
    <w:rsid w:val="008057D3"/>
    <w:rsid w:val="00805849"/>
    <w:rsid w:val="008058AE"/>
    <w:rsid w:val="00805974"/>
    <w:rsid w:val="00805977"/>
    <w:rsid w:val="0080599B"/>
    <w:rsid w:val="00805A39"/>
    <w:rsid w:val="00805BAE"/>
    <w:rsid w:val="00805C29"/>
    <w:rsid w:val="00805CD4"/>
    <w:rsid w:val="00805ED8"/>
    <w:rsid w:val="00805EF9"/>
    <w:rsid w:val="00805F68"/>
    <w:rsid w:val="0080608F"/>
    <w:rsid w:val="0080610D"/>
    <w:rsid w:val="00806191"/>
    <w:rsid w:val="00806291"/>
    <w:rsid w:val="008062B2"/>
    <w:rsid w:val="008062E4"/>
    <w:rsid w:val="00806371"/>
    <w:rsid w:val="008063AF"/>
    <w:rsid w:val="008064BC"/>
    <w:rsid w:val="008064C9"/>
    <w:rsid w:val="008064D4"/>
    <w:rsid w:val="00806518"/>
    <w:rsid w:val="008065ED"/>
    <w:rsid w:val="00806638"/>
    <w:rsid w:val="00806825"/>
    <w:rsid w:val="0080682E"/>
    <w:rsid w:val="008068CB"/>
    <w:rsid w:val="008068F3"/>
    <w:rsid w:val="00806A22"/>
    <w:rsid w:val="00806A36"/>
    <w:rsid w:val="00806A98"/>
    <w:rsid w:val="00806AA9"/>
    <w:rsid w:val="00806B3E"/>
    <w:rsid w:val="00806B41"/>
    <w:rsid w:val="00806B4F"/>
    <w:rsid w:val="00806B92"/>
    <w:rsid w:val="00806B9E"/>
    <w:rsid w:val="00806BC9"/>
    <w:rsid w:val="00806C1D"/>
    <w:rsid w:val="00806C78"/>
    <w:rsid w:val="00806DA7"/>
    <w:rsid w:val="008071AE"/>
    <w:rsid w:val="008071D7"/>
    <w:rsid w:val="0080728C"/>
    <w:rsid w:val="00807338"/>
    <w:rsid w:val="008075D4"/>
    <w:rsid w:val="00807661"/>
    <w:rsid w:val="00807684"/>
    <w:rsid w:val="0080769E"/>
    <w:rsid w:val="008076F1"/>
    <w:rsid w:val="008076FF"/>
    <w:rsid w:val="008077B4"/>
    <w:rsid w:val="008077DF"/>
    <w:rsid w:val="00807870"/>
    <w:rsid w:val="00807966"/>
    <w:rsid w:val="00807A31"/>
    <w:rsid w:val="00807B64"/>
    <w:rsid w:val="00807C60"/>
    <w:rsid w:val="00807D0E"/>
    <w:rsid w:val="00807D17"/>
    <w:rsid w:val="00807D27"/>
    <w:rsid w:val="00807DB1"/>
    <w:rsid w:val="00807DC7"/>
    <w:rsid w:val="00807E16"/>
    <w:rsid w:val="00807E3A"/>
    <w:rsid w:val="00807E51"/>
    <w:rsid w:val="00807F72"/>
    <w:rsid w:val="00807FB2"/>
    <w:rsid w:val="00807FF0"/>
    <w:rsid w:val="0081002C"/>
    <w:rsid w:val="00810062"/>
    <w:rsid w:val="00810067"/>
    <w:rsid w:val="00810077"/>
    <w:rsid w:val="00810080"/>
    <w:rsid w:val="00810137"/>
    <w:rsid w:val="00810149"/>
    <w:rsid w:val="008101AB"/>
    <w:rsid w:val="00810240"/>
    <w:rsid w:val="00810243"/>
    <w:rsid w:val="00810272"/>
    <w:rsid w:val="008102BA"/>
    <w:rsid w:val="00810414"/>
    <w:rsid w:val="00810432"/>
    <w:rsid w:val="0081049F"/>
    <w:rsid w:val="0081050C"/>
    <w:rsid w:val="008105AE"/>
    <w:rsid w:val="008106D6"/>
    <w:rsid w:val="008106F7"/>
    <w:rsid w:val="008108D0"/>
    <w:rsid w:val="00810956"/>
    <w:rsid w:val="00810A24"/>
    <w:rsid w:val="00810C18"/>
    <w:rsid w:val="00810CB8"/>
    <w:rsid w:val="00810CC9"/>
    <w:rsid w:val="00810CD2"/>
    <w:rsid w:val="00810CEE"/>
    <w:rsid w:val="00810D46"/>
    <w:rsid w:val="00810DE8"/>
    <w:rsid w:val="00810E2C"/>
    <w:rsid w:val="00810EBC"/>
    <w:rsid w:val="0081102A"/>
    <w:rsid w:val="008111E7"/>
    <w:rsid w:val="00811220"/>
    <w:rsid w:val="00811265"/>
    <w:rsid w:val="0081132C"/>
    <w:rsid w:val="0081138F"/>
    <w:rsid w:val="00811462"/>
    <w:rsid w:val="0081148E"/>
    <w:rsid w:val="008114A0"/>
    <w:rsid w:val="008114FA"/>
    <w:rsid w:val="00811570"/>
    <w:rsid w:val="008116F7"/>
    <w:rsid w:val="008116F8"/>
    <w:rsid w:val="00811748"/>
    <w:rsid w:val="0081181A"/>
    <w:rsid w:val="0081188D"/>
    <w:rsid w:val="00811986"/>
    <w:rsid w:val="00811A7B"/>
    <w:rsid w:val="00811AE0"/>
    <w:rsid w:val="00811AE7"/>
    <w:rsid w:val="00811AFF"/>
    <w:rsid w:val="00811B7A"/>
    <w:rsid w:val="00811B9C"/>
    <w:rsid w:val="00811CB8"/>
    <w:rsid w:val="00811D12"/>
    <w:rsid w:val="00811E4A"/>
    <w:rsid w:val="00811E95"/>
    <w:rsid w:val="00811EF9"/>
    <w:rsid w:val="00811F48"/>
    <w:rsid w:val="008120FE"/>
    <w:rsid w:val="0081217A"/>
    <w:rsid w:val="00812186"/>
    <w:rsid w:val="0081223E"/>
    <w:rsid w:val="00812273"/>
    <w:rsid w:val="008122C2"/>
    <w:rsid w:val="008122C5"/>
    <w:rsid w:val="00812388"/>
    <w:rsid w:val="008123AD"/>
    <w:rsid w:val="008125F3"/>
    <w:rsid w:val="00812602"/>
    <w:rsid w:val="00812630"/>
    <w:rsid w:val="008127C8"/>
    <w:rsid w:val="00812899"/>
    <w:rsid w:val="00812931"/>
    <w:rsid w:val="00812B03"/>
    <w:rsid w:val="00812BF8"/>
    <w:rsid w:val="00812D7E"/>
    <w:rsid w:val="00812DB5"/>
    <w:rsid w:val="00812EA7"/>
    <w:rsid w:val="00812EC9"/>
    <w:rsid w:val="00812ECD"/>
    <w:rsid w:val="008130AC"/>
    <w:rsid w:val="00813276"/>
    <w:rsid w:val="008133C9"/>
    <w:rsid w:val="008134F2"/>
    <w:rsid w:val="0081350E"/>
    <w:rsid w:val="00813590"/>
    <w:rsid w:val="008135AE"/>
    <w:rsid w:val="008135D6"/>
    <w:rsid w:val="0081364F"/>
    <w:rsid w:val="0081369C"/>
    <w:rsid w:val="00813708"/>
    <w:rsid w:val="008137F9"/>
    <w:rsid w:val="00813972"/>
    <w:rsid w:val="00813983"/>
    <w:rsid w:val="00813A03"/>
    <w:rsid w:val="00813A1C"/>
    <w:rsid w:val="00813A4A"/>
    <w:rsid w:val="00813AD9"/>
    <w:rsid w:val="00813BE2"/>
    <w:rsid w:val="00813C0E"/>
    <w:rsid w:val="00813C56"/>
    <w:rsid w:val="00813CE5"/>
    <w:rsid w:val="00813CEF"/>
    <w:rsid w:val="00813CF6"/>
    <w:rsid w:val="00813D32"/>
    <w:rsid w:val="00813D71"/>
    <w:rsid w:val="00813FCD"/>
    <w:rsid w:val="00814011"/>
    <w:rsid w:val="0081408A"/>
    <w:rsid w:val="008140AB"/>
    <w:rsid w:val="008140C7"/>
    <w:rsid w:val="0081412F"/>
    <w:rsid w:val="0081416B"/>
    <w:rsid w:val="00814183"/>
    <w:rsid w:val="008141A9"/>
    <w:rsid w:val="00814309"/>
    <w:rsid w:val="008143D0"/>
    <w:rsid w:val="00814445"/>
    <w:rsid w:val="00814460"/>
    <w:rsid w:val="008144C7"/>
    <w:rsid w:val="008146BA"/>
    <w:rsid w:val="0081472B"/>
    <w:rsid w:val="0081474C"/>
    <w:rsid w:val="008147A2"/>
    <w:rsid w:val="00814809"/>
    <w:rsid w:val="00814811"/>
    <w:rsid w:val="0081485D"/>
    <w:rsid w:val="008148FF"/>
    <w:rsid w:val="00814936"/>
    <w:rsid w:val="00814976"/>
    <w:rsid w:val="00814A02"/>
    <w:rsid w:val="00814A78"/>
    <w:rsid w:val="00814AD6"/>
    <w:rsid w:val="00814B4C"/>
    <w:rsid w:val="00814B61"/>
    <w:rsid w:val="00814B9C"/>
    <w:rsid w:val="00814C4B"/>
    <w:rsid w:val="00814C63"/>
    <w:rsid w:val="00814C9D"/>
    <w:rsid w:val="00814CC3"/>
    <w:rsid w:val="00814D23"/>
    <w:rsid w:val="00814D8C"/>
    <w:rsid w:val="00814EB3"/>
    <w:rsid w:val="00814EBF"/>
    <w:rsid w:val="00814ECC"/>
    <w:rsid w:val="00814F3A"/>
    <w:rsid w:val="00814FDF"/>
    <w:rsid w:val="00815040"/>
    <w:rsid w:val="00815138"/>
    <w:rsid w:val="00815183"/>
    <w:rsid w:val="008151CF"/>
    <w:rsid w:val="00815218"/>
    <w:rsid w:val="00815266"/>
    <w:rsid w:val="00815344"/>
    <w:rsid w:val="00815522"/>
    <w:rsid w:val="00815542"/>
    <w:rsid w:val="0081556C"/>
    <w:rsid w:val="008155C6"/>
    <w:rsid w:val="008155C8"/>
    <w:rsid w:val="008155CA"/>
    <w:rsid w:val="008155D0"/>
    <w:rsid w:val="0081560B"/>
    <w:rsid w:val="00815668"/>
    <w:rsid w:val="00815680"/>
    <w:rsid w:val="00815797"/>
    <w:rsid w:val="00815888"/>
    <w:rsid w:val="008158EB"/>
    <w:rsid w:val="008159DC"/>
    <w:rsid w:val="00815ABC"/>
    <w:rsid w:val="00815AD6"/>
    <w:rsid w:val="00815AF1"/>
    <w:rsid w:val="00815D57"/>
    <w:rsid w:val="00815E5B"/>
    <w:rsid w:val="00815EF5"/>
    <w:rsid w:val="00815F85"/>
    <w:rsid w:val="00815FBB"/>
    <w:rsid w:val="0081614D"/>
    <w:rsid w:val="008161DD"/>
    <w:rsid w:val="008161EE"/>
    <w:rsid w:val="0081621F"/>
    <w:rsid w:val="008162E4"/>
    <w:rsid w:val="00816327"/>
    <w:rsid w:val="00816356"/>
    <w:rsid w:val="00816360"/>
    <w:rsid w:val="008163A1"/>
    <w:rsid w:val="00816450"/>
    <w:rsid w:val="00816468"/>
    <w:rsid w:val="00816588"/>
    <w:rsid w:val="008166FE"/>
    <w:rsid w:val="0081683E"/>
    <w:rsid w:val="00816880"/>
    <w:rsid w:val="00816901"/>
    <w:rsid w:val="00816945"/>
    <w:rsid w:val="0081695F"/>
    <w:rsid w:val="008169AF"/>
    <w:rsid w:val="00816A02"/>
    <w:rsid w:val="00816ABC"/>
    <w:rsid w:val="00816AE4"/>
    <w:rsid w:val="00816B13"/>
    <w:rsid w:val="00816B4C"/>
    <w:rsid w:val="00816D4E"/>
    <w:rsid w:val="00816DF5"/>
    <w:rsid w:val="00816E24"/>
    <w:rsid w:val="00816EAB"/>
    <w:rsid w:val="00816F1B"/>
    <w:rsid w:val="00816F3F"/>
    <w:rsid w:val="00816F5D"/>
    <w:rsid w:val="0081700A"/>
    <w:rsid w:val="00817060"/>
    <w:rsid w:val="008170F1"/>
    <w:rsid w:val="00817116"/>
    <w:rsid w:val="00817143"/>
    <w:rsid w:val="00817198"/>
    <w:rsid w:val="0081725D"/>
    <w:rsid w:val="00817366"/>
    <w:rsid w:val="0081746E"/>
    <w:rsid w:val="008174C0"/>
    <w:rsid w:val="008175A8"/>
    <w:rsid w:val="00817660"/>
    <w:rsid w:val="00817665"/>
    <w:rsid w:val="0081786E"/>
    <w:rsid w:val="00817C10"/>
    <w:rsid w:val="00817C23"/>
    <w:rsid w:val="00817C2C"/>
    <w:rsid w:val="00817DD1"/>
    <w:rsid w:val="00817DE4"/>
    <w:rsid w:val="00817DE7"/>
    <w:rsid w:val="00817F33"/>
    <w:rsid w:val="00817FB4"/>
    <w:rsid w:val="0082006C"/>
    <w:rsid w:val="008200F4"/>
    <w:rsid w:val="0082012E"/>
    <w:rsid w:val="00820190"/>
    <w:rsid w:val="00820191"/>
    <w:rsid w:val="0082043E"/>
    <w:rsid w:val="008204F8"/>
    <w:rsid w:val="008204FF"/>
    <w:rsid w:val="008205E3"/>
    <w:rsid w:val="00820633"/>
    <w:rsid w:val="00820705"/>
    <w:rsid w:val="00820733"/>
    <w:rsid w:val="008207F1"/>
    <w:rsid w:val="0082084B"/>
    <w:rsid w:val="008208A3"/>
    <w:rsid w:val="00820924"/>
    <w:rsid w:val="00820958"/>
    <w:rsid w:val="008209A1"/>
    <w:rsid w:val="008209BF"/>
    <w:rsid w:val="00820A70"/>
    <w:rsid w:val="00820B52"/>
    <w:rsid w:val="00820B86"/>
    <w:rsid w:val="00820BA1"/>
    <w:rsid w:val="00820C3E"/>
    <w:rsid w:val="00820D5A"/>
    <w:rsid w:val="00820F9A"/>
    <w:rsid w:val="00821069"/>
    <w:rsid w:val="0082113E"/>
    <w:rsid w:val="0082118B"/>
    <w:rsid w:val="00821267"/>
    <w:rsid w:val="00821281"/>
    <w:rsid w:val="00821301"/>
    <w:rsid w:val="0082132B"/>
    <w:rsid w:val="00821337"/>
    <w:rsid w:val="00821339"/>
    <w:rsid w:val="008213E6"/>
    <w:rsid w:val="00821461"/>
    <w:rsid w:val="0082149F"/>
    <w:rsid w:val="008214BE"/>
    <w:rsid w:val="008214DB"/>
    <w:rsid w:val="008214EA"/>
    <w:rsid w:val="00821521"/>
    <w:rsid w:val="00821559"/>
    <w:rsid w:val="008215FF"/>
    <w:rsid w:val="0082160B"/>
    <w:rsid w:val="00821647"/>
    <w:rsid w:val="008216C6"/>
    <w:rsid w:val="008217BD"/>
    <w:rsid w:val="008217D1"/>
    <w:rsid w:val="00821805"/>
    <w:rsid w:val="00821977"/>
    <w:rsid w:val="008219AB"/>
    <w:rsid w:val="00821A55"/>
    <w:rsid w:val="00821AA1"/>
    <w:rsid w:val="00821B0C"/>
    <w:rsid w:val="00821B89"/>
    <w:rsid w:val="00821BAE"/>
    <w:rsid w:val="00821D82"/>
    <w:rsid w:val="00821DDC"/>
    <w:rsid w:val="00821E5D"/>
    <w:rsid w:val="00821E63"/>
    <w:rsid w:val="00821E85"/>
    <w:rsid w:val="00821F2C"/>
    <w:rsid w:val="00821F92"/>
    <w:rsid w:val="0082205B"/>
    <w:rsid w:val="00822072"/>
    <w:rsid w:val="008221C6"/>
    <w:rsid w:val="008221FC"/>
    <w:rsid w:val="00822219"/>
    <w:rsid w:val="0082225F"/>
    <w:rsid w:val="00822304"/>
    <w:rsid w:val="008223DB"/>
    <w:rsid w:val="00822433"/>
    <w:rsid w:val="008224EA"/>
    <w:rsid w:val="00822555"/>
    <w:rsid w:val="00822588"/>
    <w:rsid w:val="008225DF"/>
    <w:rsid w:val="008226A7"/>
    <w:rsid w:val="00822740"/>
    <w:rsid w:val="008227F6"/>
    <w:rsid w:val="008228CD"/>
    <w:rsid w:val="008228D0"/>
    <w:rsid w:val="00822A72"/>
    <w:rsid w:val="00822AB9"/>
    <w:rsid w:val="00822B05"/>
    <w:rsid w:val="00822C80"/>
    <w:rsid w:val="00822D5A"/>
    <w:rsid w:val="00822DE3"/>
    <w:rsid w:val="00822E45"/>
    <w:rsid w:val="00822E9E"/>
    <w:rsid w:val="00822EB4"/>
    <w:rsid w:val="00822ED1"/>
    <w:rsid w:val="00822ED3"/>
    <w:rsid w:val="00822F80"/>
    <w:rsid w:val="00822FD0"/>
    <w:rsid w:val="00823002"/>
    <w:rsid w:val="0082300D"/>
    <w:rsid w:val="00823041"/>
    <w:rsid w:val="008230FF"/>
    <w:rsid w:val="00823131"/>
    <w:rsid w:val="0082319F"/>
    <w:rsid w:val="008231C5"/>
    <w:rsid w:val="008232BE"/>
    <w:rsid w:val="00823310"/>
    <w:rsid w:val="0082335C"/>
    <w:rsid w:val="00823392"/>
    <w:rsid w:val="00823393"/>
    <w:rsid w:val="00823445"/>
    <w:rsid w:val="00823475"/>
    <w:rsid w:val="0082349D"/>
    <w:rsid w:val="00823567"/>
    <w:rsid w:val="008235B3"/>
    <w:rsid w:val="0082361F"/>
    <w:rsid w:val="0082364B"/>
    <w:rsid w:val="00823779"/>
    <w:rsid w:val="008237B7"/>
    <w:rsid w:val="0082380E"/>
    <w:rsid w:val="00823850"/>
    <w:rsid w:val="00823890"/>
    <w:rsid w:val="008238E0"/>
    <w:rsid w:val="008238EF"/>
    <w:rsid w:val="008238FF"/>
    <w:rsid w:val="0082391D"/>
    <w:rsid w:val="00823932"/>
    <w:rsid w:val="00823A49"/>
    <w:rsid w:val="00823B1F"/>
    <w:rsid w:val="00823B74"/>
    <w:rsid w:val="00823C9F"/>
    <w:rsid w:val="00823DB1"/>
    <w:rsid w:val="00823DCF"/>
    <w:rsid w:val="00823E08"/>
    <w:rsid w:val="00823F33"/>
    <w:rsid w:val="00823F57"/>
    <w:rsid w:val="00823FAD"/>
    <w:rsid w:val="008241D1"/>
    <w:rsid w:val="008241EE"/>
    <w:rsid w:val="008242C4"/>
    <w:rsid w:val="00824337"/>
    <w:rsid w:val="00824344"/>
    <w:rsid w:val="00824395"/>
    <w:rsid w:val="008243FE"/>
    <w:rsid w:val="0082450D"/>
    <w:rsid w:val="00824756"/>
    <w:rsid w:val="008248D9"/>
    <w:rsid w:val="00824917"/>
    <w:rsid w:val="008249DE"/>
    <w:rsid w:val="00824ACE"/>
    <w:rsid w:val="00824B0B"/>
    <w:rsid w:val="00824BC2"/>
    <w:rsid w:val="00824CE7"/>
    <w:rsid w:val="00824CF7"/>
    <w:rsid w:val="00824D8A"/>
    <w:rsid w:val="00824DCD"/>
    <w:rsid w:val="00824E69"/>
    <w:rsid w:val="00824EBD"/>
    <w:rsid w:val="00824F35"/>
    <w:rsid w:val="00824F47"/>
    <w:rsid w:val="00824F56"/>
    <w:rsid w:val="0082500B"/>
    <w:rsid w:val="008250C7"/>
    <w:rsid w:val="008250DE"/>
    <w:rsid w:val="0082513E"/>
    <w:rsid w:val="008251BA"/>
    <w:rsid w:val="008252A6"/>
    <w:rsid w:val="008252C7"/>
    <w:rsid w:val="008252E8"/>
    <w:rsid w:val="0082541A"/>
    <w:rsid w:val="00825431"/>
    <w:rsid w:val="00825520"/>
    <w:rsid w:val="0082553E"/>
    <w:rsid w:val="008255D1"/>
    <w:rsid w:val="008255D7"/>
    <w:rsid w:val="0082560A"/>
    <w:rsid w:val="008256DC"/>
    <w:rsid w:val="00825723"/>
    <w:rsid w:val="0082575D"/>
    <w:rsid w:val="00825791"/>
    <w:rsid w:val="0082588B"/>
    <w:rsid w:val="008259F9"/>
    <w:rsid w:val="00825A44"/>
    <w:rsid w:val="00825AB5"/>
    <w:rsid w:val="00825B84"/>
    <w:rsid w:val="00825E0E"/>
    <w:rsid w:val="00825ECB"/>
    <w:rsid w:val="0082600F"/>
    <w:rsid w:val="008261EB"/>
    <w:rsid w:val="00826238"/>
    <w:rsid w:val="008262C1"/>
    <w:rsid w:val="008262F7"/>
    <w:rsid w:val="0082633F"/>
    <w:rsid w:val="008263C3"/>
    <w:rsid w:val="00826420"/>
    <w:rsid w:val="0082646E"/>
    <w:rsid w:val="008264D5"/>
    <w:rsid w:val="00826513"/>
    <w:rsid w:val="00826611"/>
    <w:rsid w:val="0082665B"/>
    <w:rsid w:val="00826784"/>
    <w:rsid w:val="0082680A"/>
    <w:rsid w:val="0082689F"/>
    <w:rsid w:val="008268BD"/>
    <w:rsid w:val="008268EB"/>
    <w:rsid w:val="008269D9"/>
    <w:rsid w:val="00826A30"/>
    <w:rsid w:val="00826A4A"/>
    <w:rsid w:val="00826AF5"/>
    <w:rsid w:val="00826B9C"/>
    <w:rsid w:val="00826CDA"/>
    <w:rsid w:val="00826E0B"/>
    <w:rsid w:val="00826E44"/>
    <w:rsid w:val="00827045"/>
    <w:rsid w:val="008270D2"/>
    <w:rsid w:val="008270DD"/>
    <w:rsid w:val="00827104"/>
    <w:rsid w:val="00827156"/>
    <w:rsid w:val="00827180"/>
    <w:rsid w:val="00827227"/>
    <w:rsid w:val="008273F9"/>
    <w:rsid w:val="0082740D"/>
    <w:rsid w:val="008275AB"/>
    <w:rsid w:val="008275F0"/>
    <w:rsid w:val="00827679"/>
    <w:rsid w:val="008276B2"/>
    <w:rsid w:val="008276E9"/>
    <w:rsid w:val="008276EE"/>
    <w:rsid w:val="008277CC"/>
    <w:rsid w:val="0082780A"/>
    <w:rsid w:val="00827840"/>
    <w:rsid w:val="00827858"/>
    <w:rsid w:val="0082785A"/>
    <w:rsid w:val="00827959"/>
    <w:rsid w:val="008279A2"/>
    <w:rsid w:val="00827A06"/>
    <w:rsid w:val="00827A50"/>
    <w:rsid w:val="00827B84"/>
    <w:rsid w:val="00827BF9"/>
    <w:rsid w:val="00827CCB"/>
    <w:rsid w:val="00827CF1"/>
    <w:rsid w:val="00827D7E"/>
    <w:rsid w:val="00827D90"/>
    <w:rsid w:val="00827E3F"/>
    <w:rsid w:val="00827F94"/>
    <w:rsid w:val="0083002A"/>
    <w:rsid w:val="00830085"/>
    <w:rsid w:val="008300CF"/>
    <w:rsid w:val="008300F8"/>
    <w:rsid w:val="00830156"/>
    <w:rsid w:val="0083020A"/>
    <w:rsid w:val="00830271"/>
    <w:rsid w:val="008302AC"/>
    <w:rsid w:val="008302CB"/>
    <w:rsid w:val="008302F6"/>
    <w:rsid w:val="00830323"/>
    <w:rsid w:val="00830380"/>
    <w:rsid w:val="0083044A"/>
    <w:rsid w:val="00830471"/>
    <w:rsid w:val="00830479"/>
    <w:rsid w:val="008304ED"/>
    <w:rsid w:val="0083059D"/>
    <w:rsid w:val="008305CB"/>
    <w:rsid w:val="008306F1"/>
    <w:rsid w:val="0083072B"/>
    <w:rsid w:val="0083073C"/>
    <w:rsid w:val="008307A1"/>
    <w:rsid w:val="00830871"/>
    <w:rsid w:val="008308AF"/>
    <w:rsid w:val="0083096E"/>
    <w:rsid w:val="00830978"/>
    <w:rsid w:val="008309ED"/>
    <w:rsid w:val="00830ADD"/>
    <w:rsid w:val="00830C1A"/>
    <w:rsid w:val="00830D7E"/>
    <w:rsid w:val="00831007"/>
    <w:rsid w:val="0083107C"/>
    <w:rsid w:val="008310F9"/>
    <w:rsid w:val="00831104"/>
    <w:rsid w:val="00831147"/>
    <w:rsid w:val="0083117B"/>
    <w:rsid w:val="00831191"/>
    <w:rsid w:val="008311A7"/>
    <w:rsid w:val="0083122E"/>
    <w:rsid w:val="0083134B"/>
    <w:rsid w:val="0083136A"/>
    <w:rsid w:val="008313DC"/>
    <w:rsid w:val="008313E7"/>
    <w:rsid w:val="008313F8"/>
    <w:rsid w:val="00831486"/>
    <w:rsid w:val="008314DA"/>
    <w:rsid w:val="00831501"/>
    <w:rsid w:val="00831525"/>
    <w:rsid w:val="00831538"/>
    <w:rsid w:val="0083154A"/>
    <w:rsid w:val="00831557"/>
    <w:rsid w:val="0083158A"/>
    <w:rsid w:val="00831591"/>
    <w:rsid w:val="008315C0"/>
    <w:rsid w:val="008316D3"/>
    <w:rsid w:val="008316E6"/>
    <w:rsid w:val="0083175F"/>
    <w:rsid w:val="008317D3"/>
    <w:rsid w:val="00831832"/>
    <w:rsid w:val="0083188B"/>
    <w:rsid w:val="008318C9"/>
    <w:rsid w:val="0083190D"/>
    <w:rsid w:val="00831944"/>
    <w:rsid w:val="008319E4"/>
    <w:rsid w:val="00831AAE"/>
    <w:rsid w:val="00831AD2"/>
    <w:rsid w:val="00831B67"/>
    <w:rsid w:val="00831D2A"/>
    <w:rsid w:val="00831D2B"/>
    <w:rsid w:val="00831D44"/>
    <w:rsid w:val="00831D87"/>
    <w:rsid w:val="00831DC8"/>
    <w:rsid w:val="00831E29"/>
    <w:rsid w:val="00831EB3"/>
    <w:rsid w:val="00831EBD"/>
    <w:rsid w:val="00831EC1"/>
    <w:rsid w:val="00831ED1"/>
    <w:rsid w:val="00831FCE"/>
    <w:rsid w:val="0083206F"/>
    <w:rsid w:val="00832134"/>
    <w:rsid w:val="0083217B"/>
    <w:rsid w:val="008321D9"/>
    <w:rsid w:val="00832202"/>
    <w:rsid w:val="0083221C"/>
    <w:rsid w:val="00832230"/>
    <w:rsid w:val="00832303"/>
    <w:rsid w:val="00832309"/>
    <w:rsid w:val="008323AE"/>
    <w:rsid w:val="008325AB"/>
    <w:rsid w:val="00832615"/>
    <w:rsid w:val="00832649"/>
    <w:rsid w:val="00832677"/>
    <w:rsid w:val="0083272D"/>
    <w:rsid w:val="008327C1"/>
    <w:rsid w:val="00832947"/>
    <w:rsid w:val="00832954"/>
    <w:rsid w:val="00832A38"/>
    <w:rsid w:val="00832B22"/>
    <w:rsid w:val="00832B42"/>
    <w:rsid w:val="00832B5A"/>
    <w:rsid w:val="00832B64"/>
    <w:rsid w:val="00832BAF"/>
    <w:rsid w:val="00832C79"/>
    <w:rsid w:val="00832D94"/>
    <w:rsid w:val="00832DCB"/>
    <w:rsid w:val="00832DF2"/>
    <w:rsid w:val="00832E0F"/>
    <w:rsid w:val="00832F2E"/>
    <w:rsid w:val="0083303E"/>
    <w:rsid w:val="008330BD"/>
    <w:rsid w:val="00833114"/>
    <w:rsid w:val="00833145"/>
    <w:rsid w:val="00833147"/>
    <w:rsid w:val="0083319C"/>
    <w:rsid w:val="008331FB"/>
    <w:rsid w:val="0083328A"/>
    <w:rsid w:val="00833318"/>
    <w:rsid w:val="008333D1"/>
    <w:rsid w:val="00833420"/>
    <w:rsid w:val="0083348D"/>
    <w:rsid w:val="00833507"/>
    <w:rsid w:val="00833653"/>
    <w:rsid w:val="00833681"/>
    <w:rsid w:val="008336CD"/>
    <w:rsid w:val="0083378F"/>
    <w:rsid w:val="008337B5"/>
    <w:rsid w:val="0083380D"/>
    <w:rsid w:val="00833B45"/>
    <w:rsid w:val="00833D13"/>
    <w:rsid w:val="00833D23"/>
    <w:rsid w:val="00833D99"/>
    <w:rsid w:val="00833EF8"/>
    <w:rsid w:val="00833FE3"/>
    <w:rsid w:val="00834092"/>
    <w:rsid w:val="0083419B"/>
    <w:rsid w:val="008341A2"/>
    <w:rsid w:val="00834288"/>
    <w:rsid w:val="0083434C"/>
    <w:rsid w:val="00834408"/>
    <w:rsid w:val="00834616"/>
    <w:rsid w:val="0083468F"/>
    <w:rsid w:val="00834695"/>
    <w:rsid w:val="008346C0"/>
    <w:rsid w:val="00834758"/>
    <w:rsid w:val="00834783"/>
    <w:rsid w:val="008347A5"/>
    <w:rsid w:val="008347A7"/>
    <w:rsid w:val="008347CF"/>
    <w:rsid w:val="008347F7"/>
    <w:rsid w:val="00834842"/>
    <w:rsid w:val="008348F9"/>
    <w:rsid w:val="00834926"/>
    <w:rsid w:val="0083497C"/>
    <w:rsid w:val="00834BD3"/>
    <w:rsid w:val="00834C3B"/>
    <w:rsid w:val="00834C43"/>
    <w:rsid w:val="00834C71"/>
    <w:rsid w:val="00834C9A"/>
    <w:rsid w:val="00834CAD"/>
    <w:rsid w:val="00834CF4"/>
    <w:rsid w:val="00834D4E"/>
    <w:rsid w:val="00834D5B"/>
    <w:rsid w:val="00834DCB"/>
    <w:rsid w:val="00834E52"/>
    <w:rsid w:val="00834E71"/>
    <w:rsid w:val="00834E89"/>
    <w:rsid w:val="00835110"/>
    <w:rsid w:val="00835165"/>
    <w:rsid w:val="00835206"/>
    <w:rsid w:val="008352C5"/>
    <w:rsid w:val="008352C9"/>
    <w:rsid w:val="008352F8"/>
    <w:rsid w:val="0083539D"/>
    <w:rsid w:val="008353A8"/>
    <w:rsid w:val="008353B1"/>
    <w:rsid w:val="008353B2"/>
    <w:rsid w:val="00835426"/>
    <w:rsid w:val="0083548F"/>
    <w:rsid w:val="008354A4"/>
    <w:rsid w:val="008355A5"/>
    <w:rsid w:val="008355F0"/>
    <w:rsid w:val="0083564C"/>
    <w:rsid w:val="008356DF"/>
    <w:rsid w:val="00835727"/>
    <w:rsid w:val="0083576C"/>
    <w:rsid w:val="008357B4"/>
    <w:rsid w:val="00835822"/>
    <w:rsid w:val="008358FA"/>
    <w:rsid w:val="008359B1"/>
    <w:rsid w:val="00835AB0"/>
    <w:rsid w:val="00835B2C"/>
    <w:rsid w:val="00835B4F"/>
    <w:rsid w:val="00835BEE"/>
    <w:rsid w:val="00835C81"/>
    <w:rsid w:val="00835DE5"/>
    <w:rsid w:val="00835DFA"/>
    <w:rsid w:val="00835E67"/>
    <w:rsid w:val="00835E7F"/>
    <w:rsid w:val="00835FC7"/>
    <w:rsid w:val="0083601B"/>
    <w:rsid w:val="0083623B"/>
    <w:rsid w:val="00836389"/>
    <w:rsid w:val="008363D7"/>
    <w:rsid w:val="008363F5"/>
    <w:rsid w:val="00836423"/>
    <w:rsid w:val="0083645F"/>
    <w:rsid w:val="0083649D"/>
    <w:rsid w:val="008364B8"/>
    <w:rsid w:val="008364F2"/>
    <w:rsid w:val="00836615"/>
    <w:rsid w:val="0083665A"/>
    <w:rsid w:val="0083693D"/>
    <w:rsid w:val="00836995"/>
    <w:rsid w:val="008369B7"/>
    <w:rsid w:val="00836B6F"/>
    <w:rsid w:val="00836B76"/>
    <w:rsid w:val="00836BA8"/>
    <w:rsid w:val="00836C8F"/>
    <w:rsid w:val="00836CE4"/>
    <w:rsid w:val="00836E2F"/>
    <w:rsid w:val="00836F09"/>
    <w:rsid w:val="00836F31"/>
    <w:rsid w:val="00836F53"/>
    <w:rsid w:val="00836FC1"/>
    <w:rsid w:val="00836FCE"/>
    <w:rsid w:val="00836FD9"/>
    <w:rsid w:val="00836FE2"/>
    <w:rsid w:val="008370A1"/>
    <w:rsid w:val="0083712B"/>
    <w:rsid w:val="0083716E"/>
    <w:rsid w:val="00837193"/>
    <w:rsid w:val="008371DD"/>
    <w:rsid w:val="008371F8"/>
    <w:rsid w:val="0083726B"/>
    <w:rsid w:val="00837290"/>
    <w:rsid w:val="00837372"/>
    <w:rsid w:val="0083739D"/>
    <w:rsid w:val="008373E9"/>
    <w:rsid w:val="00837416"/>
    <w:rsid w:val="00837559"/>
    <w:rsid w:val="00837627"/>
    <w:rsid w:val="00837738"/>
    <w:rsid w:val="0083778B"/>
    <w:rsid w:val="00837831"/>
    <w:rsid w:val="0083791F"/>
    <w:rsid w:val="0083793C"/>
    <w:rsid w:val="00837949"/>
    <w:rsid w:val="00837962"/>
    <w:rsid w:val="00837964"/>
    <w:rsid w:val="00837A09"/>
    <w:rsid w:val="00837A77"/>
    <w:rsid w:val="00837B6B"/>
    <w:rsid w:val="00837BC3"/>
    <w:rsid w:val="00837DCE"/>
    <w:rsid w:val="00837EE1"/>
    <w:rsid w:val="00837F50"/>
    <w:rsid w:val="00837FFA"/>
    <w:rsid w:val="0084016C"/>
    <w:rsid w:val="00840185"/>
    <w:rsid w:val="00840186"/>
    <w:rsid w:val="00840201"/>
    <w:rsid w:val="008403E4"/>
    <w:rsid w:val="00840424"/>
    <w:rsid w:val="00840453"/>
    <w:rsid w:val="0084052F"/>
    <w:rsid w:val="008405DA"/>
    <w:rsid w:val="008405DF"/>
    <w:rsid w:val="0084061C"/>
    <w:rsid w:val="008406A2"/>
    <w:rsid w:val="00840724"/>
    <w:rsid w:val="0084072C"/>
    <w:rsid w:val="008407AF"/>
    <w:rsid w:val="008407CE"/>
    <w:rsid w:val="00840854"/>
    <w:rsid w:val="00840A52"/>
    <w:rsid w:val="00840A83"/>
    <w:rsid w:val="00840A88"/>
    <w:rsid w:val="00840B4F"/>
    <w:rsid w:val="00840B6F"/>
    <w:rsid w:val="00840BE3"/>
    <w:rsid w:val="00840BFD"/>
    <w:rsid w:val="00840C49"/>
    <w:rsid w:val="00840C5D"/>
    <w:rsid w:val="00840D80"/>
    <w:rsid w:val="00840DB9"/>
    <w:rsid w:val="00840E26"/>
    <w:rsid w:val="00840E48"/>
    <w:rsid w:val="00840F64"/>
    <w:rsid w:val="00840F7B"/>
    <w:rsid w:val="00840FB0"/>
    <w:rsid w:val="00840FC4"/>
    <w:rsid w:val="00840FEA"/>
    <w:rsid w:val="00841087"/>
    <w:rsid w:val="008410FA"/>
    <w:rsid w:val="00841104"/>
    <w:rsid w:val="0084114C"/>
    <w:rsid w:val="008411C5"/>
    <w:rsid w:val="008411F1"/>
    <w:rsid w:val="00841211"/>
    <w:rsid w:val="00841221"/>
    <w:rsid w:val="0084127D"/>
    <w:rsid w:val="008412D3"/>
    <w:rsid w:val="008412D5"/>
    <w:rsid w:val="008412FC"/>
    <w:rsid w:val="008413C9"/>
    <w:rsid w:val="00841485"/>
    <w:rsid w:val="00841496"/>
    <w:rsid w:val="008415EA"/>
    <w:rsid w:val="008415F2"/>
    <w:rsid w:val="00841631"/>
    <w:rsid w:val="0084163E"/>
    <w:rsid w:val="008417C6"/>
    <w:rsid w:val="0084196E"/>
    <w:rsid w:val="00841A04"/>
    <w:rsid w:val="00841A5A"/>
    <w:rsid w:val="00841B4C"/>
    <w:rsid w:val="00841B5C"/>
    <w:rsid w:val="00841BF8"/>
    <w:rsid w:val="00841C64"/>
    <w:rsid w:val="00841D3D"/>
    <w:rsid w:val="00841E6A"/>
    <w:rsid w:val="00841E8C"/>
    <w:rsid w:val="00841E9B"/>
    <w:rsid w:val="00841ED8"/>
    <w:rsid w:val="00841F34"/>
    <w:rsid w:val="00842133"/>
    <w:rsid w:val="00842138"/>
    <w:rsid w:val="0084217F"/>
    <w:rsid w:val="008421C0"/>
    <w:rsid w:val="0084225E"/>
    <w:rsid w:val="008422AB"/>
    <w:rsid w:val="008422FE"/>
    <w:rsid w:val="00842333"/>
    <w:rsid w:val="0084236B"/>
    <w:rsid w:val="00842466"/>
    <w:rsid w:val="008424B2"/>
    <w:rsid w:val="008426AC"/>
    <w:rsid w:val="008427EA"/>
    <w:rsid w:val="00842852"/>
    <w:rsid w:val="008428AE"/>
    <w:rsid w:val="008428C2"/>
    <w:rsid w:val="00842985"/>
    <w:rsid w:val="00842CDB"/>
    <w:rsid w:val="00842D1D"/>
    <w:rsid w:val="00842D7C"/>
    <w:rsid w:val="00842E44"/>
    <w:rsid w:val="00842EAA"/>
    <w:rsid w:val="00842ECE"/>
    <w:rsid w:val="00842F05"/>
    <w:rsid w:val="008432C4"/>
    <w:rsid w:val="0084331C"/>
    <w:rsid w:val="00843364"/>
    <w:rsid w:val="00843436"/>
    <w:rsid w:val="00843498"/>
    <w:rsid w:val="0084355F"/>
    <w:rsid w:val="008435EF"/>
    <w:rsid w:val="00843640"/>
    <w:rsid w:val="0084364C"/>
    <w:rsid w:val="00843671"/>
    <w:rsid w:val="0084368B"/>
    <w:rsid w:val="00843707"/>
    <w:rsid w:val="00843761"/>
    <w:rsid w:val="008437E1"/>
    <w:rsid w:val="00843876"/>
    <w:rsid w:val="00843896"/>
    <w:rsid w:val="008438B0"/>
    <w:rsid w:val="008438FA"/>
    <w:rsid w:val="00843979"/>
    <w:rsid w:val="008439BA"/>
    <w:rsid w:val="00843A52"/>
    <w:rsid w:val="00843A6B"/>
    <w:rsid w:val="00843A9C"/>
    <w:rsid w:val="00843C02"/>
    <w:rsid w:val="00843D0D"/>
    <w:rsid w:val="00843D0F"/>
    <w:rsid w:val="00843E4C"/>
    <w:rsid w:val="00843F1E"/>
    <w:rsid w:val="00843FA7"/>
    <w:rsid w:val="00844022"/>
    <w:rsid w:val="008440B3"/>
    <w:rsid w:val="00844214"/>
    <w:rsid w:val="00844256"/>
    <w:rsid w:val="0084453D"/>
    <w:rsid w:val="00844549"/>
    <w:rsid w:val="008445BA"/>
    <w:rsid w:val="00844601"/>
    <w:rsid w:val="0084476A"/>
    <w:rsid w:val="008447D8"/>
    <w:rsid w:val="00844806"/>
    <w:rsid w:val="00844A05"/>
    <w:rsid w:val="00844AC4"/>
    <w:rsid w:val="00844B11"/>
    <w:rsid w:val="00844B84"/>
    <w:rsid w:val="00844BEB"/>
    <w:rsid w:val="00844CB7"/>
    <w:rsid w:val="00844D1F"/>
    <w:rsid w:val="00844DAE"/>
    <w:rsid w:val="00844DD9"/>
    <w:rsid w:val="00844E05"/>
    <w:rsid w:val="00844EA1"/>
    <w:rsid w:val="00844EFC"/>
    <w:rsid w:val="00844F94"/>
    <w:rsid w:val="00845054"/>
    <w:rsid w:val="008450F7"/>
    <w:rsid w:val="00845165"/>
    <w:rsid w:val="008452B2"/>
    <w:rsid w:val="008452FB"/>
    <w:rsid w:val="00845378"/>
    <w:rsid w:val="00845387"/>
    <w:rsid w:val="008453B4"/>
    <w:rsid w:val="0084542C"/>
    <w:rsid w:val="00845581"/>
    <w:rsid w:val="008457C2"/>
    <w:rsid w:val="008457D8"/>
    <w:rsid w:val="00845844"/>
    <w:rsid w:val="008458C2"/>
    <w:rsid w:val="00845910"/>
    <w:rsid w:val="00845950"/>
    <w:rsid w:val="00845B2E"/>
    <w:rsid w:val="00845B51"/>
    <w:rsid w:val="00845B5B"/>
    <w:rsid w:val="00845C0D"/>
    <w:rsid w:val="00845C38"/>
    <w:rsid w:val="00845CE7"/>
    <w:rsid w:val="00845D02"/>
    <w:rsid w:val="00845E48"/>
    <w:rsid w:val="00845F05"/>
    <w:rsid w:val="00845FAF"/>
    <w:rsid w:val="008460E8"/>
    <w:rsid w:val="008460F3"/>
    <w:rsid w:val="00846100"/>
    <w:rsid w:val="00846157"/>
    <w:rsid w:val="0084624E"/>
    <w:rsid w:val="008462A7"/>
    <w:rsid w:val="008463B0"/>
    <w:rsid w:val="008463DF"/>
    <w:rsid w:val="008463E5"/>
    <w:rsid w:val="00846470"/>
    <w:rsid w:val="00846489"/>
    <w:rsid w:val="00846490"/>
    <w:rsid w:val="0084653B"/>
    <w:rsid w:val="008465CE"/>
    <w:rsid w:val="00846675"/>
    <w:rsid w:val="0084671E"/>
    <w:rsid w:val="0084682D"/>
    <w:rsid w:val="008468CA"/>
    <w:rsid w:val="008468E6"/>
    <w:rsid w:val="0084699D"/>
    <w:rsid w:val="00846A81"/>
    <w:rsid w:val="00846B53"/>
    <w:rsid w:val="00846BCE"/>
    <w:rsid w:val="00846D79"/>
    <w:rsid w:val="00846DED"/>
    <w:rsid w:val="00846E79"/>
    <w:rsid w:val="00846EBD"/>
    <w:rsid w:val="00846ECE"/>
    <w:rsid w:val="00846F44"/>
    <w:rsid w:val="00846F52"/>
    <w:rsid w:val="00846F8C"/>
    <w:rsid w:val="00846FF4"/>
    <w:rsid w:val="00847002"/>
    <w:rsid w:val="008470DF"/>
    <w:rsid w:val="008470FC"/>
    <w:rsid w:val="008471E3"/>
    <w:rsid w:val="00847210"/>
    <w:rsid w:val="0084729D"/>
    <w:rsid w:val="00847352"/>
    <w:rsid w:val="0084740E"/>
    <w:rsid w:val="00847478"/>
    <w:rsid w:val="008474C4"/>
    <w:rsid w:val="0084753A"/>
    <w:rsid w:val="008475E1"/>
    <w:rsid w:val="0084768D"/>
    <w:rsid w:val="00847718"/>
    <w:rsid w:val="00847776"/>
    <w:rsid w:val="008478AB"/>
    <w:rsid w:val="008478D8"/>
    <w:rsid w:val="0084790F"/>
    <w:rsid w:val="00847971"/>
    <w:rsid w:val="008479D9"/>
    <w:rsid w:val="00847BAC"/>
    <w:rsid w:val="00847BCA"/>
    <w:rsid w:val="00847E2F"/>
    <w:rsid w:val="00847E87"/>
    <w:rsid w:val="00847EB7"/>
    <w:rsid w:val="00847EF4"/>
    <w:rsid w:val="00847FCE"/>
    <w:rsid w:val="00847FDE"/>
    <w:rsid w:val="00850180"/>
    <w:rsid w:val="008501B3"/>
    <w:rsid w:val="0085020D"/>
    <w:rsid w:val="00850216"/>
    <w:rsid w:val="00850264"/>
    <w:rsid w:val="00850284"/>
    <w:rsid w:val="0085028A"/>
    <w:rsid w:val="008502A8"/>
    <w:rsid w:val="008502D3"/>
    <w:rsid w:val="00850307"/>
    <w:rsid w:val="0085032E"/>
    <w:rsid w:val="008503BE"/>
    <w:rsid w:val="00850417"/>
    <w:rsid w:val="0085042F"/>
    <w:rsid w:val="00850470"/>
    <w:rsid w:val="00850545"/>
    <w:rsid w:val="0085055C"/>
    <w:rsid w:val="00850575"/>
    <w:rsid w:val="00850644"/>
    <w:rsid w:val="0085066F"/>
    <w:rsid w:val="008506C4"/>
    <w:rsid w:val="0085074F"/>
    <w:rsid w:val="00850798"/>
    <w:rsid w:val="008507A0"/>
    <w:rsid w:val="008507EF"/>
    <w:rsid w:val="008508D8"/>
    <w:rsid w:val="00850934"/>
    <w:rsid w:val="008509FA"/>
    <w:rsid w:val="00850B81"/>
    <w:rsid w:val="00850B86"/>
    <w:rsid w:val="00850BAE"/>
    <w:rsid w:val="00850CB9"/>
    <w:rsid w:val="00850E90"/>
    <w:rsid w:val="00850ECD"/>
    <w:rsid w:val="00850EF2"/>
    <w:rsid w:val="00850F03"/>
    <w:rsid w:val="00850F23"/>
    <w:rsid w:val="00850F5A"/>
    <w:rsid w:val="00850F6F"/>
    <w:rsid w:val="00850FA4"/>
    <w:rsid w:val="008510C8"/>
    <w:rsid w:val="00851135"/>
    <w:rsid w:val="00851180"/>
    <w:rsid w:val="008511EB"/>
    <w:rsid w:val="0085141C"/>
    <w:rsid w:val="00851429"/>
    <w:rsid w:val="00851589"/>
    <w:rsid w:val="008515A9"/>
    <w:rsid w:val="008517DF"/>
    <w:rsid w:val="0085184A"/>
    <w:rsid w:val="008518F5"/>
    <w:rsid w:val="008518FC"/>
    <w:rsid w:val="00851952"/>
    <w:rsid w:val="00851A10"/>
    <w:rsid w:val="00851A5C"/>
    <w:rsid w:val="00851ACC"/>
    <w:rsid w:val="00851B50"/>
    <w:rsid w:val="00851B67"/>
    <w:rsid w:val="00851BD4"/>
    <w:rsid w:val="00851BF5"/>
    <w:rsid w:val="00851C6B"/>
    <w:rsid w:val="00851C8A"/>
    <w:rsid w:val="00851C9C"/>
    <w:rsid w:val="00851CC5"/>
    <w:rsid w:val="00851D6E"/>
    <w:rsid w:val="00851E6D"/>
    <w:rsid w:val="00851EA7"/>
    <w:rsid w:val="00851F7B"/>
    <w:rsid w:val="00851FF0"/>
    <w:rsid w:val="008520E5"/>
    <w:rsid w:val="008520FC"/>
    <w:rsid w:val="0085214E"/>
    <w:rsid w:val="00852284"/>
    <w:rsid w:val="008522E3"/>
    <w:rsid w:val="00852384"/>
    <w:rsid w:val="008523AD"/>
    <w:rsid w:val="008523D3"/>
    <w:rsid w:val="00852526"/>
    <w:rsid w:val="0085253F"/>
    <w:rsid w:val="00852784"/>
    <w:rsid w:val="0085278F"/>
    <w:rsid w:val="008527FD"/>
    <w:rsid w:val="00852843"/>
    <w:rsid w:val="00852907"/>
    <w:rsid w:val="0085298D"/>
    <w:rsid w:val="008529DC"/>
    <w:rsid w:val="00852A4A"/>
    <w:rsid w:val="00852A4F"/>
    <w:rsid w:val="00852A9E"/>
    <w:rsid w:val="00852B6C"/>
    <w:rsid w:val="00852B8E"/>
    <w:rsid w:val="00852C2B"/>
    <w:rsid w:val="00852CBD"/>
    <w:rsid w:val="00852EB0"/>
    <w:rsid w:val="00852F5F"/>
    <w:rsid w:val="00853079"/>
    <w:rsid w:val="008531A4"/>
    <w:rsid w:val="008531BB"/>
    <w:rsid w:val="00853208"/>
    <w:rsid w:val="00853292"/>
    <w:rsid w:val="008532C3"/>
    <w:rsid w:val="008533AE"/>
    <w:rsid w:val="008534E0"/>
    <w:rsid w:val="00853503"/>
    <w:rsid w:val="00853760"/>
    <w:rsid w:val="0085378C"/>
    <w:rsid w:val="008537B4"/>
    <w:rsid w:val="00853855"/>
    <w:rsid w:val="00853872"/>
    <w:rsid w:val="008538C9"/>
    <w:rsid w:val="00853A16"/>
    <w:rsid w:val="00853AC6"/>
    <w:rsid w:val="00853BFD"/>
    <w:rsid w:val="00853C69"/>
    <w:rsid w:val="00853C98"/>
    <w:rsid w:val="00853CBB"/>
    <w:rsid w:val="00853DCC"/>
    <w:rsid w:val="00853DD3"/>
    <w:rsid w:val="00853E17"/>
    <w:rsid w:val="00853E1A"/>
    <w:rsid w:val="00853E83"/>
    <w:rsid w:val="00853F6E"/>
    <w:rsid w:val="00853FA1"/>
    <w:rsid w:val="0085407D"/>
    <w:rsid w:val="00854091"/>
    <w:rsid w:val="008540DA"/>
    <w:rsid w:val="0085418E"/>
    <w:rsid w:val="008541A8"/>
    <w:rsid w:val="008541DE"/>
    <w:rsid w:val="0085420F"/>
    <w:rsid w:val="0085422A"/>
    <w:rsid w:val="0085422E"/>
    <w:rsid w:val="0085444D"/>
    <w:rsid w:val="008544CF"/>
    <w:rsid w:val="008544FA"/>
    <w:rsid w:val="008546E2"/>
    <w:rsid w:val="008547CC"/>
    <w:rsid w:val="008547D5"/>
    <w:rsid w:val="00854847"/>
    <w:rsid w:val="008548E0"/>
    <w:rsid w:val="00854A61"/>
    <w:rsid w:val="00854A97"/>
    <w:rsid w:val="00854AF3"/>
    <w:rsid w:val="00854B6A"/>
    <w:rsid w:val="00854B97"/>
    <w:rsid w:val="00854BAE"/>
    <w:rsid w:val="00854BF4"/>
    <w:rsid w:val="00854C6F"/>
    <w:rsid w:val="00854CD6"/>
    <w:rsid w:val="00854D68"/>
    <w:rsid w:val="00854D94"/>
    <w:rsid w:val="00854DF1"/>
    <w:rsid w:val="00854DF5"/>
    <w:rsid w:val="00854E74"/>
    <w:rsid w:val="00854E80"/>
    <w:rsid w:val="00854F99"/>
    <w:rsid w:val="00854FBE"/>
    <w:rsid w:val="00855066"/>
    <w:rsid w:val="00855075"/>
    <w:rsid w:val="00855104"/>
    <w:rsid w:val="00855179"/>
    <w:rsid w:val="008551C5"/>
    <w:rsid w:val="00855227"/>
    <w:rsid w:val="00855338"/>
    <w:rsid w:val="00855355"/>
    <w:rsid w:val="0085537C"/>
    <w:rsid w:val="008553FA"/>
    <w:rsid w:val="008553FF"/>
    <w:rsid w:val="008554CC"/>
    <w:rsid w:val="008554D0"/>
    <w:rsid w:val="0085575A"/>
    <w:rsid w:val="00855961"/>
    <w:rsid w:val="008559BC"/>
    <w:rsid w:val="00855A4B"/>
    <w:rsid w:val="00855B09"/>
    <w:rsid w:val="00855B3D"/>
    <w:rsid w:val="00855B8C"/>
    <w:rsid w:val="00855C61"/>
    <w:rsid w:val="00855CCF"/>
    <w:rsid w:val="00855CE4"/>
    <w:rsid w:val="00855DAE"/>
    <w:rsid w:val="00855E01"/>
    <w:rsid w:val="00855ED1"/>
    <w:rsid w:val="00855F01"/>
    <w:rsid w:val="00855F21"/>
    <w:rsid w:val="00855FEB"/>
    <w:rsid w:val="0085603E"/>
    <w:rsid w:val="00856271"/>
    <w:rsid w:val="0085628E"/>
    <w:rsid w:val="008562CD"/>
    <w:rsid w:val="0085630D"/>
    <w:rsid w:val="0085631E"/>
    <w:rsid w:val="008564D8"/>
    <w:rsid w:val="00856502"/>
    <w:rsid w:val="0085654F"/>
    <w:rsid w:val="008566A2"/>
    <w:rsid w:val="008566F5"/>
    <w:rsid w:val="0085688B"/>
    <w:rsid w:val="008568BD"/>
    <w:rsid w:val="0085692D"/>
    <w:rsid w:val="0085697E"/>
    <w:rsid w:val="008569BF"/>
    <w:rsid w:val="008569F5"/>
    <w:rsid w:val="00856A10"/>
    <w:rsid w:val="00856ABC"/>
    <w:rsid w:val="00856ADA"/>
    <w:rsid w:val="00856B53"/>
    <w:rsid w:val="00856BAC"/>
    <w:rsid w:val="00856BE6"/>
    <w:rsid w:val="00856BF7"/>
    <w:rsid w:val="00856CE2"/>
    <w:rsid w:val="00856D37"/>
    <w:rsid w:val="00856D7C"/>
    <w:rsid w:val="00856DFD"/>
    <w:rsid w:val="00856EA5"/>
    <w:rsid w:val="00856EDB"/>
    <w:rsid w:val="00856F06"/>
    <w:rsid w:val="0085705F"/>
    <w:rsid w:val="008570AC"/>
    <w:rsid w:val="008570D9"/>
    <w:rsid w:val="008570F7"/>
    <w:rsid w:val="00857124"/>
    <w:rsid w:val="008571AC"/>
    <w:rsid w:val="00857261"/>
    <w:rsid w:val="00857394"/>
    <w:rsid w:val="0085739A"/>
    <w:rsid w:val="008573E3"/>
    <w:rsid w:val="008574B9"/>
    <w:rsid w:val="0085755C"/>
    <w:rsid w:val="008575B9"/>
    <w:rsid w:val="008575FC"/>
    <w:rsid w:val="0085760E"/>
    <w:rsid w:val="008576BF"/>
    <w:rsid w:val="00857767"/>
    <w:rsid w:val="008577EC"/>
    <w:rsid w:val="008577F3"/>
    <w:rsid w:val="00857818"/>
    <w:rsid w:val="00857864"/>
    <w:rsid w:val="0085787A"/>
    <w:rsid w:val="00857885"/>
    <w:rsid w:val="008578CE"/>
    <w:rsid w:val="00857978"/>
    <w:rsid w:val="008579E1"/>
    <w:rsid w:val="00857AEB"/>
    <w:rsid w:val="00857BB9"/>
    <w:rsid w:val="00857DE6"/>
    <w:rsid w:val="00857DF8"/>
    <w:rsid w:val="00857E71"/>
    <w:rsid w:val="00857EB3"/>
    <w:rsid w:val="00857F80"/>
    <w:rsid w:val="0086004B"/>
    <w:rsid w:val="00860168"/>
    <w:rsid w:val="0086018B"/>
    <w:rsid w:val="00860219"/>
    <w:rsid w:val="0086022E"/>
    <w:rsid w:val="008602CD"/>
    <w:rsid w:val="008602D2"/>
    <w:rsid w:val="0086035B"/>
    <w:rsid w:val="0086043E"/>
    <w:rsid w:val="00860457"/>
    <w:rsid w:val="00860609"/>
    <w:rsid w:val="0086065A"/>
    <w:rsid w:val="00860709"/>
    <w:rsid w:val="00860748"/>
    <w:rsid w:val="0086076F"/>
    <w:rsid w:val="008607BF"/>
    <w:rsid w:val="008607F6"/>
    <w:rsid w:val="0086080D"/>
    <w:rsid w:val="0086083A"/>
    <w:rsid w:val="00860947"/>
    <w:rsid w:val="008609DD"/>
    <w:rsid w:val="00860C83"/>
    <w:rsid w:val="00860CA1"/>
    <w:rsid w:val="00860D0C"/>
    <w:rsid w:val="00860D4E"/>
    <w:rsid w:val="00860D95"/>
    <w:rsid w:val="00860DC0"/>
    <w:rsid w:val="00860DE2"/>
    <w:rsid w:val="00860E5F"/>
    <w:rsid w:val="00860EC7"/>
    <w:rsid w:val="00860EDA"/>
    <w:rsid w:val="00860F1A"/>
    <w:rsid w:val="00860F49"/>
    <w:rsid w:val="00860F5E"/>
    <w:rsid w:val="00860FAB"/>
    <w:rsid w:val="00860FE4"/>
    <w:rsid w:val="0086101C"/>
    <w:rsid w:val="00861118"/>
    <w:rsid w:val="00861123"/>
    <w:rsid w:val="0086115C"/>
    <w:rsid w:val="008611E2"/>
    <w:rsid w:val="00861237"/>
    <w:rsid w:val="00861386"/>
    <w:rsid w:val="008613EC"/>
    <w:rsid w:val="0086141E"/>
    <w:rsid w:val="00861481"/>
    <w:rsid w:val="008614D8"/>
    <w:rsid w:val="008614EA"/>
    <w:rsid w:val="00861652"/>
    <w:rsid w:val="00861695"/>
    <w:rsid w:val="008616DA"/>
    <w:rsid w:val="008616EB"/>
    <w:rsid w:val="0086170D"/>
    <w:rsid w:val="00861717"/>
    <w:rsid w:val="008617B7"/>
    <w:rsid w:val="00861806"/>
    <w:rsid w:val="008618CF"/>
    <w:rsid w:val="0086198A"/>
    <w:rsid w:val="00861999"/>
    <w:rsid w:val="008619DB"/>
    <w:rsid w:val="00861A8D"/>
    <w:rsid w:val="00861B4D"/>
    <w:rsid w:val="00861B7B"/>
    <w:rsid w:val="00861C5A"/>
    <w:rsid w:val="00861E0A"/>
    <w:rsid w:val="00861E42"/>
    <w:rsid w:val="00861FA3"/>
    <w:rsid w:val="00861FDD"/>
    <w:rsid w:val="00862092"/>
    <w:rsid w:val="0086211F"/>
    <w:rsid w:val="00862573"/>
    <w:rsid w:val="00862638"/>
    <w:rsid w:val="0086277D"/>
    <w:rsid w:val="00862819"/>
    <w:rsid w:val="00862833"/>
    <w:rsid w:val="00862845"/>
    <w:rsid w:val="00862888"/>
    <w:rsid w:val="008629C5"/>
    <w:rsid w:val="008629FD"/>
    <w:rsid w:val="00862A0F"/>
    <w:rsid w:val="00862A1F"/>
    <w:rsid w:val="00862AA7"/>
    <w:rsid w:val="00862B35"/>
    <w:rsid w:val="00862B88"/>
    <w:rsid w:val="00862C0C"/>
    <w:rsid w:val="00862C38"/>
    <w:rsid w:val="00862C66"/>
    <w:rsid w:val="00862CA7"/>
    <w:rsid w:val="00862CE0"/>
    <w:rsid w:val="00862CF1"/>
    <w:rsid w:val="00862D0B"/>
    <w:rsid w:val="00862D36"/>
    <w:rsid w:val="00862D87"/>
    <w:rsid w:val="00862E91"/>
    <w:rsid w:val="00862EEC"/>
    <w:rsid w:val="00862F5B"/>
    <w:rsid w:val="00862FBD"/>
    <w:rsid w:val="00863090"/>
    <w:rsid w:val="0086313D"/>
    <w:rsid w:val="008631F6"/>
    <w:rsid w:val="0086323C"/>
    <w:rsid w:val="00863268"/>
    <w:rsid w:val="008632F7"/>
    <w:rsid w:val="0086331E"/>
    <w:rsid w:val="008633A2"/>
    <w:rsid w:val="0086341A"/>
    <w:rsid w:val="00863424"/>
    <w:rsid w:val="0086342A"/>
    <w:rsid w:val="00863478"/>
    <w:rsid w:val="008634EF"/>
    <w:rsid w:val="00863598"/>
    <w:rsid w:val="008635CF"/>
    <w:rsid w:val="0086372E"/>
    <w:rsid w:val="008637D6"/>
    <w:rsid w:val="00863863"/>
    <w:rsid w:val="0086387B"/>
    <w:rsid w:val="008638E1"/>
    <w:rsid w:val="008638FA"/>
    <w:rsid w:val="0086394E"/>
    <w:rsid w:val="00863A13"/>
    <w:rsid w:val="00863A20"/>
    <w:rsid w:val="00863AC8"/>
    <w:rsid w:val="00863B63"/>
    <w:rsid w:val="00863C59"/>
    <w:rsid w:val="00863D1C"/>
    <w:rsid w:val="00863D3B"/>
    <w:rsid w:val="00863DAB"/>
    <w:rsid w:val="00863DDA"/>
    <w:rsid w:val="00863E4F"/>
    <w:rsid w:val="00863E95"/>
    <w:rsid w:val="00863EA4"/>
    <w:rsid w:val="00863EA8"/>
    <w:rsid w:val="00863F2D"/>
    <w:rsid w:val="00863F94"/>
    <w:rsid w:val="00863FAB"/>
    <w:rsid w:val="00863FCC"/>
    <w:rsid w:val="00864026"/>
    <w:rsid w:val="008640CF"/>
    <w:rsid w:val="00864103"/>
    <w:rsid w:val="00864179"/>
    <w:rsid w:val="008641BD"/>
    <w:rsid w:val="0086425E"/>
    <w:rsid w:val="008642C0"/>
    <w:rsid w:val="00864324"/>
    <w:rsid w:val="00864325"/>
    <w:rsid w:val="00864365"/>
    <w:rsid w:val="008643CF"/>
    <w:rsid w:val="0086447E"/>
    <w:rsid w:val="00864546"/>
    <w:rsid w:val="00864552"/>
    <w:rsid w:val="00864653"/>
    <w:rsid w:val="008647A2"/>
    <w:rsid w:val="0086490F"/>
    <w:rsid w:val="00864A0B"/>
    <w:rsid w:val="00864AD8"/>
    <w:rsid w:val="00864B91"/>
    <w:rsid w:val="00864C31"/>
    <w:rsid w:val="00864C78"/>
    <w:rsid w:val="00864CF3"/>
    <w:rsid w:val="00864D4D"/>
    <w:rsid w:val="00864D4F"/>
    <w:rsid w:val="00864D80"/>
    <w:rsid w:val="00864D81"/>
    <w:rsid w:val="00864DB7"/>
    <w:rsid w:val="00864DF0"/>
    <w:rsid w:val="00864EAA"/>
    <w:rsid w:val="00864F35"/>
    <w:rsid w:val="00864F3C"/>
    <w:rsid w:val="00864FCA"/>
    <w:rsid w:val="00865000"/>
    <w:rsid w:val="008651EF"/>
    <w:rsid w:val="00865223"/>
    <w:rsid w:val="00865337"/>
    <w:rsid w:val="008654B1"/>
    <w:rsid w:val="0086555E"/>
    <w:rsid w:val="008655AD"/>
    <w:rsid w:val="0086560A"/>
    <w:rsid w:val="0086561B"/>
    <w:rsid w:val="0086561D"/>
    <w:rsid w:val="00865631"/>
    <w:rsid w:val="00865650"/>
    <w:rsid w:val="00865873"/>
    <w:rsid w:val="008659A2"/>
    <w:rsid w:val="00865A40"/>
    <w:rsid w:val="00865A6A"/>
    <w:rsid w:val="00865A8D"/>
    <w:rsid w:val="00865AF2"/>
    <w:rsid w:val="00865B40"/>
    <w:rsid w:val="00865B5F"/>
    <w:rsid w:val="00865CFD"/>
    <w:rsid w:val="00865D76"/>
    <w:rsid w:val="00865D83"/>
    <w:rsid w:val="00865E15"/>
    <w:rsid w:val="00865E54"/>
    <w:rsid w:val="00865EFA"/>
    <w:rsid w:val="00865F19"/>
    <w:rsid w:val="00866102"/>
    <w:rsid w:val="0086610C"/>
    <w:rsid w:val="008661FB"/>
    <w:rsid w:val="00866278"/>
    <w:rsid w:val="008662BA"/>
    <w:rsid w:val="008662F4"/>
    <w:rsid w:val="00866314"/>
    <w:rsid w:val="0086637E"/>
    <w:rsid w:val="008663DF"/>
    <w:rsid w:val="00866512"/>
    <w:rsid w:val="0086653C"/>
    <w:rsid w:val="00866696"/>
    <w:rsid w:val="008666B2"/>
    <w:rsid w:val="00866744"/>
    <w:rsid w:val="00866873"/>
    <w:rsid w:val="008669D4"/>
    <w:rsid w:val="00866A9C"/>
    <w:rsid w:val="00866B7D"/>
    <w:rsid w:val="00866B97"/>
    <w:rsid w:val="00866BA7"/>
    <w:rsid w:val="00866C02"/>
    <w:rsid w:val="00866C70"/>
    <w:rsid w:val="00866C82"/>
    <w:rsid w:val="00866CB0"/>
    <w:rsid w:val="00866D2A"/>
    <w:rsid w:val="00866D2C"/>
    <w:rsid w:val="00866E4A"/>
    <w:rsid w:val="00866E7A"/>
    <w:rsid w:val="00866EF0"/>
    <w:rsid w:val="00866FB6"/>
    <w:rsid w:val="00867026"/>
    <w:rsid w:val="00867049"/>
    <w:rsid w:val="0086709E"/>
    <w:rsid w:val="008670A2"/>
    <w:rsid w:val="008670D7"/>
    <w:rsid w:val="0086720D"/>
    <w:rsid w:val="00867287"/>
    <w:rsid w:val="008674B1"/>
    <w:rsid w:val="008674B8"/>
    <w:rsid w:val="008674D3"/>
    <w:rsid w:val="0086752D"/>
    <w:rsid w:val="0086755C"/>
    <w:rsid w:val="00867570"/>
    <w:rsid w:val="00867613"/>
    <w:rsid w:val="0086764B"/>
    <w:rsid w:val="008676A5"/>
    <w:rsid w:val="0086784E"/>
    <w:rsid w:val="00867930"/>
    <w:rsid w:val="0086797C"/>
    <w:rsid w:val="00867986"/>
    <w:rsid w:val="00867A0C"/>
    <w:rsid w:val="00867A20"/>
    <w:rsid w:val="00867AEA"/>
    <w:rsid w:val="00867B1D"/>
    <w:rsid w:val="00867B3D"/>
    <w:rsid w:val="00867C39"/>
    <w:rsid w:val="00867D22"/>
    <w:rsid w:val="00867D53"/>
    <w:rsid w:val="00867DC9"/>
    <w:rsid w:val="00867DFC"/>
    <w:rsid w:val="00867F90"/>
    <w:rsid w:val="00867FDA"/>
    <w:rsid w:val="0087006F"/>
    <w:rsid w:val="00870185"/>
    <w:rsid w:val="0087025C"/>
    <w:rsid w:val="00870273"/>
    <w:rsid w:val="00870295"/>
    <w:rsid w:val="008703AA"/>
    <w:rsid w:val="00870459"/>
    <w:rsid w:val="008704C4"/>
    <w:rsid w:val="008704F7"/>
    <w:rsid w:val="00870624"/>
    <w:rsid w:val="008706F8"/>
    <w:rsid w:val="00870722"/>
    <w:rsid w:val="008707B5"/>
    <w:rsid w:val="00870852"/>
    <w:rsid w:val="008708C2"/>
    <w:rsid w:val="008708ED"/>
    <w:rsid w:val="00870B17"/>
    <w:rsid w:val="00870B31"/>
    <w:rsid w:val="00870B38"/>
    <w:rsid w:val="00870C5D"/>
    <w:rsid w:val="00870C98"/>
    <w:rsid w:val="00870CCD"/>
    <w:rsid w:val="00870D23"/>
    <w:rsid w:val="00870D55"/>
    <w:rsid w:val="00870DA7"/>
    <w:rsid w:val="00870E1D"/>
    <w:rsid w:val="00870E32"/>
    <w:rsid w:val="00870E5C"/>
    <w:rsid w:val="00870EC8"/>
    <w:rsid w:val="00870F3E"/>
    <w:rsid w:val="00870FA0"/>
    <w:rsid w:val="00870FDA"/>
    <w:rsid w:val="008710D6"/>
    <w:rsid w:val="008710E6"/>
    <w:rsid w:val="0087125F"/>
    <w:rsid w:val="008712B0"/>
    <w:rsid w:val="008713F2"/>
    <w:rsid w:val="00871553"/>
    <w:rsid w:val="008715AC"/>
    <w:rsid w:val="0087169E"/>
    <w:rsid w:val="008716D4"/>
    <w:rsid w:val="00871746"/>
    <w:rsid w:val="008717C7"/>
    <w:rsid w:val="00871852"/>
    <w:rsid w:val="00871B4C"/>
    <w:rsid w:val="00871B6C"/>
    <w:rsid w:val="00871BF5"/>
    <w:rsid w:val="00871C16"/>
    <w:rsid w:val="00871CA4"/>
    <w:rsid w:val="00871D08"/>
    <w:rsid w:val="00871D41"/>
    <w:rsid w:val="00871D4E"/>
    <w:rsid w:val="00871DB3"/>
    <w:rsid w:val="00871E15"/>
    <w:rsid w:val="00871E30"/>
    <w:rsid w:val="00871F30"/>
    <w:rsid w:val="00871FA8"/>
    <w:rsid w:val="00871FBF"/>
    <w:rsid w:val="0087204B"/>
    <w:rsid w:val="0087208A"/>
    <w:rsid w:val="00872164"/>
    <w:rsid w:val="0087239B"/>
    <w:rsid w:val="008723B0"/>
    <w:rsid w:val="008725D2"/>
    <w:rsid w:val="008726DC"/>
    <w:rsid w:val="008726E8"/>
    <w:rsid w:val="008727A2"/>
    <w:rsid w:val="008727D4"/>
    <w:rsid w:val="00872841"/>
    <w:rsid w:val="008728D5"/>
    <w:rsid w:val="008728E6"/>
    <w:rsid w:val="0087296C"/>
    <w:rsid w:val="008729CD"/>
    <w:rsid w:val="00872ADF"/>
    <w:rsid w:val="00872AF7"/>
    <w:rsid w:val="00872BC2"/>
    <w:rsid w:val="00872C04"/>
    <w:rsid w:val="00872C4A"/>
    <w:rsid w:val="00872C70"/>
    <w:rsid w:val="00872C77"/>
    <w:rsid w:val="00872CD8"/>
    <w:rsid w:val="00872D50"/>
    <w:rsid w:val="00872DE3"/>
    <w:rsid w:val="0087302C"/>
    <w:rsid w:val="00873282"/>
    <w:rsid w:val="008733F0"/>
    <w:rsid w:val="0087344D"/>
    <w:rsid w:val="008734D5"/>
    <w:rsid w:val="008735BF"/>
    <w:rsid w:val="008735C8"/>
    <w:rsid w:val="008738C3"/>
    <w:rsid w:val="0087395B"/>
    <w:rsid w:val="008739BD"/>
    <w:rsid w:val="00873A3E"/>
    <w:rsid w:val="00873B12"/>
    <w:rsid w:val="00873BDC"/>
    <w:rsid w:val="00873D78"/>
    <w:rsid w:val="00873DA6"/>
    <w:rsid w:val="00873EA7"/>
    <w:rsid w:val="00873F13"/>
    <w:rsid w:val="00873F57"/>
    <w:rsid w:val="00873F6C"/>
    <w:rsid w:val="008740BD"/>
    <w:rsid w:val="008741C2"/>
    <w:rsid w:val="00874238"/>
    <w:rsid w:val="00874326"/>
    <w:rsid w:val="0087432B"/>
    <w:rsid w:val="0087441C"/>
    <w:rsid w:val="00874457"/>
    <w:rsid w:val="0087452C"/>
    <w:rsid w:val="00874557"/>
    <w:rsid w:val="00874678"/>
    <w:rsid w:val="0087467A"/>
    <w:rsid w:val="008747A5"/>
    <w:rsid w:val="0087482C"/>
    <w:rsid w:val="00874A2C"/>
    <w:rsid w:val="00874BEF"/>
    <w:rsid w:val="00874C21"/>
    <w:rsid w:val="00874CC0"/>
    <w:rsid w:val="00874CD8"/>
    <w:rsid w:val="00874DC6"/>
    <w:rsid w:val="00874E35"/>
    <w:rsid w:val="00874E91"/>
    <w:rsid w:val="00874F35"/>
    <w:rsid w:val="008750F4"/>
    <w:rsid w:val="00875167"/>
    <w:rsid w:val="008752F9"/>
    <w:rsid w:val="00875332"/>
    <w:rsid w:val="0087536D"/>
    <w:rsid w:val="008753B2"/>
    <w:rsid w:val="0087543D"/>
    <w:rsid w:val="0087544B"/>
    <w:rsid w:val="0087548C"/>
    <w:rsid w:val="0087549C"/>
    <w:rsid w:val="008754AA"/>
    <w:rsid w:val="00875541"/>
    <w:rsid w:val="00875638"/>
    <w:rsid w:val="0087566B"/>
    <w:rsid w:val="00875699"/>
    <w:rsid w:val="0087569C"/>
    <w:rsid w:val="0087587F"/>
    <w:rsid w:val="008758CD"/>
    <w:rsid w:val="00875945"/>
    <w:rsid w:val="00875ABF"/>
    <w:rsid w:val="00875B1B"/>
    <w:rsid w:val="00875B23"/>
    <w:rsid w:val="00875C16"/>
    <w:rsid w:val="00875D45"/>
    <w:rsid w:val="00875D75"/>
    <w:rsid w:val="00875E68"/>
    <w:rsid w:val="00875F58"/>
    <w:rsid w:val="00875F7A"/>
    <w:rsid w:val="00876062"/>
    <w:rsid w:val="00876088"/>
    <w:rsid w:val="008761DD"/>
    <w:rsid w:val="008761FF"/>
    <w:rsid w:val="0087621D"/>
    <w:rsid w:val="00876224"/>
    <w:rsid w:val="0087622B"/>
    <w:rsid w:val="00876292"/>
    <w:rsid w:val="008762E1"/>
    <w:rsid w:val="00876308"/>
    <w:rsid w:val="00876396"/>
    <w:rsid w:val="008763AB"/>
    <w:rsid w:val="00876499"/>
    <w:rsid w:val="00876514"/>
    <w:rsid w:val="0087654F"/>
    <w:rsid w:val="00876582"/>
    <w:rsid w:val="0087663A"/>
    <w:rsid w:val="00876767"/>
    <w:rsid w:val="008767C0"/>
    <w:rsid w:val="0087680D"/>
    <w:rsid w:val="00876814"/>
    <w:rsid w:val="00876848"/>
    <w:rsid w:val="0087689D"/>
    <w:rsid w:val="008768DC"/>
    <w:rsid w:val="008768F4"/>
    <w:rsid w:val="00876949"/>
    <w:rsid w:val="0087696E"/>
    <w:rsid w:val="00876A0F"/>
    <w:rsid w:val="00876B7F"/>
    <w:rsid w:val="00876BF4"/>
    <w:rsid w:val="00876CA2"/>
    <w:rsid w:val="00876CEA"/>
    <w:rsid w:val="00876D44"/>
    <w:rsid w:val="00876D78"/>
    <w:rsid w:val="00876D9D"/>
    <w:rsid w:val="00876DB6"/>
    <w:rsid w:val="00876E1F"/>
    <w:rsid w:val="00876E62"/>
    <w:rsid w:val="00876F0F"/>
    <w:rsid w:val="00876FD6"/>
    <w:rsid w:val="00877001"/>
    <w:rsid w:val="00877018"/>
    <w:rsid w:val="008771B8"/>
    <w:rsid w:val="008771DD"/>
    <w:rsid w:val="00877251"/>
    <w:rsid w:val="008772B9"/>
    <w:rsid w:val="00877379"/>
    <w:rsid w:val="008773FA"/>
    <w:rsid w:val="00877468"/>
    <w:rsid w:val="0087747D"/>
    <w:rsid w:val="008774B0"/>
    <w:rsid w:val="0087756D"/>
    <w:rsid w:val="008775CF"/>
    <w:rsid w:val="008775DD"/>
    <w:rsid w:val="0087768F"/>
    <w:rsid w:val="0087770C"/>
    <w:rsid w:val="0087774F"/>
    <w:rsid w:val="008778A2"/>
    <w:rsid w:val="008778CD"/>
    <w:rsid w:val="008778E2"/>
    <w:rsid w:val="00877950"/>
    <w:rsid w:val="008779C3"/>
    <w:rsid w:val="008779DA"/>
    <w:rsid w:val="00877A76"/>
    <w:rsid w:val="00877AE4"/>
    <w:rsid w:val="00877B02"/>
    <w:rsid w:val="00877BB8"/>
    <w:rsid w:val="00877C12"/>
    <w:rsid w:val="00877C23"/>
    <w:rsid w:val="00877D12"/>
    <w:rsid w:val="00877D50"/>
    <w:rsid w:val="00877DD8"/>
    <w:rsid w:val="00877F76"/>
    <w:rsid w:val="00877F9C"/>
    <w:rsid w:val="00880125"/>
    <w:rsid w:val="00880175"/>
    <w:rsid w:val="008801CD"/>
    <w:rsid w:val="008802BF"/>
    <w:rsid w:val="008802CA"/>
    <w:rsid w:val="008803E3"/>
    <w:rsid w:val="00880574"/>
    <w:rsid w:val="008805DC"/>
    <w:rsid w:val="00880675"/>
    <w:rsid w:val="00880696"/>
    <w:rsid w:val="008806EC"/>
    <w:rsid w:val="00880885"/>
    <w:rsid w:val="008808B2"/>
    <w:rsid w:val="00880901"/>
    <w:rsid w:val="00880B22"/>
    <w:rsid w:val="00880B95"/>
    <w:rsid w:val="00880CB6"/>
    <w:rsid w:val="00880CC2"/>
    <w:rsid w:val="00880E73"/>
    <w:rsid w:val="00880E92"/>
    <w:rsid w:val="00880F25"/>
    <w:rsid w:val="00880F26"/>
    <w:rsid w:val="00880FDA"/>
    <w:rsid w:val="00881074"/>
    <w:rsid w:val="0088118A"/>
    <w:rsid w:val="008812B5"/>
    <w:rsid w:val="008812CF"/>
    <w:rsid w:val="0088132B"/>
    <w:rsid w:val="00881480"/>
    <w:rsid w:val="008815D2"/>
    <w:rsid w:val="00881644"/>
    <w:rsid w:val="00881728"/>
    <w:rsid w:val="008817EC"/>
    <w:rsid w:val="00881847"/>
    <w:rsid w:val="008818D1"/>
    <w:rsid w:val="00881A32"/>
    <w:rsid w:val="00881AA8"/>
    <w:rsid w:val="00881B5F"/>
    <w:rsid w:val="00881C1E"/>
    <w:rsid w:val="00881C43"/>
    <w:rsid w:val="00881C55"/>
    <w:rsid w:val="00881DEE"/>
    <w:rsid w:val="00881E40"/>
    <w:rsid w:val="00881E78"/>
    <w:rsid w:val="00882108"/>
    <w:rsid w:val="00882193"/>
    <w:rsid w:val="008821C8"/>
    <w:rsid w:val="00882297"/>
    <w:rsid w:val="008823A2"/>
    <w:rsid w:val="008823D4"/>
    <w:rsid w:val="0088254F"/>
    <w:rsid w:val="00882753"/>
    <w:rsid w:val="00882758"/>
    <w:rsid w:val="0088276C"/>
    <w:rsid w:val="00882797"/>
    <w:rsid w:val="008827C6"/>
    <w:rsid w:val="00882827"/>
    <w:rsid w:val="0088289D"/>
    <w:rsid w:val="008828BC"/>
    <w:rsid w:val="008829A7"/>
    <w:rsid w:val="00882A09"/>
    <w:rsid w:val="00882A89"/>
    <w:rsid w:val="00882AE3"/>
    <w:rsid w:val="00882B2B"/>
    <w:rsid w:val="00882B66"/>
    <w:rsid w:val="00882B71"/>
    <w:rsid w:val="00882BA1"/>
    <w:rsid w:val="00882BBC"/>
    <w:rsid w:val="00882BC4"/>
    <w:rsid w:val="00882C41"/>
    <w:rsid w:val="00882D76"/>
    <w:rsid w:val="00882DFC"/>
    <w:rsid w:val="00882E7C"/>
    <w:rsid w:val="00882ED4"/>
    <w:rsid w:val="00882F4E"/>
    <w:rsid w:val="008830F6"/>
    <w:rsid w:val="008831C1"/>
    <w:rsid w:val="0088324C"/>
    <w:rsid w:val="00883253"/>
    <w:rsid w:val="00883276"/>
    <w:rsid w:val="008832DA"/>
    <w:rsid w:val="008832DB"/>
    <w:rsid w:val="008832F5"/>
    <w:rsid w:val="0088345E"/>
    <w:rsid w:val="00883521"/>
    <w:rsid w:val="00883527"/>
    <w:rsid w:val="00883532"/>
    <w:rsid w:val="008836D0"/>
    <w:rsid w:val="00883756"/>
    <w:rsid w:val="00883777"/>
    <w:rsid w:val="00883784"/>
    <w:rsid w:val="008838C7"/>
    <w:rsid w:val="008838F0"/>
    <w:rsid w:val="0088391A"/>
    <w:rsid w:val="008839D2"/>
    <w:rsid w:val="00883A51"/>
    <w:rsid w:val="00883A5C"/>
    <w:rsid w:val="00883A7A"/>
    <w:rsid w:val="00883AEF"/>
    <w:rsid w:val="00883B58"/>
    <w:rsid w:val="00883B84"/>
    <w:rsid w:val="00883BF3"/>
    <w:rsid w:val="00883CAE"/>
    <w:rsid w:val="00883CF7"/>
    <w:rsid w:val="00883D0D"/>
    <w:rsid w:val="00883D3B"/>
    <w:rsid w:val="00883E3D"/>
    <w:rsid w:val="00883EBF"/>
    <w:rsid w:val="00883F32"/>
    <w:rsid w:val="00883FBD"/>
    <w:rsid w:val="00884065"/>
    <w:rsid w:val="00884172"/>
    <w:rsid w:val="008841E6"/>
    <w:rsid w:val="008842A1"/>
    <w:rsid w:val="008842C1"/>
    <w:rsid w:val="008842CC"/>
    <w:rsid w:val="008842D6"/>
    <w:rsid w:val="0088432D"/>
    <w:rsid w:val="00884330"/>
    <w:rsid w:val="00884352"/>
    <w:rsid w:val="00884411"/>
    <w:rsid w:val="008844BE"/>
    <w:rsid w:val="00884504"/>
    <w:rsid w:val="00884559"/>
    <w:rsid w:val="00884577"/>
    <w:rsid w:val="008845CB"/>
    <w:rsid w:val="008846E4"/>
    <w:rsid w:val="00884723"/>
    <w:rsid w:val="00884741"/>
    <w:rsid w:val="00884909"/>
    <w:rsid w:val="00884A8C"/>
    <w:rsid w:val="00884AB7"/>
    <w:rsid w:val="00884ADB"/>
    <w:rsid w:val="00884B6E"/>
    <w:rsid w:val="00884C1F"/>
    <w:rsid w:val="00884C33"/>
    <w:rsid w:val="00884C3D"/>
    <w:rsid w:val="00884C64"/>
    <w:rsid w:val="00884CD1"/>
    <w:rsid w:val="00884EA6"/>
    <w:rsid w:val="00884F43"/>
    <w:rsid w:val="00884F8C"/>
    <w:rsid w:val="00884FC3"/>
    <w:rsid w:val="00885094"/>
    <w:rsid w:val="0088509A"/>
    <w:rsid w:val="008850B8"/>
    <w:rsid w:val="008850F2"/>
    <w:rsid w:val="0088516A"/>
    <w:rsid w:val="00885241"/>
    <w:rsid w:val="00885318"/>
    <w:rsid w:val="0088533E"/>
    <w:rsid w:val="008853E8"/>
    <w:rsid w:val="008854EB"/>
    <w:rsid w:val="00885627"/>
    <w:rsid w:val="00885698"/>
    <w:rsid w:val="00885716"/>
    <w:rsid w:val="008857DD"/>
    <w:rsid w:val="0088581B"/>
    <w:rsid w:val="0088583F"/>
    <w:rsid w:val="0088587E"/>
    <w:rsid w:val="0088592B"/>
    <w:rsid w:val="00885934"/>
    <w:rsid w:val="0088595D"/>
    <w:rsid w:val="0088595F"/>
    <w:rsid w:val="0088597B"/>
    <w:rsid w:val="008859EA"/>
    <w:rsid w:val="008859F0"/>
    <w:rsid w:val="00885A89"/>
    <w:rsid w:val="00885AB4"/>
    <w:rsid w:val="00885AB6"/>
    <w:rsid w:val="00885B4E"/>
    <w:rsid w:val="00885C32"/>
    <w:rsid w:val="00885CB6"/>
    <w:rsid w:val="00885E46"/>
    <w:rsid w:val="00885E64"/>
    <w:rsid w:val="00885E6F"/>
    <w:rsid w:val="00885E99"/>
    <w:rsid w:val="00886016"/>
    <w:rsid w:val="008860E1"/>
    <w:rsid w:val="0088619E"/>
    <w:rsid w:val="0088619F"/>
    <w:rsid w:val="008861CE"/>
    <w:rsid w:val="0088632C"/>
    <w:rsid w:val="008863EC"/>
    <w:rsid w:val="00886434"/>
    <w:rsid w:val="008864C8"/>
    <w:rsid w:val="0088669A"/>
    <w:rsid w:val="008867C1"/>
    <w:rsid w:val="008867CD"/>
    <w:rsid w:val="008867FF"/>
    <w:rsid w:val="0088692F"/>
    <w:rsid w:val="008869C9"/>
    <w:rsid w:val="00886A7A"/>
    <w:rsid w:val="00886B8B"/>
    <w:rsid w:val="00886BB9"/>
    <w:rsid w:val="00886CCF"/>
    <w:rsid w:val="00886F4D"/>
    <w:rsid w:val="008871F0"/>
    <w:rsid w:val="00887388"/>
    <w:rsid w:val="0088743B"/>
    <w:rsid w:val="00887495"/>
    <w:rsid w:val="0088753B"/>
    <w:rsid w:val="008875A2"/>
    <w:rsid w:val="008875F0"/>
    <w:rsid w:val="00887638"/>
    <w:rsid w:val="0088766D"/>
    <w:rsid w:val="008876C1"/>
    <w:rsid w:val="008877A4"/>
    <w:rsid w:val="00887802"/>
    <w:rsid w:val="00887849"/>
    <w:rsid w:val="0088787C"/>
    <w:rsid w:val="0088796A"/>
    <w:rsid w:val="00887BD2"/>
    <w:rsid w:val="00887D3F"/>
    <w:rsid w:val="00887D4B"/>
    <w:rsid w:val="00887D83"/>
    <w:rsid w:val="00887E73"/>
    <w:rsid w:val="00887E86"/>
    <w:rsid w:val="00887EF6"/>
    <w:rsid w:val="00887F1E"/>
    <w:rsid w:val="00887F7F"/>
    <w:rsid w:val="00890006"/>
    <w:rsid w:val="00890070"/>
    <w:rsid w:val="00890127"/>
    <w:rsid w:val="008901B1"/>
    <w:rsid w:val="008901B7"/>
    <w:rsid w:val="00890254"/>
    <w:rsid w:val="00890330"/>
    <w:rsid w:val="008903B6"/>
    <w:rsid w:val="008904D8"/>
    <w:rsid w:val="008904E7"/>
    <w:rsid w:val="008904F6"/>
    <w:rsid w:val="00890516"/>
    <w:rsid w:val="00890644"/>
    <w:rsid w:val="0089067A"/>
    <w:rsid w:val="00890767"/>
    <w:rsid w:val="008907C4"/>
    <w:rsid w:val="008908DD"/>
    <w:rsid w:val="008908F3"/>
    <w:rsid w:val="008908F8"/>
    <w:rsid w:val="0089096A"/>
    <w:rsid w:val="0089097B"/>
    <w:rsid w:val="008909D5"/>
    <w:rsid w:val="00890B32"/>
    <w:rsid w:val="00890B98"/>
    <w:rsid w:val="00890BC1"/>
    <w:rsid w:val="00890BEE"/>
    <w:rsid w:val="00890C9A"/>
    <w:rsid w:val="00890CA4"/>
    <w:rsid w:val="00890CFE"/>
    <w:rsid w:val="00890D4F"/>
    <w:rsid w:val="00890D5F"/>
    <w:rsid w:val="00890DB7"/>
    <w:rsid w:val="00890E2B"/>
    <w:rsid w:val="00890E6E"/>
    <w:rsid w:val="0089102F"/>
    <w:rsid w:val="00891044"/>
    <w:rsid w:val="008910CC"/>
    <w:rsid w:val="008911F5"/>
    <w:rsid w:val="00891230"/>
    <w:rsid w:val="0089143B"/>
    <w:rsid w:val="00891461"/>
    <w:rsid w:val="008915CE"/>
    <w:rsid w:val="0089165D"/>
    <w:rsid w:val="0089168B"/>
    <w:rsid w:val="008916C3"/>
    <w:rsid w:val="008916CB"/>
    <w:rsid w:val="0089181C"/>
    <w:rsid w:val="00891890"/>
    <w:rsid w:val="00891898"/>
    <w:rsid w:val="008918C2"/>
    <w:rsid w:val="008918CE"/>
    <w:rsid w:val="00891953"/>
    <w:rsid w:val="0089197C"/>
    <w:rsid w:val="00891A12"/>
    <w:rsid w:val="00891A2B"/>
    <w:rsid w:val="00891A74"/>
    <w:rsid w:val="00891AC4"/>
    <w:rsid w:val="00891B38"/>
    <w:rsid w:val="00891BE3"/>
    <w:rsid w:val="00891C3C"/>
    <w:rsid w:val="00891C5C"/>
    <w:rsid w:val="00891CC0"/>
    <w:rsid w:val="00891DA4"/>
    <w:rsid w:val="00891E11"/>
    <w:rsid w:val="00891E18"/>
    <w:rsid w:val="00891F4F"/>
    <w:rsid w:val="008920C2"/>
    <w:rsid w:val="008920CA"/>
    <w:rsid w:val="008920F9"/>
    <w:rsid w:val="00892272"/>
    <w:rsid w:val="0089228A"/>
    <w:rsid w:val="008922F5"/>
    <w:rsid w:val="00892522"/>
    <w:rsid w:val="008925A4"/>
    <w:rsid w:val="008925F4"/>
    <w:rsid w:val="00892638"/>
    <w:rsid w:val="0089269F"/>
    <w:rsid w:val="0089282C"/>
    <w:rsid w:val="00892A04"/>
    <w:rsid w:val="00892C2F"/>
    <w:rsid w:val="00892C7D"/>
    <w:rsid w:val="00892CC3"/>
    <w:rsid w:val="00892D7B"/>
    <w:rsid w:val="00892E6E"/>
    <w:rsid w:val="00892E70"/>
    <w:rsid w:val="00892EAA"/>
    <w:rsid w:val="00892EB8"/>
    <w:rsid w:val="00892F00"/>
    <w:rsid w:val="00893017"/>
    <w:rsid w:val="00893042"/>
    <w:rsid w:val="008930B8"/>
    <w:rsid w:val="008930BE"/>
    <w:rsid w:val="008930C9"/>
    <w:rsid w:val="0089314D"/>
    <w:rsid w:val="0089315D"/>
    <w:rsid w:val="008931D1"/>
    <w:rsid w:val="0089322D"/>
    <w:rsid w:val="00893349"/>
    <w:rsid w:val="0089338E"/>
    <w:rsid w:val="008934EF"/>
    <w:rsid w:val="00893693"/>
    <w:rsid w:val="00893719"/>
    <w:rsid w:val="008937EE"/>
    <w:rsid w:val="00893814"/>
    <w:rsid w:val="008938C2"/>
    <w:rsid w:val="00893938"/>
    <w:rsid w:val="00893951"/>
    <w:rsid w:val="00893A25"/>
    <w:rsid w:val="00893BFE"/>
    <w:rsid w:val="00893CC1"/>
    <w:rsid w:val="00893CFB"/>
    <w:rsid w:val="00893CFF"/>
    <w:rsid w:val="00893D6E"/>
    <w:rsid w:val="00893D9A"/>
    <w:rsid w:val="00893E36"/>
    <w:rsid w:val="00893EAA"/>
    <w:rsid w:val="00893F06"/>
    <w:rsid w:val="00893FEF"/>
    <w:rsid w:val="00894023"/>
    <w:rsid w:val="0089403A"/>
    <w:rsid w:val="0089409F"/>
    <w:rsid w:val="008940B1"/>
    <w:rsid w:val="00894159"/>
    <w:rsid w:val="008941F5"/>
    <w:rsid w:val="00894240"/>
    <w:rsid w:val="00894369"/>
    <w:rsid w:val="0089447E"/>
    <w:rsid w:val="008944C5"/>
    <w:rsid w:val="008944D7"/>
    <w:rsid w:val="008944F9"/>
    <w:rsid w:val="00894615"/>
    <w:rsid w:val="0089469A"/>
    <w:rsid w:val="00894756"/>
    <w:rsid w:val="008947B1"/>
    <w:rsid w:val="00894867"/>
    <w:rsid w:val="00894942"/>
    <w:rsid w:val="008949A2"/>
    <w:rsid w:val="00894AA6"/>
    <w:rsid w:val="00894AE1"/>
    <w:rsid w:val="00894B9B"/>
    <w:rsid w:val="00894D32"/>
    <w:rsid w:val="00894D65"/>
    <w:rsid w:val="00894FC2"/>
    <w:rsid w:val="00894FDF"/>
    <w:rsid w:val="0089501C"/>
    <w:rsid w:val="008950E7"/>
    <w:rsid w:val="00895106"/>
    <w:rsid w:val="00895147"/>
    <w:rsid w:val="008951BB"/>
    <w:rsid w:val="0089529F"/>
    <w:rsid w:val="0089536A"/>
    <w:rsid w:val="00895375"/>
    <w:rsid w:val="00895384"/>
    <w:rsid w:val="008953FF"/>
    <w:rsid w:val="00895626"/>
    <w:rsid w:val="0089566C"/>
    <w:rsid w:val="008956A2"/>
    <w:rsid w:val="008956F2"/>
    <w:rsid w:val="00895707"/>
    <w:rsid w:val="0089576E"/>
    <w:rsid w:val="0089578D"/>
    <w:rsid w:val="00895796"/>
    <w:rsid w:val="008957EC"/>
    <w:rsid w:val="00895895"/>
    <w:rsid w:val="008958E2"/>
    <w:rsid w:val="00895901"/>
    <w:rsid w:val="00895906"/>
    <w:rsid w:val="00895986"/>
    <w:rsid w:val="008959A8"/>
    <w:rsid w:val="008959AB"/>
    <w:rsid w:val="00895A5F"/>
    <w:rsid w:val="00895ACC"/>
    <w:rsid w:val="00895AD9"/>
    <w:rsid w:val="00895B51"/>
    <w:rsid w:val="00895BA9"/>
    <w:rsid w:val="00895C17"/>
    <w:rsid w:val="00895CA5"/>
    <w:rsid w:val="00895CD1"/>
    <w:rsid w:val="00895E1E"/>
    <w:rsid w:val="00895E95"/>
    <w:rsid w:val="00895F05"/>
    <w:rsid w:val="00895FDB"/>
    <w:rsid w:val="00895FEE"/>
    <w:rsid w:val="008960AB"/>
    <w:rsid w:val="008961EF"/>
    <w:rsid w:val="0089626C"/>
    <w:rsid w:val="008962E5"/>
    <w:rsid w:val="00896456"/>
    <w:rsid w:val="0089645C"/>
    <w:rsid w:val="0089649E"/>
    <w:rsid w:val="00896525"/>
    <w:rsid w:val="00896572"/>
    <w:rsid w:val="00896677"/>
    <w:rsid w:val="00896693"/>
    <w:rsid w:val="008966ED"/>
    <w:rsid w:val="008967D3"/>
    <w:rsid w:val="00896803"/>
    <w:rsid w:val="00896826"/>
    <w:rsid w:val="00896AF2"/>
    <w:rsid w:val="00896AF3"/>
    <w:rsid w:val="00896AF4"/>
    <w:rsid w:val="00896B84"/>
    <w:rsid w:val="00896C2E"/>
    <w:rsid w:val="00896CD4"/>
    <w:rsid w:val="00896CF6"/>
    <w:rsid w:val="00896D59"/>
    <w:rsid w:val="00896D6A"/>
    <w:rsid w:val="00896DC6"/>
    <w:rsid w:val="00896ED4"/>
    <w:rsid w:val="00896F07"/>
    <w:rsid w:val="00896F9E"/>
    <w:rsid w:val="00897065"/>
    <w:rsid w:val="00897098"/>
    <w:rsid w:val="00897125"/>
    <w:rsid w:val="0089719C"/>
    <w:rsid w:val="00897216"/>
    <w:rsid w:val="00897339"/>
    <w:rsid w:val="0089744A"/>
    <w:rsid w:val="008974B8"/>
    <w:rsid w:val="008974DC"/>
    <w:rsid w:val="00897532"/>
    <w:rsid w:val="0089759F"/>
    <w:rsid w:val="00897618"/>
    <w:rsid w:val="00897639"/>
    <w:rsid w:val="00897688"/>
    <w:rsid w:val="008977DD"/>
    <w:rsid w:val="00897AE9"/>
    <w:rsid w:val="00897B23"/>
    <w:rsid w:val="00897C72"/>
    <w:rsid w:val="00897C78"/>
    <w:rsid w:val="00897CD8"/>
    <w:rsid w:val="00897E93"/>
    <w:rsid w:val="00897F6A"/>
    <w:rsid w:val="00897FA1"/>
    <w:rsid w:val="00897FB0"/>
    <w:rsid w:val="008A000E"/>
    <w:rsid w:val="008A005C"/>
    <w:rsid w:val="008A01D6"/>
    <w:rsid w:val="008A0299"/>
    <w:rsid w:val="008A02B9"/>
    <w:rsid w:val="008A02BC"/>
    <w:rsid w:val="008A0376"/>
    <w:rsid w:val="008A03D4"/>
    <w:rsid w:val="008A03F5"/>
    <w:rsid w:val="008A05CA"/>
    <w:rsid w:val="008A05F3"/>
    <w:rsid w:val="008A06B4"/>
    <w:rsid w:val="008A074D"/>
    <w:rsid w:val="008A07A7"/>
    <w:rsid w:val="008A07B0"/>
    <w:rsid w:val="008A07BD"/>
    <w:rsid w:val="008A0815"/>
    <w:rsid w:val="008A0825"/>
    <w:rsid w:val="008A08B6"/>
    <w:rsid w:val="008A095E"/>
    <w:rsid w:val="008A09FB"/>
    <w:rsid w:val="008A0A33"/>
    <w:rsid w:val="008A0A50"/>
    <w:rsid w:val="008A0A79"/>
    <w:rsid w:val="008A0D82"/>
    <w:rsid w:val="008A0F06"/>
    <w:rsid w:val="008A0FBA"/>
    <w:rsid w:val="008A1096"/>
    <w:rsid w:val="008A10EC"/>
    <w:rsid w:val="008A1140"/>
    <w:rsid w:val="008A115C"/>
    <w:rsid w:val="008A11B1"/>
    <w:rsid w:val="008A12EC"/>
    <w:rsid w:val="008A1312"/>
    <w:rsid w:val="008A14BD"/>
    <w:rsid w:val="008A158D"/>
    <w:rsid w:val="008A167B"/>
    <w:rsid w:val="008A1685"/>
    <w:rsid w:val="008A168F"/>
    <w:rsid w:val="008A17AC"/>
    <w:rsid w:val="008A17FD"/>
    <w:rsid w:val="008A184F"/>
    <w:rsid w:val="008A18B1"/>
    <w:rsid w:val="008A18BE"/>
    <w:rsid w:val="008A19A1"/>
    <w:rsid w:val="008A19AD"/>
    <w:rsid w:val="008A1A2B"/>
    <w:rsid w:val="008A1A6B"/>
    <w:rsid w:val="008A1A74"/>
    <w:rsid w:val="008A1ADB"/>
    <w:rsid w:val="008A1B69"/>
    <w:rsid w:val="008A1BD6"/>
    <w:rsid w:val="008A1C97"/>
    <w:rsid w:val="008A1CFB"/>
    <w:rsid w:val="008A1D6A"/>
    <w:rsid w:val="008A1F89"/>
    <w:rsid w:val="008A2024"/>
    <w:rsid w:val="008A2089"/>
    <w:rsid w:val="008A212B"/>
    <w:rsid w:val="008A2204"/>
    <w:rsid w:val="008A221B"/>
    <w:rsid w:val="008A222C"/>
    <w:rsid w:val="008A225E"/>
    <w:rsid w:val="008A227D"/>
    <w:rsid w:val="008A22A0"/>
    <w:rsid w:val="008A22E9"/>
    <w:rsid w:val="008A2353"/>
    <w:rsid w:val="008A249A"/>
    <w:rsid w:val="008A24C6"/>
    <w:rsid w:val="008A24CA"/>
    <w:rsid w:val="008A25A4"/>
    <w:rsid w:val="008A25CC"/>
    <w:rsid w:val="008A270B"/>
    <w:rsid w:val="008A29E6"/>
    <w:rsid w:val="008A2A30"/>
    <w:rsid w:val="008A2ADA"/>
    <w:rsid w:val="008A2AF3"/>
    <w:rsid w:val="008A2B4C"/>
    <w:rsid w:val="008A2B5D"/>
    <w:rsid w:val="008A2BDF"/>
    <w:rsid w:val="008A2C2C"/>
    <w:rsid w:val="008A2CC4"/>
    <w:rsid w:val="008A2D0D"/>
    <w:rsid w:val="008A2D4E"/>
    <w:rsid w:val="008A2E40"/>
    <w:rsid w:val="008A2E99"/>
    <w:rsid w:val="008A2EFB"/>
    <w:rsid w:val="008A3033"/>
    <w:rsid w:val="008A30B5"/>
    <w:rsid w:val="008A3130"/>
    <w:rsid w:val="008A31D0"/>
    <w:rsid w:val="008A3411"/>
    <w:rsid w:val="008A3435"/>
    <w:rsid w:val="008A34B1"/>
    <w:rsid w:val="008A34B3"/>
    <w:rsid w:val="008A3516"/>
    <w:rsid w:val="008A3674"/>
    <w:rsid w:val="008A380E"/>
    <w:rsid w:val="008A383C"/>
    <w:rsid w:val="008A38A3"/>
    <w:rsid w:val="008A39F9"/>
    <w:rsid w:val="008A3B55"/>
    <w:rsid w:val="008A3C91"/>
    <w:rsid w:val="008A3D5E"/>
    <w:rsid w:val="008A3D81"/>
    <w:rsid w:val="008A3DF3"/>
    <w:rsid w:val="008A3E19"/>
    <w:rsid w:val="008A3E32"/>
    <w:rsid w:val="008A3E67"/>
    <w:rsid w:val="008A3FDB"/>
    <w:rsid w:val="008A3FDF"/>
    <w:rsid w:val="008A3FE6"/>
    <w:rsid w:val="008A408B"/>
    <w:rsid w:val="008A414B"/>
    <w:rsid w:val="008A416F"/>
    <w:rsid w:val="008A4296"/>
    <w:rsid w:val="008A42A3"/>
    <w:rsid w:val="008A42DC"/>
    <w:rsid w:val="008A4314"/>
    <w:rsid w:val="008A43A9"/>
    <w:rsid w:val="008A43B5"/>
    <w:rsid w:val="008A43B9"/>
    <w:rsid w:val="008A447E"/>
    <w:rsid w:val="008A4521"/>
    <w:rsid w:val="008A456D"/>
    <w:rsid w:val="008A457F"/>
    <w:rsid w:val="008A45EF"/>
    <w:rsid w:val="008A4633"/>
    <w:rsid w:val="008A467F"/>
    <w:rsid w:val="008A46A7"/>
    <w:rsid w:val="008A46C6"/>
    <w:rsid w:val="008A46EC"/>
    <w:rsid w:val="008A4839"/>
    <w:rsid w:val="008A4858"/>
    <w:rsid w:val="008A4A2B"/>
    <w:rsid w:val="008A4A4E"/>
    <w:rsid w:val="008A4AB5"/>
    <w:rsid w:val="008A4B13"/>
    <w:rsid w:val="008A4BEF"/>
    <w:rsid w:val="008A4D43"/>
    <w:rsid w:val="008A4D52"/>
    <w:rsid w:val="008A4E0F"/>
    <w:rsid w:val="008A4E13"/>
    <w:rsid w:val="008A4E81"/>
    <w:rsid w:val="008A4F7E"/>
    <w:rsid w:val="008A50AA"/>
    <w:rsid w:val="008A511B"/>
    <w:rsid w:val="008A5144"/>
    <w:rsid w:val="008A538F"/>
    <w:rsid w:val="008A5565"/>
    <w:rsid w:val="008A56B9"/>
    <w:rsid w:val="008A56DC"/>
    <w:rsid w:val="008A5718"/>
    <w:rsid w:val="008A575B"/>
    <w:rsid w:val="008A5781"/>
    <w:rsid w:val="008A57FF"/>
    <w:rsid w:val="008A59A5"/>
    <w:rsid w:val="008A5A4B"/>
    <w:rsid w:val="008A5A98"/>
    <w:rsid w:val="008A5AEA"/>
    <w:rsid w:val="008A5BA2"/>
    <w:rsid w:val="008A5C93"/>
    <w:rsid w:val="008A5E28"/>
    <w:rsid w:val="008A5EFC"/>
    <w:rsid w:val="008A5FB5"/>
    <w:rsid w:val="008A5FB7"/>
    <w:rsid w:val="008A6013"/>
    <w:rsid w:val="008A6036"/>
    <w:rsid w:val="008A605F"/>
    <w:rsid w:val="008A611A"/>
    <w:rsid w:val="008A612F"/>
    <w:rsid w:val="008A619C"/>
    <w:rsid w:val="008A61A4"/>
    <w:rsid w:val="008A62A0"/>
    <w:rsid w:val="008A62ED"/>
    <w:rsid w:val="008A6462"/>
    <w:rsid w:val="008A65D2"/>
    <w:rsid w:val="008A662E"/>
    <w:rsid w:val="008A668C"/>
    <w:rsid w:val="008A668E"/>
    <w:rsid w:val="008A6740"/>
    <w:rsid w:val="008A6750"/>
    <w:rsid w:val="008A680F"/>
    <w:rsid w:val="008A6971"/>
    <w:rsid w:val="008A6979"/>
    <w:rsid w:val="008A6A7E"/>
    <w:rsid w:val="008A6BB9"/>
    <w:rsid w:val="008A6C01"/>
    <w:rsid w:val="008A6C12"/>
    <w:rsid w:val="008A6D96"/>
    <w:rsid w:val="008A6DA5"/>
    <w:rsid w:val="008A6DDE"/>
    <w:rsid w:val="008A6DEB"/>
    <w:rsid w:val="008A6E2A"/>
    <w:rsid w:val="008A6E86"/>
    <w:rsid w:val="008A6F08"/>
    <w:rsid w:val="008A6F54"/>
    <w:rsid w:val="008A6F92"/>
    <w:rsid w:val="008A6FCA"/>
    <w:rsid w:val="008A7055"/>
    <w:rsid w:val="008A70A9"/>
    <w:rsid w:val="008A70D8"/>
    <w:rsid w:val="008A7244"/>
    <w:rsid w:val="008A72BF"/>
    <w:rsid w:val="008A72C7"/>
    <w:rsid w:val="008A7369"/>
    <w:rsid w:val="008A7386"/>
    <w:rsid w:val="008A7572"/>
    <w:rsid w:val="008A7575"/>
    <w:rsid w:val="008A75CC"/>
    <w:rsid w:val="008A7710"/>
    <w:rsid w:val="008A77E0"/>
    <w:rsid w:val="008A7852"/>
    <w:rsid w:val="008A78CF"/>
    <w:rsid w:val="008A78D4"/>
    <w:rsid w:val="008A7911"/>
    <w:rsid w:val="008A79FA"/>
    <w:rsid w:val="008A7AC4"/>
    <w:rsid w:val="008A7BB9"/>
    <w:rsid w:val="008A7BEE"/>
    <w:rsid w:val="008A7CDB"/>
    <w:rsid w:val="008A7CFA"/>
    <w:rsid w:val="008A7F86"/>
    <w:rsid w:val="008A7F9C"/>
    <w:rsid w:val="008B0022"/>
    <w:rsid w:val="008B012E"/>
    <w:rsid w:val="008B019A"/>
    <w:rsid w:val="008B01EE"/>
    <w:rsid w:val="008B01FA"/>
    <w:rsid w:val="008B023F"/>
    <w:rsid w:val="008B0297"/>
    <w:rsid w:val="008B02D1"/>
    <w:rsid w:val="008B03FD"/>
    <w:rsid w:val="008B0427"/>
    <w:rsid w:val="008B04FF"/>
    <w:rsid w:val="008B064C"/>
    <w:rsid w:val="008B0664"/>
    <w:rsid w:val="008B0678"/>
    <w:rsid w:val="008B06E1"/>
    <w:rsid w:val="008B06FC"/>
    <w:rsid w:val="008B0754"/>
    <w:rsid w:val="008B0778"/>
    <w:rsid w:val="008B07C8"/>
    <w:rsid w:val="008B08DD"/>
    <w:rsid w:val="008B08E1"/>
    <w:rsid w:val="008B095E"/>
    <w:rsid w:val="008B09ED"/>
    <w:rsid w:val="008B0A02"/>
    <w:rsid w:val="008B0B08"/>
    <w:rsid w:val="008B0B4F"/>
    <w:rsid w:val="008B0BC5"/>
    <w:rsid w:val="008B0BFD"/>
    <w:rsid w:val="008B0D5A"/>
    <w:rsid w:val="008B0D8D"/>
    <w:rsid w:val="008B0E06"/>
    <w:rsid w:val="008B0E0F"/>
    <w:rsid w:val="008B0F1B"/>
    <w:rsid w:val="008B0F37"/>
    <w:rsid w:val="008B0F55"/>
    <w:rsid w:val="008B0FC6"/>
    <w:rsid w:val="008B0FEE"/>
    <w:rsid w:val="008B113D"/>
    <w:rsid w:val="008B11D8"/>
    <w:rsid w:val="008B124E"/>
    <w:rsid w:val="008B1266"/>
    <w:rsid w:val="008B12B2"/>
    <w:rsid w:val="008B12BC"/>
    <w:rsid w:val="008B1350"/>
    <w:rsid w:val="008B13A5"/>
    <w:rsid w:val="008B140F"/>
    <w:rsid w:val="008B147D"/>
    <w:rsid w:val="008B151C"/>
    <w:rsid w:val="008B1551"/>
    <w:rsid w:val="008B165D"/>
    <w:rsid w:val="008B165E"/>
    <w:rsid w:val="008B168A"/>
    <w:rsid w:val="008B16D0"/>
    <w:rsid w:val="008B1709"/>
    <w:rsid w:val="008B17DD"/>
    <w:rsid w:val="008B183B"/>
    <w:rsid w:val="008B1872"/>
    <w:rsid w:val="008B18B9"/>
    <w:rsid w:val="008B18EF"/>
    <w:rsid w:val="008B1912"/>
    <w:rsid w:val="008B1936"/>
    <w:rsid w:val="008B19CB"/>
    <w:rsid w:val="008B1A1E"/>
    <w:rsid w:val="008B1A3B"/>
    <w:rsid w:val="008B1ACB"/>
    <w:rsid w:val="008B1CD5"/>
    <w:rsid w:val="008B1CFB"/>
    <w:rsid w:val="008B1D05"/>
    <w:rsid w:val="008B1E7D"/>
    <w:rsid w:val="008B1F53"/>
    <w:rsid w:val="008B1F72"/>
    <w:rsid w:val="008B1F80"/>
    <w:rsid w:val="008B1FE7"/>
    <w:rsid w:val="008B204F"/>
    <w:rsid w:val="008B2051"/>
    <w:rsid w:val="008B208D"/>
    <w:rsid w:val="008B20BF"/>
    <w:rsid w:val="008B21EA"/>
    <w:rsid w:val="008B2291"/>
    <w:rsid w:val="008B22BD"/>
    <w:rsid w:val="008B240B"/>
    <w:rsid w:val="008B245D"/>
    <w:rsid w:val="008B2574"/>
    <w:rsid w:val="008B260E"/>
    <w:rsid w:val="008B2693"/>
    <w:rsid w:val="008B273E"/>
    <w:rsid w:val="008B27C9"/>
    <w:rsid w:val="008B2882"/>
    <w:rsid w:val="008B2923"/>
    <w:rsid w:val="008B2966"/>
    <w:rsid w:val="008B2A22"/>
    <w:rsid w:val="008B2A72"/>
    <w:rsid w:val="008B2AED"/>
    <w:rsid w:val="008B2B66"/>
    <w:rsid w:val="008B2C6E"/>
    <w:rsid w:val="008B2D1E"/>
    <w:rsid w:val="008B2D95"/>
    <w:rsid w:val="008B2E08"/>
    <w:rsid w:val="008B2E7E"/>
    <w:rsid w:val="008B2F17"/>
    <w:rsid w:val="008B2FBD"/>
    <w:rsid w:val="008B2FCD"/>
    <w:rsid w:val="008B3137"/>
    <w:rsid w:val="008B319E"/>
    <w:rsid w:val="008B31E0"/>
    <w:rsid w:val="008B332E"/>
    <w:rsid w:val="008B345E"/>
    <w:rsid w:val="008B3537"/>
    <w:rsid w:val="008B358D"/>
    <w:rsid w:val="008B362E"/>
    <w:rsid w:val="008B365A"/>
    <w:rsid w:val="008B369C"/>
    <w:rsid w:val="008B36D7"/>
    <w:rsid w:val="008B3705"/>
    <w:rsid w:val="008B37AE"/>
    <w:rsid w:val="008B3852"/>
    <w:rsid w:val="008B386C"/>
    <w:rsid w:val="008B38BD"/>
    <w:rsid w:val="008B3957"/>
    <w:rsid w:val="008B3A15"/>
    <w:rsid w:val="008B3B72"/>
    <w:rsid w:val="008B3BE0"/>
    <w:rsid w:val="008B3CF4"/>
    <w:rsid w:val="008B3DD1"/>
    <w:rsid w:val="008B3DED"/>
    <w:rsid w:val="008B3E74"/>
    <w:rsid w:val="008B3F0F"/>
    <w:rsid w:val="008B3FAF"/>
    <w:rsid w:val="008B3FDE"/>
    <w:rsid w:val="008B4054"/>
    <w:rsid w:val="008B4179"/>
    <w:rsid w:val="008B4234"/>
    <w:rsid w:val="008B4252"/>
    <w:rsid w:val="008B4256"/>
    <w:rsid w:val="008B4257"/>
    <w:rsid w:val="008B42C9"/>
    <w:rsid w:val="008B430F"/>
    <w:rsid w:val="008B440A"/>
    <w:rsid w:val="008B4539"/>
    <w:rsid w:val="008B4544"/>
    <w:rsid w:val="008B4625"/>
    <w:rsid w:val="008B471C"/>
    <w:rsid w:val="008B4741"/>
    <w:rsid w:val="008B4841"/>
    <w:rsid w:val="008B4849"/>
    <w:rsid w:val="008B4852"/>
    <w:rsid w:val="008B49AD"/>
    <w:rsid w:val="008B49B0"/>
    <w:rsid w:val="008B49B4"/>
    <w:rsid w:val="008B4A56"/>
    <w:rsid w:val="008B4C13"/>
    <w:rsid w:val="008B4C88"/>
    <w:rsid w:val="008B4D11"/>
    <w:rsid w:val="008B4D7C"/>
    <w:rsid w:val="008B4D7E"/>
    <w:rsid w:val="008B4D8C"/>
    <w:rsid w:val="008B4D8E"/>
    <w:rsid w:val="008B4E6D"/>
    <w:rsid w:val="008B4E87"/>
    <w:rsid w:val="008B4EBF"/>
    <w:rsid w:val="008B4EF2"/>
    <w:rsid w:val="008B4FCF"/>
    <w:rsid w:val="008B5021"/>
    <w:rsid w:val="008B50E2"/>
    <w:rsid w:val="008B50EF"/>
    <w:rsid w:val="008B51E9"/>
    <w:rsid w:val="008B531A"/>
    <w:rsid w:val="008B5456"/>
    <w:rsid w:val="008B54D2"/>
    <w:rsid w:val="008B5598"/>
    <w:rsid w:val="008B55EA"/>
    <w:rsid w:val="008B57AB"/>
    <w:rsid w:val="008B57BA"/>
    <w:rsid w:val="008B58DA"/>
    <w:rsid w:val="008B58FC"/>
    <w:rsid w:val="008B5AF0"/>
    <w:rsid w:val="008B5B28"/>
    <w:rsid w:val="008B5B6D"/>
    <w:rsid w:val="008B5B89"/>
    <w:rsid w:val="008B5D2E"/>
    <w:rsid w:val="008B5DDA"/>
    <w:rsid w:val="008B5DF8"/>
    <w:rsid w:val="008B5DFC"/>
    <w:rsid w:val="008B5E8E"/>
    <w:rsid w:val="008B5EA5"/>
    <w:rsid w:val="008B5EAA"/>
    <w:rsid w:val="008B5F7B"/>
    <w:rsid w:val="008B5F84"/>
    <w:rsid w:val="008B609E"/>
    <w:rsid w:val="008B6194"/>
    <w:rsid w:val="008B61D3"/>
    <w:rsid w:val="008B61F4"/>
    <w:rsid w:val="008B6242"/>
    <w:rsid w:val="008B6289"/>
    <w:rsid w:val="008B629A"/>
    <w:rsid w:val="008B62E9"/>
    <w:rsid w:val="008B6367"/>
    <w:rsid w:val="008B6394"/>
    <w:rsid w:val="008B63A2"/>
    <w:rsid w:val="008B63D2"/>
    <w:rsid w:val="008B63E1"/>
    <w:rsid w:val="008B6535"/>
    <w:rsid w:val="008B6578"/>
    <w:rsid w:val="008B6640"/>
    <w:rsid w:val="008B6662"/>
    <w:rsid w:val="008B6711"/>
    <w:rsid w:val="008B6760"/>
    <w:rsid w:val="008B67B8"/>
    <w:rsid w:val="008B681B"/>
    <w:rsid w:val="008B68A9"/>
    <w:rsid w:val="008B68CC"/>
    <w:rsid w:val="008B6913"/>
    <w:rsid w:val="008B6A7C"/>
    <w:rsid w:val="008B6A7D"/>
    <w:rsid w:val="008B6C5E"/>
    <w:rsid w:val="008B6D06"/>
    <w:rsid w:val="008B6D17"/>
    <w:rsid w:val="008B6F12"/>
    <w:rsid w:val="008B6F5A"/>
    <w:rsid w:val="008B7075"/>
    <w:rsid w:val="008B70AB"/>
    <w:rsid w:val="008B714B"/>
    <w:rsid w:val="008B71CB"/>
    <w:rsid w:val="008B71CF"/>
    <w:rsid w:val="008B7217"/>
    <w:rsid w:val="008B721A"/>
    <w:rsid w:val="008B727E"/>
    <w:rsid w:val="008B72D5"/>
    <w:rsid w:val="008B7449"/>
    <w:rsid w:val="008B7531"/>
    <w:rsid w:val="008B760D"/>
    <w:rsid w:val="008B7675"/>
    <w:rsid w:val="008B76EB"/>
    <w:rsid w:val="008B7869"/>
    <w:rsid w:val="008B78DA"/>
    <w:rsid w:val="008B7960"/>
    <w:rsid w:val="008B7997"/>
    <w:rsid w:val="008B79A2"/>
    <w:rsid w:val="008B79C8"/>
    <w:rsid w:val="008B7A1A"/>
    <w:rsid w:val="008B7A2E"/>
    <w:rsid w:val="008B7A79"/>
    <w:rsid w:val="008B7ABC"/>
    <w:rsid w:val="008B7B4F"/>
    <w:rsid w:val="008B7B94"/>
    <w:rsid w:val="008B7C5B"/>
    <w:rsid w:val="008B7D7F"/>
    <w:rsid w:val="008B7EA0"/>
    <w:rsid w:val="008B7F5C"/>
    <w:rsid w:val="008C0070"/>
    <w:rsid w:val="008C00C0"/>
    <w:rsid w:val="008C00EC"/>
    <w:rsid w:val="008C0121"/>
    <w:rsid w:val="008C015F"/>
    <w:rsid w:val="008C0167"/>
    <w:rsid w:val="008C02AD"/>
    <w:rsid w:val="008C02E5"/>
    <w:rsid w:val="008C02FD"/>
    <w:rsid w:val="008C0358"/>
    <w:rsid w:val="008C03DC"/>
    <w:rsid w:val="008C044D"/>
    <w:rsid w:val="008C045B"/>
    <w:rsid w:val="008C04A3"/>
    <w:rsid w:val="008C053A"/>
    <w:rsid w:val="008C05A5"/>
    <w:rsid w:val="008C05D5"/>
    <w:rsid w:val="008C05D6"/>
    <w:rsid w:val="008C062F"/>
    <w:rsid w:val="008C06C5"/>
    <w:rsid w:val="008C071B"/>
    <w:rsid w:val="008C079F"/>
    <w:rsid w:val="008C07C7"/>
    <w:rsid w:val="008C09E0"/>
    <w:rsid w:val="008C0A30"/>
    <w:rsid w:val="008C0AAB"/>
    <w:rsid w:val="008C0B18"/>
    <w:rsid w:val="008C0B93"/>
    <w:rsid w:val="008C0C2A"/>
    <w:rsid w:val="008C0CEE"/>
    <w:rsid w:val="008C0FA3"/>
    <w:rsid w:val="008C1063"/>
    <w:rsid w:val="008C1151"/>
    <w:rsid w:val="008C11CB"/>
    <w:rsid w:val="008C1226"/>
    <w:rsid w:val="008C125F"/>
    <w:rsid w:val="008C1354"/>
    <w:rsid w:val="008C1358"/>
    <w:rsid w:val="008C1370"/>
    <w:rsid w:val="008C1393"/>
    <w:rsid w:val="008C141B"/>
    <w:rsid w:val="008C144E"/>
    <w:rsid w:val="008C14B7"/>
    <w:rsid w:val="008C1555"/>
    <w:rsid w:val="008C157F"/>
    <w:rsid w:val="008C1694"/>
    <w:rsid w:val="008C17AA"/>
    <w:rsid w:val="008C17C0"/>
    <w:rsid w:val="008C1874"/>
    <w:rsid w:val="008C189B"/>
    <w:rsid w:val="008C18F0"/>
    <w:rsid w:val="008C19E3"/>
    <w:rsid w:val="008C1A14"/>
    <w:rsid w:val="008C1A72"/>
    <w:rsid w:val="008C1A7A"/>
    <w:rsid w:val="008C1AB8"/>
    <w:rsid w:val="008C1B3A"/>
    <w:rsid w:val="008C1B7E"/>
    <w:rsid w:val="008C1B84"/>
    <w:rsid w:val="008C1BA4"/>
    <w:rsid w:val="008C1C18"/>
    <w:rsid w:val="008C1C9C"/>
    <w:rsid w:val="008C1CEC"/>
    <w:rsid w:val="008C1E1D"/>
    <w:rsid w:val="008C1EA7"/>
    <w:rsid w:val="008C2075"/>
    <w:rsid w:val="008C220E"/>
    <w:rsid w:val="008C2274"/>
    <w:rsid w:val="008C22B9"/>
    <w:rsid w:val="008C2304"/>
    <w:rsid w:val="008C233D"/>
    <w:rsid w:val="008C2391"/>
    <w:rsid w:val="008C2483"/>
    <w:rsid w:val="008C24B4"/>
    <w:rsid w:val="008C253F"/>
    <w:rsid w:val="008C2618"/>
    <w:rsid w:val="008C262B"/>
    <w:rsid w:val="008C2688"/>
    <w:rsid w:val="008C26A5"/>
    <w:rsid w:val="008C270A"/>
    <w:rsid w:val="008C2766"/>
    <w:rsid w:val="008C2772"/>
    <w:rsid w:val="008C2929"/>
    <w:rsid w:val="008C2A28"/>
    <w:rsid w:val="008C2B37"/>
    <w:rsid w:val="008C2B7D"/>
    <w:rsid w:val="008C2BA5"/>
    <w:rsid w:val="008C2BFA"/>
    <w:rsid w:val="008C2C43"/>
    <w:rsid w:val="008C2D21"/>
    <w:rsid w:val="008C2D6E"/>
    <w:rsid w:val="008C2DAA"/>
    <w:rsid w:val="008C2DB4"/>
    <w:rsid w:val="008C2DD5"/>
    <w:rsid w:val="008C2E00"/>
    <w:rsid w:val="008C2E09"/>
    <w:rsid w:val="008C2EB5"/>
    <w:rsid w:val="008C3155"/>
    <w:rsid w:val="008C3198"/>
    <w:rsid w:val="008C31FD"/>
    <w:rsid w:val="008C3298"/>
    <w:rsid w:val="008C34F5"/>
    <w:rsid w:val="008C3560"/>
    <w:rsid w:val="008C3578"/>
    <w:rsid w:val="008C35A3"/>
    <w:rsid w:val="008C35D7"/>
    <w:rsid w:val="008C35FC"/>
    <w:rsid w:val="008C36C5"/>
    <w:rsid w:val="008C36E9"/>
    <w:rsid w:val="008C3740"/>
    <w:rsid w:val="008C3756"/>
    <w:rsid w:val="008C3770"/>
    <w:rsid w:val="008C37D6"/>
    <w:rsid w:val="008C37F3"/>
    <w:rsid w:val="008C3813"/>
    <w:rsid w:val="008C3836"/>
    <w:rsid w:val="008C3926"/>
    <w:rsid w:val="008C39D1"/>
    <w:rsid w:val="008C3B14"/>
    <w:rsid w:val="008C3B9B"/>
    <w:rsid w:val="008C3D3D"/>
    <w:rsid w:val="008C3D8C"/>
    <w:rsid w:val="008C3E07"/>
    <w:rsid w:val="008C3E98"/>
    <w:rsid w:val="008C3E9F"/>
    <w:rsid w:val="008C3FF5"/>
    <w:rsid w:val="008C4045"/>
    <w:rsid w:val="008C40BE"/>
    <w:rsid w:val="008C4213"/>
    <w:rsid w:val="008C423C"/>
    <w:rsid w:val="008C42E0"/>
    <w:rsid w:val="008C4320"/>
    <w:rsid w:val="008C437A"/>
    <w:rsid w:val="008C4390"/>
    <w:rsid w:val="008C43C1"/>
    <w:rsid w:val="008C4407"/>
    <w:rsid w:val="008C4466"/>
    <w:rsid w:val="008C446F"/>
    <w:rsid w:val="008C45D1"/>
    <w:rsid w:val="008C45DB"/>
    <w:rsid w:val="008C467E"/>
    <w:rsid w:val="008C4762"/>
    <w:rsid w:val="008C48EE"/>
    <w:rsid w:val="008C4BD8"/>
    <w:rsid w:val="008C4BE6"/>
    <w:rsid w:val="008C4C5F"/>
    <w:rsid w:val="008C4CFE"/>
    <w:rsid w:val="008C4DEE"/>
    <w:rsid w:val="008C4E81"/>
    <w:rsid w:val="008C4EC7"/>
    <w:rsid w:val="008C4ED0"/>
    <w:rsid w:val="008C4EF9"/>
    <w:rsid w:val="008C4F3F"/>
    <w:rsid w:val="008C4F58"/>
    <w:rsid w:val="008C4F81"/>
    <w:rsid w:val="008C5061"/>
    <w:rsid w:val="008C50A2"/>
    <w:rsid w:val="008C50A7"/>
    <w:rsid w:val="008C5158"/>
    <w:rsid w:val="008C5184"/>
    <w:rsid w:val="008C5232"/>
    <w:rsid w:val="008C5297"/>
    <w:rsid w:val="008C53DD"/>
    <w:rsid w:val="008C543D"/>
    <w:rsid w:val="008C5565"/>
    <w:rsid w:val="008C56CA"/>
    <w:rsid w:val="008C57AF"/>
    <w:rsid w:val="008C58FC"/>
    <w:rsid w:val="008C5AA6"/>
    <w:rsid w:val="008C5B92"/>
    <w:rsid w:val="008C5BEE"/>
    <w:rsid w:val="008C5CA7"/>
    <w:rsid w:val="008C5D0D"/>
    <w:rsid w:val="008C5D35"/>
    <w:rsid w:val="008C5DF6"/>
    <w:rsid w:val="008C5E73"/>
    <w:rsid w:val="008C5EF8"/>
    <w:rsid w:val="008C5F1F"/>
    <w:rsid w:val="008C5F5E"/>
    <w:rsid w:val="008C5F61"/>
    <w:rsid w:val="008C5FB5"/>
    <w:rsid w:val="008C6014"/>
    <w:rsid w:val="008C6085"/>
    <w:rsid w:val="008C608C"/>
    <w:rsid w:val="008C60AD"/>
    <w:rsid w:val="008C61ED"/>
    <w:rsid w:val="008C6235"/>
    <w:rsid w:val="008C6275"/>
    <w:rsid w:val="008C6347"/>
    <w:rsid w:val="008C63C3"/>
    <w:rsid w:val="008C6426"/>
    <w:rsid w:val="008C6542"/>
    <w:rsid w:val="008C6574"/>
    <w:rsid w:val="008C65CB"/>
    <w:rsid w:val="008C65E8"/>
    <w:rsid w:val="008C6605"/>
    <w:rsid w:val="008C6643"/>
    <w:rsid w:val="008C6683"/>
    <w:rsid w:val="008C6710"/>
    <w:rsid w:val="008C673F"/>
    <w:rsid w:val="008C6752"/>
    <w:rsid w:val="008C67E0"/>
    <w:rsid w:val="008C67EC"/>
    <w:rsid w:val="008C682F"/>
    <w:rsid w:val="008C6850"/>
    <w:rsid w:val="008C68E7"/>
    <w:rsid w:val="008C6951"/>
    <w:rsid w:val="008C6980"/>
    <w:rsid w:val="008C6992"/>
    <w:rsid w:val="008C6A28"/>
    <w:rsid w:val="008C6A30"/>
    <w:rsid w:val="008C6AD8"/>
    <w:rsid w:val="008C6B01"/>
    <w:rsid w:val="008C6B3F"/>
    <w:rsid w:val="008C6B55"/>
    <w:rsid w:val="008C6B95"/>
    <w:rsid w:val="008C6BC4"/>
    <w:rsid w:val="008C6C63"/>
    <w:rsid w:val="008C6CA8"/>
    <w:rsid w:val="008C6DCF"/>
    <w:rsid w:val="008C6E42"/>
    <w:rsid w:val="008C6E91"/>
    <w:rsid w:val="008C6E9C"/>
    <w:rsid w:val="008C6FA7"/>
    <w:rsid w:val="008C7003"/>
    <w:rsid w:val="008C7053"/>
    <w:rsid w:val="008C7070"/>
    <w:rsid w:val="008C715D"/>
    <w:rsid w:val="008C71A4"/>
    <w:rsid w:val="008C71C6"/>
    <w:rsid w:val="008C72B7"/>
    <w:rsid w:val="008C72E0"/>
    <w:rsid w:val="008C7680"/>
    <w:rsid w:val="008C76E4"/>
    <w:rsid w:val="008C76F0"/>
    <w:rsid w:val="008C77BB"/>
    <w:rsid w:val="008C7917"/>
    <w:rsid w:val="008C7930"/>
    <w:rsid w:val="008C799A"/>
    <w:rsid w:val="008C79DC"/>
    <w:rsid w:val="008C7A5C"/>
    <w:rsid w:val="008C7A5E"/>
    <w:rsid w:val="008C7AF9"/>
    <w:rsid w:val="008C7FDE"/>
    <w:rsid w:val="008C7FF9"/>
    <w:rsid w:val="008D0020"/>
    <w:rsid w:val="008D010C"/>
    <w:rsid w:val="008D021E"/>
    <w:rsid w:val="008D0274"/>
    <w:rsid w:val="008D0279"/>
    <w:rsid w:val="008D02BD"/>
    <w:rsid w:val="008D02FC"/>
    <w:rsid w:val="008D047D"/>
    <w:rsid w:val="008D0594"/>
    <w:rsid w:val="008D05A1"/>
    <w:rsid w:val="008D05B0"/>
    <w:rsid w:val="008D05D1"/>
    <w:rsid w:val="008D05E6"/>
    <w:rsid w:val="008D0639"/>
    <w:rsid w:val="008D068A"/>
    <w:rsid w:val="008D06C8"/>
    <w:rsid w:val="008D0704"/>
    <w:rsid w:val="008D0864"/>
    <w:rsid w:val="008D0882"/>
    <w:rsid w:val="008D08B2"/>
    <w:rsid w:val="008D09D8"/>
    <w:rsid w:val="008D09DD"/>
    <w:rsid w:val="008D0A32"/>
    <w:rsid w:val="008D0AEC"/>
    <w:rsid w:val="008D0B19"/>
    <w:rsid w:val="008D0BCB"/>
    <w:rsid w:val="008D0BED"/>
    <w:rsid w:val="008D0BF9"/>
    <w:rsid w:val="008D0C05"/>
    <w:rsid w:val="008D0C54"/>
    <w:rsid w:val="008D0C8E"/>
    <w:rsid w:val="008D0CC5"/>
    <w:rsid w:val="008D0EB0"/>
    <w:rsid w:val="008D0F1A"/>
    <w:rsid w:val="008D100B"/>
    <w:rsid w:val="008D11F3"/>
    <w:rsid w:val="008D1259"/>
    <w:rsid w:val="008D12EC"/>
    <w:rsid w:val="008D136C"/>
    <w:rsid w:val="008D1406"/>
    <w:rsid w:val="008D142D"/>
    <w:rsid w:val="008D14FC"/>
    <w:rsid w:val="008D154C"/>
    <w:rsid w:val="008D15B2"/>
    <w:rsid w:val="008D1600"/>
    <w:rsid w:val="008D171D"/>
    <w:rsid w:val="008D1723"/>
    <w:rsid w:val="008D1783"/>
    <w:rsid w:val="008D1816"/>
    <w:rsid w:val="008D183A"/>
    <w:rsid w:val="008D1861"/>
    <w:rsid w:val="008D18DD"/>
    <w:rsid w:val="008D18F2"/>
    <w:rsid w:val="008D18FE"/>
    <w:rsid w:val="008D1915"/>
    <w:rsid w:val="008D1934"/>
    <w:rsid w:val="008D1B58"/>
    <w:rsid w:val="008D1B98"/>
    <w:rsid w:val="008D1BB9"/>
    <w:rsid w:val="008D1C3D"/>
    <w:rsid w:val="008D1C6C"/>
    <w:rsid w:val="008D1C6F"/>
    <w:rsid w:val="008D1DBC"/>
    <w:rsid w:val="008D1DE0"/>
    <w:rsid w:val="008D1E43"/>
    <w:rsid w:val="008D1F7D"/>
    <w:rsid w:val="008D1FE5"/>
    <w:rsid w:val="008D20A0"/>
    <w:rsid w:val="008D21BE"/>
    <w:rsid w:val="008D21CB"/>
    <w:rsid w:val="008D21E4"/>
    <w:rsid w:val="008D2232"/>
    <w:rsid w:val="008D22FB"/>
    <w:rsid w:val="008D234E"/>
    <w:rsid w:val="008D2370"/>
    <w:rsid w:val="008D2397"/>
    <w:rsid w:val="008D2419"/>
    <w:rsid w:val="008D2570"/>
    <w:rsid w:val="008D25E1"/>
    <w:rsid w:val="008D279F"/>
    <w:rsid w:val="008D27A9"/>
    <w:rsid w:val="008D2841"/>
    <w:rsid w:val="008D2859"/>
    <w:rsid w:val="008D287A"/>
    <w:rsid w:val="008D28E8"/>
    <w:rsid w:val="008D2912"/>
    <w:rsid w:val="008D294A"/>
    <w:rsid w:val="008D2968"/>
    <w:rsid w:val="008D29BF"/>
    <w:rsid w:val="008D2A01"/>
    <w:rsid w:val="008D2A1E"/>
    <w:rsid w:val="008D2A60"/>
    <w:rsid w:val="008D2B2D"/>
    <w:rsid w:val="008D2B4F"/>
    <w:rsid w:val="008D2C02"/>
    <w:rsid w:val="008D2C36"/>
    <w:rsid w:val="008D2C53"/>
    <w:rsid w:val="008D2CED"/>
    <w:rsid w:val="008D2E30"/>
    <w:rsid w:val="008D2E32"/>
    <w:rsid w:val="008D3036"/>
    <w:rsid w:val="008D30FF"/>
    <w:rsid w:val="008D324B"/>
    <w:rsid w:val="008D32FA"/>
    <w:rsid w:val="008D3346"/>
    <w:rsid w:val="008D3391"/>
    <w:rsid w:val="008D33B3"/>
    <w:rsid w:val="008D33CE"/>
    <w:rsid w:val="008D33F4"/>
    <w:rsid w:val="008D341A"/>
    <w:rsid w:val="008D34DE"/>
    <w:rsid w:val="008D3529"/>
    <w:rsid w:val="008D3543"/>
    <w:rsid w:val="008D357D"/>
    <w:rsid w:val="008D367B"/>
    <w:rsid w:val="008D377C"/>
    <w:rsid w:val="008D3828"/>
    <w:rsid w:val="008D383B"/>
    <w:rsid w:val="008D384F"/>
    <w:rsid w:val="008D3929"/>
    <w:rsid w:val="008D3943"/>
    <w:rsid w:val="008D3A64"/>
    <w:rsid w:val="008D3B2D"/>
    <w:rsid w:val="008D3CEA"/>
    <w:rsid w:val="008D3DE3"/>
    <w:rsid w:val="008D3E60"/>
    <w:rsid w:val="008D3E95"/>
    <w:rsid w:val="008D3EE4"/>
    <w:rsid w:val="008D3F26"/>
    <w:rsid w:val="008D3FD4"/>
    <w:rsid w:val="008D4027"/>
    <w:rsid w:val="008D4106"/>
    <w:rsid w:val="008D422E"/>
    <w:rsid w:val="008D43D3"/>
    <w:rsid w:val="008D43F8"/>
    <w:rsid w:val="008D44B4"/>
    <w:rsid w:val="008D44DC"/>
    <w:rsid w:val="008D45FE"/>
    <w:rsid w:val="008D4725"/>
    <w:rsid w:val="008D47A4"/>
    <w:rsid w:val="008D47E6"/>
    <w:rsid w:val="008D4830"/>
    <w:rsid w:val="008D48AA"/>
    <w:rsid w:val="008D4956"/>
    <w:rsid w:val="008D49F9"/>
    <w:rsid w:val="008D4A90"/>
    <w:rsid w:val="008D4A9B"/>
    <w:rsid w:val="008D4AA1"/>
    <w:rsid w:val="008D4ACF"/>
    <w:rsid w:val="008D4C49"/>
    <w:rsid w:val="008D4C7B"/>
    <w:rsid w:val="008D4CA6"/>
    <w:rsid w:val="008D4D05"/>
    <w:rsid w:val="008D4D26"/>
    <w:rsid w:val="008D4E35"/>
    <w:rsid w:val="008D4E5A"/>
    <w:rsid w:val="008D4EA9"/>
    <w:rsid w:val="008D4EBC"/>
    <w:rsid w:val="008D4F5E"/>
    <w:rsid w:val="008D4F66"/>
    <w:rsid w:val="008D4F99"/>
    <w:rsid w:val="008D4FBD"/>
    <w:rsid w:val="008D5048"/>
    <w:rsid w:val="008D5171"/>
    <w:rsid w:val="008D5183"/>
    <w:rsid w:val="008D5268"/>
    <w:rsid w:val="008D5400"/>
    <w:rsid w:val="008D55B4"/>
    <w:rsid w:val="008D55F6"/>
    <w:rsid w:val="008D55FB"/>
    <w:rsid w:val="008D56E9"/>
    <w:rsid w:val="008D56FD"/>
    <w:rsid w:val="008D58ED"/>
    <w:rsid w:val="008D5960"/>
    <w:rsid w:val="008D597A"/>
    <w:rsid w:val="008D5AA9"/>
    <w:rsid w:val="008D5ADE"/>
    <w:rsid w:val="008D5BD3"/>
    <w:rsid w:val="008D5BDB"/>
    <w:rsid w:val="008D5CCD"/>
    <w:rsid w:val="008D5CFC"/>
    <w:rsid w:val="008D5E48"/>
    <w:rsid w:val="008D600F"/>
    <w:rsid w:val="008D6030"/>
    <w:rsid w:val="008D6146"/>
    <w:rsid w:val="008D618B"/>
    <w:rsid w:val="008D6259"/>
    <w:rsid w:val="008D62A0"/>
    <w:rsid w:val="008D62DD"/>
    <w:rsid w:val="008D6452"/>
    <w:rsid w:val="008D6477"/>
    <w:rsid w:val="008D647E"/>
    <w:rsid w:val="008D64B3"/>
    <w:rsid w:val="008D64B8"/>
    <w:rsid w:val="008D65D0"/>
    <w:rsid w:val="008D6623"/>
    <w:rsid w:val="008D66E6"/>
    <w:rsid w:val="008D66EB"/>
    <w:rsid w:val="008D66F1"/>
    <w:rsid w:val="008D67DE"/>
    <w:rsid w:val="008D67F2"/>
    <w:rsid w:val="008D6886"/>
    <w:rsid w:val="008D68A7"/>
    <w:rsid w:val="008D6903"/>
    <w:rsid w:val="008D690D"/>
    <w:rsid w:val="008D693C"/>
    <w:rsid w:val="008D6958"/>
    <w:rsid w:val="008D6A15"/>
    <w:rsid w:val="008D6A91"/>
    <w:rsid w:val="008D6AD6"/>
    <w:rsid w:val="008D6C4C"/>
    <w:rsid w:val="008D6C83"/>
    <w:rsid w:val="008D6DBA"/>
    <w:rsid w:val="008D6EEC"/>
    <w:rsid w:val="008D6FC2"/>
    <w:rsid w:val="008D708C"/>
    <w:rsid w:val="008D7115"/>
    <w:rsid w:val="008D71A2"/>
    <w:rsid w:val="008D71C2"/>
    <w:rsid w:val="008D721F"/>
    <w:rsid w:val="008D7451"/>
    <w:rsid w:val="008D74E2"/>
    <w:rsid w:val="008D756C"/>
    <w:rsid w:val="008D7648"/>
    <w:rsid w:val="008D76BA"/>
    <w:rsid w:val="008D7701"/>
    <w:rsid w:val="008D779E"/>
    <w:rsid w:val="008D77A3"/>
    <w:rsid w:val="008D77F7"/>
    <w:rsid w:val="008D78CD"/>
    <w:rsid w:val="008D79D4"/>
    <w:rsid w:val="008D7A11"/>
    <w:rsid w:val="008D7A7F"/>
    <w:rsid w:val="008D7B70"/>
    <w:rsid w:val="008D7C1B"/>
    <w:rsid w:val="008D7C72"/>
    <w:rsid w:val="008D7CF8"/>
    <w:rsid w:val="008D7D09"/>
    <w:rsid w:val="008D7D6F"/>
    <w:rsid w:val="008D7DC2"/>
    <w:rsid w:val="008D7F17"/>
    <w:rsid w:val="008E0037"/>
    <w:rsid w:val="008E0085"/>
    <w:rsid w:val="008E00B8"/>
    <w:rsid w:val="008E00BD"/>
    <w:rsid w:val="008E0105"/>
    <w:rsid w:val="008E0160"/>
    <w:rsid w:val="008E018D"/>
    <w:rsid w:val="008E019E"/>
    <w:rsid w:val="008E01CB"/>
    <w:rsid w:val="008E01F6"/>
    <w:rsid w:val="008E029C"/>
    <w:rsid w:val="008E04F5"/>
    <w:rsid w:val="008E05B7"/>
    <w:rsid w:val="008E05F6"/>
    <w:rsid w:val="008E061D"/>
    <w:rsid w:val="008E07A8"/>
    <w:rsid w:val="008E0925"/>
    <w:rsid w:val="008E09CF"/>
    <w:rsid w:val="008E0A0A"/>
    <w:rsid w:val="008E0AFA"/>
    <w:rsid w:val="008E0BFB"/>
    <w:rsid w:val="008E0CD7"/>
    <w:rsid w:val="008E0CEE"/>
    <w:rsid w:val="008E0D1E"/>
    <w:rsid w:val="008E0E47"/>
    <w:rsid w:val="008E0E4A"/>
    <w:rsid w:val="008E0E72"/>
    <w:rsid w:val="008E0EFE"/>
    <w:rsid w:val="008E0F79"/>
    <w:rsid w:val="008E0FF7"/>
    <w:rsid w:val="008E108A"/>
    <w:rsid w:val="008E10E6"/>
    <w:rsid w:val="008E115B"/>
    <w:rsid w:val="008E128C"/>
    <w:rsid w:val="008E12F8"/>
    <w:rsid w:val="008E146E"/>
    <w:rsid w:val="008E14BA"/>
    <w:rsid w:val="008E150B"/>
    <w:rsid w:val="008E15F5"/>
    <w:rsid w:val="008E1610"/>
    <w:rsid w:val="008E161D"/>
    <w:rsid w:val="008E1677"/>
    <w:rsid w:val="008E1696"/>
    <w:rsid w:val="008E1697"/>
    <w:rsid w:val="008E1741"/>
    <w:rsid w:val="008E176A"/>
    <w:rsid w:val="008E1800"/>
    <w:rsid w:val="008E1817"/>
    <w:rsid w:val="008E1818"/>
    <w:rsid w:val="008E1829"/>
    <w:rsid w:val="008E18BA"/>
    <w:rsid w:val="008E1923"/>
    <w:rsid w:val="008E1A0D"/>
    <w:rsid w:val="008E1A4A"/>
    <w:rsid w:val="008E1AAF"/>
    <w:rsid w:val="008E1B92"/>
    <w:rsid w:val="008E1D6C"/>
    <w:rsid w:val="008E1F3C"/>
    <w:rsid w:val="008E1F8B"/>
    <w:rsid w:val="008E2028"/>
    <w:rsid w:val="008E2058"/>
    <w:rsid w:val="008E2061"/>
    <w:rsid w:val="008E206C"/>
    <w:rsid w:val="008E2125"/>
    <w:rsid w:val="008E2287"/>
    <w:rsid w:val="008E22FF"/>
    <w:rsid w:val="008E230C"/>
    <w:rsid w:val="008E2376"/>
    <w:rsid w:val="008E238C"/>
    <w:rsid w:val="008E23D9"/>
    <w:rsid w:val="008E23F0"/>
    <w:rsid w:val="008E242C"/>
    <w:rsid w:val="008E2439"/>
    <w:rsid w:val="008E24E9"/>
    <w:rsid w:val="008E2528"/>
    <w:rsid w:val="008E253D"/>
    <w:rsid w:val="008E25C7"/>
    <w:rsid w:val="008E2682"/>
    <w:rsid w:val="008E26B5"/>
    <w:rsid w:val="008E274E"/>
    <w:rsid w:val="008E284B"/>
    <w:rsid w:val="008E28CA"/>
    <w:rsid w:val="008E29B8"/>
    <w:rsid w:val="008E29D1"/>
    <w:rsid w:val="008E29F4"/>
    <w:rsid w:val="008E2A35"/>
    <w:rsid w:val="008E2A46"/>
    <w:rsid w:val="008E2B49"/>
    <w:rsid w:val="008E2B59"/>
    <w:rsid w:val="008E2B8E"/>
    <w:rsid w:val="008E2BCD"/>
    <w:rsid w:val="008E2BD9"/>
    <w:rsid w:val="008E2C72"/>
    <w:rsid w:val="008E2C7F"/>
    <w:rsid w:val="008E2D0D"/>
    <w:rsid w:val="008E2D7C"/>
    <w:rsid w:val="008E2D9B"/>
    <w:rsid w:val="008E2DB6"/>
    <w:rsid w:val="008E2DF2"/>
    <w:rsid w:val="008E2E02"/>
    <w:rsid w:val="008E2E2D"/>
    <w:rsid w:val="008E2E74"/>
    <w:rsid w:val="008E2F1C"/>
    <w:rsid w:val="008E2F47"/>
    <w:rsid w:val="008E307E"/>
    <w:rsid w:val="008E313D"/>
    <w:rsid w:val="008E3149"/>
    <w:rsid w:val="008E315C"/>
    <w:rsid w:val="008E3278"/>
    <w:rsid w:val="008E33D4"/>
    <w:rsid w:val="008E357D"/>
    <w:rsid w:val="008E35D9"/>
    <w:rsid w:val="008E3631"/>
    <w:rsid w:val="008E3682"/>
    <w:rsid w:val="008E36E5"/>
    <w:rsid w:val="008E3797"/>
    <w:rsid w:val="008E3819"/>
    <w:rsid w:val="008E382D"/>
    <w:rsid w:val="008E3899"/>
    <w:rsid w:val="008E38EF"/>
    <w:rsid w:val="008E3942"/>
    <w:rsid w:val="008E394E"/>
    <w:rsid w:val="008E39F1"/>
    <w:rsid w:val="008E3A22"/>
    <w:rsid w:val="008E3AE8"/>
    <w:rsid w:val="008E3B7A"/>
    <w:rsid w:val="008E3BE2"/>
    <w:rsid w:val="008E3BE8"/>
    <w:rsid w:val="008E3C16"/>
    <w:rsid w:val="008E3C6C"/>
    <w:rsid w:val="008E3C6E"/>
    <w:rsid w:val="008E3CAB"/>
    <w:rsid w:val="008E3CD4"/>
    <w:rsid w:val="008E3CDC"/>
    <w:rsid w:val="008E3CFF"/>
    <w:rsid w:val="008E3D94"/>
    <w:rsid w:val="008E3E4D"/>
    <w:rsid w:val="008E3FD7"/>
    <w:rsid w:val="008E4017"/>
    <w:rsid w:val="008E401D"/>
    <w:rsid w:val="008E4087"/>
    <w:rsid w:val="008E4260"/>
    <w:rsid w:val="008E427E"/>
    <w:rsid w:val="008E4330"/>
    <w:rsid w:val="008E439D"/>
    <w:rsid w:val="008E4436"/>
    <w:rsid w:val="008E446B"/>
    <w:rsid w:val="008E45BA"/>
    <w:rsid w:val="008E46B7"/>
    <w:rsid w:val="008E4787"/>
    <w:rsid w:val="008E49ED"/>
    <w:rsid w:val="008E4B8F"/>
    <w:rsid w:val="008E4BB7"/>
    <w:rsid w:val="008E4C61"/>
    <w:rsid w:val="008E4CC0"/>
    <w:rsid w:val="008E4DB3"/>
    <w:rsid w:val="008E4DBC"/>
    <w:rsid w:val="008E4E2E"/>
    <w:rsid w:val="008E4E7C"/>
    <w:rsid w:val="008E4EAC"/>
    <w:rsid w:val="008E4EEA"/>
    <w:rsid w:val="008E4F6A"/>
    <w:rsid w:val="008E4FB2"/>
    <w:rsid w:val="008E502B"/>
    <w:rsid w:val="008E5046"/>
    <w:rsid w:val="008E5160"/>
    <w:rsid w:val="008E523A"/>
    <w:rsid w:val="008E537D"/>
    <w:rsid w:val="008E55A9"/>
    <w:rsid w:val="008E55B6"/>
    <w:rsid w:val="008E5643"/>
    <w:rsid w:val="008E5680"/>
    <w:rsid w:val="008E5704"/>
    <w:rsid w:val="008E575D"/>
    <w:rsid w:val="008E575E"/>
    <w:rsid w:val="008E57FC"/>
    <w:rsid w:val="008E58A4"/>
    <w:rsid w:val="008E5972"/>
    <w:rsid w:val="008E59A1"/>
    <w:rsid w:val="008E59B1"/>
    <w:rsid w:val="008E59D4"/>
    <w:rsid w:val="008E5A41"/>
    <w:rsid w:val="008E5A49"/>
    <w:rsid w:val="008E5A78"/>
    <w:rsid w:val="008E5B4D"/>
    <w:rsid w:val="008E601A"/>
    <w:rsid w:val="008E6036"/>
    <w:rsid w:val="008E6084"/>
    <w:rsid w:val="008E6085"/>
    <w:rsid w:val="008E6099"/>
    <w:rsid w:val="008E6152"/>
    <w:rsid w:val="008E6179"/>
    <w:rsid w:val="008E617A"/>
    <w:rsid w:val="008E6220"/>
    <w:rsid w:val="008E624D"/>
    <w:rsid w:val="008E628E"/>
    <w:rsid w:val="008E6298"/>
    <w:rsid w:val="008E6334"/>
    <w:rsid w:val="008E638D"/>
    <w:rsid w:val="008E649C"/>
    <w:rsid w:val="008E6536"/>
    <w:rsid w:val="008E662F"/>
    <w:rsid w:val="008E6632"/>
    <w:rsid w:val="008E6673"/>
    <w:rsid w:val="008E6723"/>
    <w:rsid w:val="008E67B8"/>
    <w:rsid w:val="008E67CC"/>
    <w:rsid w:val="008E6822"/>
    <w:rsid w:val="008E6824"/>
    <w:rsid w:val="008E6A0E"/>
    <w:rsid w:val="008E6A67"/>
    <w:rsid w:val="008E6A9B"/>
    <w:rsid w:val="008E6ABD"/>
    <w:rsid w:val="008E6BF1"/>
    <w:rsid w:val="008E6BF3"/>
    <w:rsid w:val="008E6CB0"/>
    <w:rsid w:val="008E6D4D"/>
    <w:rsid w:val="008E6D98"/>
    <w:rsid w:val="008E6D9C"/>
    <w:rsid w:val="008E6DA0"/>
    <w:rsid w:val="008E7023"/>
    <w:rsid w:val="008E7181"/>
    <w:rsid w:val="008E719A"/>
    <w:rsid w:val="008E71C5"/>
    <w:rsid w:val="008E71EC"/>
    <w:rsid w:val="008E7222"/>
    <w:rsid w:val="008E72BC"/>
    <w:rsid w:val="008E72C7"/>
    <w:rsid w:val="008E72FF"/>
    <w:rsid w:val="008E741D"/>
    <w:rsid w:val="008E7520"/>
    <w:rsid w:val="008E756A"/>
    <w:rsid w:val="008E7575"/>
    <w:rsid w:val="008E7647"/>
    <w:rsid w:val="008E7678"/>
    <w:rsid w:val="008E7683"/>
    <w:rsid w:val="008E77A6"/>
    <w:rsid w:val="008E77CE"/>
    <w:rsid w:val="008E788A"/>
    <w:rsid w:val="008E78AE"/>
    <w:rsid w:val="008E78B3"/>
    <w:rsid w:val="008E7A03"/>
    <w:rsid w:val="008E7A4C"/>
    <w:rsid w:val="008E7AD6"/>
    <w:rsid w:val="008E7C77"/>
    <w:rsid w:val="008E7C92"/>
    <w:rsid w:val="008E7C94"/>
    <w:rsid w:val="008E7CA0"/>
    <w:rsid w:val="008E7CA1"/>
    <w:rsid w:val="008E7D94"/>
    <w:rsid w:val="008E7EF6"/>
    <w:rsid w:val="008E7F06"/>
    <w:rsid w:val="008E7F86"/>
    <w:rsid w:val="008E7FB5"/>
    <w:rsid w:val="008F00CC"/>
    <w:rsid w:val="008F00D5"/>
    <w:rsid w:val="008F01DD"/>
    <w:rsid w:val="008F0211"/>
    <w:rsid w:val="008F0244"/>
    <w:rsid w:val="008F037B"/>
    <w:rsid w:val="008F03C1"/>
    <w:rsid w:val="008F03C8"/>
    <w:rsid w:val="008F0448"/>
    <w:rsid w:val="008F0459"/>
    <w:rsid w:val="008F04A6"/>
    <w:rsid w:val="008F0644"/>
    <w:rsid w:val="008F072B"/>
    <w:rsid w:val="008F0751"/>
    <w:rsid w:val="008F08B6"/>
    <w:rsid w:val="008F08D5"/>
    <w:rsid w:val="008F08DB"/>
    <w:rsid w:val="008F090D"/>
    <w:rsid w:val="008F09BF"/>
    <w:rsid w:val="008F0AAF"/>
    <w:rsid w:val="008F0B23"/>
    <w:rsid w:val="008F0BF1"/>
    <w:rsid w:val="008F0C66"/>
    <w:rsid w:val="008F0C7D"/>
    <w:rsid w:val="008F0E3B"/>
    <w:rsid w:val="008F0E3E"/>
    <w:rsid w:val="008F0E4F"/>
    <w:rsid w:val="008F0EA6"/>
    <w:rsid w:val="008F0ECD"/>
    <w:rsid w:val="008F0FDA"/>
    <w:rsid w:val="008F11F1"/>
    <w:rsid w:val="008F127B"/>
    <w:rsid w:val="008F1284"/>
    <w:rsid w:val="008F12C1"/>
    <w:rsid w:val="008F1304"/>
    <w:rsid w:val="008F1447"/>
    <w:rsid w:val="008F144A"/>
    <w:rsid w:val="008F148D"/>
    <w:rsid w:val="008F1493"/>
    <w:rsid w:val="008F15D1"/>
    <w:rsid w:val="008F15E0"/>
    <w:rsid w:val="008F16B2"/>
    <w:rsid w:val="008F16D2"/>
    <w:rsid w:val="008F17B1"/>
    <w:rsid w:val="008F186B"/>
    <w:rsid w:val="008F1948"/>
    <w:rsid w:val="008F19FE"/>
    <w:rsid w:val="008F1A2E"/>
    <w:rsid w:val="008F1AAE"/>
    <w:rsid w:val="008F1C39"/>
    <w:rsid w:val="008F1D69"/>
    <w:rsid w:val="008F1DA0"/>
    <w:rsid w:val="008F1E54"/>
    <w:rsid w:val="008F1E88"/>
    <w:rsid w:val="008F1F24"/>
    <w:rsid w:val="008F1F43"/>
    <w:rsid w:val="008F1F5E"/>
    <w:rsid w:val="008F2056"/>
    <w:rsid w:val="008F2101"/>
    <w:rsid w:val="008F2298"/>
    <w:rsid w:val="008F22AB"/>
    <w:rsid w:val="008F22D3"/>
    <w:rsid w:val="008F242E"/>
    <w:rsid w:val="008F2451"/>
    <w:rsid w:val="008F24F4"/>
    <w:rsid w:val="008F25EB"/>
    <w:rsid w:val="008F269E"/>
    <w:rsid w:val="008F26A1"/>
    <w:rsid w:val="008F26E2"/>
    <w:rsid w:val="008F27A5"/>
    <w:rsid w:val="008F27D0"/>
    <w:rsid w:val="008F2832"/>
    <w:rsid w:val="008F2A3E"/>
    <w:rsid w:val="008F2AF8"/>
    <w:rsid w:val="008F2B07"/>
    <w:rsid w:val="008F2BF3"/>
    <w:rsid w:val="008F2CBA"/>
    <w:rsid w:val="008F2CDD"/>
    <w:rsid w:val="008F2D3C"/>
    <w:rsid w:val="008F2D99"/>
    <w:rsid w:val="008F2E1C"/>
    <w:rsid w:val="008F2E7E"/>
    <w:rsid w:val="008F2E9B"/>
    <w:rsid w:val="008F2F18"/>
    <w:rsid w:val="008F2FAF"/>
    <w:rsid w:val="008F2FD8"/>
    <w:rsid w:val="008F30EB"/>
    <w:rsid w:val="008F3122"/>
    <w:rsid w:val="008F317F"/>
    <w:rsid w:val="008F34B8"/>
    <w:rsid w:val="008F34D1"/>
    <w:rsid w:val="008F358D"/>
    <w:rsid w:val="008F35B1"/>
    <w:rsid w:val="008F3661"/>
    <w:rsid w:val="008F3684"/>
    <w:rsid w:val="008F36C8"/>
    <w:rsid w:val="008F37A5"/>
    <w:rsid w:val="008F37AE"/>
    <w:rsid w:val="008F388D"/>
    <w:rsid w:val="008F38E8"/>
    <w:rsid w:val="008F3939"/>
    <w:rsid w:val="008F393E"/>
    <w:rsid w:val="008F3A76"/>
    <w:rsid w:val="008F3AD3"/>
    <w:rsid w:val="008F3B12"/>
    <w:rsid w:val="008F3B4B"/>
    <w:rsid w:val="008F3B97"/>
    <w:rsid w:val="008F3BD9"/>
    <w:rsid w:val="008F3C2A"/>
    <w:rsid w:val="008F3C5A"/>
    <w:rsid w:val="008F3C5D"/>
    <w:rsid w:val="008F3C9E"/>
    <w:rsid w:val="008F3CB7"/>
    <w:rsid w:val="008F3D85"/>
    <w:rsid w:val="008F3D8C"/>
    <w:rsid w:val="008F3F70"/>
    <w:rsid w:val="008F4090"/>
    <w:rsid w:val="008F416F"/>
    <w:rsid w:val="008F41F9"/>
    <w:rsid w:val="008F43FF"/>
    <w:rsid w:val="008F448A"/>
    <w:rsid w:val="008F45A3"/>
    <w:rsid w:val="008F45A7"/>
    <w:rsid w:val="008F461B"/>
    <w:rsid w:val="008F46CE"/>
    <w:rsid w:val="008F47EB"/>
    <w:rsid w:val="008F490D"/>
    <w:rsid w:val="008F49A4"/>
    <w:rsid w:val="008F4A7D"/>
    <w:rsid w:val="008F4CEF"/>
    <w:rsid w:val="008F4D0C"/>
    <w:rsid w:val="008F4E0F"/>
    <w:rsid w:val="008F4E6B"/>
    <w:rsid w:val="008F4FB6"/>
    <w:rsid w:val="008F4FE6"/>
    <w:rsid w:val="008F506E"/>
    <w:rsid w:val="008F5099"/>
    <w:rsid w:val="008F50BA"/>
    <w:rsid w:val="008F5203"/>
    <w:rsid w:val="008F52EF"/>
    <w:rsid w:val="008F5371"/>
    <w:rsid w:val="008F5402"/>
    <w:rsid w:val="008F5546"/>
    <w:rsid w:val="008F55C7"/>
    <w:rsid w:val="008F5652"/>
    <w:rsid w:val="008F57DB"/>
    <w:rsid w:val="008F58A8"/>
    <w:rsid w:val="008F5A1B"/>
    <w:rsid w:val="008F5ADC"/>
    <w:rsid w:val="008F5C64"/>
    <w:rsid w:val="008F5CAC"/>
    <w:rsid w:val="008F5CCC"/>
    <w:rsid w:val="008F5D20"/>
    <w:rsid w:val="008F5EB9"/>
    <w:rsid w:val="008F5EE0"/>
    <w:rsid w:val="008F5F0F"/>
    <w:rsid w:val="008F5F30"/>
    <w:rsid w:val="008F5FE3"/>
    <w:rsid w:val="008F5FF4"/>
    <w:rsid w:val="008F6013"/>
    <w:rsid w:val="008F6029"/>
    <w:rsid w:val="008F6049"/>
    <w:rsid w:val="008F605B"/>
    <w:rsid w:val="008F6120"/>
    <w:rsid w:val="008F61C0"/>
    <w:rsid w:val="008F628D"/>
    <w:rsid w:val="008F62FF"/>
    <w:rsid w:val="008F63E1"/>
    <w:rsid w:val="008F647C"/>
    <w:rsid w:val="008F64F7"/>
    <w:rsid w:val="008F6534"/>
    <w:rsid w:val="008F6594"/>
    <w:rsid w:val="008F6665"/>
    <w:rsid w:val="008F673F"/>
    <w:rsid w:val="008F6751"/>
    <w:rsid w:val="008F688A"/>
    <w:rsid w:val="008F69B1"/>
    <w:rsid w:val="008F69C1"/>
    <w:rsid w:val="008F69F0"/>
    <w:rsid w:val="008F69F9"/>
    <w:rsid w:val="008F6AFA"/>
    <w:rsid w:val="008F6B28"/>
    <w:rsid w:val="008F6D4C"/>
    <w:rsid w:val="008F6E22"/>
    <w:rsid w:val="008F6EA5"/>
    <w:rsid w:val="008F6EF4"/>
    <w:rsid w:val="008F7103"/>
    <w:rsid w:val="008F7134"/>
    <w:rsid w:val="008F715C"/>
    <w:rsid w:val="008F7212"/>
    <w:rsid w:val="008F7282"/>
    <w:rsid w:val="008F73E3"/>
    <w:rsid w:val="008F747A"/>
    <w:rsid w:val="008F74B7"/>
    <w:rsid w:val="008F7546"/>
    <w:rsid w:val="008F7580"/>
    <w:rsid w:val="008F75C7"/>
    <w:rsid w:val="008F75D3"/>
    <w:rsid w:val="008F76AB"/>
    <w:rsid w:val="008F77FD"/>
    <w:rsid w:val="008F78FE"/>
    <w:rsid w:val="008F7BB7"/>
    <w:rsid w:val="008F7BC1"/>
    <w:rsid w:val="008F7BD3"/>
    <w:rsid w:val="008F7C13"/>
    <w:rsid w:val="008F7C34"/>
    <w:rsid w:val="008F7E2B"/>
    <w:rsid w:val="008F7ED9"/>
    <w:rsid w:val="009000D8"/>
    <w:rsid w:val="0090010A"/>
    <w:rsid w:val="0090010E"/>
    <w:rsid w:val="00900233"/>
    <w:rsid w:val="0090023F"/>
    <w:rsid w:val="009002DF"/>
    <w:rsid w:val="0090033D"/>
    <w:rsid w:val="00900380"/>
    <w:rsid w:val="009003D8"/>
    <w:rsid w:val="00900408"/>
    <w:rsid w:val="00900434"/>
    <w:rsid w:val="00900489"/>
    <w:rsid w:val="009004EA"/>
    <w:rsid w:val="009004FC"/>
    <w:rsid w:val="00900519"/>
    <w:rsid w:val="009005DD"/>
    <w:rsid w:val="0090061D"/>
    <w:rsid w:val="0090073D"/>
    <w:rsid w:val="009007BB"/>
    <w:rsid w:val="009008E2"/>
    <w:rsid w:val="009009AF"/>
    <w:rsid w:val="009009CF"/>
    <w:rsid w:val="00900AA9"/>
    <w:rsid w:val="00900B5D"/>
    <w:rsid w:val="00900C60"/>
    <w:rsid w:val="00900CAC"/>
    <w:rsid w:val="00900D07"/>
    <w:rsid w:val="00900D61"/>
    <w:rsid w:val="00900D8D"/>
    <w:rsid w:val="00900DAC"/>
    <w:rsid w:val="00900E57"/>
    <w:rsid w:val="00900F5B"/>
    <w:rsid w:val="00900FE2"/>
    <w:rsid w:val="00900FEE"/>
    <w:rsid w:val="00901199"/>
    <w:rsid w:val="009011AA"/>
    <w:rsid w:val="0090121F"/>
    <w:rsid w:val="00901275"/>
    <w:rsid w:val="009012E4"/>
    <w:rsid w:val="009012FE"/>
    <w:rsid w:val="00901325"/>
    <w:rsid w:val="00901536"/>
    <w:rsid w:val="00901584"/>
    <w:rsid w:val="009015FE"/>
    <w:rsid w:val="00901655"/>
    <w:rsid w:val="00901657"/>
    <w:rsid w:val="009016B0"/>
    <w:rsid w:val="0090178B"/>
    <w:rsid w:val="0090179B"/>
    <w:rsid w:val="00901836"/>
    <w:rsid w:val="00901857"/>
    <w:rsid w:val="00901926"/>
    <w:rsid w:val="009019B1"/>
    <w:rsid w:val="009019E2"/>
    <w:rsid w:val="00901A72"/>
    <w:rsid w:val="00901AB0"/>
    <w:rsid w:val="00901C7E"/>
    <w:rsid w:val="00901CAC"/>
    <w:rsid w:val="00901DA4"/>
    <w:rsid w:val="00901E73"/>
    <w:rsid w:val="00901EF5"/>
    <w:rsid w:val="00901F16"/>
    <w:rsid w:val="00901F72"/>
    <w:rsid w:val="00901FD8"/>
    <w:rsid w:val="0090203A"/>
    <w:rsid w:val="00902106"/>
    <w:rsid w:val="009021FE"/>
    <w:rsid w:val="00902299"/>
    <w:rsid w:val="009022B9"/>
    <w:rsid w:val="009023C8"/>
    <w:rsid w:val="009023C9"/>
    <w:rsid w:val="009023CF"/>
    <w:rsid w:val="00902444"/>
    <w:rsid w:val="00902455"/>
    <w:rsid w:val="0090250F"/>
    <w:rsid w:val="009025DE"/>
    <w:rsid w:val="00902619"/>
    <w:rsid w:val="00902745"/>
    <w:rsid w:val="009027B0"/>
    <w:rsid w:val="009027D2"/>
    <w:rsid w:val="009027DB"/>
    <w:rsid w:val="00902814"/>
    <w:rsid w:val="00902820"/>
    <w:rsid w:val="00902859"/>
    <w:rsid w:val="00902876"/>
    <w:rsid w:val="009028CC"/>
    <w:rsid w:val="009028DC"/>
    <w:rsid w:val="009028F7"/>
    <w:rsid w:val="00902999"/>
    <w:rsid w:val="009029D9"/>
    <w:rsid w:val="00902A9B"/>
    <w:rsid w:val="00902AD7"/>
    <w:rsid w:val="00902BAB"/>
    <w:rsid w:val="00902BB2"/>
    <w:rsid w:val="00902BC6"/>
    <w:rsid w:val="00902BC8"/>
    <w:rsid w:val="00902C55"/>
    <w:rsid w:val="00902D32"/>
    <w:rsid w:val="00902D81"/>
    <w:rsid w:val="009030C8"/>
    <w:rsid w:val="009031ED"/>
    <w:rsid w:val="009032E4"/>
    <w:rsid w:val="0090334E"/>
    <w:rsid w:val="00903371"/>
    <w:rsid w:val="00903503"/>
    <w:rsid w:val="00903547"/>
    <w:rsid w:val="00903556"/>
    <w:rsid w:val="00903577"/>
    <w:rsid w:val="0090360E"/>
    <w:rsid w:val="00903675"/>
    <w:rsid w:val="00903721"/>
    <w:rsid w:val="0090373F"/>
    <w:rsid w:val="00903959"/>
    <w:rsid w:val="00903967"/>
    <w:rsid w:val="00903A1C"/>
    <w:rsid w:val="00903A70"/>
    <w:rsid w:val="00903AFB"/>
    <w:rsid w:val="00903B4A"/>
    <w:rsid w:val="00903B63"/>
    <w:rsid w:val="00903B9F"/>
    <w:rsid w:val="00903BE1"/>
    <w:rsid w:val="00903D59"/>
    <w:rsid w:val="00903E0A"/>
    <w:rsid w:val="00903E1E"/>
    <w:rsid w:val="00904026"/>
    <w:rsid w:val="0090406C"/>
    <w:rsid w:val="0090419A"/>
    <w:rsid w:val="009041A7"/>
    <w:rsid w:val="009041CA"/>
    <w:rsid w:val="00904396"/>
    <w:rsid w:val="009043CF"/>
    <w:rsid w:val="009043E5"/>
    <w:rsid w:val="009044D9"/>
    <w:rsid w:val="009044F0"/>
    <w:rsid w:val="009045D3"/>
    <w:rsid w:val="00904693"/>
    <w:rsid w:val="0090470B"/>
    <w:rsid w:val="00904729"/>
    <w:rsid w:val="00904759"/>
    <w:rsid w:val="009047B6"/>
    <w:rsid w:val="009047F2"/>
    <w:rsid w:val="00904835"/>
    <w:rsid w:val="00904879"/>
    <w:rsid w:val="0090495D"/>
    <w:rsid w:val="009049BD"/>
    <w:rsid w:val="00904A9B"/>
    <w:rsid w:val="00904B2B"/>
    <w:rsid w:val="00904B61"/>
    <w:rsid w:val="00904BA9"/>
    <w:rsid w:val="00904BB8"/>
    <w:rsid w:val="00904BBF"/>
    <w:rsid w:val="00904D3F"/>
    <w:rsid w:val="00904D4C"/>
    <w:rsid w:val="00904D52"/>
    <w:rsid w:val="00904D92"/>
    <w:rsid w:val="00904E0A"/>
    <w:rsid w:val="00904E52"/>
    <w:rsid w:val="00904EA9"/>
    <w:rsid w:val="00904ED4"/>
    <w:rsid w:val="00904F04"/>
    <w:rsid w:val="0090501F"/>
    <w:rsid w:val="0090504A"/>
    <w:rsid w:val="00905056"/>
    <w:rsid w:val="00905077"/>
    <w:rsid w:val="00905089"/>
    <w:rsid w:val="0090516C"/>
    <w:rsid w:val="00905213"/>
    <w:rsid w:val="00905234"/>
    <w:rsid w:val="00905276"/>
    <w:rsid w:val="0090540D"/>
    <w:rsid w:val="00905469"/>
    <w:rsid w:val="00905585"/>
    <w:rsid w:val="009055D1"/>
    <w:rsid w:val="009055E1"/>
    <w:rsid w:val="009055EA"/>
    <w:rsid w:val="009056CF"/>
    <w:rsid w:val="00905797"/>
    <w:rsid w:val="009057B4"/>
    <w:rsid w:val="009057E8"/>
    <w:rsid w:val="0090584C"/>
    <w:rsid w:val="00905A12"/>
    <w:rsid w:val="00905B51"/>
    <w:rsid w:val="00905C5E"/>
    <w:rsid w:val="00905C7D"/>
    <w:rsid w:val="00905D60"/>
    <w:rsid w:val="00905DF0"/>
    <w:rsid w:val="00905E75"/>
    <w:rsid w:val="00905EA1"/>
    <w:rsid w:val="00905ED5"/>
    <w:rsid w:val="00905FD7"/>
    <w:rsid w:val="009060F6"/>
    <w:rsid w:val="0090619D"/>
    <w:rsid w:val="009061C3"/>
    <w:rsid w:val="009061FC"/>
    <w:rsid w:val="009063EE"/>
    <w:rsid w:val="00906534"/>
    <w:rsid w:val="0090663B"/>
    <w:rsid w:val="00906745"/>
    <w:rsid w:val="009067BC"/>
    <w:rsid w:val="009068BC"/>
    <w:rsid w:val="00906A4D"/>
    <w:rsid w:val="00906BD3"/>
    <w:rsid w:val="00906BF2"/>
    <w:rsid w:val="00906DF0"/>
    <w:rsid w:val="00906EA8"/>
    <w:rsid w:val="00906ED1"/>
    <w:rsid w:val="0090704D"/>
    <w:rsid w:val="0090704E"/>
    <w:rsid w:val="0090706A"/>
    <w:rsid w:val="0090714E"/>
    <w:rsid w:val="00907150"/>
    <w:rsid w:val="009071A3"/>
    <w:rsid w:val="009071AE"/>
    <w:rsid w:val="0090731F"/>
    <w:rsid w:val="0090741D"/>
    <w:rsid w:val="0090744F"/>
    <w:rsid w:val="0090748B"/>
    <w:rsid w:val="0090766B"/>
    <w:rsid w:val="00907700"/>
    <w:rsid w:val="00907777"/>
    <w:rsid w:val="009078AF"/>
    <w:rsid w:val="009078E8"/>
    <w:rsid w:val="00907947"/>
    <w:rsid w:val="00907A5A"/>
    <w:rsid w:val="00907AC0"/>
    <w:rsid w:val="00907AC2"/>
    <w:rsid w:val="00907ACF"/>
    <w:rsid w:val="00907B83"/>
    <w:rsid w:val="00907C14"/>
    <w:rsid w:val="00907C78"/>
    <w:rsid w:val="00907CEA"/>
    <w:rsid w:val="00907D4C"/>
    <w:rsid w:val="00907D7E"/>
    <w:rsid w:val="00907DC8"/>
    <w:rsid w:val="00907E9D"/>
    <w:rsid w:val="00907EED"/>
    <w:rsid w:val="00907F0D"/>
    <w:rsid w:val="00907F50"/>
    <w:rsid w:val="00910000"/>
    <w:rsid w:val="00910023"/>
    <w:rsid w:val="009101EC"/>
    <w:rsid w:val="009101F9"/>
    <w:rsid w:val="0091023B"/>
    <w:rsid w:val="009102FE"/>
    <w:rsid w:val="0091040F"/>
    <w:rsid w:val="0091045C"/>
    <w:rsid w:val="009105F6"/>
    <w:rsid w:val="009105F9"/>
    <w:rsid w:val="009106E3"/>
    <w:rsid w:val="009106E9"/>
    <w:rsid w:val="0091094A"/>
    <w:rsid w:val="00910AEB"/>
    <w:rsid w:val="00910B5A"/>
    <w:rsid w:val="00910C1F"/>
    <w:rsid w:val="00910C2C"/>
    <w:rsid w:val="00910C74"/>
    <w:rsid w:val="00910CA5"/>
    <w:rsid w:val="00910D08"/>
    <w:rsid w:val="00910D75"/>
    <w:rsid w:val="00910D78"/>
    <w:rsid w:val="00910D81"/>
    <w:rsid w:val="00910E4E"/>
    <w:rsid w:val="00910F4A"/>
    <w:rsid w:val="00910F94"/>
    <w:rsid w:val="00911045"/>
    <w:rsid w:val="009110EB"/>
    <w:rsid w:val="00911144"/>
    <w:rsid w:val="0091166C"/>
    <w:rsid w:val="009116BB"/>
    <w:rsid w:val="009116C9"/>
    <w:rsid w:val="00911744"/>
    <w:rsid w:val="009117C2"/>
    <w:rsid w:val="009118A3"/>
    <w:rsid w:val="0091192F"/>
    <w:rsid w:val="00911BB8"/>
    <w:rsid w:val="00911BC4"/>
    <w:rsid w:val="00911CCA"/>
    <w:rsid w:val="00911D3E"/>
    <w:rsid w:val="00911D5E"/>
    <w:rsid w:val="00911E3A"/>
    <w:rsid w:val="00911F12"/>
    <w:rsid w:val="00911F8C"/>
    <w:rsid w:val="00911FA0"/>
    <w:rsid w:val="00912033"/>
    <w:rsid w:val="00912116"/>
    <w:rsid w:val="0091214C"/>
    <w:rsid w:val="00912187"/>
    <w:rsid w:val="009121BA"/>
    <w:rsid w:val="00912200"/>
    <w:rsid w:val="00912207"/>
    <w:rsid w:val="00912224"/>
    <w:rsid w:val="0091223F"/>
    <w:rsid w:val="00912288"/>
    <w:rsid w:val="009122BB"/>
    <w:rsid w:val="00912319"/>
    <w:rsid w:val="0091236F"/>
    <w:rsid w:val="0091239C"/>
    <w:rsid w:val="00912409"/>
    <w:rsid w:val="009124FC"/>
    <w:rsid w:val="009126B8"/>
    <w:rsid w:val="009126D2"/>
    <w:rsid w:val="0091278C"/>
    <w:rsid w:val="009127CA"/>
    <w:rsid w:val="00912880"/>
    <w:rsid w:val="0091295A"/>
    <w:rsid w:val="0091297F"/>
    <w:rsid w:val="009129F9"/>
    <w:rsid w:val="00912B31"/>
    <w:rsid w:val="00912B9B"/>
    <w:rsid w:val="00912BD7"/>
    <w:rsid w:val="00912BF5"/>
    <w:rsid w:val="00912C16"/>
    <w:rsid w:val="00912C17"/>
    <w:rsid w:val="00912C9C"/>
    <w:rsid w:val="00912DC4"/>
    <w:rsid w:val="00912E38"/>
    <w:rsid w:val="00912ED2"/>
    <w:rsid w:val="00912EE7"/>
    <w:rsid w:val="00912EEB"/>
    <w:rsid w:val="00912F63"/>
    <w:rsid w:val="00912F93"/>
    <w:rsid w:val="00912F94"/>
    <w:rsid w:val="00912FB1"/>
    <w:rsid w:val="00913012"/>
    <w:rsid w:val="0091301F"/>
    <w:rsid w:val="00913030"/>
    <w:rsid w:val="009130F8"/>
    <w:rsid w:val="00913357"/>
    <w:rsid w:val="009134A8"/>
    <w:rsid w:val="009134EE"/>
    <w:rsid w:val="009135B6"/>
    <w:rsid w:val="009135D5"/>
    <w:rsid w:val="0091363B"/>
    <w:rsid w:val="00913744"/>
    <w:rsid w:val="00913748"/>
    <w:rsid w:val="0091375B"/>
    <w:rsid w:val="009137F9"/>
    <w:rsid w:val="009138B8"/>
    <w:rsid w:val="0091392C"/>
    <w:rsid w:val="00913940"/>
    <w:rsid w:val="0091396B"/>
    <w:rsid w:val="009139A4"/>
    <w:rsid w:val="009139BC"/>
    <w:rsid w:val="009139ED"/>
    <w:rsid w:val="00913A24"/>
    <w:rsid w:val="00913ABA"/>
    <w:rsid w:val="00913AC9"/>
    <w:rsid w:val="00913ACF"/>
    <w:rsid w:val="00913B03"/>
    <w:rsid w:val="00913BCA"/>
    <w:rsid w:val="00913BD3"/>
    <w:rsid w:val="00913C17"/>
    <w:rsid w:val="00913CFF"/>
    <w:rsid w:val="00913D84"/>
    <w:rsid w:val="00913DD4"/>
    <w:rsid w:val="00913E2C"/>
    <w:rsid w:val="00913E62"/>
    <w:rsid w:val="00913EBD"/>
    <w:rsid w:val="00913FA4"/>
    <w:rsid w:val="00914018"/>
    <w:rsid w:val="009141A0"/>
    <w:rsid w:val="00914315"/>
    <w:rsid w:val="00914342"/>
    <w:rsid w:val="00914371"/>
    <w:rsid w:val="0091438F"/>
    <w:rsid w:val="00914406"/>
    <w:rsid w:val="00914482"/>
    <w:rsid w:val="009144ED"/>
    <w:rsid w:val="009144F5"/>
    <w:rsid w:val="0091469A"/>
    <w:rsid w:val="00914727"/>
    <w:rsid w:val="00914867"/>
    <w:rsid w:val="00914884"/>
    <w:rsid w:val="009148E0"/>
    <w:rsid w:val="00914904"/>
    <w:rsid w:val="0091490F"/>
    <w:rsid w:val="00914939"/>
    <w:rsid w:val="009149DD"/>
    <w:rsid w:val="00914A9C"/>
    <w:rsid w:val="00914BA1"/>
    <w:rsid w:val="00914BB9"/>
    <w:rsid w:val="00914BCC"/>
    <w:rsid w:val="00914BE8"/>
    <w:rsid w:val="00914C5A"/>
    <w:rsid w:val="00914CDC"/>
    <w:rsid w:val="00914CED"/>
    <w:rsid w:val="00914CF5"/>
    <w:rsid w:val="00914D2E"/>
    <w:rsid w:val="00914D8E"/>
    <w:rsid w:val="00914EB3"/>
    <w:rsid w:val="00914F6E"/>
    <w:rsid w:val="00914FBE"/>
    <w:rsid w:val="00914FE9"/>
    <w:rsid w:val="00915007"/>
    <w:rsid w:val="00915102"/>
    <w:rsid w:val="0091520D"/>
    <w:rsid w:val="00915366"/>
    <w:rsid w:val="00915387"/>
    <w:rsid w:val="009153CC"/>
    <w:rsid w:val="00915489"/>
    <w:rsid w:val="009154C4"/>
    <w:rsid w:val="009155CB"/>
    <w:rsid w:val="0091565C"/>
    <w:rsid w:val="00915747"/>
    <w:rsid w:val="00915775"/>
    <w:rsid w:val="009157F4"/>
    <w:rsid w:val="00915927"/>
    <w:rsid w:val="00915A29"/>
    <w:rsid w:val="00915A60"/>
    <w:rsid w:val="00915AFC"/>
    <w:rsid w:val="00915C88"/>
    <w:rsid w:val="00915CE9"/>
    <w:rsid w:val="00915CEF"/>
    <w:rsid w:val="00915D4E"/>
    <w:rsid w:val="00915E52"/>
    <w:rsid w:val="00915EC2"/>
    <w:rsid w:val="00915EE8"/>
    <w:rsid w:val="00915F13"/>
    <w:rsid w:val="00915FC8"/>
    <w:rsid w:val="0091605D"/>
    <w:rsid w:val="009160A4"/>
    <w:rsid w:val="00916104"/>
    <w:rsid w:val="009161C7"/>
    <w:rsid w:val="00916249"/>
    <w:rsid w:val="0091625D"/>
    <w:rsid w:val="00916286"/>
    <w:rsid w:val="009162F0"/>
    <w:rsid w:val="00916478"/>
    <w:rsid w:val="00916479"/>
    <w:rsid w:val="00916594"/>
    <w:rsid w:val="009165B1"/>
    <w:rsid w:val="009165B7"/>
    <w:rsid w:val="00916679"/>
    <w:rsid w:val="009166CF"/>
    <w:rsid w:val="009166D0"/>
    <w:rsid w:val="0091692D"/>
    <w:rsid w:val="00916992"/>
    <w:rsid w:val="00916BD0"/>
    <w:rsid w:val="00916C0D"/>
    <w:rsid w:val="00916C31"/>
    <w:rsid w:val="00916D45"/>
    <w:rsid w:val="00916E97"/>
    <w:rsid w:val="00916F4E"/>
    <w:rsid w:val="00916F67"/>
    <w:rsid w:val="00917052"/>
    <w:rsid w:val="0091708B"/>
    <w:rsid w:val="00917131"/>
    <w:rsid w:val="00917137"/>
    <w:rsid w:val="009171E7"/>
    <w:rsid w:val="0091725E"/>
    <w:rsid w:val="009172AC"/>
    <w:rsid w:val="009172E8"/>
    <w:rsid w:val="009172FE"/>
    <w:rsid w:val="00917376"/>
    <w:rsid w:val="009173EC"/>
    <w:rsid w:val="00917522"/>
    <w:rsid w:val="00917531"/>
    <w:rsid w:val="009175E8"/>
    <w:rsid w:val="009175F2"/>
    <w:rsid w:val="00917603"/>
    <w:rsid w:val="009176A1"/>
    <w:rsid w:val="009176AF"/>
    <w:rsid w:val="009176BB"/>
    <w:rsid w:val="00917705"/>
    <w:rsid w:val="00917743"/>
    <w:rsid w:val="009177E5"/>
    <w:rsid w:val="009178BB"/>
    <w:rsid w:val="00917969"/>
    <w:rsid w:val="009179C9"/>
    <w:rsid w:val="009179E9"/>
    <w:rsid w:val="00917A90"/>
    <w:rsid w:val="00917AB3"/>
    <w:rsid w:val="00917AD3"/>
    <w:rsid w:val="00917B18"/>
    <w:rsid w:val="00917C45"/>
    <w:rsid w:val="00917C84"/>
    <w:rsid w:val="00917D2D"/>
    <w:rsid w:val="00917DAB"/>
    <w:rsid w:val="00917F9F"/>
    <w:rsid w:val="00920080"/>
    <w:rsid w:val="00920105"/>
    <w:rsid w:val="009201A3"/>
    <w:rsid w:val="00920290"/>
    <w:rsid w:val="0092041F"/>
    <w:rsid w:val="00920467"/>
    <w:rsid w:val="009204F8"/>
    <w:rsid w:val="00920519"/>
    <w:rsid w:val="00920574"/>
    <w:rsid w:val="009205A3"/>
    <w:rsid w:val="00920623"/>
    <w:rsid w:val="009206A0"/>
    <w:rsid w:val="009206A6"/>
    <w:rsid w:val="00920735"/>
    <w:rsid w:val="00920798"/>
    <w:rsid w:val="009207D8"/>
    <w:rsid w:val="009209D9"/>
    <w:rsid w:val="009209DC"/>
    <w:rsid w:val="009209DD"/>
    <w:rsid w:val="009209F8"/>
    <w:rsid w:val="00920A75"/>
    <w:rsid w:val="00920A92"/>
    <w:rsid w:val="00920AA2"/>
    <w:rsid w:val="00920ADC"/>
    <w:rsid w:val="00920B6B"/>
    <w:rsid w:val="00920B7E"/>
    <w:rsid w:val="00920BD7"/>
    <w:rsid w:val="00920C2A"/>
    <w:rsid w:val="00920D35"/>
    <w:rsid w:val="00920D8C"/>
    <w:rsid w:val="00920E2D"/>
    <w:rsid w:val="00920E8F"/>
    <w:rsid w:val="00920EE2"/>
    <w:rsid w:val="00920F1C"/>
    <w:rsid w:val="00920F34"/>
    <w:rsid w:val="00920F36"/>
    <w:rsid w:val="0092111F"/>
    <w:rsid w:val="009211A4"/>
    <w:rsid w:val="009211B8"/>
    <w:rsid w:val="009211F5"/>
    <w:rsid w:val="00921252"/>
    <w:rsid w:val="009212C6"/>
    <w:rsid w:val="00921317"/>
    <w:rsid w:val="00921444"/>
    <w:rsid w:val="009214FD"/>
    <w:rsid w:val="00921546"/>
    <w:rsid w:val="0092158D"/>
    <w:rsid w:val="009216BA"/>
    <w:rsid w:val="00921807"/>
    <w:rsid w:val="009219BA"/>
    <w:rsid w:val="00921B4C"/>
    <w:rsid w:val="00921B86"/>
    <w:rsid w:val="00921C32"/>
    <w:rsid w:val="00921D36"/>
    <w:rsid w:val="00921D4C"/>
    <w:rsid w:val="00921D99"/>
    <w:rsid w:val="00921DFE"/>
    <w:rsid w:val="00921E23"/>
    <w:rsid w:val="00921E36"/>
    <w:rsid w:val="00921E51"/>
    <w:rsid w:val="00921FA1"/>
    <w:rsid w:val="00922054"/>
    <w:rsid w:val="0092205D"/>
    <w:rsid w:val="009220C6"/>
    <w:rsid w:val="009220E8"/>
    <w:rsid w:val="009221C0"/>
    <w:rsid w:val="0092224B"/>
    <w:rsid w:val="009223B1"/>
    <w:rsid w:val="009223C9"/>
    <w:rsid w:val="00922406"/>
    <w:rsid w:val="0092242C"/>
    <w:rsid w:val="009224F9"/>
    <w:rsid w:val="00922650"/>
    <w:rsid w:val="00922679"/>
    <w:rsid w:val="00922680"/>
    <w:rsid w:val="00922682"/>
    <w:rsid w:val="0092268B"/>
    <w:rsid w:val="0092268E"/>
    <w:rsid w:val="009226A9"/>
    <w:rsid w:val="0092276E"/>
    <w:rsid w:val="009228D4"/>
    <w:rsid w:val="009228E5"/>
    <w:rsid w:val="00922927"/>
    <w:rsid w:val="00922947"/>
    <w:rsid w:val="00922983"/>
    <w:rsid w:val="00922AFC"/>
    <w:rsid w:val="00922BA2"/>
    <w:rsid w:val="00922D51"/>
    <w:rsid w:val="00922DBC"/>
    <w:rsid w:val="00922E63"/>
    <w:rsid w:val="00922F5C"/>
    <w:rsid w:val="00922F5E"/>
    <w:rsid w:val="00923124"/>
    <w:rsid w:val="00923201"/>
    <w:rsid w:val="009232B5"/>
    <w:rsid w:val="00923394"/>
    <w:rsid w:val="009233D5"/>
    <w:rsid w:val="00923419"/>
    <w:rsid w:val="009234E2"/>
    <w:rsid w:val="00923529"/>
    <w:rsid w:val="00923802"/>
    <w:rsid w:val="00923899"/>
    <w:rsid w:val="009238B0"/>
    <w:rsid w:val="00923915"/>
    <w:rsid w:val="0092391A"/>
    <w:rsid w:val="00923A07"/>
    <w:rsid w:val="00923A0C"/>
    <w:rsid w:val="00923AEE"/>
    <w:rsid w:val="00923B4D"/>
    <w:rsid w:val="00923B94"/>
    <w:rsid w:val="00923BCB"/>
    <w:rsid w:val="00923D63"/>
    <w:rsid w:val="00923D75"/>
    <w:rsid w:val="00923EE5"/>
    <w:rsid w:val="00923F8B"/>
    <w:rsid w:val="00923F8C"/>
    <w:rsid w:val="00923F98"/>
    <w:rsid w:val="00923FA5"/>
    <w:rsid w:val="00923FF5"/>
    <w:rsid w:val="00924008"/>
    <w:rsid w:val="00924045"/>
    <w:rsid w:val="0092406D"/>
    <w:rsid w:val="00924169"/>
    <w:rsid w:val="009241C0"/>
    <w:rsid w:val="00924204"/>
    <w:rsid w:val="00924280"/>
    <w:rsid w:val="009242CF"/>
    <w:rsid w:val="00924314"/>
    <w:rsid w:val="00924323"/>
    <w:rsid w:val="0092436B"/>
    <w:rsid w:val="009244FB"/>
    <w:rsid w:val="00924557"/>
    <w:rsid w:val="00924690"/>
    <w:rsid w:val="0092486A"/>
    <w:rsid w:val="009249D6"/>
    <w:rsid w:val="009249FD"/>
    <w:rsid w:val="00924A47"/>
    <w:rsid w:val="00924B79"/>
    <w:rsid w:val="00924CA4"/>
    <w:rsid w:val="00924D21"/>
    <w:rsid w:val="00924DBD"/>
    <w:rsid w:val="00924DC9"/>
    <w:rsid w:val="00924E85"/>
    <w:rsid w:val="00924EF3"/>
    <w:rsid w:val="00924F0D"/>
    <w:rsid w:val="0092500E"/>
    <w:rsid w:val="00925058"/>
    <w:rsid w:val="00925118"/>
    <w:rsid w:val="0092517A"/>
    <w:rsid w:val="009251B1"/>
    <w:rsid w:val="009251C0"/>
    <w:rsid w:val="009253DD"/>
    <w:rsid w:val="00925419"/>
    <w:rsid w:val="0092547A"/>
    <w:rsid w:val="009254EA"/>
    <w:rsid w:val="009255B1"/>
    <w:rsid w:val="009255C5"/>
    <w:rsid w:val="00925608"/>
    <w:rsid w:val="00925616"/>
    <w:rsid w:val="00925686"/>
    <w:rsid w:val="009256E9"/>
    <w:rsid w:val="009256EE"/>
    <w:rsid w:val="0092586D"/>
    <w:rsid w:val="0092588B"/>
    <w:rsid w:val="00925892"/>
    <w:rsid w:val="009258C1"/>
    <w:rsid w:val="00925938"/>
    <w:rsid w:val="009259BA"/>
    <w:rsid w:val="00925AA7"/>
    <w:rsid w:val="00925AEC"/>
    <w:rsid w:val="00925B09"/>
    <w:rsid w:val="00925B73"/>
    <w:rsid w:val="00925BB6"/>
    <w:rsid w:val="00925BC3"/>
    <w:rsid w:val="00925BCA"/>
    <w:rsid w:val="00925BEE"/>
    <w:rsid w:val="00925DB7"/>
    <w:rsid w:val="00925EA9"/>
    <w:rsid w:val="00925FDF"/>
    <w:rsid w:val="00926126"/>
    <w:rsid w:val="009261B5"/>
    <w:rsid w:val="009261BE"/>
    <w:rsid w:val="009261DF"/>
    <w:rsid w:val="00926445"/>
    <w:rsid w:val="009266CB"/>
    <w:rsid w:val="009266D2"/>
    <w:rsid w:val="00926732"/>
    <w:rsid w:val="0092689C"/>
    <w:rsid w:val="0092696A"/>
    <w:rsid w:val="009269F4"/>
    <w:rsid w:val="00926AC1"/>
    <w:rsid w:val="00926AE7"/>
    <w:rsid w:val="00926C98"/>
    <w:rsid w:val="00926C9A"/>
    <w:rsid w:val="00926D32"/>
    <w:rsid w:val="00926D75"/>
    <w:rsid w:val="00926D7B"/>
    <w:rsid w:val="00926E0C"/>
    <w:rsid w:val="00926F4B"/>
    <w:rsid w:val="00926F65"/>
    <w:rsid w:val="00926F73"/>
    <w:rsid w:val="009270C9"/>
    <w:rsid w:val="0092713F"/>
    <w:rsid w:val="0092717F"/>
    <w:rsid w:val="009271B7"/>
    <w:rsid w:val="009271DD"/>
    <w:rsid w:val="00927229"/>
    <w:rsid w:val="0092723A"/>
    <w:rsid w:val="009273B0"/>
    <w:rsid w:val="009273D9"/>
    <w:rsid w:val="009273E7"/>
    <w:rsid w:val="009273F0"/>
    <w:rsid w:val="00927432"/>
    <w:rsid w:val="0092746E"/>
    <w:rsid w:val="009274BB"/>
    <w:rsid w:val="0092755F"/>
    <w:rsid w:val="00927574"/>
    <w:rsid w:val="00927673"/>
    <w:rsid w:val="009276F0"/>
    <w:rsid w:val="009277D0"/>
    <w:rsid w:val="0092783B"/>
    <w:rsid w:val="0092783D"/>
    <w:rsid w:val="00927900"/>
    <w:rsid w:val="00927971"/>
    <w:rsid w:val="00927A6B"/>
    <w:rsid w:val="00927AB4"/>
    <w:rsid w:val="00927AEE"/>
    <w:rsid w:val="00927B0B"/>
    <w:rsid w:val="00927B67"/>
    <w:rsid w:val="00927C12"/>
    <w:rsid w:val="00927C4E"/>
    <w:rsid w:val="00927DA5"/>
    <w:rsid w:val="00927DAE"/>
    <w:rsid w:val="00927ECF"/>
    <w:rsid w:val="00927EE0"/>
    <w:rsid w:val="00927EF1"/>
    <w:rsid w:val="00927F53"/>
    <w:rsid w:val="00927FA5"/>
    <w:rsid w:val="00930116"/>
    <w:rsid w:val="00930192"/>
    <w:rsid w:val="009303DD"/>
    <w:rsid w:val="0093044E"/>
    <w:rsid w:val="00930564"/>
    <w:rsid w:val="0093056F"/>
    <w:rsid w:val="009306EE"/>
    <w:rsid w:val="00930702"/>
    <w:rsid w:val="00930710"/>
    <w:rsid w:val="009307B2"/>
    <w:rsid w:val="00930874"/>
    <w:rsid w:val="00930893"/>
    <w:rsid w:val="0093092D"/>
    <w:rsid w:val="009309F6"/>
    <w:rsid w:val="00930ABD"/>
    <w:rsid w:val="00930B10"/>
    <w:rsid w:val="00930B7A"/>
    <w:rsid w:val="00930C52"/>
    <w:rsid w:val="00930E45"/>
    <w:rsid w:val="00930E91"/>
    <w:rsid w:val="00930EC0"/>
    <w:rsid w:val="00930EF8"/>
    <w:rsid w:val="00930F54"/>
    <w:rsid w:val="00930FEB"/>
    <w:rsid w:val="009310FC"/>
    <w:rsid w:val="00931129"/>
    <w:rsid w:val="009311C8"/>
    <w:rsid w:val="00931204"/>
    <w:rsid w:val="0093123B"/>
    <w:rsid w:val="0093125E"/>
    <w:rsid w:val="00931309"/>
    <w:rsid w:val="009313AB"/>
    <w:rsid w:val="009313B4"/>
    <w:rsid w:val="0093163E"/>
    <w:rsid w:val="0093171D"/>
    <w:rsid w:val="00931762"/>
    <w:rsid w:val="00931875"/>
    <w:rsid w:val="0093198F"/>
    <w:rsid w:val="00931AB9"/>
    <w:rsid w:val="00931B3F"/>
    <w:rsid w:val="00931BB6"/>
    <w:rsid w:val="00931CE1"/>
    <w:rsid w:val="00931D78"/>
    <w:rsid w:val="00931E67"/>
    <w:rsid w:val="00931EB9"/>
    <w:rsid w:val="00931EC1"/>
    <w:rsid w:val="00931EC2"/>
    <w:rsid w:val="00931F44"/>
    <w:rsid w:val="00931F85"/>
    <w:rsid w:val="00932007"/>
    <w:rsid w:val="009321D3"/>
    <w:rsid w:val="00932361"/>
    <w:rsid w:val="00932438"/>
    <w:rsid w:val="0093244D"/>
    <w:rsid w:val="00932450"/>
    <w:rsid w:val="00932491"/>
    <w:rsid w:val="009324B0"/>
    <w:rsid w:val="00932667"/>
    <w:rsid w:val="009326CC"/>
    <w:rsid w:val="009326E3"/>
    <w:rsid w:val="0093283F"/>
    <w:rsid w:val="009328CD"/>
    <w:rsid w:val="00932B14"/>
    <w:rsid w:val="00932BEE"/>
    <w:rsid w:val="00932C95"/>
    <w:rsid w:val="00932CED"/>
    <w:rsid w:val="00932EC2"/>
    <w:rsid w:val="00932F60"/>
    <w:rsid w:val="00932FD4"/>
    <w:rsid w:val="00933049"/>
    <w:rsid w:val="00933125"/>
    <w:rsid w:val="0093315A"/>
    <w:rsid w:val="009331AA"/>
    <w:rsid w:val="009331B2"/>
    <w:rsid w:val="009331D9"/>
    <w:rsid w:val="009331DF"/>
    <w:rsid w:val="009331E2"/>
    <w:rsid w:val="0093321E"/>
    <w:rsid w:val="00933250"/>
    <w:rsid w:val="009332D9"/>
    <w:rsid w:val="00933355"/>
    <w:rsid w:val="009333C9"/>
    <w:rsid w:val="009333ED"/>
    <w:rsid w:val="00933448"/>
    <w:rsid w:val="00933475"/>
    <w:rsid w:val="009334D2"/>
    <w:rsid w:val="00933524"/>
    <w:rsid w:val="00933596"/>
    <w:rsid w:val="00933774"/>
    <w:rsid w:val="009338C3"/>
    <w:rsid w:val="009339FE"/>
    <w:rsid w:val="00933A6B"/>
    <w:rsid w:val="00933B69"/>
    <w:rsid w:val="00933BC1"/>
    <w:rsid w:val="00933CC9"/>
    <w:rsid w:val="00933D44"/>
    <w:rsid w:val="00933E24"/>
    <w:rsid w:val="00933FCC"/>
    <w:rsid w:val="00934049"/>
    <w:rsid w:val="009340EF"/>
    <w:rsid w:val="00934133"/>
    <w:rsid w:val="00934167"/>
    <w:rsid w:val="009342EF"/>
    <w:rsid w:val="00934336"/>
    <w:rsid w:val="009344E9"/>
    <w:rsid w:val="0093455C"/>
    <w:rsid w:val="00934599"/>
    <w:rsid w:val="009345C6"/>
    <w:rsid w:val="009345E9"/>
    <w:rsid w:val="00934697"/>
    <w:rsid w:val="0093471C"/>
    <w:rsid w:val="0093478C"/>
    <w:rsid w:val="00934A3A"/>
    <w:rsid w:val="00934B11"/>
    <w:rsid w:val="00934BC8"/>
    <w:rsid w:val="00934C43"/>
    <w:rsid w:val="00934CAC"/>
    <w:rsid w:val="00934D9D"/>
    <w:rsid w:val="00934E1F"/>
    <w:rsid w:val="00934E2E"/>
    <w:rsid w:val="00934E7B"/>
    <w:rsid w:val="00934E8B"/>
    <w:rsid w:val="00934E91"/>
    <w:rsid w:val="00934F37"/>
    <w:rsid w:val="00934F85"/>
    <w:rsid w:val="00934FCA"/>
    <w:rsid w:val="00935025"/>
    <w:rsid w:val="0093502A"/>
    <w:rsid w:val="0093510C"/>
    <w:rsid w:val="00935161"/>
    <w:rsid w:val="009351A8"/>
    <w:rsid w:val="00935264"/>
    <w:rsid w:val="009352E3"/>
    <w:rsid w:val="009352EC"/>
    <w:rsid w:val="009352F5"/>
    <w:rsid w:val="0093531B"/>
    <w:rsid w:val="00935387"/>
    <w:rsid w:val="00935464"/>
    <w:rsid w:val="0093548D"/>
    <w:rsid w:val="00935499"/>
    <w:rsid w:val="009354FF"/>
    <w:rsid w:val="009356C8"/>
    <w:rsid w:val="009356DE"/>
    <w:rsid w:val="00935712"/>
    <w:rsid w:val="00935748"/>
    <w:rsid w:val="009357B5"/>
    <w:rsid w:val="009357C7"/>
    <w:rsid w:val="009357D7"/>
    <w:rsid w:val="009357E7"/>
    <w:rsid w:val="00935801"/>
    <w:rsid w:val="009358A9"/>
    <w:rsid w:val="009358AC"/>
    <w:rsid w:val="009358C9"/>
    <w:rsid w:val="009358E7"/>
    <w:rsid w:val="009359CE"/>
    <w:rsid w:val="009359E9"/>
    <w:rsid w:val="00935A6C"/>
    <w:rsid w:val="00935AB4"/>
    <w:rsid w:val="00935AE8"/>
    <w:rsid w:val="00935BDB"/>
    <w:rsid w:val="00935BF5"/>
    <w:rsid w:val="00935C07"/>
    <w:rsid w:val="00935C25"/>
    <w:rsid w:val="00935C8B"/>
    <w:rsid w:val="00935CD4"/>
    <w:rsid w:val="00935D22"/>
    <w:rsid w:val="00935DDC"/>
    <w:rsid w:val="00935DED"/>
    <w:rsid w:val="00935E1B"/>
    <w:rsid w:val="00935E26"/>
    <w:rsid w:val="00935E51"/>
    <w:rsid w:val="00935E98"/>
    <w:rsid w:val="00935ED2"/>
    <w:rsid w:val="00935F25"/>
    <w:rsid w:val="00935FBF"/>
    <w:rsid w:val="009360CF"/>
    <w:rsid w:val="009360D2"/>
    <w:rsid w:val="0093616F"/>
    <w:rsid w:val="009361E7"/>
    <w:rsid w:val="00936216"/>
    <w:rsid w:val="0093626A"/>
    <w:rsid w:val="009362D3"/>
    <w:rsid w:val="009362FD"/>
    <w:rsid w:val="009363CB"/>
    <w:rsid w:val="00936419"/>
    <w:rsid w:val="00936437"/>
    <w:rsid w:val="00936476"/>
    <w:rsid w:val="009364EC"/>
    <w:rsid w:val="00936500"/>
    <w:rsid w:val="0093676B"/>
    <w:rsid w:val="00936796"/>
    <w:rsid w:val="0093684B"/>
    <w:rsid w:val="009368B8"/>
    <w:rsid w:val="00936961"/>
    <w:rsid w:val="00936A38"/>
    <w:rsid w:val="00936AD6"/>
    <w:rsid w:val="00936BA8"/>
    <w:rsid w:val="00936BD8"/>
    <w:rsid w:val="00936C01"/>
    <w:rsid w:val="00936CC7"/>
    <w:rsid w:val="00936CF1"/>
    <w:rsid w:val="00936E64"/>
    <w:rsid w:val="00936ED4"/>
    <w:rsid w:val="0093708A"/>
    <w:rsid w:val="009370F2"/>
    <w:rsid w:val="0093714F"/>
    <w:rsid w:val="009371D0"/>
    <w:rsid w:val="00937204"/>
    <w:rsid w:val="0093726A"/>
    <w:rsid w:val="009373C7"/>
    <w:rsid w:val="0093742B"/>
    <w:rsid w:val="009374DB"/>
    <w:rsid w:val="009374F3"/>
    <w:rsid w:val="0093750D"/>
    <w:rsid w:val="00937574"/>
    <w:rsid w:val="00937581"/>
    <w:rsid w:val="00937774"/>
    <w:rsid w:val="009377DD"/>
    <w:rsid w:val="009377E6"/>
    <w:rsid w:val="00937803"/>
    <w:rsid w:val="00937851"/>
    <w:rsid w:val="00937994"/>
    <w:rsid w:val="009379C4"/>
    <w:rsid w:val="009379C7"/>
    <w:rsid w:val="00937A06"/>
    <w:rsid w:val="00937A86"/>
    <w:rsid w:val="00937AA5"/>
    <w:rsid w:val="00937BB0"/>
    <w:rsid w:val="00937CE4"/>
    <w:rsid w:val="00937D52"/>
    <w:rsid w:val="00937DA0"/>
    <w:rsid w:val="00937EB2"/>
    <w:rsid w:val="00937F54"/>
    <w:rsid w:val="00937FB3"/>
    <w:rsid w:val="00940043"/>
    <w:rsid w:val="00940090"/>
    <w:rsid w:val="00940118"/>
    <w:rsid w:val="009401F8"/>
    <w:rsid w:val="009402FF"/>
    <w:rsid w:val="00940329"/>
    <w:rsid w:val="009403A7"/>
    <w:rsid w:val="00940457"/>
    <w:rsid w:val="009404FA"/>
    <w:rsid w:val="009406ED"/>
    <w:rsid w:val="00940701"/>
    <w:rsid w:val="0094070E"/>
    <w:rsid w:val="00940833"/>
    <w:rsid w:val="00940951"/>
    <w:rsid w:val="00940A0D"/>
    <w:rsid w:val="00940B47"/>
    <w:rsid w:val="00940B5C"/>
    <w:rsid w:val="00940BAD"/>
    <w:rsid w:val="00940C3A"/>
    <w:rsid w:val="00940CAA"/>
    <w:rsid w:val="00940D9D"/>
    <w:rsid w:val="00940DD9"/>
    <w:rsid w:val="00940E9E"/>
    <w:rsid w:val="00940F0C"/>
    <w:rsid w:val="00940FD3"/>
    <w:rsid w:val="00940FF1"/>
    <w:rsid w:val="00941044"/>
    <w:rsid w:val="00941186"/>
    <w:rsid w:val="0094124E"/>
    <w:rsid w:val="00941270"/>
    <w:rsid w:val="009412B1"/>
    <w:rsid w:val="00941426"/>
    <w:rsid w:val="0094152D"/>
    <w:rsid w:val="00941531"/>
    <w:rsid w:val="009415B1"/>
    <w:rsid w:val="00941605"/>
    <w:rsid w:val="0094160B"/>
    <w:rsid w:val="00941614"/>
    <w:rsid w:val="00941698"/>
    <w:rsid w:val="0094169D"/>
    <w:rsid w:val="009416FD"/>
    <w:rsid w:val="009417C6"/>
    <w:rsid w:val="0094185A"/>
    <w:rsid w:val="00941919"/>
    <w:rsid w:val="00941928"/>
    <w:rsid w:val="009419E5"/>
    <w:rsid w:val="00941B18"/>
    <w:rsid w:val="00941B47"/>
    <w:rsid w:val="00941BAE"/>
    <w:rsid w:val="00941BCE"/>
    <w:rsid w:val="00941C3D"/>
    <w:rsid w:val="00941CF1"/>
    <w:rsid w:val="00941DF7"/>
    <w:rsid w:val="00941E17"/>
    <w:rsid w:val="00941E49"/>
    <w:rsid w:val="00941E76"/>
    <w:rsid w:val="00941E88"/>
    <w:rsid w:val="00941ECC"/>
    <w:rsid w:val="00941EE2"/>
    <w:rsid w:val="00941EE4"/>
    <w:rsid w:val="00941F6F"/>
    <w:rsid w:val="00942069"/>
    <w:rsid w:val="009420AD"/>
    <w:rsid w:val="00942104"/>
    <w:rsid w:val="00942133"/>
    <w:rsid w:val="00942138"/>
    <w:rsid w:val="00942161"/>
    <w:rsid w:val="00942170"/>
    <w:rsid w:val="00942244"/>
    <w:rsid w:val="009422BC"/>
    <w:rsid w:val="00942304"/>
    <w:rsid w:val="00942332"/>
    <w:rsid w:val="009423E9"/>
    <w:rsid w:val="00942412"/>
    <w:rsid w:val="00942414"/>
    <w:rsid w:val="00942466"/>
    <w:rsid w:val="00942517"/>
    <w:rsid w:val="009425E9"/>
    <w:rsid w:val="00942733"/>
    <w:rsid w:val="00942755"/>
    <w:rsid w:val="009427F1"/>
    <w:rsid w:val="0094284A"/>
    <w:rsid w:val="0094284E"/>
    <w:rsid w:val="00942889"/>
    <w:rsid w:val="009428A3"/>
    <w:rsid w:val="0094293F"/>
    <w:rsid w:val="0094294B"/>
    <w:rsid w:val="009429A4"/>
    <w:rsid w:val="009429C2"/>
    <w:rsid w:val="00942A13"/>
    <w:rsid w:val="00942AB6"/>
    <w:rsid w:val="00942B34"/>
    <w:rsid w:val="00942B45"/>
    <w:rsid w:val="00942B6B"/>
    <w:rsid w:val="00942BB4"/>
    <w:rsid w:val="00942C1B"/>
    <w:rsid w:val="00942C34"/>
    <w:rsid w:val="00942C9E"/>
    <w:rsid w:val="00942E82"/>
    <w:rsid w:val="00942E87"/>
    <w:rsid w:val="00942EC8"/>
    <w:rsid w:val="00942EE8"/>
    <w:rsid w:val="00942F3A"/>
    <w:rsid w:val="00942FD0"/>
    <w:rsid w:val="00942FD3"/>
    <w:rsid w:val="00942FE7"/>
    <w:rsid w:val="00943094"/>
    <w:rsid w:val="009431B9"/>
    <w:rsid w:val="00943230"/>
    <w:rsid w:val="00943302"/>
    <w:rsid w:val="009433DB"/>
    <w:rsid w:val="00943634"/>
    <w:rsid w:val="00943641"/>
    <w:rsid w:val="0094375B"/>
    <w:rsid w:val="0094380C"/>
    <w:rsid w:val="0094390F"/>
    <w:rsid w:val="0094399A"/>
    <w:rsid w:val="00943B0C"/>
    <w:rsid w:val="00943B79"/>
    <w:rsid w:val="00943C20"/>
    <w:rsid w:val="00943C52"/>
    <w:rsid w:val="00943C9B"/>
    <w:rsid w:val="00943D29"/>
    <w:rsid w:val="00943E2F"/>
    <w:rsid w:val="00943F6D"/>
    <w:rsid w:val="009441D2"/>
    <w:rsid w:val="009441D6"/>
    <w:rsid w:val="009441D9"/>
    <w:rsid w:val="009441DE"/>
    <w:rsid w:val="0094424D"/>
    <w:rsid w:val="00944267"/>
    <w:rsid w:val="0094427D"/>
    <w:rsid w:val="00944381"/>
    <w:rsid w:val="0094440D"/>
    <w:rsid w:val="00944414"/>
    <w:rsid w:val="0094443C"/>
    <w:rsid w:val="00944446"/>
    <w:rsid w:val="0094444E"/>
    <w:rsid w:val="00944453"/>
    <w:rsid w:val="0094445C"/>
    <w:rsid w:val="00944472"/>
    <w:rsid w:val="00944500"/>
    <w:rsid w:val="00944542"/>
    <w:rsid w:val="00944561"/>
    <w:rsid w:val="00944633"/>
    <w:rsid w:val="00944650"/>
    <w:rsid w:val="00944655"/>
    <w:rsid w:val="00944772"/>
    <w:rsid w:val="00944855"/>
    <w:rsid w:val="009448A4"/>
    <w:rsid w:val="009448CC"/>
    <w:rsid w:val="00944904"/>
    <w:rsid w:val="0094492A"/>
    <w:rsid w:val="00944971"/>
    <w:rsid w:val="009449EF"/>
    <w:rsid w:val="00944A7A"/>
    <w:rsid w:val="00944AAF"/>
    <w:rsid w:val="00944ACE"/>
    <w:rsid w:val="00944AD1"/>
    <w:rsid w:val="00944B04"/>
    <w:rsid w:val="00944BF9"/>
    <w:rsid w:val="00944C6B"/>
    <w:rsid w:val="00944C96"/>
    <w:rsid w:val="00944CC4"/>
    <w:rsid w:val="00944CD3"/>
    <w:rsid w:val="00944CEB"/>
    <w:rsid w:val="00944D8E"/>
    <w:rsid w:val="00944DEB"/>
    <w:rsid w:val="00944E39"/>
    <w:rsid w:val="00944E4B"/>
    <w:rsid w:val="00944EE2"/>
    <w:rsid w:val="00944F02"/>
    <w:rsid w:val="00944FFF"/>
    <w:rsid w:val="00945035"/>
    <w:rsid w:val="009450BC"/>
    <w:rsid w:val="009451FF"/>
    <w:rsid w:val="0094522B"/>
    <w:rsid w:val="00945270"/>
    <w:rsid w:val="00945341"/>
    <w:rsid w:val="0094539D"/>
    <w:rsid w:val="009453F6"/>
    <w:rsid w:val="00945583"/>
    <w:rsid w:val="009455CD"/>
    <w:rsid w:val="009456CD"/>
    <w:rsid w:val="009456E0"/>
    <w:rsid w:val="0094581F"/>
    <w:rsid w:val="00945860"/>
    <w:rsid w:val="00945875"/>
    <w:rsid w:val="009458C5"/>
    <w:rsid w:val="0094594D"/>
    <w:rsid w:val="0094595A"/>
    <w:rsid w:val="009459CE"/>
    <w:rsid w:val="00945B45"/>
    <w:rsid w:val="00945B77"/>
    <w:rsid w:val="00945B83"/>
    <w:rsid w:val="00945BE7"/>
    <w:rsid w:val="00945C3A"/>
    <w:rsid w:val="00945D11"/>
    <w:rsid w:val="00945DD9"/>
    <w:rsid w:val="00945DDA"/>
    <w:rsid w:val="00945DEF"/>
    <w:rsid w:val="00945E6A"/>
    <w:rsid w:val="00945FCF"/>
    <w:rsid w:val="0094607C"/>
    <w:rsid w:val="009460CD"/>
    <w:rsid w:val="0094613C"/>
    <w:rsid w:val="0094618D"/>
    <w:rsid w:val="009461A9"/>
    <w:rsid w:val="00946208"/>
    <w:rsid w:val="0094620B"/>
    <w:rsid w:val="00946229"/>
    <w:rsid w:val="00946265"/>
    <w:rsid w:val="00946342"/>
    <w:rsid w:val="009463B4"/>
    <w:rsid w:val="009463DE"/>
    <w:rsid w:val="009463FD"/>
    <w:rsid w:val="00946603"/>
    <w:rsid w:val="00946678"/>
    <w:rsid w:val="009466C1"/>
    <w:rsid w:val="009466FE"/>
    <w:rsid w:val="0094671C"/>
    <w:rsid w:val="00946723"/>
    <w:rsid w:val="00946732"/>
    <w:rsid w:val="00946748"/>
    <w:rsid w:val="00946827"/>
    <w:rsid w:val="00946937"/>
    <w:rsid w:val="00946969"/>
    <w:rsid w:val="0094696D"/>
    <w:rsid w:val="009469D4"/>
    <w:rsid w:val="00946A00"/>
    <w:rsid w:val="00946B96"/>
    <w:rsid w:val="00946BCA"/>
    <w:rsid w:val="00946C37"/>
    <w:rsid w:val="00946CDA"/>
    <w:rsid w:val="00946D3B"/>
    <w:rsid w:val="00946DDC"/>
    <w:rsid w:val="00946E0C"/>
    <w:rsid w:val="00946E4A"/>
    <w:rsid w:val="00946EEF"/>
    <w:rsid w:val="00946F39"/>
    <w:rsid w:val="0094701B"/>
    <w:rsid w:val="0094703E"/>
    <w:rsid w:val="00947084"/>
    <w:rsid w:val="009470D6"/>
    <w:rsid w:val="00947117"/>
    <w:rsid w:val="0094719A"/>
    <w:rsid w:val="009471A8"/>
    <w:rsid w:val="009471BA"/>
    <w:rsid w:val="009471E0"/>
    <w:rsid w:val="0094721D"/>
    <w:rsid w:val="009472F9"/>
    <w:rsid w:val="0094734C"/>
    <w:rsid w:val="009473A7"/>
    <w:rsid w:val="0094740B"/>
    <w:rsid w:val="00947469"/>
    <w:rsid w:val="00947515"/>
    <w:rsid w:val="009475E9"/>
    <w:rsid w:val="00947666"/>
    <w:rsid w:val="009476E1"/>
    <w:rsid w:val="009476FA"/>
    <w:rsid w:val="00947782"/>
    <w:rsid w:val="0094786F"/>
    <w:rsid w:val="00947971"/>
    <w:rsid w:val="0094797D"/>
    <w:rsid w:val="00947A3D"/>
    <w:rsid w:val="00947A8B"/>
    <w:rsid w:val="00947B8E"/>
    <w:rsid w:val="00947B9C"/>
    <w:rsid w:val="00947BA2"/>
    <w:rsid w:val="00947BF8"/>
    <w:rsid w:val="00947C0B"/>
    <w:rsid w:val="00947C79"/>
    <w:rsid w:val="00947D2D"/>
    <w:rsid w:val="00947D7D"/>
    <w:rsid w:val="00947DC5"/>
    <w:rsid w:val="00947E07"/>
    <w:rsid w:val="00947F23"/>
    <w:rsid w:val="00947F31"/>
    <w:rsid w:val="00947F65"/>
    <w:rsid w:val="00947F91"/>
    <w:rsid w:val="00947F98"/>
    <w:rsid w:val="00950038"/>
    <w:rsid w:val="00950102"/>
    <w:rsid w:val="009501C8"/>
    <w:rsid w:val="009501E9"/>
    <w:rsid w:val="0095030F"/>
    <w:rsid w:val="00950361"/>
    <w:rsid w:val="00950370"/>
    <w:rsid w:val="0095039E"/>
    <w:rsid w:val="009505EB"/>
    <w:rsid w:val="00950628"/>
    <w:rsid w:val="00950668"/>
    <w:rsid w:val="0095069E"/>
    <w:rsid w:val="009507CA"/>
    <w:rsid w:val="00950833"/>
    <w:rsid w:val="009508E0"/>
    <w:rsid w:val="0095095A"/>
    <w:rsid w:val="0095098F"/>
    <w:rsid w:val="0095099A"/>
    <w:rsid w:val="00950A0A"/>
    <w:rsid w:val="00950A0E"/>
    <w:rsid w:val="00950A73"/>
    <w:rsid w:val="00950A76"/>
    <w:rsid w:val="00950ACB"/>
    <w:rsid w:val="00950B1E"/>
    <w:rsid w:val="00950B34"/>
    <w:rsid w:val="00950B3C"/>
    <w:rsid w:val="00950B73"/>
    <w:rsid w:val="00950B81"/>
    <w:rsid w:val="00950C2B"/>
    <w:rsid w:val="00950C39"/>
    <w:rsid w:val="00950C57"/>
    <w:rsid w:val="00950D37"/>
    <w:rsid w:val="00950EE7"/>
    <w:rsid w:val="00950F34"/>
    <w:rsid w:val="00950F45"/>
    <w:rsid w:val="009510A2"/>
    <w:rsid w:val="00951116"/>
    <w:rsid w:val="009511E7"/>
    <w:rsid w:val="009511F4"/>
    <w:rsid w:val="009512F0"/>
    <w:rsid w:val="00951317"/>
    <w:rsid w:val="009513C3"/>
    <w:rsid w:val="009515DB"/>
    <w:rsid w:val="00951642"/>
    <w:rsid w:val="00951737"/>
    <w:rsid w:val="00951794"/>
    <w:rsid w:val="00951865"/>
    <w:rsid w:val="009518D8"/>
    <w:rsid w:val="009518F5"/>
    <w:rsid w:val="00951972"/>
    <w:rsid w:val="00951973"/>
    <w:rsid w:val="00951A43"/>
    <w:rsid w:val="00951A8C"/>
    <w:rsid w:val="00951AC8"/>
    <w:rsid w:val="00951AF9"/>
    <w:rsid w:val="00951B28"/>
    <w:rsid w:val="00951BB1"/>
    <w:rsid w:val="00951C34"/>
    <w:rsid w:val="00951CB9"/>
    <w:rsid w:val="00951CDD"/>
    <w:rsid w:val="00951CFB"/>
    <w:rsid w:val="00951E7B"/>
    <w:rsid w:val="00951F01"/>
    <w:rsid w:val="00951F51"/>
    <w:rsid w:val="00951FB3"/>
    <w:rsid w:val="00951FBF"/>
    <w:rsid w:val="00951FF7"/>
    <w:rsid w:val="009521E7"/>
    <w:rsid w:val="00952200"/>
    <w:rsid w:val="0095229C"/>
    <w:rsid w:val="009522FC"/>
    <w:rsid w:val="00952346"/>
    <w:rsid w:val="0095234E"/>
    <w:rsid w:val="00952383"/>
    <w:rsid w:val="00952389"/>
    <w:rsid w:val="00952417"/>
    <w:rsid w:val="00952571"/>
    <w:rsid w:val="00952671"/>
    <w:rsid w:val="0095269B"/>
    <w:rsid w:val="009528C8"/>
    <w:rsid w:val="00952916"/>
    <w:rsid w:val="009529A4"/>
    <w:rsid w:val="009529E7"/>
    <w:rsid w:val="009529FF"/>
    <w:rsid w:val="00952A0A"/>
    <w:rsid w:val="00952ACE"/>
    <w:rsid w:val="00952C21"/>
    <w:rsid w:val="00952C94"/>
    <w:rsid w:val="00952CA4"/>
    <w:rsid w:val="00952D1E"/>
    <w:rsid w:val="00952D3D"/>
    <w:rsid w:val="00952D42"/>
    <w:rsid w:val="00952D60"/>
    <w:rsid w:val="00952D85"/>
    <w:rsid w:val="00952DBA"/>
    <w:rsid w:val="00952FB2"/>
    <w:rsid w:val="009530FB"/>
    <w:rsid w:val="0095318F"/>
    <w:rsid w:val="00953234"/>
    <w:rsid w:val="009533AF"/>
    <w:rsid w:val="009533E5"/>
    <w:rsid w:val="0095340E"/>
    <w:rsid w:val="00953420"/>
    <w:rsid w:val="009535E4"/>
    <w:rsid w:val="009535FB"/>
    <w:rsid w:val="0095360B"/>
    <w:rsid w:val="00953734"/>
    <w:rsid w:val="00953739"/>
    <w:rsid w:val="009537AC"/>
    <w:rsid w:val="00953984"/>
    <w:rsid w:val="00953A38"/>
    <w:rsid w:val="00953BB7"/>
    <w:rsid w:val="00953CC9"/>
    <w:rsid w:val="00953CE0"/>
    <w:rsid w:val="00953D43"/>
    <w:rsid w:val="00953FC8"/>
    <w:rsid w:val="00954131"/>
    <w:rsid w:val="00954137"/>
    <w:rsid w:val="00954195"/>
    <w:rsid w:val="009541B8"/>
    <w:rsid w:val="009541F5"/>
    <w:rsid w:val="00954235"/>
    <w:rsid w:val="0095426A"/>
    <w:rsid w:val="009542A0"/>
    <w:rsid w:val="009543C3"/>
    <w:rsid w:val="00954452"/>
    <w:rsid w:val="00954474"/>
    <w:rsid w:val="00954593"/>
    <w:rsid w:val="009545CA"/>
    <w:rsid w:val="0095462E"/>
    <w:rsid w:val="00954696"/>
    <w:rsid w:val="00954795"/>
    <w:rsid w:val="009547A0"/>
    <w:rsid w:val="00954962"/>
    <w:rsid w:val="009549CD"/>
    <w:rsid w:val="00954AAF"/>
    <w:rsid w:val="00954AE9"/>
    <w:rsid w:val="00954C40"/>
    <w:rsid w:val="00954CB8"/>
    <w:rsid w:val="00954CE3"/>
    <w:rsid w:val="00954CE6"/>
    <w:rsid w:val="00954D1B"/>
    <w:rsid w:val="00954D40"/>
    <w:rsid w:val="00954D43"/>
    <w:rsid w:val="00954DA7"/>
    <w:rsid w:val="00954DAD"/>
    <w:rsid w:val="00954E3C"/>
    <w:rsid w:val="00954F75"/>
    <w:rsid w:val="00954FC2"/>
    <w:rsid w:val="00954FEA"/>
    <w:rsid w:val="00955018"/>
    <w:rsid w:val="009550D7"/>
    <w:rsid w:val="00955107"/>
    <w:rsid w:val="00955168"/>
    <w:rsid w:val="009552AE"/>
    <w:rsid w:val="0095538C"/>
    <w:rsid w:val="009553E1"/>
    <w:rsid w:val="0095542F"/>
    <w:rsid w:val="00955483"/>
    <w:rsid w:val="00955567"/>
    <w:rsid w:val="009556FC"/>
    <w:rsid w:val="00955705"/>
    <w:rsid w:val="00955762"/>
    <w:rsid w:val="00955820"/>
    <w:rsid w:val="00955831"/>
    <w:rsid w:val="00955848"/>
    <w:rsid w:val="00955A11"/>
    <w:rsid w:val="00955BF8"/>
    <w:rsid w:val="00955BFD"/>
    <w:rsid w:val="00955C57"/>
    <w:rsid w:val="00955CDB"/>
    <w:rsid w:val="00955E28"/>
    <w:rsid w:val="00955E33"/>
    <w:rsid w:val="00955E93"/>
    <w:rsid w:val="00955F59"/>
    <w:rsid w:val="00955F85"/>
    <w:rsid w:val="00955FB8"/>
    <w:rsid w:val="00955FD6"/>
    <w:rsid w:val="0095610C"/>
    <w:rsid w:val="00956247"/>
    <w:rsid w:val="00956265"/>
    <w:rsid w:val="00956336"/>
    <w:rsid w:val="0095635B"/>
    <w:rsid w:val="00956465"/>
    <w:rsid w:val="00956487"/>
    <w:rsid w:val="009564D5"/>
    <w:rsid w:val="0095652E"/>
    <w:rsid w:val="0095653F"/>
    <w:rsid w:val="009565BD"/>
    <w:rsid w:val="009565DF"/>
    <w:rsid w:val="0095663D"/>
    <w:rsid w:val="00956656"/>
    <w:rsid w:val="00956658"/>
    <w:rsid w:val="009566E8"/>
    <w:rsid w:val="00956700"/>
    <w:rsid w:val="00956717"/>
    <w:rsid w:val="00956771"/>
    <w:rsid w:val="00956797"/>
    <w:rsid w:val="009567B2"/>
    <w:rsid w:val="009567BA"/>
    <w:rsid w:val="00956862"/>
    <w:rsid w:val="0095699B"/>
    <w:rsid w:val="009569D3"/>
    <w:rsid w:val="00956A13"/>
    <w:rsid w:val="00956B85"/>
    <w:rsid w:val="00956BB1"/>
    <w:rsid w:val="00956C1B"/>
    <w:rsid w:val="00956CF1"/>
    <w:rsid w:val="00956CF8"/>
    <w:rsid w:val="00956D93"/>
    <w:rsid w:val="00956DF0"/>
    <w:rsid w:val="00956EDB"/>
    <w:rsid w:val="00956F2E"/>
    <w:rsid w:val="009570E9"/>
    <w:rsid w:val="009571BB"/>
    <w:rsid w:val="00957260"/>
    <w:rsid w:val="0095727C"/>
    <w:rsid w:val="009572C8"/>
    <w:rsid w:val="00957326"/>
    <w:rsid w:val="00957400"/>
    <w:rsid w:val="00957495"/>
    <w:rsid w:val="009574A5"/>
    <w:rsid w:val="00957548"/>
    <w:rsid w:val="00957568"/>
    <w:rsid w:val="00957649"/>
    <w:rsid w:val="0095777B"/>
    <w:rsid w:val="0095797E"/>
    <w:rsid w:val="009579C9"/>
    <w:rsid w:val="00957B09"/>
    <w:rsid w:val="00957B56"/>
    <w:rsid w:val="00957B84"/>
    <w:rsid w:val="00957BAA"/>
    <w:rsid w:val="00957BD0"/>
    <w:rsid w:val="00957D1C"/>
    <w:rsid w:val="00957D92"/>
    <w:rsid w:val="00957DBD"/>
    <w:rsid w:val="00957E15"/>
    <w:rsid w:val="00957EB3"/>
    <w:rsid w:val="00960002"/>
    <w:rsid w:val="0096001A"/>
    <w:rsid w:val="00960038"/>
    <w:rsid w:val="00960109"/>
    <w:rsid w:val="0096019A"/>
    <w:rsid w:val="009601F3"/>
    <w:rsid w:val="00960215"/>
    <w:rsid w:val="00960269"/>
    <w:rsid w:val="009602B9"/>
    <w:rsid w:val="009602F9"/>
    <w:rsid w:val="0096033A"/>
    <w:rsid w:val="0096037F"/>
    <w:rsid w:val="009603F0"/>
    <w:rsid w:val="00960464"/>
    <w:rsid w:val="009605DF"/>
    <w:rsid w:val="009605E2"/>
    <w:rsid w:val="0096072B"/>
    <w:rsid w:val="0096089A"/>
    <w:rsid w:val="0096096A"/>
    <w:rsid w:val="00960976"/>
    <w:rsid w:val="00960BFF"/>
    <w:rsid w:val="00960C90"/>
    <w:rsid w:val="00960E09"/>
    <w:rsid w:val="00960E6E"/>
    <w:rsid w:val="00960F48"/>
    <w:rsid w:val="00960F80"/>
    <w:rsid w:val="00960FD8"/>
    <w:rsid w:val="00961221"/>
    <w:rsid w:val="0096136F"/>
    <w:rsid w:val="00961431"/>
    <w:rsid w:val="0096146D"/>
    <w:rsid w:val="0096154D"/>
    <w:rsid w:val="00961569"/>
    <w:rsid w:val="0096160F"/>
    <w:rsid w:val="0096179E"/>
    <w:rsid w:val="009617C9"/>
    <w:rsid w:val="009617E7"/>
    <w:rsid w:val="0096180E"/>
    <w:rsid w:val="009618BD"/>
    <w:rsid w:val="0096197B"/>
    <w:rsid w:val="00961983"/>
    <w:rsid w:val="0096199F"/>
    <w:rsid w:val="009619DA"/>
    <w:rsid w:val="00961AE8"/>
    <w:rsid w:val="00961B66"/>
    <w:rsid w:val="00961BBB"/>
    <w:rsid w:val="00961C1D"/>
    <w:rsid w:val="00961C68"/>
    <w:rsid w:val="00961DCE"/>
    <w:rsid w:val="00961E25"/>
    <w:rsid w:val="00961E26"/>
    <w:rsid w:val="00961E71"/>
    <w:rsid w:val="00961E9A"/>
    <w:rsid w:val="00961F29"/>
    <w:rsid w:val="00961FB2"/>
    <w:rsid w:val="00961FB7"/>
    <w:rsid w:val="0096201B"/>
    <w:rsid w:val="009620C6"/>
    <w:rsid w:val="0096212C"/>
    <w:rsid w:val="0096213A"/>
    <w:rsid w:val="00962196"/>
    <w:rsid w:val="00962199"/>
    <w:rsid w:val="00962283"/>
    <w:rsid w:val="00962305"/>
    <w:rsid w:val="0096232E"/>
    <w:rsid w:val="00962392"/>
    <w:rsid w:val="009625D5"/>
    <w:rsid w:val="00962609"/>
    <w:rsid w:val="0096261A"/>
    <w:rsid w:val="00962721"/>
    <w:rsid w:val="00962736"/>
    <w:rsid w:val="009627D6"/>
    <w:rsid w:val="00962827"/>
    <w:rsid w:val="00962864"/>
    <w:rsid w:val="00962925"/>
    <w:rsid w:val="00962939"/>
    <w:rsid w:val="00962981"/>
    <w:rsid w:val="00962A48"/>
    <w:rsid w:val="00962AD2"/>
    <w:rsid w:val="00962B17"/>
    <w:rsid w:val="00962BD7"/>
    <w:rsid w:val="00962C0B"/>
    <w:rsid w:val="00962C16"/>
    <w:rsid w:val="00962C97"/>
    <w:rsid w:val="00962DC1"/>
    <w:rsid w:val="00962E2E"/>
    <w:rsid w:val="00962E68"/>
    <w:rsid w:val="00962E96"/>
    <w:rsid w:val="00962F4D"/>
    <w:rsid w:val="00963132"/>
    <w:rsid w:val="009631D3"/>
    <w:rsid w:val="0096321C"/>
    <w:rsid w:val="0096324F"/>
    <w:rsid w:val="0096325A"/>
    <w:rsid w:val="009632B5"/>
    <w:rsid w:val="009632B8"/>
    <w:rsid w:val="0096330F"/>
    <w:rsid w:val="0096336D"/>
    <w:rsid w:val="009633BF"/>
    <w:rsid w:val="009633D8"/>
    <w:rsid w:val="0096352C"/>
    <w:rsid w:val="00963569"/>
    <w:rsid w:val="00963586"/>
    <w:rsid w:val="0096360D"/>
    <w:rsid w:val="00963618"/>
    <w:rsid w:val="0096361C"/>
    <w:rsid w:val="009636BE"/>
    <w:rsid w:val="00963722"/>
    <w:rsid w:val="009637FF"/>
    <w:rsid w:val="009638AF"/>
    <w:rsid w:val="00963AE6"/>
    <w:rsid w:val="00963BE2"/>
    <w:rsid w:val="00963C32"/>
    <w:rsid w:val="00963C5B"/>
    <w:rsid w:val="00963D25"/>
    <w:rsid w:val="00963D2F"/>
    <w:rsid w:val="00963D34"/>
    <w:rsid w:val="00963D3B"/>
    <w:rsid w:val="00963EC7"/>
    <w:rsid w:val="00963F2E"/>
    <w:rsid w:val="00963FD5"/>
    <w:rsid w:val="00964100"/>
    <w:rsid w:val="0096412C"/>
    <w:rsid w:val="0096420A"/>
    <w:rsid w:val="00964273"/>
    <w:rsid w:val="0096430C"/>
    <w:rsid w:val="0096435B"/>
    <w:rsid w:val="00964377"/>
    <w:rsid w:val="009646DB"/>
    <w:rsid w:val="009647CE"/>
    <w:rsid w:val="009647EC"/>
    <w:rsid w:val="009647F1"/>
    <w:rsid w:val="0096484D"/>
    <w:rsid w:val="0096488E"/>
    <w:rsid w:val="009648DC"/>
    <w:rsid w:val="009648EA"/>
    <w:rsid w:val="00964927"/>
    <w:rsid w:val="00964947"/>
    <w:rsid w:val="00964A03"/>
    <w:rsid w:val="00964C0A"/>
    <w:rsid w:val="00964CA8"/>
    <w:rsid w:val="00964CBF"/>
    <w:rsid w:val="00964DB2"/>
    <w:rsid w:val="00964F43"/>
    <w:rsid w:val="009650B3"/>
    <w:rsid w:val="00965213"/>
    <w:rsid w:val="0096531F"/>
    <w:rsid w:val="00965325"/>
    <w:rsid w:val="00965411"/>
    <w:rsid w:val="00965421"/>
    <w:rsid w:val="00965434"/>
    <w:rsid w:val="00965449"/>
    <w:rsid w:val="0096548E"/>
    <w:rsid w:val="009654CD"/>
    <w:rsid w:val="009654D0"/>
    <w:rsid w:val="009655E5"/>
    <w:rsid w:val="009656BE"/>
    <w:rsid w:val="009656D3"/>
    <w:rsid w:val="009656D6"/>
    <w:rsid w:val="009657E4"/>
    <w:rsid w:val="009657FF"/>
    <w:rsid w:val="00965889"/>
    <w:rsid w:val="009658AF"/>
    <w:rsid w:val="009658B1"/>
    <w:rsid w:val="009658C6"/>
    <w:rsid w:val="00965994"/>
    <w:rsid w:val="009659AC"/>
    <w:rsid w:val="009659AE"/>
    <w:rsid w:val="00965A14"/>
    <w:rsid w:val="00965A34"/>
    <w:rsid w:val="00965A36"/>
    <w:rsid w:val="00965A3F"/>
    <w:rsid w:val="00965A90"/>
    <w:rsid w:val="00965B63"/>
    <w:rsid w:val="00965B8A"/>
    <w:rsid w:val="00965C0C"/>
    <w:rsid w:val="00965C3D"/>
    <w:rsid w:val="00965D25"/>
    <w:rsid w:val="00965D2E"/>
    <w:rsid w:val="00965D84"/>
    <w:rsid w:val="00965EC5"/>
    <w:rsid w:val="00966096"/>
    <w:rsid w:val="00966157"/>
    <w:rsid w:val="0096626D"/>
    <w:rsid w:val="0096627C"/>
    <w:rsid w:val="009662A5"/>
    <w:rsid w:val="009662ED"/>
    <w:rsid w:val="009663B0"/>
    <w:rsid w:val="0096650E"/>
    <w:rsid w:val="009665E9"/>
    <w:rsid w:val="009665ED"/>
    <w:rsid w:val="00966643"/>
    <w:rsid w:val="009666C5"/>
    <w:rsid w:val="00966725"/>
    <w:rsid w:val="00966730"/>
    <w:rsid w:val="0096678A"/>
    <w:rsid w:val="009667B1"/>
    <w:rsid w:val="009667B9"/>
    <w:rsid w:val="00966838"/>
    <w:rsid w:val="00966953"/>
    <w:rsid w:val="009669C7"/>
    <w:rsid w:val="00966A1E"/>
    <w:rsid w:val="00966B41"/>
    <w:rsid w:val="00966C4F"/>
    <w:rsid w:val="00966C66"/>
    <w:rsid w:val="00966CD2"/>
    <w:rsid w:val="00966DBF"/>
    <w:rsid w:val="00966DF8"/>
    <w:rsid w:val="00966E30"/>
    <w:rsid w:val="00966E72"/>
    <w:rsid w:val="00966E98"/>
    <w:rsid w:val="00966EC3"/>
    <w:rsid w:val="009671AF"/>
    <w:rsid w:val="00967314"/>
    <w:rsid w:val="0096743B"/>
    <w:rsid w:val="009674D3"/>
    <w:rsid w:val="009674DA"/>
    <w:rsid w:val="0096754C"/>
    <w:rsid w:val="0096759B"/>
    <w:rsid w:val="009675CB"/>
    <w:rsid w:val="00967626"/>
    <w:rsid w:val="00967790"/>
    <w:rsid w:val="009677BA"/>
    <w:rsid w:val="0096788F"/>
    <w:rsid w:val="00967891"/>
    <w:rsid w:val="00967918"/>
    <w:rsid w:val="00967A61"/>
    <w:rsid w:val="00967A83"/>
    <w:rsid w:val="00967B29"/>
    <w:rsid w:val="00967B95"/>
    <w:rsid w:val="00967C5A"/>
    <w:rsid w:val="00967C92"/>
    <w:rsid w:val="00967F56"/>
    <w:rsid w:val="00970005"/>
    <w:rsid w:val="0097006C"/>
    <w:rsid w:val="009700DE"/>
    <w:rsid w:val="009701FB"/>
    <w:rsid w:val="0097020A"/>
    <w:rsid w:val="00970270"/>
    <w:rsid w:val="009702AF"/>
    <w:rsid w:val="00970369"/>
    <w:rsid w:val="0097043C"/>
    <w:rsid w:val="00970454"/>
    <w:rsid w:val="009704DC"/>
    <w:rsid w:val="00970509"/>
    <w:rsid w:val="00970593"/>
    <w:rsid w:val="00970697"/>
    <w:rsid w:val="009706C4"/>
    <w:rsid w:val="009706EE"/>
    <w:rsid w:val="009708E3"/>
    <w:rsid w:val="00970946"/>
    <w:rsid w:val="00970973"/>
    <w:rsid w:val="009709B3"/>
    <w:rsid w:val="00970A5E"/>
    <w:rsid w:val="00970A94"/>
    <w:rsid w:val="00970AA5"/>
    <w:rsid w:val="00970AC6"/>
    <w:rsid w:val="00970B18"/>
    <w:rsid w:val="00970B23"/>
    <w:rsid w:val="00970BB8"/>
    <w:rsid w:val="00970CD3"/>
    <w:rsid w:val="00970D10"/>
    <w:rsid w:val="00970D62"/>
    <w:rsid w:val="00970D7A"/>
    <w:rsid w:val="00970EFF"/>
    <w:rsid w:val="00970F5B"/>
    <w:rsid w:val="009710AA"/>
    <w:rsid w:val="00971112"/>
    <w:rsid w:val="00971383"/>
    <w:rsid w:val="00971469"/>
    <w:rsid w:val="00971542"/>
    <w:rsid w:val="009716C6"/>
    <w:rsid w:val="009716EC"/>
    <w:rsid w:val="009717D1"/>
    <w:rsid w:val="009717D8"/>
    <w:rsid w:val="0097191A"/>
    <w:rsid w:val="00971945"/>
    <w:rsid w:val="00971A9D"/>
    <w:rsid w:val="00971B5E"/>
    <w:rsid w:val="00971B8B"/>
    <w:rsid w:val="00971C72"/>
    <w:rsid w:val="00971C80"/>
    <w:rsid w:val="00971C8E"/>
    <w:rsid w:val="00971C9A"/>
    <w:rsid w:val="00971CFB"/>
    <w:rsid w:val="00971E69"/>
    <w:rsid w:val="00971EDB"/>
    <w:rsid w:val="00971EE3"/>
    <w:rsid w:val="00971FD2"/>
    <w:rsid w:val="00972003"/>
    <w:rsid w:val="0097201B"/>
    <w:rsid w:val="00972104"/>
    <w:rsid w:val="00972134"/>
    <w:rsid w:val="00972210"/>
    <w:rsid w:val="00972282"/>
    <w:rsid w:val="00972286"/>
    <w:rsid w:val="0097229D"/>
    <w:rsid w:val="009722D6"/>
    <w:rsid w:val="0097234C"/>
    <w:rsid w:val="0097236D"/>
    <w:rsid w:val="009723B1"/>
    <w:rsid w:val="009723CC"/>
    <w:rsid w:val="00972419"/>
    <w:rsid w:val="00972428"/>
    <w:rsid w:val="009724EB"/>
    <w:rsid w:val="009724F4"/>
    <w:rsid w:val="009725B9"/>
    <w:rsid w:val="0097265D"/>
    <w:rsid w:val="00972726"/>
    <w:rsid w:val="00972734"/>
    <w:rsid w:val="0097278A"/>
    <w:rsid w:val="00972825"/>
    <w:rsid w:val="00972891"/>
    <w:rsid w:val="00972910"/>
    <w:rsid w:val="00972955"/>
    <w:rsid w:val="00972A38"/>
    <w:rsid w:val="00972A4E"/>
    <w:rsid w:val="00972A7C"/>
    <w:rsid w:val="00972A9F"/>
    <w:rsid w:val="00972AD7"/>
    <w:rsid w:val="00972C56"/>
    <w:rsid w:val="00972CA2"/>
    <w:rsid w:val="00972CE6"/>
    <w:rsid w:val="00972F12"/>
    <w:rsid w:val="00972F81"/>
    <w:rsid w:val="00972F97"/>
    <w:rsid w:val="00972FBB"/>
    <w:rsid w:val="0097308F"/>
    <w:rsid w:val="0097315C"/>
    <w:rsid w:val="009731A2"/>
    <w:rsid w:val="009731B6"/>
    <w:rsid w:val="0097327A"/>
    <w:rsid w:val="00973335"/>
    <w:rsid w:val="0097335C"/>
    <w:rsid w:val="009733AF"/>
    <w:rsid w:val="009733B3"/>
    <w:rsid w:val="009733E6"/>
    <w:rsid w:val="0097345B"/>
    <w:rsid w:val="009736EA"/>
    <w:rsid w:val="00973966"/>
    <w:rsid w:val="00973978"/>
    <w:rsid w:val="00973B4F"/>
    <w:rsid w:val="00973BA1"/>
    <w:rsid w:val="00973BBF"/>
    <w:rsid w:val="00973C44"/>
    <w:rsid w:val="00973D43"/>
    <w:rsid w:val="00973E41"/>
    <w:rsid w:val="00973E6A"/>
    <w:rsid w:val="009740EA"/>
    <w:rsid w:val="009740FF"/>
    <w:rsid w:val="00974172"/>
    <w:rsid w:val="0097422F"/>
    <w:rsid w:val="009742E9"/>
    <w:rsid w:val="0097433D"/>
    <w:rsid w:val="009743B7"/>
    <w:rsid w:val="009743D4"/>
    <w:rsid w:val="0097443F"/>
    <w:rsid w:val="009744AA"/>
    <w:rsid w:val="009744E5"/>
    <w:rsid w:val="009746C7"/>
    <w:rsid w:val="009746F0"/>
    <w:rsid w:val="009746F3"/>
    <w:rsid w:val="009746F6"/>
    <w:rsid w:val="0097470B"/>
    <w:rsid w:val="0097473C"/>
    <w:rsid w:val="0097487E"/>
    <w:rsid w:val="00974894"/>
    <w:rsid w:val="009748B6"/>
    <w:rsid w:val="00974A51"/>
    <w:rsid w:val="00974A54"/>
    <w:rsid w:val="00974A67"/>
    <w:rsid w:val="00974A96"/>
    <w:rsid w:val="00974B43"/>
    <w:rsid w:val="00974C98"/>
    <w:rsid w:val="00974E0C"/>
    <w:rsid w:val="00974E1E"/>
    <w:rsid w:val="00974E7D"/>
    <w:rsid w:val="00974E97"/>
    <w:rsid w:val="00974F3F"/>
    <w:rsid w:val="00974F6F"/>
    <w:rsid w:val="00974F97"/>
    <w:rsid w:val="0097506D"/>
    <w:rsid w:val="00975085"/>
    <w:rsid w:val="00975258"/>
    <w:rsid w:val="00975434"/>
    <w:rsid w:val="009754C4"/>
    <w:rsid w:val="0097554C"/>
    <w:rsid w:val="009755F9"/>
    <w:rsid w:val="0097560A"/>
    <w:rsid w:val="00975722"/>
    <w:rsid w:val="0097575B"/>
    <w:rsid w:val="00975791"/>
    <w:rsid w:val="009758D3"/>
    <w:rsid w:val="00975925"/>
    <w:rsid w:val="0097592A"/>
    <w:rsid w:val="009759F2"/>
    <w:rsid w:val="00975AB3"/>
    <w:rsid w:val="00975B07"/>
    <w:rsid w:val="00975B73"/>
    <w:rsid w:val="00975BFE"/>
    <w:rsid w:val="00975C2F"/>
    <w:rsid w:val="00975C4F"/>
    <w:rsid w:val="00975D1D"/>
    <w:rsid w:val="00975D5A"/>
    <w:rsid w:val="00975E9C"/>
    <w:rsid w:val="00975EF4"/>
    <w:rsid w:val="00975F2A"/>
    <w:rsid w:val="00975F38"/>
    <w:rsid w:val="00975F56"/>
    <w:rsid w:val="00975F74"/>
    <w:rsid w:val="00975F98"/>
    <w:rsid w:val="00975F9D"/>
    <w:rsid w:val="0097604E"/>
    <w:rsid w:val="009761CB"/>
    <w:rsid w:val="0097636F"/>
    <w:rsid w:val="0097641C"/>
    <w:rsid w:val="00976481"/>
    <w:rsid w:val="00976505"/>
    <w:rsid w:val="0097653E"/>
    <w:rsid w:val="009765A7"/>
    <w:rsid w:val="0097675E"/>
    <w:rsid w:val="0097682A"/>
    <w:rsid w:val="00976A81"/>
    <w:rsid w:val="00976B97"/>
    <w:rsid w:val="00976C0F"/>
    <w:rsid w:val="00976C24"/>
    <w:rsid w:val="00976C53"/>
    <w:rsid w:val="00976C70"/>
    <w:rsid w:val="00976E8E"/>
    <w:rsid w:val="00976EB9"/>
    <w:rsid w:val="00976FD8"/>
    <w:rsid w:val="009770E4"/>
    <w:rsid w:val="009771F6"/>
    <w:rsid w:val="009772EC"/>
    <w:rsid w:val="00977327"/>
    <w:rsid w:val="00977367"/>
    <w:rsid w:val="009773BD"/>
    <w:rsid w:val="00977496"/>
    <w:rsid w:val="00977504"/>
    <w:rsid w:val="00977577"/>
    <w:rsid w:val="009775DB"/>
    <w:rsid w:val="0097768D"/>
    <w:rsid w:val="0097777B"/>
    <w:rsid w:val="00977919"/>
    <w:rsid w:val="009779B8"/>
    <w:rsid w:val="009779C4"/>
    <w:rsid w:val="00977A2D"/>
    <w:rsid w:val="00977A80"/>
    <w:rsid w:val="00977A81"/>
    <w:rsid w:val="00977BCF"/>
    <w:rsid w:val="00977CDE"/>
    <w:rsid w:val="00977DCC"/>
    <w:rsid w:val="00977E2E"/>
    <w:rsid w:val="00977E5A"/>
    <w:rsid w:val="00977F96"/>
    <w:rsid w:val="0098012D"/>
    <w:rsid w:val="0098013B"/>
    <w:rsid w:val="0098016C"/>
    <w:rsid w:val="009801BD"/>
    <w:rsid w:val="009801D1"/>
    <w:rsid w:val="009801E1"/>
    <w:rsid w:val="00980316"/>
    <w:rsid w:val="00980318"/>
    <w:rsid w:val="00980348"/>
    <w:rsid w:val="00980390"/>
    <w:rsid w:val="009803F5"/>
    <w:rsid w:val="00980430"/>
    <w:rsid w:val="009804B4"/>
    <w:rsid w:val="009804FD"/>
    <w:rsid w:val="0098053C"/>
    <w:rsid w:val="0098067F"/>
    <w:rsid w:val="009806E3"/>
    <w:rsid w:val="009806F8"/>
    <w:rsid w:val="00980712"/>
    <w:rsid w:val="00980789"/>
    <w:rsid w:val="0098078C"/>
    <w:rsid w:val="00980997"/>
    <w:rsid w:val="009809A5"/>
    <w:rsid w:val="00980A2C"/>
    <w:rsid w:val="00980B78"/>
    <w:rsid w:val="00980BD5"/>
    <w:rsid w:val="00980BEF"/>
    <w:rsid w:val="00980BF7"/>
    <w:rsid w:val="00980C55"/>
    <w:rsid w:val="00980C6E"/>
    <w:rsid w:val="00980CEE"/>
    <w:rsid w:val="00980DA1"/>
    <w:rsid w:val="00980DCE"/>
    <w:rsid w:val="00980DCF"/>
    <w:rsid w:val="00980E92"/>
    <w:rsid w:val="00980EE7"/>
    <w:rsid w:val="00980F33"/>
    <w:rsid w:val="00980F39"/>
    <w:rsid w:val="00980F57"/>
    <w:rsid w:val="00980F71"/>
    <w:rsid w:val="009811E1"/>
    <w:rsid w:val="00981242"/>
    <w:rsid w:val="00981299"/>
    <w:rsid w:val="009812E8"/>
    <w:rsid w:val="0098137F"/>
    <w:rsid w:val="0098139C"/>
    <w:rsid w:val="009814BF"/>
    <w:rsid w:val="0098151E"/>
    <w:rsid w:val="0098152A"/>
    <w:rsid w:val="009815FD"/>
    <w:rsid w:val="00981607"/>
    <w:rsid w:val="009816E0"/>
    <w:rsid w:val="00981719"/>
    <w:rsid w:val="009817C8"/>
    <w:rsid w:val="0098184A"/>
    <w:rsid w:val="00981877"/>
    <w:rsid w:val="009818A3"/>
    <w:rsid w:val="00981940"/>
    <w:rsid w:val="00981945"/>
    <w:rsid w:val="00981ACC"/>
    <w:rsid w:val="00981CB3"/>
    <w:rsid w:val="00981CB5"/>
    <w:rsid w:val="00981E7E"/>
    <w:rsid w:val="00981F07"/>
    <w:rsid w:val="00981F2C"/>
    <w:rsid w:val="00981F99"/>
    <w:rsid w:val="009820BC"/>
    <w:rsid w:val="009820E6"/>
    <w:rsid w:val="00982120"/>
    <w:rsid w:val="00982129"/>
    <w:rsid w:val="00982139"/>
    <w:rsid w:val="0098215A"/>
    <w:rsid w:val="0098220E"/>
    <w:rsid w:val="009822AF"/>
    <w:rsid w:val="009822B4"/>
    <w:rsid w:val="00982404"/>
    <w:rsid w:val="00982441"/>
    <w:rsid w:val="0098258E"/>
    <w:rsid w:val="009825E2"/>
    <w:rsid w:val="0098263D"/>
    <w:rsid w:val="0098266F"/>
    <w:rsid w:val="00982767"/>
    <w:rsid w:val="009827AD"/>
    <w:rsid w:val="0098282E"/>
    <w:rsid w:val="00982911"/>
    <w:rsid w:val="00982B57"/>
    <w:rsid w:val="00982BAA"/>
    <w:rsid w:val="00982C67"/>
    <w:rsid w:val="00982CCA"/>
    <w:rsid w:val="00982D39"/>
    <w:rsid w:val="00982DB6"/>
    <w:rsid w:val="00982F3B"/>
    <w:rsid w:val="00982FEB"/>
    <w:rsid w:val="00983016"/>
    <w:rsid w:val="0098304E"/>
    <w:rsid w:val="00983145"/>
    <w:rsid w:val="00983166"/>
    <w:rsid w:val="00983170"/>
    <w:rsid w:val="00983210"/>
    <w:rsid w:val="00983260"/>
    <w:rsid w:val="009832DF"/>
    <w:rsid w:val="009832F7"/>
    <w:rsid w:val="00983307"/>
    <w:rsid w:val="0098331D"/>
    <w:rsid w:val="00983340"/>
    <w:rsid w:val="009833E4"/>
    <w:rsid w:val="009834E1"/>
    <w:rsid w:val="00983517"/>
    <w:rsid w:val="009835C7"/>
    <w:rsid w:val="009835E2"/>
    <w:rsid w:val="009836A5"/>
    <w:rsid w:val="009837E3"/>
    <w:rsid w:val="0098384E"/>
    <w:rsid w:val="009839D8"/>
    <w:rsid w:val="00983B60"/>
    <w:rsid w:val="00983BF0"/>
    <w:rsid w:val="00983C41"/>
    <w:rsid w:val="00983DEE"/>
    <w:rsid w:val="00983E19"/>
    <w:rsid w:val="00983EA5"/>
    <w:rsid w:val="00983EB6"/>
    <w:rsid w:val="00983EE9"/>
    <w:rsid w:val="00983F81"/>
    <w:rsid w:val="00983FFD"/>
    <w:rsid w:val="0098405F"/>
    <w:rsid w:val="00984087"/>
    <w:rsid w:val="009840B5"/>
    <w:rsid w:val="00984185"/>
    <w:rsid w:val="00984191"/>
    <w:rsid w:val="00984333"/>
    <w:rsid w:val="00984379"/>
    <w:rsid w:val="009843B1"/>
    <w:rsid w:val="00984435"/>
    <w:rsid w:val="009844A3"/>
    <w:rsid w:val="00984545"/>
    <w:rsid w:val="0098457B"/>
    <w:rsid w:val="00984622"/>
    <w:rsid w:val="009846FA"/>
    <w:rsid w:val="0098476A"/>
    <w:rsid w:val="0098490D"/>
    <w:rsid w:val="009849A8"/>
    <w:rsid w:val="009849DD"/>
    <w:rsid w:val="009849E9"/>
    <w:rsid w:val="00984A5F"/>
    <w:rsid w:val="00984B1D"/>
    <w:rsid w:val="00984B6F"/>
    <w:rsid w:val="00984C17"/>
    <w:rsid w:val="00984C1A"/>
    <w:rsid w:val="00984CDE"/>
    <w:rsid w:val="00984CE1"/>
    <w:rsid w:val="00984CFB"/>
    <w:rsid w:val="00984D0A"/>
    <w:rsid w:val="00984D57"/>
    <w:rsid w:val="00984E10"/>
    <w:rsid w:val="00984E2F"/>
    <w:rsid w:val="00984E3E"/>
    <w:rsid w:val="00984F2A"/>
    <w:rsid w:val="00984F81"/>
    <w:rsid w:val="00984FBF"/>
    <w:rsid w:val="00984FD3"/>
    <w:rsid w:val="00985047"/>
    <w:rsid w:val="009851A1"/>
    <w:rsid w:val="0098522C"/>
    <w:rsid w:val="00985270"/>
    <w:rsid w:val="009852D6"/>
    <w:rsid w:val="009853CE"/>
    <w:rsid w:val="009853DB"/>
    <w:rsid w:val="009853F5"/>
    <w:rsid w:val="00985452"/>
    <w:rsid w:val="009854C3"/>
    <w:rsid w:val="009855A0"/>
    <w:rsid w:val="00985640"/>
    <w:rsid w:val="00985662"/>
    <w:rsid w:val="00985689"/>
    <w:rsid w:val="00985784"/>
    <w:rsid w:val="009857B9"/>
    <w:rsid w:val="009857CE"/>
    <w:rsid w:val="009857E3"/>
    <w:rsid w:val="009858D5"/>
    <w:rsid w:val="0098595E"/>
    <w:rsid w:val="00985AA6"/>
    <w:rsid w:val="00985CFA"/>
    <w:rsid w:val="00985D13"/>
    <w:rsid w:val="00985D92"/>
    <w:rsid w:val="00985DDD"/>
    <w:rsid w:val="00985E14"/>
    <w:rsid w:val="00985E55"/>
    <w:rsid w:val="00986042"/>
    <w:rsid w:val="009860C5"/>
    <w:rsid w:val="009860F8"/>
    <w:rsid w:val="0098619C"/>
    <w:rsid w:val="0098626F"/>
    <w:rsid w:val="00986283"/>
    <w:rsid w:val="00986316"/>
    <w:rsid w:val="009863A5"/>
    <w:rsid w:val="009863C1"/>
    <w:rsid w:val="0098640F"/>
    <w:rsid w:val="0098645B"/>
    <w:rsid w:val="009864DC"/>
    <w:rsid w:val="00986525"/>
    <w:rsid w:val="00986609"/>
    <w:rsid w:val="009866CD"/>
    <w:rsid w:val="0098673C"/>
    <w:rsid w:val="00986773"/>
    <w:rsid w:val="009867D2"/>
    <w:rsid w:val="00986949"/>
    <w:rsid w:val="0098696D"/>
    <w:rsid w:val="009869C1"/>
    <w:rsid w:val="009869D2"/>
    <w:rsid w:val="00986A87"/>
    <w:rsid w:val="00986C80"/>
    <w:rsid w:val="00986CF4"/>
    <w:rsid w:val="00986D28"/>
    <w:rsid w:val="00986DA7"/>
    <w:rsid w:val="00986E06"/>
    <w:rsid w:val="00986E71"/>
    <w:rsid w:val="00986F82"/>
    <w:rsid w:val="00986F9D"/>
    <w:rsid w:val="00986FE5"/>
    <w:rsid w:val="00987018"/>
    <w:rsid w:val="0098703C"/>
    <w:rsid w:val="009870DD"/>
    <w:rsid w:val="009870E0"/>
    <w:rsid w:val="00987169"/>
    <w:rsid w:val="00987232"/>
    <w:rsid w:val="009872C4"/>
    <w:rsid w:val="009872E3"/>
    <w:rsid w:val="00987320"/>
    <w:rsid w:val="00987540"/>
    <w:rsid w:val="0098758D"/>
    <w:rsid w:val="00987608"/>
    <w:rsid w:val="009876FB"/>
    <w:rsid w:val="00987744"/>
    <w:rsid w:val="00987832"/>
    <w:rsid w:val="009878D3"/>
    <w:rsid w:val="0098797E"/>
    <w:rsid w:val="00987AA0"/>
    <w:rsid w:val="00987C31"/>
    <w:rsid w:val="00987C4D"/>
    <w:rsid w:val="00987D16"/>
    <w:rsid w:val="00987DB6"/>
    <w:rsid w:val="00987E43"/>
    <w:rsid w:val="00987E4A"/>
    <w:rsid w:val="00987EE4"/>
    <w:rsid w:val="00987F4B"/>
    <w:rsid w:val="00987F77"/>
    <w:rsid w:val="00987FC1"/>
    <w:rsid w:val="009900E4"/>
    <w:rsid w:val="009900E6"/>
    <w:rsid w:val="00990213"/>
    <w:rsid w:val="00990230"/>
    <w:rsid w:val="00990244"/>
    <w:rsid w:val="0099046B"/>
    <w:rsid w:val="00990479"/>
    <w:rsid w:val="009904C7"/>
    <w:rsid w:val="0099055A"/>
    <w:rsid w:val="009905F5"/>
    <w:rsid w:val="00990629"/>
    <w:rsid w:val="00990636"/>
    <w:rsid w:val="00990660"/>
    <w:rsid w:val="009906ED"/>
    <w:rsid w:val="00990700"/>
    <w:rsid w:val="00990803"/>
    <w:rsid w:val="009908A7"/>
    <w:rsid w:val="0099093C"/>
    <w:rsid w:val="00990B0D"/>
    <w:rsid w:val="00990BA8"/>
    <w:rsid w:val="00990BB3"/>
    <w:rsid w:val="00990CFD"/>
    <w:rsid w:val="00990DB7"/>
    <w:rsid w:val="00990DE2"/>
    <w:rsid w:val="00990E27"/>
    <w:rsid w:val="00990FAA"/>
    <w:rsid w:val="00990FEC"/>
    <w:rsid w:val="00991094"/>
    <w:rsid w:val="00991117"/>
    <w:rsid w:val="00991336"/>
    <w:rsid w:val="00991345"/>
    <w:rsid w:val="009913C6"/>
    <w:rsid w:val="00991434"/>
    <w:rsid w:val="00991499"/>
    <w:rsid w:val="009914FC"/>
    <w:rsid w:val="009915EB"/>
    <w:rsid w:val="00991704"/>
    <w:rsid w:val="0099170A"/>
    <w:rsid w:val="009918B2"/>
    <w:rsid w:val="009918E0"/>
    <w:rsid w:val="009918F9"/>
    <w:rsid w:val="00991984"/>
    <w:rsid w:val="00991A4E"/>
    <w:rsid w:val="00991AE5"/>
    <w:rsid w:val="00991AEE"/>
    <w:rsid w:val="00991B06"/>
    <w:rsid w:val="00991B65"/>
    <w:rsid w:val="00991BAF"/>
    <w:rsid w:val="00991BF2"/>
    <w:rsid w:val="00991D43"/>
    <w:rsid w:val="00991D7B"/>
    <w:rsid w:val="00991D7C"/>
    <w:rsid w:val="00991F1A"/>
    <w:rsid w:val="00991FDA"/>
    <w:rsid w:val="0099203E"/>
    <w:rsid w:val="00992058"/>
    <w:rsid w:val="00992063"/>
    <w:rsid w:val="00992172"/>
    <w:rsid w:val="009921BD"/>
    <w:rsid w:val="009921D1"/>
    <w:rsid w:val="009921ED"/>
    <w:rsid w:val="009922E5"/>
    <w:rsid w:val="00992309"/>
    <w:rsid w:val="009923B1"/>
    <w:rsid w:val="009923E5"/>
    <w:rsid w:val="0099249B"/>
    <w:rsid w:val="009924C9"/>
    <w:rsid w:val="009924E6"/>
    <w:rsid w:val="0099257A"/>
    <w:rsid w:val="0099258B"/>
    <w:rsid w:val="0099259E"/>
    <w:rsid w:val="009925E9"/>
    <w:rsid w:val="00992627"/>
    <w:rsid w:val="00992647"/>
    <w:rsid w:val="009926F1"/>
    <w:rsid w:val="009927B1"/>
    <w:rsid w:val="0099288E"/>
    <w:rsid w:val="0099295B"/>
    <w:rsid w:val="00992969"/>
    <w:rsid w:val="0099297B"/>
    <w:rsid w:val="00992A55"/>
    <w:rsid w:val="00992B25"/>
    <w:rsid w:val="00992CAE"/>
    <w:rsid w:val="00992CC5"/>
    <w:rsid w:val="00992CEB"/>
    <w:rsid w:val="00992F2E"/>
    <w:rsid w:val="00992F41"/>
    <w:rsid w:val="00992FE3"/>
    <w:rsid w:val="009930F0"/>
    <w:rsid w:val="0099312D"/>
    <w:rsid w:val="00993225"/>
    <w:rsid w:val="009932AC"/>
    <w:rsid w:val="009932FA"/>
    <w:rsid w:val="0099332D"/>
    <w:rsid w:val="00993476"/>
    <w:rsid w:val="0099348D"/>
    <w:rsid w:val="009935AF"/>
    <w:rsid w:val="00993654"/>
    <w:rsid w:val="009936C2"/>
    <w:rsid w:val="0099375F"/>
    <w:rsid w:val="00993814"/>
    <w:rsid w:val="00993881"/>
    <w:rsid w:val="009938BE"/>
    <w:rsid w:val="00993915"/>
    <w:rsid w:val="0099397A"/>
    <w:rsid w:val="00993B37"/>
    <w:rsid w:val="00993BD0"/>
    <w:rsid w:val="00993BD6"/>
    <w:rsid w:val="00993BDB"/>
    <w:rsid w:val="00993C2D"/>
    <w:rsid w:val="00993CA6"/>
    <w:rsid w:val="00993CCF"/>
    <w:rsid w:val="00993D05"/>
    <w:rsid w:val="00993DF6"/>
    <w:rsid w:val="00993EB4"/>
    <w:rsid w:val="00993EF9"/>
    <w:rsid w:val="00993F58"/>
    <w:rsid w:val="00993FED"/>
    <w:rsid w:val="0099409F"/>
    <w:rsid w:val="009940F5"/>
    <w:rsid w:val="00994116"/>
    <w:rsid w:val="00994242"/>
    <w:rsid w:val="00994277"/>
    <w:rsid w:val="009942A7"/>
    <w:rsid w:val="009942C8"/>
    <w:rsid w:val="009943DF"/>
    <w:rsid w:val="00994495"/>
    <w:rsid w:val="009944FD"/>
    <w:rsid w:val="0099458E"/>
    <w:rsid w:val="009945C7"/>
    <w:rsid w:val="00994632"/>
    <w:rsid w:val="0099469E"/>
    <w:rsid w:val="0099471B"/>
    <w:rsid w:val="00994748"/>
    <w:rsid w:val="0099497A"/>
    <w:rsid w:val="0099497B"/>
    <w:rsid w:val="00994981"/>
    <w:rsid w:val="009949CD"/>
    <w:rsid w:val="009949E2"/>
    <w:rsid w:val="00994A55"/>
    <w:rsid w:val="00994A62"/>
    <w:rsid w:val="00994A90"/>
    <w:rsid w:val="00994B1D"/>
    <w:rsid w:val="00994BBD"/>
    <w:rsid w:val="00994C6D"/>
    <w:rsid w:val="00994CAA"/>
    <w:rsid w:val="00994D3A"/>
    <w:rsid w:val="00994DA2"/>
    <w:rsid w:val="00994DE7"/>
    <w:rsid w:val="00994E66"/>
    <w:rsid w:val="00994E7A"/>
    <w:rsid w:val="0099503F"/>
    <w:rsid w:val="009950B2"/>
    <w:rsid w:val="009950E6"/>
    <w:rsid w:val="00995218"/>
    <w:rsid w:val="00995258"/>
    <w:rsid w:val="009954E9"/>
    <w:rsid w:val="00995553"/>
    <w:rsid w:val="009955A5"/>
    <w:rsid w:val="009955C7"/>
    <w:rsid w:val="00995681"/>
    <w:rsid w:val="00995690"/>
    <w:rsid w:val="009957F0"/>
    <w:rsid w:val="00995803"/>
    <w:rsid w:val="00995809"/>
    <w:rsid w:val="0099581B"/>
    <w:rsid w:val="0099584E"/>
    <w:rsid w:val="009958DB"/>
    <w:rsid w:val="009958EA"/>
    <w:rsid w:val="00995A66"/>
    <w:rsid w:val="00995B51"/>
    <w:rsid w:val="00995BF2"/>
    <w:rsid w:val="00995C3B"/>
    <w:rsid w:val="00995C3D"/>
    <w:rsid w:val="00995C4A"/>
    <w:rsid w:val="00995C6A"/>
    <w:rsid w:val="00995CA7"/>
    <w:rsid w:val="00995E14"/>
    <w:rsid w:val="00995E57"/>
    <w:rsid w:val="00995EBE"/>
    <w:rsid w:val="00995F24"/>
    <w:rsid w:val="00995F57"/>
    <w:rsid w:val="00995F8A"/>
    <w:rsid w:val="00995FFF"/>
    <w:rsid w:val="00996123"/>
    <w:rsid w:val="0099618B"/>
    <w:rsid w:val="0099619C"/>
    <w:rsid w:val="0099628F"/>
    <w:rsid w:val="00996341"/>
    <w:rsid w:val="00996398"/>
    <w:rsid w:val="0099640D"/>
    <w:rsid w:val="00996418"/>
    <w:rsid w:val="009964FC"/>
    <w:rsid w:val="0099655E"/>
    <w:rsid w:val="009965E8"/>
    <w:rsid w:val="00996660"/>
    <w:rsid w:val="00996721"/>
    <w:rsid w:val="00996789"/>
    <w:rsid w:val="0099678D"/>
    <w:rsid w:val="009967CD"/>
    <w:rsid w:val="0099686D"/>
    <w:rsid w:val="009968B1"/>
    <w:rsid w:val="00996917"/>
    <w:rsid w:val="00996A3E"/>
    <w:rsid w:val="00996B59"/>
    <w:rsid w:val="00996BEF"/>
    <w:rsid w:val="00996D3A"/>
    <w:rsid w:val="00996E06"/>
    <w:rsid w:val="00996EBC"/>
    <w:rsid w:val="00996F2F"/>
    <w:rsid w:val="00996F5E"/>
    <w:rsid w:val="009970D4"/>
    <w:rsid w:val="00997229"/>
    <w:rsid w:val="00997298"/>
    <w:rsid w:val="009972B4"/>
    <w:rsid w:val="0099737B"/>
    <w:rsid w:val="009973ED"/>
    <w:rsid w:val="009973F2"/>
    <w:rsid w:val="009973F9"/>
    <w:rsid w:val="0099750E"/>
    <w:rsid w:val="009975B9"/>
    <w:rsid w:val="0099764F"/>
    <w:rsid w:val="00997683"/>
    <w:rsid w:val="009976BD"/>
    <w:rsid w:val="009976D3"/>
    <w:rsid w:val="0099772C"/>
    <w:rsid w:val="0099774A"/>
    <w:rsid w:val="0099777B"/>
    <w:rsid w:val="0099789D"/>
    <w:rsid w:val="00997A4A"/>
    <w:rsid w:val="00997A83"/>
    <w:rsid w:val="00997ACC"/>
    <w:rsid w:val="00997B50"/>
    <w:rsid w:val="00997B5C"/>
    <w:rsid w:val="00997B66"/>
    <w:rsid w:val="00997CA7"/>
    <w:rsid w:val="00997CD0"/>
    <w:rsid w:val="00997DA9"/>
    <w:rsid w:val="00997E1E"/>
    <w:rsid w:val="00997E7C"/>
    <w:rsid w:val="00997EBE"/>
    <w:rsid w:val="00997EC3"/>
    <w:rsid w:val="00997EC9"/>
    <w:rsid w:val="00997FB1"/>
    <w:rsid w:val="00997FC6"/>
    <w:rsid w:val="009A003C"/>
    <w:rsid w:val="009A0062"/>
    <w:rsid w:val="009A00BE"/>
    <w:rsid w:val="009A01D8"/>
    <w:rsid w:val="009A0221"/>
    <w:rsid w:val="009A0327"/>
    <w:rsid w:val="009A034F"/>
    <w:rsid w:val="009A03F0"/>
    <w:rsid w:val="009A0492"/>
    <w:rsid w:val="009A04E5"/>
    <w:rsid w:val="009A05DC"/>
    <w:rsid w:val="009A06A5"/>
    <w:rsid w:val="009A06E6"/>
    <w:rsid w:val="009A07D0"/>
    <w:rsid w:val="009A081B"/>
    <w:rsid w:val="009A08AC"/>
    <w:rsid w:val="009A0944"/>
    <w:rsid w:val="009A09A9"/>
    <w:rsid w:val="009A0A0C"/>
    <w:rsid w:val="009A0A1B"/>
    <w:rsid w:val="009A0B1C"/>
    <w:rsid w:val="009A0B22"/>
    <w:rsid w:val="009A0B34"/>
    <w:rsid w:val="009A0B7C"/>
    <w:rsid w:val="009A0C41"/>
    <w:rsid w:val="009A0CAD"/>
    <w:rsid w:val="009A0D0F"/>
    <w:rsid w:val="009A0DB4"/>
    <w:rsid w:val="009A0EC6"/>
    <w:rsid w:val="009A0F2D"/>
    <w:rsid w:val="009A0F55"/>
    <w:rsid w:val="009A0FA5"/>
    <w:rsid w:val="009A0FC7"/>
    <w:rsid w:val="009A0FDD"/>
    <w:rsid w:val="009A0FFA"/>
    <w:rsid w:val="009A1051"/>
    <w:rsid w:val="009A10D7"/>
    <w:rsid w:val="009A11B2"/>
    <w:rsid w:val="009A132A"/>
    <w:rsid w:val="009A1395"/>
    <w:rsid w:val="009A13A1"/>
    <w:rsid w:val="009A14A3"/>
    <w:rsid w:val="009A1529"/>
    <w:rsid w:val="009A1682"/>
    <w:rsid w:val="009A1739"/>
    <w:rsid w:val="009A1796"/>
    <w:rsid w:val="009A17C9"/>
    <w:rsid w:val="009A182D"/>
    <w:rsid w:val="009A19DA"/>
    <w:rsid w:val="009A1A54"/>
    <w:rsid w:val="009A1A7A"/>
    <w:rsid w:val="009A1AE7"/>
    <w:rsid w:val="009A1B71"/>
    <w:rsid w:val="009A1C0A"/>
    <w:rsid w:val="009A1C7E"/>
    <w:rsid w:val="009A1CBF"/>
    <w:rsid w:val="009A1CDC"/>
    <w:rsid w:val="009A1D68"/>
    <w:rsid w:val="009A1E22"/>
    <w:rsid w:val="009A1E24"/>
    <w:rsid w:val="009A1E3D"/>
    <w:rsid w:val="009A1ECE"/>
    <w:rsid w:val="009A1F92"/>
    <w:rsid w:val="009A2326"/>
    <w:rsid w:val="009A2510"/>
    <w:rsid w:val="009A2521"/>
    <w:rsid w:val="009A260B"/>
    <w:rsid w:val="009A26BE"/>
    <w:rsid w:val="009A27D3"/>
    <w:rsid w:val="009A29D4"/>
    <w:rsid w:val="009A2A85"/>
    <w:rsid w:val="009A2AE7"/>
    <w:rsid w:val="009A2D2D"/>
    <w:rsid w:val="009A2D70"/>
    <w:rsid w:val="009A2F2C"/>
    <w:rsid w:val="009A2F42"/>
    <w:rsid w:val="009A302D"/>
    <w:rsid w:val="009A3051"/>
    <w:rsid w:val="009A3129"/>
    <w:rsid w:val="009A315F"/>
    <w:rsid w:val="009A320D"/>
    <w:rsid w:val="009A32E1"/>
    <w:rsid w:val="009A32E5"/>
    <w:rsid w:val="009A333B"/>
    <w:rsid w:val="009A33D4"/>
    <w:rsid w:val="009A3465"/>
    <w:rsid w:val="009A3475"/>
    <w:rsid w:val="009A3520"/>
    <w:rsid w:val="009A363A"/>
    <w:rsid w:val="009A3724"/>
    <w:rsid w:val="009A379F"/>
    <w:rsid w:val="009A37CD"/>
    <w:rsid w:val="009A385A"/>
    <w:rsid w:val="009A3873"/>
    <w:rsid w:val="009A38CB"/>
    <w:rsid w:val="009A38EF"/>
    <w:rsid w:val="009A394C"/>
    <w:rsid w:val="009A3994"/>
    <w:rsid w:val="009A39EF"/>
    <w:rsid w:val="009A39FF"/>
    <w:rsid w:val="009A3A03"/>
    <w:rsid w:val="009A3ADD"/>
    <w:rsid w:val="009A3B34"/>
    <w:rsid w:val="009A3B42"/>
    <w:rsid w:val="009A3BF2"/>
    <w:rsid w:val="009A3CB7"/>
    <w:rsid w:val="009A3CFA"/>
    <w:rsid w:val="009A3D60"/>
    <w:rsid w:val="009A3DBB"/>
    <w:rsid w:val="009A3DEF"/>
    <w:rsid w:val="009A3EEA"/>
    <w:rsid w:val="009A3F5F"/>
    <w:rsid w:val="009A4058"/>
    <w:rsid w:val="009A409D"/>
    <w:rsid w:val="009A4121"/>
    <w:rsid w:val="009A414E"/>
    <w:rsid w:val="009A4162"/>
    <w:rsid w:val="009A420D"/>
    <w:rsid w:val="009A421C"/>
    <w:rsid w:val="009A425B"/>
    <w:rsid w:val="009A42C6"/>
    <w:rsid w:val="009A43C6"/>
    <w:rsid w:val="009A44F7"/>
    <w:rsid w:val="009A4517"/>
    <w:rsid w:val="009A4630"/>
    <w:rsid w:val="009A4666"/>
    <w:rsid w:val="009A4705"/>
    <w:rsid w:val="009A477B"/>
    <w:rsid w:val="009A4810"/>
    <w:rsid w:val="009A48E4"/>
    <w:rsid w:val="009A498E"/>
    <w:rsid w:val="009A4A42"/>
    <w:rsid w:val="009A4B29"/>
    <w:rsid w:val="009A4BC6"/>
    <w:rsid w:val="009A4BC9"/>
    <w:rsid w:val="009A4CC0"/>
    <w:rsid w:val="009A4D67"/>
    <w:rsid w:val="009A4DBF"/>
    <w:rsid w:val="009A4E68"/>
    <w:rsid w:val="009A4E6F"/>
    <w:rsid w:val="009A50F3"/>
    <w:rsid w:val="009A5140"/>
    <w:rsid w:val="009A5207"/>
    <w:rsid w:val="009A523A"/>
    <w:rsid w:val="009A523D"/>
    <w:rsid w:val="009A524D"/>
    <w:rsid w:val="009A541C"/>
    <w:rsid w:val="009A5530"/>
    <w:rsid w:val="009A559A"/>
    <w:rsid w:val="009A561F"/>
    <w:rsid w:val="009A5735"/>
    <w:rsid w:val="009A57BD"/>
    <w:rsid w:val="009A57C8"/>
    <w:rsid w:val="009A5835"/>
    <w:rsid w:val="009A583E"/>
    <w:rsid w:val="009A5866"/>
    <w:rsid w:val="009A5885"/>
    <w:rsid w:val="009A59F4"/>
    <w:rsid w:val="009A5A08"/>
    <w:rsid w:val="009A5A74"/>
    <w:rsid w:val="009A5AF5"/>
    <w:rsid w:val="009A5B23"/>
    <w:rsid w:val="009A5B55"/>
    <w:rsid w:val="009A5B9A"/>
    <w:rsid w:val="009A5BAE"/>
    <w:rsid w:val="009A5C7A"/>
    <w:rsid w:val="009A5CD9"/>
    <w:rsid w:val="009A5D72"/>
    <w:rsid w:val="009A5E25"/>
    <w:rsid w:val="009A5E74"/>
    <w:rsid w:val="009A5E81"/>
    <w:rsid w:val="009A5EAA"/>
    <w:rsid w:val="009A5F0F"/>
    <w:rsid w:val="009A5F11"/>
    <w:rsid w:val="009A61C5"/>
    <w:rsid w:val="009A61DD"/>
    <w:rsid w:val="009A621C"/>
    <w:rsid w:val="009A6264"/>
    <w:rsid w:val="009A6278"/>
    <w:rsid w:val="009A62AC"/>
    <w:rsid w:val="009A632F"/>
    <w:rsid w:val="009A6353"/>
    <w:rsid w:val="009A63E3"/>
    <w:rsid w:val="009A64B6"/>
    <w:rsid w:val="009A64D7"/>
    <w:rsid w:val="009A659B"/>
    <w:rsid w:val="009A662A"/>
    <w:rsid w:val="009A668F"/>
    <w:rsid w:val="009A66A8"/>
    <w:rsid w:val="009A66E2"/>
    <w:rsid w:val="009A66E5"/>
    <w:rsid w:val="009A6887"/>
    <w:rsid w:val="009A68B9"/>
    <w:rsid w:val="009A692C"/>
    <w:rsid w:val="009A69CE"/>
    <w:rsid w:val="009A6ADC"/>
    <w:rsid w:val="009A6AE7"/>
    <w:rsid w:val="009A6D53"/>
    <w:rsid w:val="009A6D8B"/>
    <w:rsid w:val="009A6D9E"/>
    <w:rsid w:val="009A6DAE"/>
    <w:rsid w:val="009A6E57"/>
    <w:rsid w:val="009A6ED9"/>
    <w:rsid w:val="009A6F84"/>
    <w:rsid w:val="009A703E"/>
    <w:rsid w:val="009A70B3"/>
    <w:rsid w:val="009A716F"/>
    <w:rsid w:val="009A7231"/>
    <w:rsid w:val="009A7267"/>
    <w:rsid w:val="009A73D2"/>
    <w:rsid w:val="009A740B"/>
    <w:rsid w:val="009A7438"/>
    <w:rsid w:val="009A7486"/>
    <w:rsid w:val="009A74C1"/>
    <w:rsid w:val="009A7617"/>
    <w:rsid w:val="009A762A"/>
    <w:rsid w:val="009A7652"/>
    <w:rsid w:val="009A7749"/>
    <w:rsid w:val="009A7808"/>
    <w:rsid w:val="009A792F"/>
    <w:rsid w:val="009A7997"/>
    <w:rsid w:val="009A7C11"/>
    <w:rsid w:val="009A7D66"/>
    <w:rsid w:val="009A7E81"/>
    <w:rsid w:val="009A7EE8"/>
    <w:rsid w:val="009A7F22"/>
    <w:rsid w:val="009B0022"/>
    <w:rsid w:val="009B0086"/>
    <w:rsid w:val="009B0109"/>
    <w:rsid w:val="009B0211"/>
    <w:rsid w:val="009B0241"/>
    <w:rsid w:val="009B029A"/>
    <w:rsid w:val="009B02EF"/>
    <w:rsid w:val="009B0336"/>
    <w:rsid w:val="009B03B2"/>
    <w:rsid w:val="009B03BD"/>
    <w:rsid w:val="009B049C"/>
    <w:rsid w:val="009B04D1"/>
    <w:rsid w:val="009B04E8"/>
    <w:rsid w:val="009B0512"/>
    <w:rsid w:val="009B0756"/>
    <w:rsid w:val="009B0927"/>
    <w:rsid w:val="009B09AD"/>
    <w:rsid w:val="009B0A1D"/>
    <w:rsid w:val="009B0A2C"/>
    <w:rsid w:val="009B0AB1"/>
    <w:rsid w:val="009B0B32"/>
    <w:rsid w:val="009B0DA5"/>
    <w:rsid w:val="009B0EB4"/>
    <w:rsid w:val="009B0EE5"/>
    <w:rsid w:val="009B0F56"/>
    <w:rsid w:val="009B0F61"/>
    <w:rsid w:val="009B0FFA"/>
    <w:rsid w:val="009B1073"/>
    <w:rsid w:val="009B10F5"/>
    <w:rsid w:val="009B1130"/>
    <w:rsid w:val="009B1210"/>
    <w:rsid w:val="009B126B"/>
    <w:rsid w:val="009B1297"/>
    <w:rsid w:val="009B1311"/>
    <w:rsid w:val="009B135B"/>
    <w:rsid w:val="009B13A4"/>
    <w:rsid w:val="009B1430"/>
    <w:rsid w:val="009B1487"/>
    <w:rsid w:val="009B14AB"/>
    <w:rsid w:val="009B14B6"/>
    <w:rsid w:val="009B1532"/>
    <w:rsid w:val="009B1541"/>
    <w:rsid w:val="009B175C"/>
    <w:rsid w:val="009B1772"/>
    <w:rsid w:val="009B1783"/>
    <w:rsid w:val="009B17DD"/>
    <w:rsid w:val="009B188D"/>
    <w:rsid w:val="009B198D"/>
    <w:rsid w:val="009B1B47"/>
    <w:rsid w:val="009B1C53"/>
    <w:rsid w:val="009B1C78"/>
    <w:rsid w:val="009B1E95"/>
    <w:rsid w:val="009B2078"/>
    <w:rsid w:val="009B20E0"/>
    <w:rsid w:val="009B22F4"/>
    <w:rsid w:val="009B23F4"/>
    <w:rsid w:val="009B24D3"/>
    <w:rsid w:val="009B25CC"/>
    <w:rsid w:val="009B2601"/>
    <w:rsid w:val="009B261B"/>
    <w:rsid w:val="009B261E"/>
    <w:rsid w:val="009B2631"/>
    <w:rsid w:val="009B2789"/>
    <w:rsid w:val="009B2822"/>
    <w:rsid w:val="009B2834"/>
    <w:rsid w:val="009B285B"/>
    <w:rsid w:val="009B29BF"/>
    <w:rsid w:val="009B2B10"/>
    <w:rsid w:val="009B2C4A"/>
    <w:rsid w:val="009B2C75"/>
    <w:rsid w:val="009B2D1E"/>
    <w:rsid w:val="009B2D4D"/>
    <w:rsid w:val="009B2D72"/>
    <w:rsid w:val="009B2DFA"/>
    <w:rsid w:val="009B2E3B"/>
    <w:rsid w:val="009B2F45"/>
    <w:rsid w:val="009B3178"/>
    <w:rsid w:val="009B31EC"/>
    <w:rsid w:val="009B31F3"/>
    <w:rsid w:val="009B3294"/>
    <w:rsid w:val="009B32F6"/>
    <w:rsid w:val="009B3302"/>
    <w:rsid w:val="009B3403"/>
    <w:rsid w:val="009B34EB"/>
    <w:rsid w:val="009B3511"/>
    <w:rsid w:val="009B3514"/>
    <w:rsid w:val="009B353C"/>
    <w:rsid w:val="009B354F"/>
    <w:rsid w:val="009B3583"/>
    <w:rsid w:val="009B358A"/>
    <w:rsid w:val="009B359E"/>
    <w:rsid w:val="009B37BE"/>
    <w:rsid w:val="009B387E"/>
    <w:rsid w:val="009B388B"/>
    <w:rsid w:val="009B38EB"/>
    <w:rsid w:val="009B3916"/>
    <w:rsid w:val="009B3A6D"/>
    <w:rsid w:val="009B3A8C"/>
    <w:rsid w:val="009B3AC9"/>
    <w:rsid w:val="009B3AE5"/>
    <w:rsid w:val="009B3B1B"/>
    <w:rsid w:val="009B3BAB"/>
    <w:rsid w:val="009B3BD1"/>
    <w:rsid w:val="009B3C47"/>
    <w:rsid w:val="009B3D25"/>
    <w:rsid w:val="009B3D4D"/>
    <w:rsid w:val="009B3DDE"/>
    <w:rsid w:val="009B3E2B"/>
    <w:rsid w:val="009B3F7B"/>
    <w:rsid w:val="009B3FA1"/>
    <w:rsid w:val="009B3FEC"/>
    <w:rsid w:val="009B418A"/>
    <w:rsid w:val="009B41B9"/>
    <w:rsid w:val="009B424B"/>
    <w:rsid w:val="009B42A2"/>
    <w:rsid w:val="009B438F"/>
    <w:rsid w:val="009B43A4"/>
    <w:rsid w:val="009B43BD"/>
    <w:rsid w:val="009B43D9"/>
    <w:rsid w:val="009B43DE"/>
    <w:rsid w:val="009B4454"/>
    <w:rsid w:val="009B445F"/>
    <w:rsid w:val="009B44F2"/>
    <w:rsid w:val="009B450E"/>
    <w:rsid w:val="009B4560"/>
    <w:rsid w:val="009B45EB"/>
    <w:rsid w:val="009B4668"/>
    <w:rsid w:val="009B46EF"/>
    <w:rsid w:val="009B477A"/>
    <w:rsid w:val="009B47B0"/>
    <w:rsid w:val="009B4849"/>
    <w:rsid w:val="009B4876"/>
    <w:rsid w:val="009B48CA"/>
    <w:rsid w:val="009B491C"/>
    <w:rsid w:val="009B4969"/>
    <w:rsid w:val="009B49CD"/>
    <w:rsid w:val="009B4B10"/>
    <w:rsid w:val="009B4B4A"/>
    <w:rsid w:val="009B4B6F"/>
    <w:rsid w:val="009B4B98"/>
    <w:rsid w:val="009B4BBD"/>
    <w:rsid w:val="009B4BCD"/>
    <w:rsid w:val="009B4D19"/>
    <w:rsid w:val="009B4D31"/>
    <w:rsid w:val="009B4D45"/>
    <w:rsid w:val="009B4D68"/>
    <w:rsid w:val="009B4E38"/>
    <w:rsid w:val="009B4F20"/>
    <w:rsid w:val="009B4FFE"/>
    <w:rsid w:val="009B506A"/>
    <w:rsid w:val="009B50AF"/>
    <w:rsid w:val="009B50D8"/>
    <w:rsid w:val="009B512C"/>
    <w:rsid w:val="009B51A7"/>
    <w:rsid w:val="009B5228"/>
    <w:rsid w:val="009B52F2"/>
    <w:rsid w:val="009B5334"/>
    <w:rsid w:val="009B535E"/>
    <w:rsid w:val="009B53E4"/>
    <w:rsid w:val="009B5431"/>
    <w:rsid w:val="009B5450"/>
    <w:rsid w:val="009B54DA"/>
    <w:rsid w:val="009B54F8"/>
    <w:rsid w:val="009B5590"/>
    <w:rsid w:val="009B5594"/>
    <w:rsid w:val="009B55A6"/>
    <w:rsid w:val="009B5631"/>
    <w:rsid w:val="009B56D6"/>
    <w:rsid w:val="009B574F"/>
    <w:rsid w:val="009B578E"/>
    <w:rsid w:val="009B58B0"/>
    <w:rsid w:val="009B5938"/>
    <w:rsid w:val="009B5953"/>
    <w:rsid w:val="009B5A4C"/>
    <w:rsid w:val="009B5A95"/>
    <w:rsid w:val="009B5AB8"/>
    <w:rsid w:val="009B5AEA"/>
    <w:rsid w:val="009B5C18"/>
    <w:rsid w:val="009B5C3B"/>
    <w:rsid w:val="009B5CC1"/>
    <w:rsid w:val="009B5D77"/>
    <w:rsid w:val="009B5DAB"/>
    <w:rsid w:val="009B5DB9"/>
    <w:rsid w:val="009B5E28"/>
    <w:rsid w:val="009B5EDC"/>
    <w:rsid w:val="009B5FAA"/>
    <w:rsid w:val="009B60CF"/>
    <w:rsid w:val="009B60E8"/>
    <w:rsid w:val="009B6189"/>
    <w:rsid w:val="009B61D0"/>
    <w:rsid w:val="009B626F"/>
    <w:rsid w:val="009B62B4"/>
    <w:rsid w:val="009B62FB"/>
    <w:rsid w:val="009B6358"/>
    <w:rsid w:val="009B64F9"/>
    <w:rsid w:val="009B651D"/>
    <w:rsid w:val="009B6541"/>
    <w:rsid w:val="009B6560"/>
    <w:rsid w:val="009B6691"/>
    <w:rsid w:val="009B66F1"/>
    <w:rsid w:val="009B6799"/>
    <w:rsid w:val="009B67AE"/>
    <w:rsid w:val="009B67EF"/>
    <w:rsid w:val="009B699A"/>
    <w:rsid w:val="009B69D3"/>
    <w:rsid w:val="009B6A82"/>
    <w:rsid w:val="009B6ADC"/>
    <w:rsid w:val="009B6CDF"/>
    <w:rsid w:val="009B6E77"/>
    <w:rsid w:val="009B6EF4"/>
    <w:rsid w:val="009B6F07"/>
    <w:rsid w:val="009B6F82"/>
    <w:rsid w:val="009B6F96"/>
    <w:rsid w:val="009B701B"/>
    <w:rsid w:val="009B7038"/>
    <w:rsid w:val="009B7203"/>
    <w:rsid w:val="009B7238"/>
    <w:rsid w:val="009B7267"/>
    <w:rsid w:val="009B7306"/>
    <w:rsid w:val="009B7494"/>
    <w:rsid w:val="009B7649"/>
    <w:rsid w:val="009B7651"/>
    <w:rsid w:val="009B77AD"/>
    <w:rsid w:val="009B7907"/>
    <w:rsid w:val="009B7995"/>
    <w:rsid w:val="009B79D9"/>
    <w:rsid w:val="009B7A2C"/>
    <w:rsid w:val="009B7B4D"/>
    <w:rsid w:val="009B7B78"/>
    <w:rsid w:val="009B7BE4"/>
    <w:rsid w:val="009B7C07"/>
    <w:rsid w:val="009B7C1C"/>
    <w:rsid w:val="009B7CA0"/>
    <w:rsid w:val="009B7EAE"/>
    <w:rsid w:val="009C00EF"/>
    <w:rsid w:val="009C00FF"/>
    <w:rsid w:val="009C01B8"/>
    <w:rsid w:val="009C01CE"/>
    <w:rsid w:val="009C01EB"/>
    <w:rsid w:val="009C022B"/>
    <w:rsid w:val="009C0392"/>
    <w:rsid w:val="009C0410"/>
    <w:rsid w:val="009C0417"/>
    <w:rsid w:val="009C07B6"/>
    <w:rsid w:val="009C0836"/>
    <w:rsid w:val="009C08A8"/>
    <w:rsid w:val="009C08AC"/>
    <w:rsid w:val="009C08F9"/>
    <w:rsid w:val="009C093E"/>
    <w:rsid w:val="009C0A7E"/>
    <w:rsid w:val="009C0A83"/>
    <w:rsid w:val="009C0B45"/>
    <w:rsid w:val="009C0B5E"/>
    <w:rsid w:val="009C0B7A"/>
    <w:rsid w:val="009C0BDD"/>
    <w:rsid w:val="009C0C36"/>
    <w:rsid w:val="009C0D79"/>
    <w:rsid w:val="009C0E9B"/>
    <w:rsid w:val="009C0F36"/>
    <w:rsid w:val="009C0FB2"/>
    <w:rsid w:val="009C0FE2"/>
    <w:rsid w:val="009C103F"/>
    <w:rsid w:val="009C105B"/>
    <w:rsid w:val="009C10E9"/>
    <w:rsid w:val="009C11E7"/>
    <w:rsid w:val="009C11F8"/>
    <w:rsid w:val="009C121F"/>
    <w:rsid w:val="009C12AE"/>
    <w:rsid w:val="009C12FC"/>
    <w:rsid w:val="009C14BA"/>
    <w:rsid w:val="009C14F0"/>
    <w:rsid w:val="009C14F7"/>
    <w:rsid w:val="009C161F"/>
    <w:rsid w:val="009C168D"/>
    <w:rsid w:val="009C17DF"/>
    <w:rsid w:val="009C17E5"/>
    <w:rsid w:val="009C17F4"/>
    <w:rsid w:val="009C187F"/>
    <w:rsid w:val="009C189B"/>
    <w:rsid w:val="009C1919"/>
    <w:rsid w:val="009C19A9"/>
    <w:rsid w:val="009C1A66"/>
    <w:rsid w:val="009C1ACE"/>
    <w:rsid w:val="009C1B84"/>
    <w:rsid w:val="009C1BA7"/>
    <w:rsid w:val="009C1BDF"/>
    <w:rsid w:val="009C1C14"/>
    <w:rsid w:val="009C1C90"/>
    <w:rsid w:val="009C1CE0"/>
    <w:rsid w:val="009C1D77"/>
    <w:rsid w:val="009C1D92"/>
    <w:rsid w:val="009C1DBF"/>
    <w:rsid w:val="009C1E02"/>
    <w:rsid w:val="009C1E2E"/>
    <w:rsid w:val="009C1EBA"/>
    <w:rsid w:val="009C1ED0"/>
    <w:rsid w:val="009C1F80"/>
    <w:rsid w:val="009C1FBF"/>
    <w:rsid w:val="009C1FD8"/>
    <w:rsid w:val="009C21D8"/>
    <w:rsid w:val="009C2204"/>
    <w:rsid w:val="009C22B7"/>
    <w:rsid w:val="009C2304"/>
    <w:rsid w:val="009C2373"/>
    <w:rsid w:val="009C262B"/>
    <w:rsid w:val="009C26F4"/>
    <w:rsid w:val="009C2791"/>
    <w:rsid w:val="009C2B0D"/>
    <w:rsid w:val="009C2B6D"/>
    <w:rsid w:val="009C2B82"/>
    <w:rsid w:val="009C2C12"/>
    <w:rsid w:val="009C2DC9"/>
    <w:rsid w:val="009C2F18"/>
    <w:rsid w:val="009C2F58"/>
    <w:rsid w:val="009C2F88"/>
    <w:rsid w:val="009C2FB7"/>
    <w:rsid w:val="009C2FC3"/>
    <w:rsid w:val="009C300D"/>
    <w:rsid w:val="009C3074"/>
    <w:rsid w:val="009C313B"/>
    <w:rsid w:val="009C3154"/>
    <w:rsid w:val="009C3158"/>
    <w:rsid w:val="009C3180"/>
    <w:rsid w:val="009C3284"/>
    <w:rsid w:val="009C32EC"/>
    <w:rsid w:val="009C3373"/>
    <w:rsid w:val="009C33C7"/>
    <w:rsid w:val="009C3498"/>
    <w:rsid w:val="009C34A3"/>
    <w:rsid w:val="009C34E6"/>
    <w:rsid w:val="009C35D1"/>
    <w:rsid w:val="009C35F3"/>
    <w:rsid w:val="009C364C"/>
    <w:rsid w:val="009C377C"/>
    <w:rsid w:val="009C37B8"/>
    <w:rsid w:val="009C3824"/>
    <w:rsid w:val="009C39CE"/>
    <w:rsid w:val="009C3A91"/>
    <w:rsid w:val="009C3AE7"/>
    <w:rsid w:val="009C3B23"/>
    <w:rsid w:val="009C3B38"/>
    <w:rsid w:val="009C3B42"/>
    <w:rsid w:val="009C3B46"/>
    <w:rsid w:val="009C3B96"/>
    <w:rsid w:val="009C3D7B"/>
    <w:rsid w:val="009C3E12"/>
    <w:rsid w:val="009C3E37"/>
    <w:rsid w:val="009C3EE8"/>
    <w:rsid w:val="009C3F09"/>
    <w:rsid w:val="009C3F65"/>
    <w:rsid w:val="009C4049"/>
    <w:rsid w:val="009C40F6"/>
    <w:rsid w:val="009C4191"/>
    <w:rsid w:val="009C41D8"/>
    <w:rsid w:val="009C41E9"/>
    <w:rsid w:val="009C4224"/>
    <w:rsid w:val="009C4419"/>
    <w:rsid w:val="009C44BD"/>
    <w:rsid w:val="009C44CA"/>
    <w:rsid w:val="009C44F0"/>
    <w:rsid w:val="009C45B8"/>
    <w:rsid w:val="009C47CE"/>
    <w:rsid w:val="009C4820"/>
    <w:rsid w:val="009C4864"/>
    <w:rsid w:val="009C4910"/>
    <w:rsid w:val="009C49BD"/>
    <w:rsid w:val="009C49C8"/>
    <w:rsid w:val="009C49FD"/>
    <w:rsid w:val="009C4A47"/>
    <w:rsid w:val="009C4B70"/>
    <w:rsid w:val="009C4B8D"/>
    <w:rsid w:val="009C4BBC"/>
    <w:rsid w:val="009C4C1A"/>
    <w:rsid w:val="009C4C5C"/>
    <w:rsid w:val="009C4CE2"/>
    <w:rsid w:val="009C4D27"/>
    <w:rsid w:val="009C4D53"/>
    <w:rsid w:val="009C4E0A"/>
    <w:rsid w:val="009C4E32"/>
    <w:rsid w:val="009C4E67"/>
    <w:rsid w:val="009C4F19"/>
    <w:rsid w:val="009C4F70"/>
    <w:rsid w:val="009C5003"/>
    <w:rsid w:val="009C5064"/>
    <w:rsid w:val="009C5130"/>
    <w:rsid w:val="009C513C"/>
    <w:rsid w:val="009C51C5"/>
    <w:rsid w:val="009C5201"/>
    <w:rsid w:val="009C523C"/>
    <w:rsid w:val="009C535A"/>
    <w:rsid w:val="009C53BA"/>
    <w:rsid w:val="009C564F"/>
    <w:rsid w:val="009C5696"/>
    <w:rsid w:val="009C578D"/>
    <w:rsid w:val="009C5870"/>
    <w:rsid w:val="009C58A2"/>
    <w:rsid w:val="009C5947"/>
    <w:rsid w:val="009C59E9"/>
    <w:rsid w:val="009C5A0E"/>
    <w:rsid w:val="009C5B0F"/>
    <w:rsid w:val="009C5B46"/>
    <w:rsid w:val="009C5BC4"/>
    <w:rsid w:val="009C5BCE"/>
    <w:rsid w:val="009C5C3B"/>
    <w:rsid w:val="009C5CC3"/>
    <w:rsid w:val="009C5CC7"/>
    <w:rsid w:val="009C5D8D"/>
    <w:rsid w:val="009C5E24"/>
    <w:rsid w:val="009C5E61"/>
    <w:rsid w:val="009C5E8B"/>
    <w:rsid w:val="009C5F58"/>
    <w:rsid w:val="009C6044"/>
    <w:rsid w:val="009C6286"/>
    <w:rsid w:val="009C62F6"/>
    <w:rsid w:val="009C630A"/>
    <w:rsid w:val="009C6320"/>
    <w:rsid w:val="009C6362"/>
    <w:rsid w:val="009C6393"/>
    <w:rsid w:val="009C63AE"/>
    <w:rsid w:val="009C6407"/>
    <w:rsid w:val="009C651B"/>
    <w:rsid w:val="009C652F"/>
    <w:rsid w:val="009C654B"/>
    <w:rsid w:val="009C65AD"/>
    <w:rsid w:val="009C65DD"/>
    <w:rsid w:val="009C65EA"/>
    <w:rsid w:val="009C6698"/>
    <w:rsid w:val="009C673D"/>
    <w:rsid w:val="009C6874"/>
    <w:rsid w:val="009C68B5"/>
    <w:rsid w:val="009C68C8"/>
    <w:rsid w:val="009C68F8"/>
    <w:rsid w:val="009C691B"/>
    <w:rsid w:val="009C691F"/>
    <w:rsid w:val="009C6974"/>
    <w:rsid w:val="009C6A0A"/>
    <w:rsid w:val="009C6A35"/>
    <w:rsid w:val="009C6B54"/>
    <w:rsid w:val="009C6B9D"/>
    <w:rsid w:val="009C6C15"/>
    <w:rsid w:val="009C6C24"/>
    <w:rsid w:val="009C6C68"/>
    <w:rsid w:val="009C6C83"/>
    <w:rsid w:val="009C6CDF"/>
    <w:rsid w:val="009C6DA9"/>
    <w:rsid w:val="009C6E0D"/>
    <w:rsid w:val="009C6E18"/>
    <w:rsid w:val="009C701C"/>
    <w:rsid w:val="009C70A2"/>
    <w:rsid w:val="009C70CB"/>
    <w:rsid w:val="009C7139"/>
    <w:rsid w:val="009C721C"/>
    <w:rsid w:val="009C722E"/>
    <w:rsid w:val="009C736A"/>
    <w:rsid w:val="009C7389"/>
    <w:rsid w:val="009C73FB"/>
    <w:rsid w:val="009C74D3"/>
    <w:rsid w:val="009C7578"/>
    <w:rsid w:val="009C76C0"/>
    <w:rsid w:val="009C773D"/>
    <w:rsid w:val="009C77D3"/>
    <w:rsid w:val="009C7868"/>
    <w:rsid w:val="009C7930"/>
    <w:rsid w:val="009C7954"/>
    <w:rsid w:val="009C79FE"/>
    <w:rsid w:val="009C7A72"/>
    <w:rsid w:val="009C7ACC"/>
    <w:rsid w:val="009C7B89"/>
    <w:rsid w:val="009C7C21"/>
    <w:rsid w:val="009C7C4A"/>
    <w:rsid w:val="009C7C5A"/>
    <w:rsid w:val="009C7D07"/>
    <w:rsid w:val="009C7E36"/>
    <w:rsid w:val="009C7E96"/>
    <w:rsid w:val="009C7F31"/>
    <w:rsid w:val="009C7FBD"/>
    <w:rsid w:val="009C7FDD"/>
    <w:rsid w:val="009D0011"/>
    <w:rsid w:val="009D0094"/>
    <w:rsid w:val="009D0149"/>
    <w:rsid w:val="009D01FA"/>
    <w:rsid w:val="009D024E"/>
    <w:rsid w:val="009D036B"/>
    <w:rsid w:val="009D03ED"/>
    <w:rsid w:val="009D0420"/>
    <w:rsid w:val="009D050B"/>
    <w:rsid w:val="009D0587"/>
    <w:rsid w:val="009D059A"/>
    <w:rsid w:val="009D05B4"/>
    <w:rsid w:val="009D05CA"/>
    <w:rsid w:val="009D063C"/>
    <w:rsid w:val="009D0662"/>
    <w:rsid w:val="009D071C"/>
    <w:rsid w:val="009D0785"/>
    <w:rsid w:val="009D0878"/>
    <w:rsid w:val="009D0945"/>
    <w:rsid w:val="009D098C"/>
    <w:rsid w:val="009D09AA"/>
    <w:rsid w:val="009D0A17"/>
    <w:rsid w:val="009D0A23"/>
    <w:rsid w:val="009D0A70"/>
    <w:rsid w:val="009D0AEC"/>
    <w:rsid w:val="009D0AFA"/>
    <w:rsid w:val="009D0B20"/>
    <w:rsid w:val="009D0B67"/>
    <w:rsid w:val="009D0C79"/>
    <w:rsid w:val="009D0CBC"/>
    <w:rsid w:val="009D0D0E"/>
    <w:rsid w:val="009D0D25"/>
    <w:rsid w:val="009D0E47"/>
    <w:rsid w:val="009D0E6A"/>
    <w:rsid w:val="009D0EC6"/>
    <w:rsid w:val="009D0F82"/>
    <w:rsid w:val="009D100A"/>
    <w:rsid w:val="009D1089"/>
    <w:rsid w:val="009D10F2"/>
    <w:rsid w:val="009D116B"/>
    <w:rsid w:val="009D1199"/>
    <w:rsid w:val="009D11A9"/>
    <w:rsid w:val="009D11BD"/>
    <w:rsid w:val="009D1340"/>
    <w:rsid w:val="009D13B5"/>
    <w:rsid w:val="009D13FA"/>
    <w:rsid w:val="009D1434"/>
    <w:rsid w:val="009D1442"/>
    <w:rsid w:val="009D1450"/>
    <w:rsid w:val="009D1467"/>
    <w:rsid w:val="009D1469"/>
    <w:rsid w:val="009D147A"/>
    <w:rsid w:val="009D14D6"/>
    <w:rsid w:val="009D14DE"/>
    <w:rsid w:val="009D1629"/>
    <w:rsid w:val="009D1684"/>
    <w:rsid w:val="009D16A4"/>
    <w:rsid w:val="009D16ED"/>
    <w:rsid w:val="009D175B"/>
    <w:rsid w:val="009D181E"/>
    <w:rsid w:val="009D1948"/>
    <w:rsid w:val="009D19E1"/>
    <w:rsid w:val="009D1AF0"/>
    <w:rsid w:val="009D1AF7"/>
    <w:rsid w:val="009D1CF5"/>
    <w:rsid w:val="009D1D30"/>
    <w:rsid w:val="009D1D84"/>
    <w:rsid w:val="009D1F02"/>
    <w:rsid w:val="009D1F4E"/>
    <w:rsid w:val="009D1FF0"/>
    <w:rsid w:val="009D2132"/>
    <w:rsid w:val="009D213C"/>
    <w:rsid w:val="009D214C"/>
    <w:rsid w:val="009D217E"/>
    <w:rsid w:val="009D2239"/>
    <w:rsid w:val="009D224C"/>
    <w:rsid w:val="009D22DF"/>
    <w:rsid w:val="009D243A"/>
    <w:rsid w:val="009D24BD"/>
    <w:rsid w:val="009D24DC"/>
    <w:rsid w:val="009D251E"/>
    <w:rsid w:val="009D2548"/>
    <w:rsid w:val="009D2564"/>
    <w:rsid w:val="009D265F"/>
    <w:rsid w:val="009D26AB"/>
    <w:rsid w:val="009D2701"/>
    <w:rsid w:val="009D2747"/>
    <w:rsid w:val="009D2866"/>
    <w:rsid w:val="009D28A8"/>
    <w:rsid w:val="009D28D2"/>
    <w:rsid w:val="009D2994"/>
    <w:rsid w:val="009D29A6"/>
    <w:rsid w:val="009D2A1D"/>
    <w:rsid w:val="009D2A33"/>
    <w:rsid w:val="009D2AF7"/>
    <w:rsid w:val="009D2AF8"/>
    <w:rsid w:val="009D2B33"/>
    <w:rsid w:val="009D2C6C"/>
    <w:rsid w:val="009D2CE4"/>
    <w:rsid w:val="009D2D16"/>
    <w:rsid w:val="009D2D58"/>
    <w:rsid w:val="009D2DCA"/>
    <w:rsid w:val="009D2DE7"/>
    <w:rsid w:val="009D2E78"/>
    <w:rsid w:val="009D2E99"/>
    <w:rsid w:val="009D2F9D"/>
    <w:rsid w:val="009D3059"/>
    <w:rsid w:val="009D3116"/>
    <w:rsid w:val="009D31C8"/>
    <w:rsid w:val="009D3290"/>
    <w:rsid w:val="009D3357"/>
    <w:rsid w:val="009D33D5"/>
    <w:rsid w:val="009D3406"/>
    <w:rsid w:val="009D34BB"/>
    <w:rsid w:val="009D34F9"/>
    <w:rsid w:val="009D3506"/>
    <w:rsid w:val="009D3689"/>
    <w:rsid w:val="009D3849"/>
    <w:rsid w:val="009D390F"/>
    <w:rsid w:val="009D3A86"/>
    <w:rsid w:val="009D3B12"/>
    <w:rsid w:val="009D3B98"/>
    <w:rsid w:val="009D3BDF"/>
    <w:rsid w:val="009D3DDF"/>
    <w:rsid w:val="009D3E65"/>
    <w:rsid w:val="009D3E89"/>
    <w:rsid w:val="009D3EE0"/>
    <w:rsid w:val="009D3F03"/>
    <w:rsid w:val="009D3FEB"/>
    <w:rsid w:val="009D414B"/>
    <w:rsid w:val="009D4177"/>
    <w:rsid w:val="009D41EB"/>
    <w:rsid w:val="009D422E"/>
    <w:rsid w:val="009D42EB"/>
    <w:rsid w:val="009D42F8"/>
    <w:rsid w:val="009D4307"/>
    <w:rsid w:val="009D4391"/>
    <w:rsid w:val="009D439A"/>
    <w:rsid w:val="009D44EE"/>
    <w:rsid w:val="009D44F0"/>
    <w:rsid w:val="009D453E"/>
    <w:rsid w:val="009D4809"/>
    <w:rsid w:val="009D4877"/>
    <w:rsid w:val="009D4891"/>
    <w:rsid w:val="009D48A0"/>
    <w:rsid w:val="009D4907"/>
    <w:rsid w:val="009D49A8"/>
    <w:rsid w:val="009D49AA"/>
    <w:rsid w:val="009D4A1C"/>
    <w:rsid w:val="009D4A28"/>
    <w:rsid w:val="009D4BC4"/>
    <w:rsid w:val="009D4C54"/>
    <w:rsid w:val="009D4D35"/>
    <w:rsid w:val="009D4D7D"/>
    <w:rsid w:val="009D4DB2"/>
    <w:rsid w:val="009D4DC1"/>
    <w:rsid w:val="009D4E68"/>
    <w:rsid w:val="009D4E80"/>
    <w:rsid w:val="009D4EEC"/>
    <w:rsid w:val="009D4FAC"/>
    <w:rsid w:val="009D4FD1"/>
    <w:rsid w:val="009D5032"/>
    <w:rsid w:val="009D50E3"/>
    <w:rsid w:val="009D5122"/>
    <w:rsid w:val="009D5128"/>
    <w:rsid w:val="009D512D"/>
    <w:rsid w:val="009D519D"/>
    <w:rsid w:val="009D51AD"/>
    <w:rsid w:val="009D520E"/>
    <w:rsid w:val="009D528F"/>
    <w:rsid w:val="009D5335"/>
    <w:rsid w:val="009D5395"/>
    <w:rsid w:val="009D53E7"/>
    <w:rsid w:val="009D53F6"/>
    <w:rsid w:val="009D5412"/>
    <w:rsid w:val="009D5465"/>
    <w:rsid w:val="009D546C"/>
    <w:rsid w:val="009D54F9"/>
    <w:rsid w:val="009D5612"/>
    <w:rsid w:val="009D564E"/>
    <w:rsid w:val="009D568A"/>
    <w:rsid w:val="009D56F4"/>
    <w:rsid w:val="009D574F"/>
    <w:rsid w:val="009D584A"/>
    <w:rsid w:val="009D591E"/>
    <w:rsid w:val="009D5923"/>
    <w:rsid w:val="009D5958"/>
    <w:rsid w:val="009D5962"/>
    <w:rsid w:val="009D5B53"/>
    <w:rsid w:val="009D5B7F"/>
    <w:rsid w:val="009D5CB2"/>
    <w:rsid w:val="009D5CD4"/>
    <w:rsid w:val="009D5CEB"/>
    <w:rsid w:val="009D5DE2"/>
    <w:rsid w:val="009D5E6E"/>
    <w:rsid w:val="009D5E88"/>
    <w:rsid w:val="009D5F6F"/>
    <w:rsid w:val="009D5FC0"/>
    <w:rsid w:val="009D6011"/>
    <w:rsid w:val="009D603A"/>
    <w:rsid w:val="009D61E8"/>
    <w:rsid w:val="009D62C4"/>
    <w:rsid w:val="009D62EB"/>
    <w:rsid w:val="009D637A"/>
    <w:rsid w:val="009D63EF"/>
    <w:rsid w:val="009D676D"/>
    <w:rsid w:val="009D6829"/>
    <w:rsid w:val="009D68E7"/>
    <w:rsid w:val="009D6A50"/>
    <w:rsid w:val="009D6A8A"/>
    <w:rsid w:val="009D6A99"/>
    <w:rsid w:val="009D6B18"/>
    <w:rsid w:val="009D6B47"/>
    <w:rsid w:val="009D6B97"/>
    <w:rsid w:val="009D6BF2"/>
    <w:rsid w:val="009D6C78"/>
    <w:rsid w:val="009D6C97"/>
    <w:rsid w:val="009D6E2B"/>
    <w:rsid w:val="009D6E95"/>
    <w:rsid w:val="009D6ED2"/>
    <w:rsid w:val="009D703E"/>
    <w:rsid w:val="009D7090"/>
    <w:rsid w:val="009D711B"/>
    <w:rsid w:val="009D7138"/>
    <w:rsid w:val="009D7271"/>
    <w:rsid w:val="009D7342"/>
    <w:rsid w:val="009D7371"/>
    <w:rsid w:val="009D7394"/>
    <w:rsid w:val="009D739A"/>
    <w:rsid w:val="009D7465"/>
    <w:rsid w:val="009D746B"/>
    <w:rsid w:val="009D7472"/>
    <w:rsid w:val="009D74A8"/>
    <w:rsid w:val="009D74C6"/>
    <w:rsid w:val="009D7519"/>
    <w:rsid w:val="009D753C"/>
    <w:rsid w:val="009D7574"/>
    <w:rsid w:val="009D761D"/>
    <w:rsid w:val="009D7666"/>
    <w:rsid w:val="009D77CC"/>
    <w:rsid w:val="009D7874"/>
    <w:rsid w:val="009D7894"/>
    <w:rsid w:val="009D7917"/>
    <w:rsid w:val="009D793D"/>
    <w:rsid w:val="009D79EE"/>
    <w:rsid w:val="009D7A4F"/>
    <w:rsid w:val="009D7A53"/>
    <w:rsid w:val="009D7B7D"/>
    <w:rsid w:val="009D7CC3"/>
    <w:rsid w:val="009D7CD0"/>
    <w:rsid w:val="009D7D09"/>
    <w:rsid w:val="009D7D55"/>
    <w:rsid w:val="009D7D78"/>
    <w:rsid w:val="009D7EF8"/>
    <w:rsid w:val="009D7EFF"/>
    <w:rsid w:val="009D7F08"/>
    <w:rsid w:val="009D7F5F"/>
    <w:rsid w:val="009E0043"/>
    <w:rsid w:val="009E010E"/>
    <w:rsid w:val="009E014C"/>
    <w:rsid w:val="009E0287"/>
    <w:rsid w:val="009E02B7"/>
    <w:rsid w:val="009E030C"/>
    <w:rsid w:val="009E036C"/>
    <w:rsid w:val="009E03C9"/>
    <w:rsid w:val="009E03FB"/>
    <w:rsid w:val="009E041F"/>
    <w:rsid w:val="009E044B"/>
    <w:rsid w:val="009E04FB"/>
    <w:rsid w:val="009E055A"/>
    <w:rsid w:val="009E0628"/>
    <w:rsid w:val="009E0754"/>
    <w:rsid w:val="009E08E3"/>
    <w:rsid w:val="009E0936"/>
    <w:rsid w:val="009E0947"/>
    <w:rsid w:val="009E09E9"/>
    <w:rsid w:val="009E0A24"/>
    <w:rsid w:val="009E0BAD"/>
    <w:rsid w:val="009E0BCE"/>
    <w:rsid w:val="009E0C16"/>
    <w:rsid w:val="009E0C28"/>
    <w:rsid w:val="009E0C7D"/>
    <w:rsid w:val="009E0D19"/>
    <w:rsid w:val="009E0D9A"/>
    <w:rsid w:val="009E0D9D"/>
    <w:rsid w:val="009E0E10"/>
    <w:rsid w:val="009E0E46"/>
    <w:rsid w:val="009E0E62"/>
    <w:rsid w:val="009E0FA3"/>
    <w:rsid w:val="009E102C"/>
    <w:rsid w:val="009E10E6"/>
    <w:rsid w:val="009E110D"/>
    <w:rsid w:val="009E1168"/>
    <w:rsid w:val="009E11C1"/>
    <w:rsid w:val="009E1210"/>
    <w:rsid w:val="009E12FB"/>
    <w:rsid w:val="009E13BF"/>
    <w:rsid w:val="009E1489"/>
    <w:rsid w:val="009E14D8"/>
    <w:rsid w:val="009E14FE"/>
    <w:rsid w:val="009E1504"/>
    <w:rsid w:val="009E1627"/>
    <w:rsid w:val="009E16F6"/>
    <w:rsid w:val="009E1763"/>
    <w:rsid w:val="009E1767"/>
    <w:rsid w:val="009E17F6"/>
    <w:rsid w:val="009E18A7"/>
    <w:rsid w:val="009E18D3"/>
    <w:rsid w:val="009E18E6"/>
    <w:rsid w:val="009E191F"/>
    <w:rsid w:val="009E193F"/>
    <w:rsid w:val="009E1996"/>
    <w:rsid w:val="009E1A0C"/>
    <w:rsid w:val="009E1A44"/>
    <w:rsid w:val="009E1C2D"/>
    <w:rsid w:val="009E1C55"/>
    <w:rsid w:val="009E1CE7"/>
    <w:rsid w:val="009E1DBB"/>
    <w:rsid w:val="009E1DC5"/>
    <w:rsid w:val="009E1DD0"/>
    <w:rsid w:val="009E1E0B"/>
    <w:rsid w:val="009E1EB2"/>
    <w:rsid w:val="009E1EB5"/>
    <w:rsid w:val="009E1F0E"/>
    <w:rsid w:val="009E1F27"/>
    <w:rsid w:val="009E2058"/>
    <w:rsid w:val="009E2116"/>
    <w:rsid w:val="009E21CB"/>
    <w:rsid w:val="009E21EF"/>
    <w:rsid w:val="009E23AE"/>
    <w:rsid w:val="009E23D5"/>
    <w:rsid w:val="009E24DD"/>
    <w:rsid w:val="009E252F"/>
    <w:rsid w:val="009E26BC"/>
    <w:rsid w:val="009E26D4"/>
    <w:rsid w:val="009E274E"/>
    <w:rsid w:val="009E2819"/>
    <w:rsid w:val="009E2880"/>
    <w:rsid w:val="009E28D3"/>
    <w:rsid w:val="009E28E2"/>
    <w:rsid w:val="009E28F5"/>
    <w:rsid w:val="009E2979"/>
    <w:rsid w:val="009E2AC7"/>
    <w:rsid w:val="009E2B21"/>
    <w:rsid w:val="009E2B2C"/>
    <w:rsid w:val="009E2B39"/>
    <w:rsid w:val="009E2BA9"/>
    <w:rsid w:val="009E2BD6"/>
    <w:rsid w:val="009E2BE1"/>
    <w:rsid w:val="009E2CED"/>
    <w:rsid w:val="009E2D39"/>
    <w:rsid w:val="009E2D40"/>
    <w:rsid w:val="009E2DFC"/>
    <w:rsid w:val="009E2F56"/>
    <w:rsid w:val="009E3024"/>
    <w:rsid w:val="009E30B9"/>
    <w:rsid w:val="009E30EB"/>
    <w:rsid w:val="009E3163"/>
    <w:rsid w:val="009E3222"/>
    <w:rsid w:val="009E34AB"/>
    <w:rsid w:val="009E3625"/>
    <w:rsid w:val="009E363F"/>
    <w:rsid w:val="009E36A3"/>
    <w:rsid w:val="009E37A1"/>
    <w:rsid w:val="009E37A9"/>
    <w:rsid w:val="009E38FA"/>
    <w:rsid w:val="009E3A9B"/>
    <w:rsid w:val="009E3AF6"/>
    <w:rsid w:val="009E3B9D"/>
    <w:rsid w:val="009E3BB2"/>
    <w:rsid w:val="009E3C5C"/>
    <w:rsid w:val="009E3D7F"/>
    <w:rsid w:val="009E3DF9"/>
    <w:rsid w:val="009E3EE6"/>
    <w:rsid w:val="009E3FD2"/>
    <w:rsid w:val="009E4003"/>
    <w:rsid w:val="009E403F"/>
    <w:rsid w:val="009E40B8"/>
    <w:rsid w:val="009E40E4"/>
    <w:rsid w:val="009E4159"/>
    <w:rsid w:val="009E4225"/>
    <w:rsid w:val="009E423D"/>
    <w:rsid w:val="009E4317"/>
    <w:rsid w:val="009E435E"/>
    <w:rsid w:val="009E45DF"/>
    <w:rsid w:val="009E45ED"/>
    <w:rsid w:val="009E465A"/>
    <w:rsid w:val="009E46AD"/>
    <w:rsid w:val="009E48E1"/>
    <w:rsid w:val="009E4950"/>
    <w:rsid w:val="009E496D"/>
    <w:rsid w:val="009E49AE"/>
    <w:rsid w:val="009E4A31"/>
    <w:rsid w:val="009E4AA4"/>
    <w:rsid w:val="009E4B5F"/>
    <w:rsid w:val="009E4B69"/>
    <w:rsid w:val="009E4B92"/>
    <w:rsid w:val="009E4C20"/>
    <w:rsid w:val="009E4CB5"/>
    <w:rsid w:val="009E4CBA"/>
    <w:rsid w:val="009E4CF0"/>
    <w:rsid w:val="009E4D4C"/>
    <w:rsid w:val="009E4D64"/>
    <w:rsid w:val="009E4D82"/>
    <w:rsid w:val="009E4F33"/>
    <w:rsid w:val="009E4F58"/>
    <w:rsid w:val="009E5012"/>
    <w:rsid w:val="009E5013"/>
    <w:rsid w:val="009E5065"/>
    <w:rsid w:val="009E5072"/>
    <w:rsid w:val="009E5131"/>
    <w:rsid w:val="009E5165"/>
    <w:rsid w:val="009E51B5"/>
    <w:rsid w:val="009E525B"/>
    <w:rsid w:val="009E5271"/>
    <w:rsid w:val="009E537D"/>
    <w:rsid w:val="009E542C"/>
    <w:rsid w:val="009E545D"/>
    <w:rsid w:val="009E54A4"/>
    <w:rsid w:val="009E552F"/>
    <w:rsid w:val="009E5586"/>
    <w:rsid w:val="009E5633"/>
    <w:rsid w:val="009E570F"/>
    <w:rsid w:val="009E5723"/>
    <w:rsid w:val="009E5747"/>
    <w:rsid w:val="009E576C"/>
    <w:rsid w:val="009E57B6"/>
    <w:rsid w:val="009E57C3"/>
    <w:rsid w:val="009E57E0"/>
    <w:rsid w:val="009E59A3"/>
    <w:rsid w:val="009E59AB"/>
    <w:rsid w:val="009E59D1"/>
    <w:rsid w:val="009E59F6"/>
    <w:rsid w:val="009E5A51"/>
    <w:rsid w:val="009E5A55"/>
    <w:rsid w:val="009E5A75"/>
    <w:rsid w:val="009E5A8A"/>
    <w:rsid w:val="009E5B33"/>
    <w:rsid w:val="009E5B5B"/>
    <w:rsid w:val="009E5BA7"/>
    <w:rsid w:val="009E5BB3"/>
    <w:rsid w:val="009E5BCE"/>
    <w:rsid w:val="009E5C24"/>
    <w:rsid w:val="009E5C35"/>
    <w:rsid w:val="009E5C37"/>
    <w:rsid w:val="009E5CEE"/>
    <w:rsid w:val="009E5D42"/>
    <w:rsid w:val="009E5EA5"/>
    <w:rsid w:val="009E5EA7"/>
    <w:rsid w:val="009E5EC5"/>
    <w:rsid w:val="009E5F0B"/>
    <w:rsid w:val="009E5F63"/>
    <w:rsid w:val="009E5FC9"/>
    <w:rsid w:val="009E5FDF"/>
    <w:rsid w:val="009E5FE0"/>
    <w:rsid w:val="009E6004"/>
    <w:rsid w:val="009E605D"/>
    <w:rsid w:val="009E6077"/>
    <w:rsid w:val="009E609B"/>
    <w:rsid w:val="009E6144"/>
    <w:rsid w:val="009E62BE"/>
    <w:rsid w:val="009E6305"/>
    <w:rsid w:val="009E630B"/>
    <w:rsid w:val="009E6428"/>
    <w:rsid w:val="009E66D3"/>
    <w:rsid w:val="009E6882"/>
    <w:rsid w:val="009E6899"/>
    <w:rsid w:val="009E68A8"/>
    <w:rsid w:val="009E68F5"/>
    <w:rsid w:val="009E6955"/>
    <w:rsid w:val="009E69BF"/>
    <w:rsid w:val="009E6A1F"/>
    <w:rsid w:val="009E6A38"/>
    <w:rsid w:val="009E6C3C"/>
    <w:rsid w:val="009E6CFA"/>
    <w:rsid w:val="009E6DD9"/>
    <w:rsid w:val="009E6DE3"/>
    <w:rsid w:val="009E6E6B"/>
    <w:rsid w:val="009E6F85"/>
    <w:rsid w:val="009E701D"/>
    <w:rsid w:val="009E70A1"/>
    <w:rsid w:val="009E7158"/>
    <w:rsid w:val="009E72EE"/>
    <w:rsid w:val="009E72F8"/>
    <w:rsid w:val="009E744D"/>
    <w:rsid w:val="009E74C2"/>
    <w:rsid w:val="009E74EA"/>
    <w:rsid w:val="009E75C5"/>
    <w:rsid w:val="009E771A"/>
    <w:rsid w:val="009E771E"/>
    <w:rsid w:val="009E7850"/>
    <w:rsid w:val="009E7940"/>
    <w:rsid w:val="009E79FD"/>
    <w:rsid w:val="009E7A29"/>
    <w:rsid w:val="009E7B5F"/>
    <w:rsid w:val="009E7B63"/>
    <w:rsid w:val="009E7B89"/>
    <w:rsid w:val="009E7BD7"/>
    <w:rsid w:val="009E7C3C"/>
    <w:rsid w:val="009E7CD3"/>
    <w:rsid w:val="009E7CED"/>
    <w:rsid w:val="009E7D9B"/>
    <w:rsid w:val="009E7DE8"/>
    <w:rsid w:val="009E7E16"/>
    <w:rsid w:val="009E7E3E"/>
    <w:rsid w:val="009E7E5E"/>
    <w:rsid w:val="009E7E9E"/>
    <w:rsid w:val="009E7EED"/>
    <w:rsid w:val="009E7F2A"/>
    <w:rsid w:val="009F002E"/>
    <w:rsid w:val="009F0037"/>
    <w:rsid w:val="009F003F"/>
    <w:rsid w:val="009F007E"/>
    <w:rsid w:val="009F00E0"/>
    <w:rsid w:val="009F018A"/>
    <w:rsid w:val="009F0244"/>
    <w:rsid w:val="009F02C3"/>
    <w:rsid w:val="009F02D7"/>
    <w:rsid w:val="009F0376"/>
    <w:rsid w:val="009F0387"/>
    <w:rsid w:val="009F03A6"/>
    <w:rsid w:val="009F03AD"/>
    <w:rsid w:val="009F04A8"/>
    <w:rsid w:val="009F06A2"/>
    <w:rsid w:val="009F0782"/>
    <w:rsid w:val="009F0842"/>
    <w:rsid w:val="009F0867"/>
    <w:rsid w:val="009F08FF"/>
    <w:rsid w:val="009F09EF"/>
    <w:rsid w:val="009F0AB5"/>
    <w:rsid w:val="009F0B53"/>
    <w:rsid w:val="009F0D11"/>
    <w:rsid w:val="009F0D46"/>
    <w:rsid w:val="009F0D6E"/>
    <w:rsid w:val="009F0E39"/>
    <w:rsid w:val="009F0E48"/>
    <w:rsid w:val="009F0E5A"/>
    <w:rsid w:val="009F0E89"/>
    <w:rsid w:val="009F0ED5"/>
    <w:rsid w:val="009F0F0C"/>
    <w:rsid w:val="009F0F53"/>
    <w:rsid w:val="009F0F94"/>
    <w:rsid w:val="009F0FB9"/>
    <w:rsid w:val="009F0FCA"/>
    <w:rsid w:val="009F1085"/>
    <w:rsid w:val="009F1184"/>
    <w:rsid w:val="009F11B0"/>
    <w:rsid w:val="009F11B2"/>
    <w:rsid w:val="009F11BF"/>
    <w:rsid w:val="009F121E"/>
    <w:rsid w:val="009F1499"/>
    <w:rsid w:val="009F154B"/>
    <w:rsid w:val="009F15BF"/>
    <w:rsid w:val="009F16CA"/>
    <w:rsid w:val="009F176A"/>
    <w:rsid w:val="009F17F2"/>
    <w:rsid w:val="009F1845"/>
    <w:rsid w:val="009F1871"/>
    <w:rsid w:val="009F1923"/>
    <w:rsid w:val="009F1974"/>
    <w:rsid w:val="009F197C"/>
    <w:rsid w:val="009F1A1A"/>
    <w:rsid w:val="009F1A98"/>
    <w:rsid w:val="009F1AA4"/>
    <w:rsid w:val="009F1B21"/>
    <w:rsid w:val="009F1B82"/>
    <w:rsid w:val="009F1BE6"/>
    <w:rsid w:val="009F1C62"/>
    <w:rsid w:val="009F1CE4"/>
    <w:rsid w:val="009F1E04"/>
    <w:rsid w:val="009F1E40"/>
    <w:rsid w:val="009F1EFE"/>
    <w:rsid w:val="009F22F7"/>
    <w:rsid w:val="009F2332"/>
    <w:rsid w:val="009F234E"/>
    <w:rsid w:val="009F23B9"/>
    <w:rsid w:val="009F23C3"/>
    <w:rsid w:val="009F24CC"/>
    <w:rsid w:val="009F2592"/>
    <w:rsid w:val="009F25C7"/>
    <w:rsid w:val="009F266D"/>
    <w:rsid w:val="009F28FE"/>
    <w:rsid w:val="009F2AC1"/>
    <w:rsid w:val="009F2AFD"/>
    <w:rsid w:val="009F2B6E"/>
    <w:rsid w:val="009F2C68"/>
    <w:rsid w:val="009F2CE7"/>
    <w:rsid w:val="009F2E3C"/>
    <w:rsid w:val="009F2ED1"/>
    <w:rsid w:val="009F3064"/>
    <w:rsid w:val="009F310B"/>
    <w:rsid w:val="009F3328"/>
    <w:rsid w:val="009F332D"/>
    <w:rsid w:val="009F33A0"/>
    <w:rsid w:val="009F33E6"/>
    <w:rsid w:val="009F34D3"/>
    <w:rsid w:val="009F3529"/>
    <w:rsid w:val="009F3601"/>
    <w:rsid w:val="009F3639"/>
    <w:rsid w:val="009F3673"/>
    <w:rsid w:val="009F3728"/>
    <w:rsid w:val="009F37B6"/>
    <w:rsid w:val="009F37E8"/>
    <w:rsid w:val="009F37F8"/>
    <w:rsid w:val="009F393D"/>
    <w:rsid w:val="009F3947"/>
    <w:rsid w:val="009F39DD"/>
    <w:rsid w:val="009F3A9E"/>
    <w:rsid w:val="009F3AD3"/>
    <w:rsid w:val="009F3ADD"/>
    <w:rsid w:val="009F3AF9"/>
    <w:rsid w:val="009F3AFD"/>
    <w:rsid w:val="009F3B58"/>
    <w:rsid w:val="009F3C31"/>
    <w:rsid w:val="009F3C61"/>
    <w:rsid w:val="009F3CA7"/>
    <w:rsid w:val="009F3CAC"/>
    <w:rsid w:val="009F3FAE"/>
    <w:rsid w:val="009F3FD9"/>
    <w:rsid w:val="009F3FE8"/>
    <w:rsid w:val="009F3FEF"/>
    <w:rsid w:val="009F4097"/>
    <w:rsid w:val="009F4224"/>
    <w:rsid w:val="009F43ED"/>
    <w:rsid w:val="009F44AC"/>
    <w:rsid w:val="009F4502"/>
    <w:rsid w:val="009F46B7"/>
    <w:rsid w:val="009F4718"/>
    <w:rsid w:val="009F471A"/>
    <w:rsid w:val="009F474F"/>
    <w:rsid w:val="009F47A9"/>
    <w:rsid w:val="009F487F"/>
    <w:rsid w:val="009F48D9"/>
    <w:rsid w:val="009F4A97"/>
    <w:rsid w:val="009F4B6B"/>
    <w:rsid w:val="009F4C68"/>
    <w:rsid w:val="009F4D49"/>
    <w:rsid w:val="009F4EE7"/>
    <w:rsid w:val="009F4F87"/>
    <w:rsid w:val="009F5329"/>
    <w:rsid w:val="009F5468"/>
    <w:rsid w:val="009F54BD"/>
    <w:rsid w:val="009F54C5"/>
    <w:rsid w:val="009F5540"/>
    <w:rsid w:val="009F554E"/>
    <w:rsid w:val="009F5596"/>
    <w:rsid w:val="009F55E7"/>
    <w:rsid w:val="009F5681"/>
    <w:rsid w:val="009F572E"/>
    <w:rsid w:val="009F57FC"/>
    <w:rsid w:val="009F586F"/>
    <w:rsid w:val="009F58CC"/>
    <w:rsid w:val="009F58DB"/>
    <w:rsid w:val="009F59A9"/>
    <w:rsid w:val="009F59BB"/>
    <w:rsid w:val="009F5A55"/>
    <w:rsid w:val="009F5A64"/>
    <w:rsid w:val="009F5AF9"/>
    <w:rsid w:val="009F5BA0"/>
    <w:rsid w:val="009F5BB3"/>
    <w:rsid w:val="009F5BCF"/>
    <w:rsid w:val="009F5C62"/>
    <w:rsid w:val="009F5CCC"/>
    <w:rsid w:val="009F5CFF"/>
    <w:rsid w:val="009F5D59"/>
    <w:rsid w:val="009F5DA1"/>
    <w:rsid w:val="009F5DFB"/>
    <w:rsid w:val="009F5E00"/>
    <w:rsid w:val="009F5E30"/>
    <w:rsid w:val="009F5EEE"/>
    <w:rsid w:val="009F609B"/>
    <w:rsid w:val="009F60B9"/>
    <w:rsid w:val="009F6164"/>
    <w:rsid w:val="009F6211"/>
    <w:rsid w:val="009F6343"/>
    <w:rsid w:val="009F647A"/>
    <w:rsid w:val="009F6557"/>
    <w:rsid w:val="009F65EF"/>
    <w:rsid w:val="009F6782"/>
    <w:rsid w:val="009F679A"/>
    <w:rsid w:val="009F6812"/>
    <w:rsid w:val="009F6821"/>
    <w:rsid w:val="009F6826"/>
    <w:rsid w:val="009F6873"/>
    <w:rsid w:val="009F68FD"/>
    <w:rsid w:val="009F69B9"/>
    <w:rsid w:val="009F6A93"/>
    <w:rsid w:val="009F6B5D"/>
    <w:rsid w:val="009F6C01"/>
    <w:rsid w:val="009F6C48"/>
    <w:rsid w:val="009F6CA7"/>
    <w:rsid w:val="009F6D48"/>
    <w:rsid w:val="009F6D8F"/>
    <w:rsid w:val="009F6D9F"/>
    <w:rsid w:val="009F6E31"/>
    <w:rsid w:val="009F6E9E"/>
    <w:rsid w:val="009F6EE1"/>
    <w:rsid w:val="009F6EEA"/>
    <w:rsid w:val="009F6F33"/>
    <w:rsid w:val="009F6F49"/>
    <w:rsid w:val="009F6FCF"/>
    <w:rsid w:val="009F703A"/>
    <w:rsid w:val="009F703D"/>
    <w:rsid w:val="009F70F1"/>
    <w:rsid w:val="009F714E"/>
    <w:rsid w:val="009F7164"/>
    <w:rsid w:val="009F71D1"/>
    <w:rsid w:val="009F71FA"/>
    <w:rsid w:val="009F74E7"/>
    <w:rsid w:val="009F7504"/>
    <w:rsid w:val="009F768A"/>
    <w:rsid w:val="009F76FD"/>
    <w:rsid w:val="009F77A8"/>
    <w:rsid w:val="009F77BB"/>
    <w:rsid w:val="009F7BFA"/>
    <w:rsid w:val="009F7C7A"/>
    <w:rsid w:val="009F7CC3"/>
    <w:rsid w:val="009F7D54"/>
    <w:rsid w:val="009F7DB4"/>
    <w:rsid w:val="009F7DC4"/>
    <w:rsid w:val="009F7E87"/>
    <w:rsid w:val="009F7F27"/>
    <w:rsid w:val="00A00008"/>
    <w:rsid w:val="00A00016"/>
    <w:rsid w:val="00A00210"/>
    <w:rsid w:val="00A00247"/>
    <w:rsid w:val="00A00285"/>
    <w:rsid w:val="00A0042C"/>
    <w:rsid w:val="00A006AD"/>
    <w:rsid w:val="00A006D0"/>
    <w:rsid w:val="00A006FA"/>
    <w:rsid w:val="00A00856"/>
    <w:rsid w:val="00A0087C"/>
    <w:rsid w:val="00A0093B"/>
    <w:rsid w:val="00A00983"/>
    <w:rsid w:val="00A00A2B"/>
    <w:rsid w:val="00A00B20"/>
    <w:rsid w:val="00A00B83"/>
    <w:rsid w:val="00A00BDA"/>
    <w:rsid w:val="00A00C0B"/>
    <w:rsid w:val="00A00D15"/>
    <w:rsid w:val="00A00D21"/>
    <w:rsid w:val="00A00D65"/>
    <w:rsid w:val="00A00D78"/>
    <w:rsid w:val="00A00E4F"/>
    <w:rsid w:val="00A00F00"/>
    <w:rsid w:val="00A00FDB"/>
    <w:rsid w:val="00A00FDC"/>
    <w:rsid w:val="00A01170"/>
    <w:rsid w:val="00A01240"/>
    <w:rsid w:val="00A012DB"/>
    <w:rsid w:val="00A01443"/>
    <w:rsid w:val="00A01468"/>
    <w:rsid w:val="00A0148A"/>
    <w:rsid w:val="00A01527"/>
    <w:rsid w:val="00A0159C"/>
    <w:rsid w:val="00A015E5"/>
    <w:rsid w:val="00A015F2"/>
    <w:rsid w:val="00A01657"/>
    <w:rsid w:val="00A0168F"/>
    <w:rsid w:val="00A016AA"/>
    <w:rsid w:val="00A016EB"/>
    <w:rsid w:val="00A01932"/>
    <w:rsid w:val="00A019A0"/>
    <w:rsid w:val="00A01A57"/>
    <w:rsid w:val="00A01B4C"/>
    <w:rsid w:val="00A01BDD"/>
    <w:rsid w:val="00A01D19"/>
    <w:rsid w:val="00A01DD7"/>
    <w:rsid w:val="00A01E7C"/>
    <w:rsid w:val="00A01EC4"/>
    <w:rsid w:val="00A01F43"/>
    <w:rsid w:val="00A01F82"/>
    <w:rsid w:val="00A01FB9"/>
    <w:rsid w:val="00A01FE2"/>
    <w:rsid w:val="00A02000"/>
    <w:rsid w:val="00A02103"/>
    <w:rsid w:val="00A0211D"/>
    <w:rsid w:val="00A02197"/>
    <w:rsid w:val="00A02219"/>
    <w:rsid w:val="00A022D5"/>
    <w:rsid w:val="00A02419"/>
    <w:rsid w:val="00A02501"/>
    <w:rsid w:val="00A0258B"/>
    <w:rsid w:val="00A02918"/>
    <w:rsid w:val="00A0293F"/>
    <w:rsid w:val="00A02973"/>
    <w:rsid w:val="00A02A05"/>
    <w:rsid w:val="00A02A1A"/>
    <w:rsid w:val="00A02A9D"/>
    <w:rsid w:val="00A02AD7"/>
    <w:rsid w:val="00A02B85"/>
    <w:rsid w:val="00A02BCA"/>
    <w:rsid w:val="00A02CAF"/>
    <w:rsid w:val="00A02D69"/>
    <w:rsid w:val="00A02D80"/>
    <w:rsid w:val="00A02DF7"/>
    <w:rsid w:val="00A02DFD"/>
    <w:rsid w:val="00A02E80"/>
    <w:rsid w:val="00A02EF1"/>
    <w:rsid w:val="00A02F2E"/>
    <w:rsid w:val="00A02FB5"/>
    <w:rsid w:val="00A02FC1"/>
    <w:rsid w:val="00A03038"/>
    <w:rsid w:val="00A031A1"/>
    <w:rsid w:val="00A032DF"/>
    <w:rsid w:val="00A0335E"/>
    <w:rsid w:val="00A03362"/>
    <w:rsid w:val="00A03596"/>
    <w:rsid w:val="00A036F2"/>
    <w:rsid w:val="00A0377E"/>
    <w:rsid w:val="00A0377F"/>
    <w:rsid w:val="00A0383B"/>
    <w:rsid w:val="00A03891"/>
    <w:rsid w:val="00A039E6"/>
    <w:rsid w:val="00A03A14"/>
    <w:rsid w:val="00A03A54"/>
    <w:rsid w:val="00A03C17"/>
    <w:rsid w:val="00A03C1A"/>
    <w:rsid w:val="00A03C7F"/>
    <w:rsid w:val="00A03C90"/>
    <w:rsid w:val="00A03D1B"/>
    <w:rsid w:val="00A03D1E"/>
    <w:rsid w:val="00A03DD8"/>
    <w:rsid w:val="00A03E3A"/>
    <w:rsid w:val="00A03EC3"/>
    <w:rsid w:val="00A03FA5"/>
    <w:rsid w:val="00A04039"/>
    <w:rsid w:val="00A041A2"/>
    <w:rsid w:val="00A041A5"/>
    <w:rsid w:val="00A0420E"/>
    <w:rsid w:val="00A04273"/>
    <w:rsid w:val="00A042BA"/>
    <w:rsid w:val="00A0431E"/>
    <w:rsid w:val="00A043CA"/>
    <w:rsid w:val="00A043D1"/>
    <w:rsid w:val="00A04437"/>
    <w:rsid w:val="00A0447C"/>
    <w:rsid w:val="00A044C0"/>
    <w:rsid w:val="00A045E3"/>
    <w:rsid w:val="00A0464D"/>
    <w:rsid w:val="00A046E5"/>
    <w:rsid w:val="00A047BC"/>
    <w:rsid w:val="00A047D3"/>
    <w:rsid w:val="00A0486B"/>
    <w:rsid w:val="00A048B5"/>
    <w:rsid w:val="00A04902"/>
    <w:rsid w:val="00A049AA"/>
    <w:rsid w:val="00A04A2F"/>
    <w:rsid w:val="00A04A73"/>
    <w:rsid w:val="00A04B22"/>
    <w:rsid w:val="00A04B50"/>
    <w:rsid w:val="00A04B68"/>
    <w:rsid w:val="00A04BA7"/>
    <w:rsid w:val="00A04C7E"/>
    <w:rsid w:val="00A04D31"/>
    <w:rsid w:val="00A04D44"/>
    <w:rsid w:val="00A04D85"/>
    <w:rsid w:val="00A04E03"/>
    <w:rsid w:val="00A04E4D"/>
    <w:rsid w:val="00A05045"/>
    <w:rsid w:val="00A05184"/>
    <w:rsid w:val="00A051D5"/>
    <w:rsid w:val="00A05257"/>
    <w:rsid w:val="00A05271"/>
    <w:rsid w:val="00A0527D"/>
    <w:rsid w:val="00A0541F"/>
    <w:rsid w:val="00A05461"/>
    <w:rsid w:val="00A05485"/>
    <w:rsid w:val="00A05606"/>
    <w:rsid w:val="00A05694"/>
    <w:rsid w:val="00A056B5"/>
    <w:rsid w:val="00A05782"/>
    <w:rsid w:val="00A057B0"/>
    <w:rsid w:val="00A057ED"/>
    <w:rsid w:val="00A05812"/>
    <w:rsid w:val="00A058EE"/>
    <w:rsid w:val="00A05901"/>
    <w:rsid w:val="00A05919"/>
    <w:rsid w:val="00A05A02"/>
    <w:rsid w:val="00A05C41"/>
    <w:rsid w:val="00A05D0D"/>
    <w:rsid w:val="00A05D27"/>
    <w:rsid w:val="00A05DD3"/>
    <w:rsid w:val="00A05ECE"/>
    <w:rsid w:val="00A05ED6"/>
    <w:rsid w:val="00A05F93"/>
    <w:rsid w:val="00A05FBD"/>
    <w:rsid w:val="00A05FEB"/>
    <w:rsid w:val="00A0601C"/>
    <w:rsid w:val="00A06065"/>
    <w:rsid w:val="00A06071"/>
    <w:rsid w:val="00A0610B"/>
    <w:rsid w:val="00A0611C"/>
    <w:rsid w:val="00A061A9"/>
    <w:rsid w:val="00A06271"/>
    <w:rsid w:val="00A062E1"/>
    <w:rsid w:val="00A062EE"/>
    <w:rsid w:val="00A063AB"/>
    <w:rsid w:val="00A063DF"/>
    <w:rsid w:val="00A0657A"/>
    <w:rsid w:val="00A065B7"/>
    <w:rsid w:val="00A065DF"/>
    <w:rsid w:val="00A06661"/>
    <w:rsid w:val="00A06700"/>
    <w:rsid w:val="00A06719"/>
    <w:rsid w:val="00A06776"/>
    <w:rsid w:val="00A0678C"/>
    <w:rsid w:val="00A067E6"/>
    <w:rsid w:val="00A06809"/>
    <w:rsid w:val="00A06889"/>
    <w:rsid w:val="00A068AE"/>
    <w:rsid w:val="00A06969"/>
    <w:rsid w:val="00A0697D"/>
    <w:rsid w:val="00A06982"/>
    <w:rsid w:val="00A069C2"/>
    <w:rsid w:val="00A06A1D"/>
    <w:rsid w:val="00A06A5C"/>
    <w:rsid w:val="00A06AF2"/>
    <w:rsid w:val="00A06BE8"/>
    <w:rsid w:val="00A06C52"/>
    <w:rsid w:val="00A06DF8"/>
    <w:rsid w:val="00A06E56"/>
    <w:rsid w:val="00A06F04"/>
    <w:rsid w:val="00A06F9A"/>
    <w:rsid w:val="00A07013"/>
    <w:rsid w:val="00A0701A"/>
    <w:rsid w:val="00A07028"/>
    <w:rsid w:val="00A07098"/>
    <w:rsid w:val="00A07181"/>
    <w:rsid w:val="00A0718E"/>
    <w:rsid w:val="00A071A3"/>
    <w:rsid w:val="00A071FB"/>
    <w:rsid w:val="00A07228"/>
    <w:rsid w:val="00A073FF"/>
    <w:rsid w:val="00A0742F"/>
    <w:rsid w:val="00A074D7"/>
    <w:rsid w:val="00A076D1"/>
    <w:rsid w:val="00A076FC"/>
    <w:rsid w:val="00A07794"/>
    <w:rsid w:val="00A077E1"/>
    <w:rsid w:val="00A0793B"/>
    <w:rsid w:val="00A0793D"/>
    <w:rsid w:val="00A07951"/>
    <w:rsid w:val="00A07A97"/>
    <w:rsid w:val="00A07AD5"/>
    <w:rsid w:val="00A07ADE"/>
    <w:rsid w:val="00A07AE5"/>
    <w:rsid w:val="00A07AEF"/>
    <w:rsid w:val="00A07B4C"/>
    <w:rsid w:val="00A07B9F"/>
    <w:rsid w:val="00A07CED"/>
    <w:rsid w:val="00A07E08"/>
    <w:rsid w:val="00A07F75"/>
    <w:rsid w:val="00A07FD4"/>
    <w:rsid w:val="00A0C569"/>
    <w:rsid w:val="00A1006C"/>
    <w:rsid w:val="00A10134"/>
    <w:rsid w:val="00A10169"/>
    <w:rsid w:val="00A102CE"/>
    <w:rsid w:val="00A102EF"/>
    <w:rsid w:val="00A102F7"/>
    <w:rsid w:val="00A1033B"/>
    <w:rsid w:val="00A103AA"/>
    <w:rsid w:val="00A10452"/>
    <w:rsid w:val="00A104A1"/>
    <w:rsid w:val="00A10503"/>
    <w:rsid w:val="00A10606"/>
    <w:rsid w:val="00A10677"/>
    <w:rsid w:val="00A10854"/>
    <w:rsid w:val="00A1086E"/>
    <w:rsid w:val="00A109B3"/>
    <w:rsid w:val="00A109C3"/>
    <w:rsid w:val="00A109CF"/>
    <w:rsid w:val="00A10AB5"/>
    <w:rsid w:val="00A10B8A"/>
    <w:rsid w:val="00A10BE0"/>
    <w:rsid w:val="00A10C37"/>
    <w:rsid w:val="00A10C56"/>
    <w:rsid w:val="00A10C8D"/>
    <w:rsid w:val="00A10CF0"/>
    <w:rsid w:val="00A10DEE"/>
    <w:rsid w:val="00A10E00"/>
    <w:rsid w:val="00A10E0E"/>
    <w:rsid w:val="00A10E98"/>
    <w:rsid w:val="00A10EA0"/>
    <w:rsid w:val="00A10EE6"/>
    <w:rsid w:val="00A110BD"/>
    <w:rsid w:val="00A11169"/>
    <w:rsid w:val="00A1116A"/>
    <w:rsid w:val="00A11171"/>
    <w:rsid w:val="00A11202"/>
    <w:rsid w:val="00A11320"/>
    <w:rsid w:val="00A1133E"/>
    <w:rsid w:val="00A114C1"/>
    <w:rsid w:val="00A114E2"/>
    <w:rsid w:val="00A11542"/>
    <w:rsid w:val="00A116C8"/>
    <w:rsid w:val="00A116F0"/>
    <w:rsid w:val="00A117BA"/>
    <w:rsid w:val="00A11810"/>
    <w:rsid w:val="00A118C0"/>
    <w:rsid w:val="00A11AAA"/>
    <w:rsid w:val="00A11AAB"/>
    <w:rsid w:val="00A11C4A"/>
    <w:rsid w:val="00A120CC"/>
    <w:rsid w:val="00A120E2"/>
    <w:rsid w:val="00A12169"/>
    <w:rsid w:val="00A121B4"/>
    <w:rsid w:val="00A12354"/>
    <w:rsid w:val="00A123A5"/>
    <w:rsid w:val="00A123BE"/>
    <w:rsid w:val="00A123D2"/>
    <w:rsid w:val="00A1242C"/>
    <w:rsid w:val="00A12463"/>
    <w:rsid w:val="00A1248B"/>
    <w:rsid w:val="00A1270C"/>
    <w:rsid w:val="00A1272E"/>
    <w:rsid w:val="00A12752"/>
    <w:rsid w:val="00A12770"/>
    <w:rsid w:val="00A1280C"/>
    <w:rsid w:val="00A12818"/>
    <w:rsid w:val="00A12858"/>
    <w:rsid w:val="00A12863"/>
    <w:rsid w:val="00A1296C"/>
    <w:rsid w:val="00A12A00"/>
    <w:rsid w:val="00A12A6A"/>
    <w:rsid w:val="00A12C00"/>
    <w:rsid w:val="00A12CA5"/>
    <w:rsid w:val="00A12CB6"/>
    <w:rsid w:val="00A12D29"/>
    <w:rsid w:val="00A12D33"/>
    <w:rsid w:val="00A12D34"/>
    <w:rsid w:val="00A12DED"/>
    <w:rsid w:val="00A12E03"/>
    <w:rsid w:val="00A12F06"/>
    <w:rsid w:val="00A13160"/>
    <w:rsid w:val="00A131F8"/>
    <w:rsid w:val="00A1326E"/>
    <w:rsid w:val="00A132C8"/>
    <w:rsid w:val="00A1334D"/>
    <w:rsid w:val="00A133DF"/>
    <w:rsid w:val="00A1353D"/>
    <w:rsid w:val="00A13638"/>
    <w:rsid w:val="00A136D3"/>
    <w:rsid w:val="00A13736"/>
    <w:rsid w:val="00A13777"/>
    <w:rsid w:val="00A13784"/>
    <w:rsid w:val="00A137D2"/>
    <w:rsid w:val="00A138BB"/>
    <w:rsid w:val="00A13AC4"/>
    <w:rsid w:val="00A13B1C"/>
    <w:rsid w:val="00A13D0B"/>
    <w:rsid w:val="00A13D75"/>
    <w:rsid w:val="00A13DC0"/>
    <w:rsid w:val="00A13DD9"/>
    <w:rsid w:val="00A13F23"/>
    <w:rsid w:val="00A13FE7"/>
    <w:rsid w:val="00A1400F"/>
    <w:rsid w:val="00A14012"/>
    <w:rsid w:val="00A14024"/>
    <w:rsid w:val="00A140D3"/>
    <w:rsid w:val="00A141F5"/>
    <w:rsid w:val="00A1423E"/>
    <w:rsid w:val="00A1428E"/>
    <w:rsid w:val="00A14324"/>
    <w:rsid w:val="00A14389"/>
    <w:rsid w:val="00A14472"/>
    <w:rsid w:val="00A144C7"/>
    <w:rsid w:val="00A144E0"/>
    <w:rsid w:val="00A14578"/>
    <w:rsid w:val="00A14647"/>
    <w:rsid w:val="00A14653"/>
    <w:rsid w:val="00A1465B"/>
    <w:rsid w:val="00A146F5"/>
    <w:rsid w:val="00A14741"/>
    <w:rsid w:val="00A1476F"/>
    <w:rsid w:val="00A14774"/>
    <w:rsid w:val="00A148C8"/>
    <w:rsid w:val="00A149BC"/>
    <w:rsid w:val="00A149FF"/>
    <w:rsid w:val="00A14A88"/>
    <w:rsid w:val="00A14AAC"/>
    <w:rsid w:val="00A14BD1"/>
    <w:rsid w:val="00A14C37"/>
    <w:rsid w:val="00A14CD4"/>
    <w:rsid w:val="00A14DDA"/>
    <w:rsid w:val="00A14E30"/>
    <w:rsid w:val="00A14F39"/>
    <w:rsid w:val="00A14F51"/>
    <w:rsid w:val="00A14F8C"/>
    <w:rsid w:val="00A14F8D"/>
    <w:rsid w:val="00A14FD0"/>
    <w:rsid w:val="00A1508C"/>
    <w:rsid w:val="00A151D4"/>
    <w:rsid w:val="00A15259"/>
    <w:rsid w:val="00A1527B"/>
    <w:rsid w:val="00A15389"/>
    <w:rsid w:val="00A15402"/>
    <w:rsid w:val="00A15422"/>
    <w:rsid w:val="00A154F1"/>
    <w:rsid w:val="00A15569"/>
    <w:rsid w:val="00A15573"/>
    <w:rsid w:val="00A155C0"/>
    <w:rsid w:val="00A156BF"/>
    <w:rsid w:val="00A15760"/>
    <w:rsid w:val="00A157B2"/>
    <w:rsid w:val="00A157E4"/>
    <w:rsid w:val="00A1585F"/>
    <w:rsid w:val="00A15870"/>
    <w:rsid w:val="00A1588D"/>
    <w:rsid w:val="00A15935"/>
    <w:rsid w:val="00A15969"/>
    <w:rsid w:val="00A15995"/>
    <w:rsid w:val="00A159B2"/>
    <w:rsid w:val="00A159B8"/>
    <w:rsid w:val="00A15A3A"/>
    <w:rsid w:val="00A15A46"/>
    <w:rsid w:val="00A15B63"/>
    <w:rsid w:val="00A15B87"/>
    <w:rsid w:val="00A15C34"/>
    <w:rsid w:val="00A15D59"/>
    <w:rsid w:val="00A15DBF"/>
    <w:rsid w:val="00A15EC0"/>
    <w:rsid w:val="00A15F5E"/>
    <w:rsid w:val="00A15FDB"/>
    <w:rsid w:val="00A16181"/>
    <w:rsid w:val="00A161E0"/>
    <w:rsid w:val="00A16259"/>
    <w:rsid w:val="00A162EF"/>
    <w:rsid w:val="00A162F7"/>
    <w:rsid w:val="00A1631D"/>
    <w:rsid w:val="00A16394"/>
    <w:rsid w:val="00A16420"/>
    <w:rsid w:val="00A1649B"/>
    <w:rsid w:val="00A16603"/>
    <w:rsid w:val="00A166A8"/>
    <w:rsid w:val="00A167FD"/>
    <w:rsid w:val="00A16848"/>
    <w:rsid w:val="00A16896"/>
    <w:rsid w:val="00A168DF"/>
    <w:rsid w:val="00A16A64"/>
    <w:rsid w:val="00A16B48"/>
    <w:rsid w:val="00A16BAE"/>
    <w:rsid w:val="00A16BB1"/>
    <w:rsid w:val="00A16CCD"/>
    <w:rsid w:val="00A16CFE"/>
    <w:rsid w:val="00A16D1E"/>
    <w:rsid w:val="00A16D41"/>
    <w:rsid w:val="00A16D80"/>
    <w:rsid w:val="00A16DE7"/>
    <w:rsid w:val="00A16DFF"/>
    <w:rsid w:val="00A16E7A"/>
    <w:rsid w:val="00A16EC5"/>
    <w:rsid w:val="00A1704D"/>
    <w:rsid w:val="00A1734C"/>
    <w:rsid w:val="00A17352"/>
    <w:rsid w:val="00A173A2"/>
    <w:rsid w:val="00A173A6"/>
    <w:rsid w:val="00A17487"/>
    <w:rsid w:val="00A174C9"/>
    <w:rsid w:val="00A17563"/>
    <w:rsid w:val="00A175D9"/>
    <w:rsid w:val="00A17611"/>
    <w:rsid w:val="00A1769D"/>
    <w:rsid w:val="00A1770F"/>
    <w:rsid w:val="00A17852"/>
    <w:rsid w:val="00A178D3"/>
    <w:rsid w:val="00A17958"/>
    <w:rsid w:val="00A17A2C"/>
    <w:rsid w:val="00A17A64"/>
    <w:rsid w:val="00A17BF0"/>
    <w:rsid w:val="00A17C39"/>
    <w:rsid w:val="00A17C50"/>
    <w:rsid w:val="00A17C9E"/>
    <w:rsid w:val="00A17DDE"/>
    <w:rsid w:val="00A17E6D"/>
    <w:rsid w:val="00A17FBD"/>
    <w:rsid w:val="00A17FC2"/>
    <w:rsid w:val="00A2001C"/>
    <w:rsid w:val="00A20023"/>
    <w:rsid w:val="00A20030"/>
    <w:rsid w:val="00A2006B"/>
    <w:rsid w:val="00A2007D"/>
    <w:rsid w:val="00A200A9"/>
    <w:rsid w:val="00A20148"/>
    <w:rsid w:val="00A2014F"/>
    <w:rsid w:val="00A20160"/>
    <w:rsid w:val="00A202A1"/>
    <w:rsid w:val="00A202A2"/>
    <w:rsid w:val="00A203BB"/>
    <w:rsid w:val="00A20435"/>
    <w:rsid w:val="00A20480"/>
    <w:rsid w:val="00A2057F"/>
    <w:rsid w:val="00A20696"/>
    <w:rsid w:val="00A206BC"/>
    <w:rsid w:val="00A2070C"/>
    <w:rsid w:val="00A20748"/>
    <w:rsid w:val="00A207AA"/>
    <w:rsid w:val="00A207E3"/>
    <w:rsid w:val="00A2080D"/>
    <w:rsid w:val="00A2090B"/>
    <w:rsid w:val="00A209A6"/>
    <w:rsid w:val="00A209C5"/>
    <w:rsid w:val="00A20A28"/>
    <w:rsid w:val="00A20ADA"/>
    <w:rsid w:val="00A20B5F"/>
    <w:rsid w:val="00A20C85"/>
    <w:rsid w:val="00A20CA8"/>
    <w:rsid w:val="00A20CF1"/>
    <w:rsid w:val="00A20CF3"/>
    <w:rsid w:val="00A20DCC"/>
    <w:rsid w:val="00A20DE7"/>
    <w:rsid w:val="00A20DE8"/>
    <w:rsid w:val="00A20E67"/>
    <w:rsid w:val="00A20E74"/>
    <w:rsid w:val="00A20E81"/>
    <w:rsid w:val="00A20EDC"/>
    <w:rsid w:val="00A20F05"/>
    <w:rsid w:val="00A2108B"/>
    <w:rsid w:val="00A210DC"/>
    <w:rsid w:val="00A2112E"/>
    <w:rsid w:val="00A2119C"/>
    <w:rsid w:val="00A211B0"/>
    <w:rsid w:val="00A211B8"/>
    <w:rsid w:val="00A2128F"/>
    <w:rsid w:val="00A213C6"/>
    <w:rsid w:val="00A213F9"/>
    <w:rsid w:val="00A21483"/>
    <w:rsid w:val="00A21551"/>
    <w:rsid w:val="00A215A9"/>
    <w:rsid w:val="00A2161B"/>
    <w:rsid w:val="00A21649"/>
    <w:rsid w:val="00A2168B"/>
    <w:rsid w:val="00A2169B"/>
    <w:rsid w:val="00A216A9"/>
    <w:rsid w:val="00A21832"/>
    <w:rsid w:val="00A21876"/>
    <w:rsid w:val="00A21884"/>
    <w:rsid w:val="00A2188B"/>
    <w:rsid w:val="00A219BE"/>
    <w:rsid w:val="00A21A42"/>
    <w:rsid w:val="00A21A92"/>
    <w:rsid w:val="00A21AC6"/>
    <w:rsid w:val="00A21B42"/>
    <w:rsid w:val="00A21C12"/>
    <w:rsid w:val="00A21CA7"/>
    <w:rsid w:val="00A21CB3"/>
    <w:rsid w:val="00A21CEF"/>
    <w:rsid w:val="00A21D6C"/>
    <w:rsid w:val="00A21DCB"/>
    <w:rsid w:val="00A21EBA"/>
    <w:rsid w:val="00A21ED4"/>
    <w:rsid w:val="00A21F00"/>
    <w:rsid w:val="00A21F91"/>
    <w:rsid w:val="00A21FB4"/>
    <w:rsid w:val="00A22007"/>
    <w:rsid w:val="00A22109"/>
    <w:rsid w:val="00A221A4"/>
    <w:rsid w:val="00A221F4"/>
    <w:rsid w:val="00A221F5"/>
    <w:rsid w:val="00A22209"/>
    <w:rsid w:val="00A2222E"/>
    <w:rsid w:val="00A224BA"/>
    <w:rsid w:val="00A22554"/>
    <w:rsid w:val="00A2258D"/>
    <w:rsid w:val="00A225D7"/>
    <w:rsid w:val="00A225F2"/>
    <w:rsid w:val="00A2262D"/>
    <w:rsid w:val="00A22744"/>
    <w:rsid w:val="00A228CD"/>
    <w:rsid w:val="00A228F1"/>
    <w:rsid w:val="00A229EE"/>
    <w:rsid w:val="00A22A07"/>
    <w:rsid w:val="00A22A99"/>
    <w:rsid w:val="00A22B24"/>
    <w:rsid w:val="00A22B7C"/>
    <w:rsid w:val="00A22BA2"/>
    <w:rsid w:val="00A22BB3"/>
    <w:rsid w:val="00A22BE8"/>
    <w:rsid w:val="00A22BFB"/>
    <w:rsid w:val="00A22C0A"/>
    <w:rsid w:val="00A22C3D"/>
    <w:rsid w:val="00A22E8D"/>
    <w:rsid w:val="00A22EC4"/>
    <w:rsid w:val="00A2312E"/>
    <w:rsid w:val="00A23139"/>
    <w:rsid w:val="00A23151"/>
    <w:rsid w:val="00A231FB"/>
    <w:rsid w:val="00A2325E"/>
    <w:rsid w:val="00A2329E"/>
    <w:rsid w:val="00A233CD"/>
    <w:rsid w:val="00A23412"/>
    <w:rsid w:val="00A234AE"/>
    <w:rsid w:val="00A23522"/>
    <w:rsid w:val="00A2353A"/>
    <w:rsid w:val="00A2356F"/>
    <w:rsid w:val="00A2363A"/>
    <w:rsid w:val="00A23717"/>
    <w:rsid w:val="00A23745"/>
    <w:rsid w:val="00A237C9"/>
    <w:rsid w:val="00A238D3"/>
    <w:rsid w:val="00A23AA4"/>
    <w:rsid w:val="00A23ACA"/>
    <w:rsid w:val="00A23BB1"/>
    <w:rsid w:val="00A23BF5"/>
    <w:rsid w:val="00A23C71"/>
    <w:rsid w:val="00A23D12"/>
    <w:rsid w:val="00A23D48"/>
    <w:rsid w:val="00A23D6E"/>
    <w:rsid w:val="00A23D75"/>
    <w:rsid w:val="00A23DC5"/>
    <w:rsid w:val="00A23E01"/>
    <w:rsid w:val="00A23E18"/>
    <w:rsid w:val="00A23E46"/>
    <w:rsid w:val="00A24083"/>
    <w:rsid w:val="00A2411D"/>
    <w:rsid w:val="00A2419F"/>
    <w:rsid w:val="00A241FA"/>
    <w:rsid w:val="00A2422B"/>
    <w:rsid w:val="00A242A3"/>
    <w:rsid w:val="00A24347"/>
    <w:rsid w:val="00A2442F"/>
    <w:rsid w:val="00A24497"/>
    <w:rsid w:val="00A24512"/>
    <w:rsid w:val="00A24514"/>
    <w:rsid w:val="00A245EF"/>
    <w:rsid w:val="00A24739"/>
    <w:rsid w:val="00A24776"/>
    <w:rsid w:val="00A247C8"/>
    <w:rsid w:val="00A2483F"/>
    <w:rsid w:val="00A24888"/>
    <w:rsid w:val="00A24AB9"/>
    <w:rsid w:val="00A24B1D"/>
    <w:rsid w:val="00A24B71"/>
    <w:rsid w:val="00A24B92"/>
    <w:rsid w:val="00A24BC1"/>
    <w:rsid w:val="00A24BE7"/>
    <w:rsid w:val="00A24C66"/>
    <w:rsid w:val="00A24D3E"/>
    <w:rsid w:val="00A24D5B"/>
    <w:rsid w:val="00A24F88"/>
    <w:rsid w:val="00A2516B"/>
    <w:rsid w:val="00A251CF"/>
    <w:rsid w:val="00A251D9"/>
    <w:rsid w:val="00A251FB"/>
    <w:rsid w:val="00A2521A"/>
    <w:rsid w:val="00A2545C"/>
    <w:rsid w:val="00A254DB"/>
    <w:rsid w:val="00A2552E"/>
    <w:rsid w:val="00A255D2"/>
    <w:rsid w:val="00A25734"/>
    <w:rsid w:val="00A2578C"/>
    <w:rsid w:val="00A25869"/>
    <w:rsid w:val="00A25955"/>
    <w:rsid w:val="00A25964"/>
    <w:rsid w:val="00A25A1F"/>
    <w:rsid w:val="00A25A4C"/>
    <w:rsid w:val="00A25AA1"/>
    <w:rsid w:val="00A25B46"/>
    <w:rsid w:val="00A25B47"/>
    <w:rsid w:val="00A25B4A"/>
    <w:rsid w:val="00A25C5D"/>
    <w:rsid w:val="00A25DC3"/>
    <w:rsid w:val="00A25F01"/>
    <w:rsid w:val="00A25F02"/>
    <w:rsid w:val="00A25F1F"/>
    <w:rsid w:val="00A25F6D"/>
    <w:rsid w:val="00A25FBA"/>
    <w:rsid w:val="00A2605E"/>
    <w:rsid w:val="00A26071"/>
    <w:rsid w:val="00A260A7"/>
    <w:rsid w:val="00A26110"/>
    <w:rsid w:val="00A26352"/>
    <w:rsid w:val="00A263A8"/>
    <w:rsid w:val="00A263FF"/>
    <w:rsid w:val="00A26409"/>
    <w:rsid w:val="00A2643A"/>
    <w:rsid w:val="00A26497"/>
    <w:rsid w:val="00A265B5"/>
    <w:rsid w:val="00A265F9"/>
    <w:rsid w:val="00A2661B"/>
    <w:rsid w:val="00A266D4"/>
    <w:rsid w:val="00A266F8"/>
    <w:rsid w:val="00A267CB"/>
    <w:rsid w:val="00A26847"/>
    <w:rsid w:val="00A268D7"/>
    <w:rsid w:val="00A2696A"/>
    <w:rsid w:val="00A26992"/>
    <w:rsid w:val="00A269A8"/>
    <w:rsid w:val="00A269B1"/>
    <w:rsid w:val="00A26A2F"/>
    <w:rsid w:val="00A26A72"/>
    <w:rsid w:val="00A26A98"/>
    <w:rsid w:val="00A26AB2"/>
    <w:rsid w:val="00A26B1A"/>
    <w:rsid w:val="00A26BBC"/>
    <w:rsid w:val="00A26C37"/>
    <w:rsid w:val="00A26C94"/>
    <w:rsid w:val="00A26D9A"/>
    <w:rsid w:val="00A26E46"/>
    <w:rsid w:val="00A26E71"/>
    <w:rsid w:val="00A26FC0"/>
    <w:rsid w:val="00A27055"/>
    <w:rsid w:val="00A270BC"/>
    <w:rsid w:val="00A271B5"/>
    <w:rsid w:val="00A27239"/>
    <w:rsid w:val="00A27272"/>
    <w:rsid w:val="00A2727E"/>
    <w:rsid w:val="00A27303"/>
    <w:rsid w:val="00A2731E"/>
    <w:rsid w:val="00A2735F"/>
    <w:rsid w:val="00A273E2"/>
    <w:rsid w:val="00A27596"/>
    <w:rsid w:val="00A275C0"/>
    <w:rsid w:val="00A2771E"/>
    <w:rsid w:val="00A277BA"/>
    <w:rsid w:val="00A27904"/>
    <w:rsid w:val="00A27913"/>
    <w:rsid w:val="00A27992"/>
    <w:rsid w:val="00A279CA"/>
    <w:rsid w:val="00A279CE"/>
    <w:rsid w:val="00A27A80"/>
    <w:rsid w:val="00A27A86"/>
    <w:rsid w:val="00A27B40"/>
    <w:rsid w:val="00A27BF9"/>
    <w:rsid w:val="00A27C63"/>
    <w:rsid w:val="00A27CBC"/>
    <w:rsid w:val="00A27D8C"/>
    <w:rsid w:val="00A27DBB"/>
    <w:rsid w:val="00A27DDD"/>
    <w:rsid w:val="00A27DE3"/>
    <w:rsid w:val="00A27F06"/>
    <w:rsid w:val="00A27FE7"/>
    <w:rsid w:val="00A3006D"/>
    <w:rsid w:val="00A300C4"/>
    <w:rsid w:val="00A300CC"/>
    <w:rsid w:val="00A30115"/>
    <w:rsid w:val="00A30149"/>
    <w:rsid w:val="00A301FE"/>
    <w:rsid w:val="00A30254"/>
    <w:rsid w:val="00A30359"/>
    <w:rsid w:val="00A303C5"/>
    <w:rsid w:val="00A303CF"/>
    <w:rsid w:val="00A303E6"/>
    <w:rsid w:val="00A3048E"/>
    <w:rsid w:val="00A30497"/>
    <w:rsid w:val="00A304C4"/>
    <w:rsid w:val="00A3066B"/>
    <w:rsid w:val="00A3067B"/>
    <w:rsid w:val="00A3069F"/>
    <w:rsid w:val="00A3075B"/>
    <w:rsid w:val="00A307C9"/>
    <w:rsid w:val="00A308B3"/>
    <w:rsid w:val="00A3094A"/>
    <w:rsid w:val="00A3095E"/>
    <w:rsid w:val="00A30989"/>
    <w:rsid w:val="00A309CC"/>
    <w:rsid w:val="00A309CF"/>
    <w:rsid w:val="00A30A6C"/>
    <w:rsid w:val="00A30ADC"/>
    <w:rsid w:val="00A30C1C"/>
    <w:rsid w:val="00A30C3C"/>
    <w:rsid w:val="00A30CE7"/>
    <w:rsid w:val="00A30E41"/>
    <w:rsid w:val="00A30ED6"/>
    <w:rsid w:val="00A30F2C"/>
    <w:rsid w:val="00A30F58"/>
    <w:rsid w:val="00A31012"/>
    <w:rsid w:val="00A31060"/>
    <w:rsid w:val="00A31096"/>
    <w:rsid w:val="00A31098"/>
    <w:rsid w:val="00A310CF"/>
    <w:rsid w:val="00A311C9"/>
    <w:rsid w:val="00A3128B"/>
    <w:rsid w:val="00A312FC"/>
    <w:rsid w:val="00A3134B"/>
    <w:rsid w:val="00A3137D"/>
    <w:rsid w:val="00A3147F"/>
    <w:rsid w:val="00A3148F"/>
    <w:rsid w:val="00A314DD"/>
    <w:rsid w:val="00A31616"/>
    <w:rsid w:val="00A31636"/>
    <w:rsid w:val="00A3169D"/>
    <w:rsid w:val="00A316F2"/>
    <w:rsid w:val="00A316FF"/>
    <w:rsid w:val="00A31843"/>
    <w:rsid w:val="00A31932"/>
    <w:rsid w:val="00A3199D"/>
    <w:rsid w:val="00A31A18"/>
    <w:rsid w:val="00A31A30"/>
    <w:rsid w:val="00A31AAB"/>
    <w:rsid w:val="00A31B48"/>
    <w:rsid w:val="00A31BA0"/>
    <w:rsid w:val="00A31BAE"/>
    <w:rsid w:val="00A31BE5"/>
    <w:rsid w:val="00A31C41"/>
    <w:rsid w:val="00A31E4B"/>
    <w:rsid w:val="00A31F0C"/>
    <w:rsid w:val="00A32060"/>
    <w:rsid w:val="00A321F6"/>
    <w:rsid w:val="00A322E7"/>
    <w:rsid w:val="00A323E2"/>
    <w:rsid w:val="00A325DE"/>
    <w:rsid w:val="00A3261A"/>
    <w:rsid w:val="00A327A8"/>
    <w:rsid w:val="00A327AB"/>
    <w:rsid w:val="00A3292E"/>
    <w:rsid w:val="00A3296B"/>
    <w:rsid w:val="00A32AAF"/>
    <w:rsid w:val="00A32B01"/>
    <w:rsid w:val="00A32B1B"/>
    <w:rsid w:val="00A32B4A"/>
    <w:rsid w:val="00A32C10"/>
    <w:rsid w:val="00A32C77"/>
    <w:rsid w:val="00A32D4E"/>
    <w:rsid w:val="00A32E39"/>
    <w:rsid w:val="00A32F34"/>
    <w:rsid w:val="00A32F51"/>
    <w:rsid w:val="00A32FC6"/>
    <w:rsid w:val="00A3310F"/>
    <w:rsid w:val="00A331D8"/>
    <w:rsid w:val="00A33255"/>
    <w:rsid w:val="00A33311"/>
    <w:rsid w:val="00A333B8"/>
    <w:rsid w:val="00A33565"/>
    <w:rsid w:val="00A3359E"/>
    <w:rsid w:val="00A33604"/>
    <w:rsid w:val="00A337DF"/>
    <w:rsid w:val="00A3388D"/>
    <w:rsid w:val="00A338E5"/>
    <w:rsid w:val="00A3396A"/>
    <w:rsid w:val="00A339AF"/>
    <w:rsid w:val="00A33A25"/>
    <w:rsid w:val="00A33A80"/>
    <w:rsid w:val="00A33A87"/>
    <w:rsid w:val="00A33AAD"/>
    <w:rsid w:val="00A33B17"/>
    <w:rsid w:val="00A33BA8"/>
    <w:rsid w:val="00A33BAC"/>
    <w:rsid w:val="00A33E5F"/>
    <w:rsid w:val="00A33EFB"/>
    <w:rsid w:val="00A34154"/>
    <w:rsid w:val="00A341BD"/>
    <w:rsid w:val="00A3439D"/>
    <w:rsid w:val="00A343AA"/>
    <w:rsid w:val="00A343C2"/>
    <w:rsid w:val="00A345BA"/>
    <w:rsid w:val="00A346BF"/>
    <w:rsid w:val="00A347CD"/>
    <w:rsid w:val="00A34860"/>
    <w:rsid w:val="00A3491A"/>
    <w:rsid w:val="00A34A6E"/>
    <w:rsid w:val="00A34AEA"/>
    <w:rsid w:val="00A34B70"/>
    <w:rsid w:val="00A34BD7"/>
    <w:rsid w:val="00A34BE0"/>
    <w:rsid w:val="00A34BFF"/>
    <w:rsid w:val="00A34CB9"/>
    <w:rsid w:val="00A34D3C"/>
    <w:rsid w:val="00A34D40"/>
    <w:rsid w:val="00A34D62"/>
    <w:rsid w:val="00A34D77"/>
    <w:rsid w:val="00A34E31"/>
    <w:rsid w:val="00A34EC1"/>
    <w:rsid w:val="00A34F00"/>
    <w:rsid w:val="00A34F95"/>
    <w:rsid w:val="00A3506C"/>
    <w:rsid w:val="00A3509A"/>
    <w:rsid w:val="00A351CB"/>
    <w:rsid w:val="00A352A9"/>
    <w:rsid w:val="00A35385"/>
    <w:rsid w:val="00A35467"/>
    <w:rsid w:val="00A3552E"/>
    <w:rsid w:val="00A35558"/>
    <w:rsid w:val="00A357CB"/>
    <w:rsid w:val="00A357FA"/>
    <w:rsid w:val="00A3580D"/>
    <w:rsid w:val="00A3580F"/>
    <w:rsid w:val="00A35828"/>
    <w:rsid w:val="00A35A33"/>
    <w:rsid w:val="00A35A88"/>
    <w:rsid w:val="00A35B99"/>
    <w:rsid w:val="00A35BCE"/>
    <w:rsid w:val="00A35C9D"/>
    <w:rsid w:val="00A35DB7"/>
    <w:rsid w:val="00A35DFB"/>
    <w:rsid w:val="00A35E08"/>
    <w:rsid w:val="00A35E75"/>
    <w:rsid w:val="00A35F75"/>
    <w:rsid w:val="00A35FCA"/>
    <w:rsid w:val="00A36067"/>
    <w:rsid w:val="00A360A0"/>
    <w:rsid w:val="00A360F9"/>
    <w:rsid w:val="00A361DB"/>
    <w:rsid w:val="00A361DD"/>
    <w:rsid w:val="00A36268"/>
    <w:rsid w:val="00A36293"/>
    <w:rsid w:val="00A36410"/>
    <w:rsid w:val="00A364E8"/>
    <w:rsid w:val="00A364FF"/>
    <w:rsid w:val="00A3653B"/>
    <w:rsid w:val="00A365B4"/>
    <w:rsid w:val="00A366B2"/>
    <w:rsid w:val="00A366F6"/>
    <w:rsid w:val="00A3684F"/>
    <w:rsid w:val="00A368A8"/>
    <w:rsid w:val="00A368FE"/>
    <w:rsid w:val="00A369DD"/>
    <w:rsid w:val="00A36AB6"/>
    <w:rsid w:val="00A36B94"/>
    <w:rsid w:val="00A36BD7"/>
    <w:rsid w:val="00A36CC1"/>
    <w:rsid w:val="00A36CD6"/>
    <w:rsid w:val="00A36D11"/>
    <w:rsid w:val="00A36D31"/>
    <w:rsid w:val="00A36D7F"/>
    <w:rsid w:val="00A36F02"/>
    <w:rsid w:val="00A37177"/>
    <w:rsid w:val="00A3730F"/>
    <w:rsid w:val="00A3732C"/>
    <w:rsid w:val="00A373A1"/>
    <w:rsid w:val="00A3740A"/>
    <w:rsid w:val="00A375A1"/>
    <w:rsid w:val="00A375F2"/>
    <w:rsid w:val="00A37609"/>
    <w:rsid w:val="00A37617"/>
    <w:rsid w:val="00A37643"/>
    <w:rsid w:val="00A3772A"/>
    <w:rsid w:val="00A37783"/>
    <w:rsid w:val="00A37810"/>
    <w:rsid w:val="00A37824"/>
    <w:rsid w:val="00A37948"/>
    <w:rsid w:val="00A3794C"/>
    <w:rsid w:val="00A3798D"/>
    <w:rsid w:val="00A37A94"/>
    <w:rsid w:val="00A37C63"/>
    <w:rsid w:val="00A37D23"/>
    <w:rsid w:val="00A37D52"/>
    <w:rsid w:val="00A37DAA"/>
    <w:rsid w:val="00A37E09"/>
    <w:rsid w:val="00A37E86"/>
    <w:rsid w:val="00A37F12"/>
    <w:rsid w:val="00A37FD8"/>
    <w:rsid w:val="00A4010C"/>
    <w:rsid w:val="00A40161"/>
    <w:rsid w:val="00A401A4"/>
    <w:rsid w:val="00A401F2"/>
    <w:rsid w:val="00A40276"/>
    <w:rsid w:val="00A40322"/>
    <w:rsid w:val="00A4032A"/>
    <w:rsid w:val="00A40390"/>
    <w:rsid w:val="00A403E8"/>
    <w:rsid w:val="00A40402"/>
    <w:rsid w:val="00A4042E"/>
    <w:rsid w:val="00A40482"/>
    <w:rsid w:val="00A404BE"/>
    <w:rsid w:val="00A404E2"/>
    <w:rsid w:val="00A404E7"/>
    <w:rsid w:val="00A404FE"/>
    <w:rsid w:val="00A40583"/>
    <w:rsid w:val="00A405CE"/>
    <w:rsid w:val="00A40676"/>
    <w:rsid w:val="00A406E9"/>
    <w:rsid w:val="00A406EC"/>
    <w:rsid w:val="00A40702"/>
    <w:rsid w:val="00A40821"/>
    <w:rsid w:val="00A40849"/>
    <w:rsid w:val="00A40850"/>
    <w:rsid w:val="00A4092F"/>
    <w:rsid w:val="00A409A0"/>
    <w:rsid w:val="00A40CA4"/>
    <w:rsid w:val="00A40D2C"/>
    <w:rsid w:val="00A40DD3"/>
    <w:rsid w:val="00A40E0C"/>
    <w:rsid w:val="00A40E32"/>
    <w:rsid w:val="00A40E55"/>
    <w:rsid w:val="00A40EFC"/>
    <w:rsid w:val="00A40F5C"/>
    <w:rsid w:val="00A41057"/>
    <w:rsid w:val="00A4114B"/>
    <w:rsid w:val="00A41374"/>
    <w:rsid w:val="00A41404"/>
    <w:rsid w:val="00A41481"/>
    <w:rsid w:val="00A414CB"/>
    <w:rsid w:val="00A4155C"/>
    <w:rsid w:val="00A41652"/>
    <w:rsid w:val="00A41665"/>
    <w:rsid w:val="00A4167F"/>
    <w:rsid w:val="00A4168D"/>
    <w:rsid w:val="00A4170F"/>
    <w:rsid w:val="00A41742"/>
    <w:rsid w:val="00A417B3"/>
    <w:rsid w:val="00A4181C"/>
    <w:rsid w:val="00A41886"/>
    <w:rsid w:val="00A418A1"/>
    <w:rsid w:val="00A418F2"/>
    <w:rsid w:val="00A41934"/>
    <w:rsid w:val="00A41AFB"/>
    <w:rsid w:val="00A41B01"/>
    <w:rsid w:val="00A41B1B"/>
    <w:rsid w:val="00A41B28"/>
    <w:rsid w:val="00A41BD5"/>
    <w:rsid w:val="00A41C5B"/>
    <w:rsid w:val="00A41D12"/>
    <w:rsid w:val="00A41D4D"/>
    <w:rsid w:val="00A41DC0"/>
    <w:rsid w:val="00A41DEE"/>
    <w:rsid w:val="00A41EC7"/>
    <w:rsid w:val="00A41EEB"/>
    <w:rsid w:val="00A41F15"/>
    <w:rsid w:val="00A42003"/>
    <w:rsid w:val="00A42012"/>
    <w:rsid w:val="00A42084"/>
    <w:rsid w:val="00A420C0"/>
    <w:rsid w:val="00A420D6"/>
    <w:rsid w:val="00A42132"/>
    <w:rsid w:val="00A421C7"/>
    <w:rsid w:val="00A421CE"/>
    <w:rsid w:val="00A42211"/>
    <w:rsid w:val="00A4226F"/>
    <w:rsid w:val="00A4227A"/>
    <w:rsid w:val="00A422B3"/>
    <w:rsid w:val="00A42370"/>
    <w:rsid w:val="00A42406"/>
    <w:rsid w:val="00A42473"/>
    <w:rsid w:val="00A424BD"/>
    <w:rsid w:val="00A4252F"/>
    <w:rsid w:val="00A42566"/>
    <w:rsid w:val="00A4257D"/>
    <w:rsid w:val="00A425F8"/>
    <w:rsid w:val="00A426B3"/>
    <w:rsid w:val="00A426CA"/>
    <w:rsid w:val="00A428F3"/>
    <w:rsid w:val="00A429D4"/>
    <w:rsid w:val="00A42AE6"/>
    <w:rsid w:val="00A42B78"/>
    <w:rsid w:val="00A42D41"/>
    <w:rsid w:val="00A42D9F"/>
    <w:rsid w:val="00A42E47"/>
    <w:rsid w:val="00A42E50"/>
    <w:rsid w:val="00A42F50"/>
    <w:rsid w:val="00A42F6A"/>
    <w:rsid w:val="00A430A8"/>
    <w:rsid w:val="00A430AA"/>
    <w:rsid w:val="00A431E4"/>
    <w:rsid w:val="00A43222"/>
    <w:rsid w:val="00A43271"/>
    <w:rsid w:val="00A4327A"/>
    <w:rsid w:val="00A432E5"/>
    <w:rsid w:val="00A43317"/>
    <w:rsid w:val="00A4335D"/>
    <w:rsid w:val="00A43379"/>
    <w:rsid w:val="00A433CC"/>
    <w:rsid w:val="00A43542"/>
    <w:rsid w:val="00A435CA"/>
    <w:rsid w:val="00A435EC"/>
    <w:rsid w:val="00A4360A"/>
    <w:rsid w:val="00A43642"/>
    <w:rsid w:val="00A43646"/>
    <w:rsid w:val="00A43647"/>
    <w:rsid w:val="00A43897"/>
    <w:rsid w:val="00A4392B"/>
    <w:rsid w:val="00A4395B"/>
    <w:rsid w:val="00A439E4"/>
    <w:rsid w:val="00A43A76"/>
    <w:rsid w:val="00A43B1D"/>
    <w:rsid w:val="00A43B6F"/>
    <w:rsid w:val="00A43C06"/>
    <w:rsid w:val="00A43CBD"/>
    <w:rsid w:val="00A43D1B"/>
    <w:rsid w:val="00A43E10"/>
    <w:rsid w:val="00A43E32"/>
    <w:rsid w:val="00A43E88"/>
    <w:rsid w:val="00A43F45"/>
    <w:rsid w:val="00A4404F"/>
    <w:rsid w:val="00A440BF"/>
    <w:rsid w:val="00A44124"/>
    <w:rsid w:val="00A4422B"/>
    <w:rsid w:val="00A4425F"/>
    <w:rsid w:val="00A442DD"/>
    <w:rsid w:val="00A44309"/>
    <w:rsid w:val="00A44322"/>
    <w:rsid w:val="00A443CF"/>
    <w:rsid w:val="00A44407"/>
    <w:rsid w:val="00A44451"/>
    <w:rsid w:val="00A444C1"/>
    <w:rsid w:val="00A44527"/>
    <w:rsid w:val="00A4453E"/>
    <w:rsid w:val="00A445A2"/>
    <w:rsid w:val="00A445B4"/>
    <w:rsid w:val="00A4463F"/>
    <w:rsid w:val="00A44665"/>
    <w:rsid w:val="00A4475F"/>
    <w:rsid w:val="00A44819"/>
    <w:rsid w:val="00A44847"/>
    <w:rsid w:val="00A4486C"/>
    <w:rsid w:val="00A4487B"/>
    <w:rsid w:val="00A448D9"/>
    <w:rsid w:val="00A449F7"/>
    <w:rsid w:val="00A44A6A"/>
    <w:rsid w:val="00A44A6D"/>
    <w:rsid w:val="00A44AEC"/>
    <w:rsid w:val="00A44AFB"/>
    <w:rsid w:val="00A44C07"/>
    <w:rsid w:val="00A44CE3"/>
    <w:rsid w:val="00A44D8D"/>
    <w:rsid w:val="00A44E79"/>
    <w:rsid w:val="00A44EEF"/>
    <w:rsid w:val="00A44F42"/>
    <w:rsid w:val="00A45086"/>
    <w:rsid w:val="00A4515D"/>
    <w:rsid w:val="00A4524D"/>
    <w:rsid w:val="00A4525C"/>
    <w:rsid w:val="00A4526E"/>
    <w:rsid w:val="00A45353"/>
    <w:rsid w:val="00A45385"/>
    <w:rsid w:val="00A4547C"/>
    <w:rsid w:val="00A45602"/>
    <w:rsid w:val="00A456A1"/>
    <w:rsid w:val="00A45711"/>
    <w:rsid w:val="00A45750"/>
    <w:rsid w:val="00A457FE"/>
    <w:rsid w:val="00A458ED"/>
    <w:rsid w:val="00A45987"/>
    <w:rsid w:val="00A459E8"/>
    <w:rsid w:val="00A459F5"/>
    <w:rsid w:val="00A45A33"/>
    <w:rsid w:val="00A45B09"/>
    <w:rsid w:val="00A45B12"/>
    <w:rsid w:val="00A45B35"/>
    <w:rsid w:val="00A45B6F"/>
    <w:rsid w:val="00A45C14"/>
    <w:rsid w:val="00A45C4C"/>
    <w:rsid w:val="00A45C54"/>
    <w:rsid w:val="00A45D5A"/>
    <w:rsid w:val="00A45DA9"/>
    <w:rsid w:val="00A45DE1"/>
    <w:rsid w:val="00A45F44"/>
    <w:rsid w:val="00A45F4A"/>
    <w:rsid w:val="00A45F75"/>
    <w:rsid w:val="00A45FC5"/>
    <w:rsid w:val="00A45FEF"/>
    <w:rsid w:val="00A46005"/>
    <w:rsid w:val="00A46012"/>
    <w:rsid w:val="00A460B9"/>
    <w:rsid w:val="00A460C6"/>
    <w:rsid w:val="00A460F0"/>
    <w:rsid w:val="00A461E0"/>
    <w:rsid w:val="00A46313"/>
    <w:rsid w:val="00A4649D"/>
    <w:rsid w:val="00A4673A"/>
    <w:rsid w:val="00A46745"/>
    <w:rsid w:val="00A46853"/>
    <w:rsid w:val="00A468C2"/>
    <w:rsid w:val="00A468D0"/>
    <w:rsid w:val="00A46978"/>
    <w:rsid w:val="00A46AAB"/>
    <w:rsid w:val="00A46B10"/>
    <w:rsid w:val="00A46B4B"/>
    <w:rsid w:val="00A46C18"/>
    <w:rsid w:val="00A46DDF"/>
    <w:rsid w:val="00A46E15"/>
    <w:rsid w:val="00A46E34"/>
    <w:rsid w:val="00A46E80"/>
    <w:rsid w:val="00A46F23"/>
    <w:rsid w:val="00A46F88"/>
    <w:rsid w:val="00A470B9"/>
    <w:rsid w:val="00A47141"/>
    <w:rsid w:val="00A4717B"/>
    <w:rsid w:val="00A471B4"/>
    <w:rsid w:val="00A471E6"/>
    <w:rsid w:val="00A47252"/>
    <w:rsid w:val="00A473B4"/>
    <w:rsid w:val="00A4756B"/>
    <w:rsid w:val="00A47677"/>
    <w:rsid w:val="00A47720"/>
    <w:rsid w:val="00A47727"/>
    <w:rsid w:val="00A477F4"/>
    <w:rsid w:val="00A47839"/>
    <w:rsid w:val="00A47888"/>
    <w:rsid w:val="00A478E2"/>
    <w:rsid w:val="00A4791B"/>
    <w:rsid w:val="00A47998"/>
    <w:rsid w:val="00A479A4"/>
    <w:rsid w:val="00A47A65"/>
    <w:rsid w:val="00A47B02"/>
    <w:rsid w:val="00A47B1B"/>
    <w:rsid w:val="00A47B25"/>
    <w:rsid w:val="00A47C3D"/>
    <w:rsid w:val="00A47C83"/>
    <w:rsid w:val="00A47C94"/>
    <w:rsid w:val="00A47CE4"/>
    <w:rsid w:val="00A47D4E"/>
    <w:rsid w:val="00A47E4E"/>
    <w:rsid w:val="00A47E8D"/>
    <w:rsid w:val="00A47F19"/>
    <w:rsid w:val="00A5014D"/>
    <w:rsid w:val="00A501F0"/>
    <w:rsid w:val="00A502CC"/>
    <w:rsid w:val="00A50358"/>
    <w:rsid w:val="00A50377"/>
    <w:rsid w:val="00A503B6"/>
    <w:rsid w:val="00A503E8"/>
    <w:rsid w:val="00A50530"/>
    <w:rsid w:val="00A5055B"/>
    <w:rsid w:val="00A50600"/>
    <w:rsid w:val="00A506AF"/>
    <w:rsid w:val="00A50786"/>
    <w:rsid w:val="00A50797"/>
    <w:rsid w:val="00A50878"/>
    <w:rsid w:val="00A508C3"/>
    <w:rsid w:val="00A5091B"/>
    <w:rsid w:val="00A509B2"/>
    <w:rsid w:val="00A50A54"/>
    <w:rsid w:val="00A50A58"/>
    <w:rsid w:val="00A50A8B"/>
    <w:rsid w:val="00A50B50"/>
    <w:rsid w:val="00A50B8F"/>
    <w:rsid w:val="00A50B97"/>
    <w:rsid w:val="00A50BFB"/>
    <w:rsid w:val="00A50C1D"/>
    <w:rsid w:val="00A50C2B"/>
    <w:rsid w:val="00A50C5E"/>
    <w:rsid w:val="00A50C7A"/>
    <w:rsid w:val="00A50DDF"/>
    <w:rsid w:val="00A50E30"/>
    <w:rsid w:val="00A50E7D"/>
    <w:rsid w:val="00A50FC6"/>
    <w:rsid w:val="00A51020"/>
    <w:rsid w:val="00A510E1"/>
    <w:rsid w:val="00A510ED"/>
    <w:rsid w:val="00A511E4"/>
    <w:rsid w:val="00A51291"/>
    <w:rsid w:val="00A512A2"/>
    <w:rsid w:val="00A512E7"/>
    <w:rsid w:val="00A51459"/>
    <w:rsid w:val="00A51477"/>
    <w:rsid w:val="00A5147B"/>
    <w:rsid w:val="00A514B6"/>
    <w:rsid w:val="00A51639"/>
    <w:rsid w:val="00A516B8"/>
    <w:rsid w:val="00A51820"/>
    <w:rsid w:val="00A51824"/>
    <w:rsid w:val="00A51843"/>
    <w:rsid w:val="00A518C4"/>
    <w:rsid w:val="00A518D1"/>
    <w:rsid w:val="00A51993"/>
    <w:rsid w:val="00A51A06"/>
    <w:rsid w:val="00A51B6D"/>
    <w:rsid w:val="00A51B96"/>
    <w:rsid w:val="00A51CB5"/>
    <w:rsid w:val="00A51DE0"/>
    <w:rsid w:val="00A51ED9"/>
    <w:rsid w:val="00A51F05"/>
    <w:rsid w:val="00A51FA0"/>
    <w:rsid w:val="00A52027"/>
    <w:rsid w:val="00A52029"/>
    <w:rsid w:val="00A520CB"/>
    <w:rsid w:val="00A520F5"/>
    <w:rsid w:val="00A521EE"/>
    <w:rsid w:val="00A522EA"/>
    <w:rsid w:val="00A5233C"/>
    <w:rsid w:val="00A524E5"/>
    <w:rsid w:val="00A52568"/>
    <w:rsid w:val="00A525AA"/>
    <w:rsid w:val="00A5263D"/>
    <w:rsid w:val="00A526CC"/>
    <w:rsid w:val="00A527AC"/>
    <w:rsid w:val="00A5291C"/>
    <w:rsid w:val="00A529CA"/>
    <w:rsid w:val="00A52A7F"/>
    <w:rsid w:val="00A52C41"/>
    <w:rsid w:val="00A52C4E"/>
    <w:rsid w:val="00A52C65"/>
    <w:rsid w:val="00A52CC4"/>
    <w:rsid w:val="00A52D26"/>
    <w:rsid w:val="00A52E02"/>
    <w:rsid w:val="00A52E22"/>
    <w:rsid w:val="00A52E89"/>
    <w:rsid w:val="00A52FA6"/>
    <w:rsid w:val="00A530FA"/>
    <w:rsid w:val="00A531A1"/>
    <w:rsid w:val="00A5320C"/>
    <w:rsid w:val="00A53221"/>
    <w:rsid w:val="00A532C7"/>
    <w:rsid w:val="00A532E9"/>
    <w:rsid w:val="00A53335"/>
    <w:rsid w:val="00A5334A"/>
    <w:rsid w:val="00A533F6"/>
    <w:rsid w:val="00A5361B"/>
    <w:rsid w:val="00A538DD"/>
    <w:rsid w:val="00A538FC"/>
    <w:rsid w:val="00A5391D"/>
    <w:rsid w:val="00A53955"/>
    <w:rsid w:val="00A539FD"/>
    <w:rsid w:val="00A53A44"/>
    <w:rsid w:val="00A53AE0"/>
    <w:rsid w:val="00A53B4D"/>
    <w:rsid w:val="00A53BA7"/>
    <w:rsid w:val="00A53BAD"/>
    <w:rsid w:val="00A53C31"/>
    <w:rsid w:val="00A53CCC"/>
    <w:rsid w:val="00A53CFE"/>
    <w:rsid w:val="00A53D11"/>
    <w:rsid w:val="00A53E83"/>
    <w:rsid w:val="00A53F13"/>
    <w:rsid w:val="00A540B0"/>
    <w:rsid w:val="00A54110"/>
    <w:rsid w:val="00A541D7"/>
    <w:rsid w:val="00A5427F"/>
    <w:rsid w:val="00A542F2"/>
    <w:rsid w:val="00A54314"/>
    <w:rsid w:val="00A54343"/>
    <w:rsid w:val="00A54385"/>
    <w:rsid w:val="00A54533"/>
    <w:rsid w:val="00A5461B"/>
    <w:rsid w:val="00A54626"/>
    <w:rsid w:val="00A546BA"/>
    <w:rsid w:val="00A54805"/>
    <w:rsid w:val="00A54914"/>
    <w:rsid w:val="00A54924"/>
    <w:rsid w:val="00A5499B"/>
    <w:rsid w:val="00A54AB3"/>
    <w:rsid w:val="00A54D39"/>
    <w:rsid w:val="00A54D4A"/>
    <w:rsid w:val="00A54D54"/>
    <w:rsid w:val="00A54D7C"/>
    <w:rsid w:val="00A54DAF"/>
    <w:rsid w:val="00A54DE3"/>
    <w:rsid w:val="00A54E35"/>
    <w:rsid w:val="00A54EFE"/>
    <w:rsid w:val="00A54F54"/>
    <w:rsid w:val="00A54FE3"/>
    <w:rsid w:val="00A550D9"/>
    <w:rsid w:val="00A550EA"/>
    <w:rsid w:val="00A5512F"/>
    <w:rsid w:val="00A55256"/>
    <w:rsid w:val="00A5537A"/>
    <w:rsid w:val="00A553F7"/>
    <w:rsid w:val="00A55598"/>
    <w:rsid w:val="00A555E5"/>
    <w:rsid w:val="00A55613"/>
    <w:rsid w:val="00A55699"/>
    <w:rsid w:val="00A5574A"/>
    <w:rsid w:val="00A557ED"/>
    <w:rsid w:val="00A55A1E"/>
    <w:rsid w:val="00A55A78"/>
    <w:rsid w:val="00A55AAE"/>
    <w:rsid w:val="00A55C40"/>
    <w:rsid w:val="00A55CC0"/>
    <w:rsid w:val="00A55E19"/>
    <w:rsid w:val="00A55EDC"/>
    <w:rsid w:val="00A55F9E"/>
    <w:rsid w:val="00A55FCB"/>
    <w:rsid w:val="00A56066"/>
    <w:rsid w:val="00A560C9"/>
    <w:rsid w:val="00A56141"/>
    <w:rsid w:val="00A561A6"/>
    <w:rsid w:val="00A561CF"/>
    <w:rsid w:val="00A561D7"/>
    <w:rsid w:val="00A56377"/>
    <w:rsid w:val="00A563FC"/>
    <w:rsid w:val="00A5678D"/>
    <w:rsid w:val="00A567F4"/>
    <w:rsid w:val="00A56942"/>
    <w:rsid w:val="00A569A5"/>
    <w:rsid w:val="00A56A44"/>
    <w:rsid w:val="00A56ADE"/>
    <w:rsid w:val="00A56AE3"/>
    <w:rsid w:val="00A56B10"/>
    <w:rsid w:val="00A56B39"/>
    <w:rsid w:val="00A56B5A"/>
    <w:rsid w:val="00A56B69"/>
    <w:rsid w:val="00A56BAC"/>
    <w:rsid w:val="00A56BDA"/>
    <w:rsid w:val="00A56CB8"/>
    <w:rsid w:val="00A56CF4"/>
    <w:rsid w:val="00A56E10"/>
    <w:rsid w:val="00A56EE4"/>
    <w:rsid w:val="00A56FE3"/>
    <w:rsid w:val="00A5708F"/>
    <w:rsid w:val="00A570BF"/>
    <w:rsid w:val="00A5718A"/>
    <w:rsid w:val="00A57237"/>
    <w:rsid w:val="00A57344"/>
    <w:rsid w:val="00A5739A"/>
    <w:rsid w:val="00A5745C"/>
    <w:rsid w:val="00A5749B"/>
    <w:rsid w:val="00A57594"/>
    <w:rsid w:val="00A57632"/>
    <w:rsid w:val="00A577BF"/>
    <w:rsid w:val="00A577CB"/>
    <w:rsid w:val="00A57911"/>
    <w:rsid w:val="00A57930"/>
    <w:rsid w:val="00A57A13"/>
    <w:rsid w:val="00A57A2A"/>
    <w:rsid w:val="00A57A6A"/>
    <w:rsid w:val="00A57B0E"/>
    <w:rsid w:val="00A57B3A"/>
    <w:rsid w:val="00A57D3C"/>
    <w:rsid w:val="00A57D58"/>
    <w:rsid w:val="00A57DB6"/>
    <w:rsid w:val="00A57ECB"/>
    <w:rsid w:val="00A57F09"/>
    <w:rsid w:val="00A60092"/>
    <w:rsid w:val="00A6015D"/>
    <w:rsid w:val="00A6018B"/>
    <w:rsid w:val="00A601B4"/>
    <w:rsid w:val="00A601C4"/>
    <w:rsid w:val="00A60244"/>
    <w:rsid w:val="00A602C4"/>
    <w:rsid w:val="00A60312"/>
    <w:rsid w:val="00A6039D"/>
    <w:rsid w:val="00A60415"/>
    <w:rsid w:val="00A60634"/>
    <w:rsid w:val="00A606F6"/>
    <w:rsid w:val="00A60705"/>
    <w:rsid w:val="00A6074C"/>
    <w:rsid w:val="00A607E3"/>
    <w:rsid w:val="00A6082A"/>
    <w:rsid w:val="00A6093F"/>
    <w:rsid w:val="00A609E8"/>
    <w:rsid w:val="00A609FC"/>
    <w:rsid w:val="00A60AFF"/>
    <w:rsid w:val="00A60B6F"/>
    <w:rsid w:val="00A60BB0"/>
    <w:rsid w:val="00A60C12"/>
    <w:rsid w:val="00A60CB6"/>
    <w:rsid w:val="00A60CDE"/>
    <w:rsid w:val="00A60D14"/>
    <w:rsid w:val="00A60D3D"/>
    <w:rsid w:val="00A60D3F"/>
    <w:rsid w:val="00A60D6B"/>
    <w:rsid w:val="00A60EEE"/>
    <w:rsid w:val="00A60F68"/>
    <w:rsid w:val="00A60FDD"/>
    <w:rsid w:val="00A61033"/>
    <w:rsid w:val="00A61066"/>
    <w:rsid w:val="00A61139"/>
    <w:rsid w:val="00A6115C"/>
    <w:rsid w:val="00A611AB"/>
    <w:rsid w:val="00A61236"/>
    <w:rsid w:val="00A61241"/>
    <w:rsid w:val="00A61256"/>
    <w:rsid w:val="00A612F3"/>
    <w:rsid w:val="00A6140D"/>
    <w:rsid w:val="00A6154F"/>
    <w:rsid w:val="00A61563"/>
    <w:rsid w:val="00A615C7"/>
    <w:rsid w:val="00A615D6"/>
    <w:rsid w:val="00A61680"/>
    <w:rsid w:val="00A617D3"/>
    <w:rsid w:val="00A61930"/>
    <w:rsid w:val="00A619B4"/>
    <w:rsid w:val="00A619CB"/>
    <w:rsid w:val="00A619F2"/>
    <w:rsid w:val="00A619FB"/>
    <w:rsid w:val="00A61AAD"/>
    <w:rsid w:val="00A61AB8"/>
    <w:rsid w:val="00A61AE8"/>
    <w:rsid w:val="00A61C13"/>
    <w:rsid w:val="00A61C36"/>
    <w:rsid w:val="00A61CA3"/>
    <w:rsid w:val="00A61F28"/>
    <w:rsid w:val="00A61F81"/>
    <w:rsid w:val="00A62008"/>
    <w:rsid w:val="00A6205A"/>
    <w:rsid w:val="00A62080"/>
    <w:rsid w:val="00A6211B"/>
    <w:rsid w:val="00A62147"/>
    <w:rsid w:val="00A621D6"/>
    <w:rsid w:val="00A622D8"/>
    <w:rsid w:val="00A62313"/>
    <w:rsid w:val="00A62378"/>
    <w:rsid w:val="00A623B2"/>
    <w:rsid w:val="00A6244A"/>
    <w:rsid w:val="00A62466"/>
    <w:rsid w:val="00A625BC"/>
    <w:rsid w:val="00A625D4"/>
    <w:rsid w:val="00A6267E"/>
    <w:rsid w:val="00A62732"/>
    <w:rsid w:val="00A62757"/>
    <w:rsid w:val="00A627DC"/>
    <w:rsid w:val="00A6285C"/>
    <w:rsid w:val="00A62891"/>
    <w:rsid w:val="00A62904"/>
    <w:rsid w:val="00A62995"/>
    <w:rsid w:val="00A62ACD"/>
    <w:rsid w:val="00A62B5B"/>
    <w:rsid w:val="00A62C0E"/>
    <w:rsid w:val="00A62CA0"/>
    <w:rsid w:val="00A62CD5"/>
    <w:rsid w:val="00A62CD6"/>
    <w:rsid w:val="00A62E8A"/>
    <w:rsid w:val="00A62F35"/>
    <w:rsid w:val="00A62F3A"/>
    <w:rsid w:val="00A630D7"/>
    <w:rsid w:val="00A63104"/>
    <w:rsid w:val="00A6315B"/>
    <w:rsid w:val="00A63176"/>
    <w:rsid w:val="00A63216"/>
    <w:rsid w:val="00A632EF"/>
    <w:rsid w:val="00A63424"/>
    <w:rsid w:val="00A6348D"/>
    <w:rsid w:val="00A6362F"/>
    <w:rsid w:val="00A636D1"/>
    <w:rsid w:val="00A6375F"/>
    <w:rsid w:val="00A63795"/>
    <w:rsid w:val="00A637B7"/>
    <w:rsid w:val="00A63A1C"/>
    <w:rsid w:val="00A63BA9"/>
    <w:rsid w:val="00A63BD9"/>
    <w:rsid w:val="00A63C27"/>
    <w:rsid w:val="00A63CB9"/>
    <w:rsid w:val="00A63CD8"/>
    <w:rsid w:val="00A63CFC"/>
    <w:rsid w:val="00A63D34"/>
    <w:rsid w:val="00A63D8A"/>
    <w:rsid w:val="00A63E05"/>
    <w:rsid w:val="00A63E0F"/>
    <w:rsid w:val="00A63E1B"/>
    <w:rsid w:val="00A63E7D"/>
    <w:rsid w:val="00A63EC0"/>
    <w:rsid w:val="00A63F29"/>
    <w:rsid w:val="00A63FBB"/>
    <w:rsid w:val="00A641D4"/>
    <w:rsid w:val="00A642A4"/>
    <w:rsid w:val="00A6431B"/>
    <w:rsid w:val="00A6437B"/>
    <w:rsid w:val="00A643FA"/>
    <w:rsid w:val="00A6440B"/>
    <w:rsid w:val="00A644FB"/>
    <w:rsid w:val="00A64587"/>
    <w:rsid w:val="00A645EC"/>
    <w:rsid w:val="00A645F8"/>
    <w:rsid w:val="00A646C1"/>
    <w:rsid w:val="00A64777"/>
    <w:rsid w:val="00A64842"/>
    <w:rsid w:val="00A64858"/>
    <w:rsid w:val="00A64894"/>
    <w:rsid w:val="00A648A7"/>
    <w:rsid w:val="00A64AD5"/>
    <w:rsid w:val="00A64B09"/>
    <w:rsid w:val="00A64B38"/>
    <w:rsid w:val="00A64B9D"/>
    <w:rsid w:val="00A64C50"/>
    <w:rsid w:val="00A64CAA"/>
    <w:rsid w:val="00A64CB0"/>
    <w:rsid w:val="00A64CD7"/>
    <w:rsid w:val="00A64D0E"/>
    <w:rsid w:val="00A64D60"/>
    <w:rsid w:val="00A64D7B"/>
    <w:rsid w:val="00A64DAC"/>
    <w:rsid w:val="00A64DED"/>
    <w:rsid w:val="00A64E39"/>
    <w:rsid w:val="00A64E84"/>
    <w:rsid w:val="00A64E9B"/>
    <w:rsid w:val="00A64EA7"/>
    <w:rsid w:val="00A64EDE"/>
    <w:rsid w:val="00A64FD4"/>
    <w:rsid w:val="00A6504A"/>
    <w:rsid w:val="00A6504B"/>
    <w:rsid w:val="00A65058"/>
    <w:rsid w:val="00A65180"/>
    <w:rsid w:val="00A651BA"/>
    <w:rsid w:val="00A651BD"/>
    <w:rsid w:val="00A6521D"/>
    <w:rsid w:val="00A6529F"/>
    <w:rsid w:val="00A652ED"/>
    <w:rsid w:val="00A65343"/>
    <w:rsid w:val="00A65386"/>
    <w:rsid w:val="00A65541"/>
    <w:rsid w:val="00A65546"/>
    <w:rsid w:val="00A655CA"/>
    <w:rsid w:val="00A656A4"/>
    <w:rsid w:val="00A65717"/>
    <w:rsid w:val="00A65797"/>
    <w:rsid w:val="00A657B5"/>
    <w:rsid w:val="00A657C2"/>
    <w:rsid w:val="00A65823"/>
    <w:rsid w:val="00A658CE"/>
    <w:rsid w:val="00A659C6"/>
    <w:rsid w:val="00A65A4C"/>
    <w:rsid w:val="00A65B0A"/>
    <w:rsid w:val="00A65B2E"/>
    <w:rsid w:val="00A65B53"/>
    <w:rsid w:val="00A65B72"/>
    <w:rsid w:val="00A65BF0"/>
    <w:rsid w:val="00A65CEA"/>
    <w:rsid w:val="00A65D11"/>
    <w:rsid w:val="00A65D2B"/>
    <w:rsid w:val="00A65DC1"/>
    <w:rsid w:val="00A65DED"/>
    <w:rsid w:val="00A65E25"/>
    <w:rsid w:val="00A65F4D"/>
    <w:rsid w:val="00A65F9C"/>
    <w:rsid w:val="00A65FE1"/>
    <w:rsid w:val="00A662B3"/>
    <w:rsid w:val="00A6638A"/>
    <w:rsid w:val="00A6640A"/>
    <w:rsid w:val="00A6644A"/>
    <w:rsid w:val="00A66460"/>
    <w:rsid w:val="00A66463"/>
    <w:rsid w:val="00A66467"/>
    <w:rsid w:val="00A66471"/>
    <w:rsid w:val="00A6647C"/>
    <w:rsid w:val="00A664DF"/>
    <w:rsid w:val="00A66507"/>
    <w:rsid w:val="00A6650B"/>
    <w:rsid w:val="00A6657D"/>
    <w:rsid w:val="00A66706"/>
    <w:rsid w:val="00A667BF"/>
    <w:rsid w:val="00A669CA"/>
    <w:rsid w:val="00A669DB"/>
    <w:rsid w:val="00A66A78"/>
    <w:rsid w:val="00A66B16"/>
    <w:rsid w:val="00A66B37"/>
    <w:rsid w:val="00A66D56"/>
    <w:rsid w:val="00A66D5A"/>
    <w:rsid w:val="00A66D6B"/>
    <w:rsid w:val="00A66DB1"/>
    <w:rsid w:val="00A66E82"/>
    <w:rsid w:val="00A66E8E"/>
    <w:rsid w:val="00A66EFE"/>
    <w:rsid w:val="00A66F03"/>
    <w:rsid w:val="00A66F0C"/>
    <w:rsid w:val="00A66F23"/>
    <w:rsid w:val="00A67010"/>
    <w:rsid w:val="00A670AD"/>
    <w:rsid w:val="00A67199"/>
    <w:rsid w:val="00A671A7"/>
    <w:rsid w:val="00A671E4"/>
    <w:rsid w:val="00A671E7"/>
    <w:rsid w:val="00A67223"/>
    <w:rsid w:val="00A672F6"/>
    <w:rsid w:val="00A67466"/>
    <w:rsid w:val="00A6746E"/>
    <w:rsid w:val="00A6752E"/>
    <w:rsid w:val="00A67620"/>
    <w:rsid w:val="00A67662"/>
    <w:rsid w:val="00A676A1"/>
    <w:rsid w:val="00A676F8"/>
    <w:rsid w:val="00A67712"/>
    <w:rsid w:val="00A67723"/>
    <w:rsid w:val="00A67770"/>
    <w:rsid w:val="00A67811"/>
    <w:rsid w:val="00A678DD"/>
    <w:rsid w:val="00A67935"/>
    <w:rsid w:val="00A67963"/>
    <w:rsid w:val="00A679B3"/>
    <w:rsid w:val="00A67A13"/>
    <w:rsid w:val="00A67AF8"/>
    <w:rsid w:val="00A67AFB"/>
    <w:rsid w:val="00A67B31"/>
    <w:rsid w:val="00A67BD8"/>
    <w:rsid w:val="00A67D82"/>
    <w:rsid w:val="00A67E0A"/>
    <w:rsid w:val="00A67E0B"/>
    <w:rsid w:val="00A67E52"/>
    <w:rsid w:val="00A67E89"/>
    <w:rsid w:val="00A70014"/>
    <w:rsid w:val="00A70135"/>
    <w:rsid w:val="00A702C9"/>
    <w:rsid w:val="00A70335"/>
    <w:rsid w:val="00A7035A"/>
    <w:rsid w:val="00A7036E"/>
    <w:rsid w:val="00A704FD"/>
    <w:rsid w:val="00A7051B"/>
    <w:rsid w:val="00A70563"/>
    <w:rsid w:val="00A70635"/>
    <w:rsid w:val="00A70665"/>
    <w:rsid w:val="00A70720"/>
    <w:rsid w:val="00A70727"/>
    <w:rsid w:val="00A7078D"/>
    <w:rsid w:val="00A708D5"/>
    <w:rsid w:val="00A70939"/>
    <w:rsid w:val="00A7094F"/>
    <w:rsid w:val="00A70A59"/>
    <w:rsid w:val="00A70A81"/>
    <w:rsid w:val="00A70B49"/>
    <w:rsid w:val="00A70BA9"/>
    <w:rsid w:val="00A70C24"/>
    <w:rsid w:val="00A70CF7"/>
    <w:rsid w:val="00A70D0C"/>
    <w:rsid w:val="00A70E7F"/>
    <w:rsid w:val="00A70E8B"/>
    <w:rsid w:val="00A70F84"/>
    <w:rsid w:val="00A71048"/>
    <w:rsid w:val="00A7127D"/>
    <w:rsid w:val="00A71325"/>
    <w:rsid w:val="00A71381"/>
    <w:rsid w:val="00A713DB"/>
    <w:rsid w:val="00A713E0"/>
    <w:rsid w:val="00A71423"/>
    <w:rsid w:val="00A7150C"/>
    <w:rsid w:val="00A715F3"/>
    <w:rsid w:val="00A71680"/>
    <w:rsid w:val="00A71750"/>
    <w:rsid w:val="00A71765"/>
    <w:rsid w:val="00A71766"/>
    <w:rsid w:val="00A7180C"/>
    <w:rsid w:val="00A718C0"/>
    <w:rsid w:val="00A71946"/>
    <w:rsid w:val="00A71976"/>
    <w:rsid w:val="00A719B4"/>
    <w:rsid w:val="00A71A51"/>
    <w:rsid w:val="00A71AD8"/>
    <w:rsid w:val="00A71B37"/>
    <w:rsid w:val="00A71C50"/>
    <w:rsid w:val="00A71CE1"/>
    <w:rsid w:val="00A71D1A"/>
    <w:rsid w:val="00A71DB5"/>
    <w:rsid w:val="00A71ED8"/>
    <w:rsid w:val="00A71F5C"/>
    <w:rsid w:val="00A71F5E"/>
    <w:rsid w:val="00A71F90"/>
    <w:rsid w:val="00A71F91"/>
    <w:rsid w:val="00A71FF1"/>
    <w:rsid w:val="00A71FF5"/>
    <w:rsid w:val="00A72212"/>
    <w:rsid w:val="00A72285"/>
    <w:rsid w:val="00A723B7"/>
    <w:rsid w:val="00A72426"/>
    <w:rsid w:val="00A724E6"/>
    <w:rsid w:val="00A724F9"/>
    <w:rsid w:val="00A72515"/>
    <w:rsid w:val="00A7254C"/>
    <w:rsid w:val="00A72584"/>
    <w:rsid w:val="00A725B9"/>
    <w:rsid w:val="00A72607"/>
    <w:rsid w:val="00A7261A"/>
    <w:rsid w:val="00A72694"/>
    <w:rsid w:val="00A72720"/>
    <w:rsid w:val="00A727B2"/>
    <w:rsid w:val="00A72869"/>
    <w:rsid w:val="00A72A12"/>
    <w:rsid w:val="00A72A81"/>
    <w:rsid w:val="00A72AAA"/>
    <w:rsid w:val="00A72AE4"/>
    <w:rsid w:val="00A72B10"/>
    <w:rsid w:val="00A72BB6"/>
    <w:rsid w:val="00A72E54"/>
    <w:rsid w:val="00A72EDB"/>
    <w:rsid w:val="00A72FEB"/>
    <w:rsid w:val="00A7301C"/>
    <w:rsid w:val="00A730E3"/>
    <w:rsid w:val="00A7320F"/>
    <w:rsid w:val="00A73350"/>
    <w:rsid w:val="00A73361"/>
    <w:rsid w:val="00A73376"/>
    <w:rsid w:val="00A73383"/>
    <w:rsid w:val="00A73393"/>
    <w:rsid w:val="00A733C7"/>
    <w:rsid w:val="00A73456"/>
    <w:rsid w:val="00A734DB"/>
    <w:rsid w:val="00A73555"/>
    <w:rsid w:val="00A7358B"/>
    <w:rsid w:val="00A7359F"/>
    <w:rsid w:val="00A735A4"/>
    <w:rsid w:val="00A73626"/>
    <w:rsid w:val="00A7364B"/>
    <w:rsid w:val="00A73661"/>
    <w:rsid w:val="00A73680"/>
    <w:rsid w:val="00A736C7"/>
    <w:rsid w:val="00A73777"/>
    <w:rsid w:val="00A73861"/>
    <w:rsid w:val="00A738BE"/>
    <w:rsid w:val="00A73B12"/>
    <w:rsid w:val="00A73BFE"/>
    <w:rsid w:val="00A73C52"/>
    <w:rsid w:val="00A73D09"/>
    <w:rsid w:val="00A73D25"/>
    <w:rsid w:val="00A73D4E"/>
    <w:rsid w:val="00A73D5F"/>
    <w:rsid w:val="00A73E3F"/>
    <w:rsid w:val="00A73F00"/>
    <w:rsid w:val="00A73F15"/>
    <w:rsid w:val="00A73F36"/>
    <w:rsid w:val="00A73F66"/>
    <w:rsid w:val="00A73FC7"/>
    <w:rsid w:val="00A74119"/>
    <w:rsid w:val="00A741B5"/>
    <w:rsid w:val="00A741F5"/>
    <w:rsid w:val="00A742D5"/>
    <w:rsid w:val="00A74331"/>
    <w:rsid w:val="00A743DD"/>
    <w:rsid w:val="00A7446C"/>
    <w:rsid w:val="00A7448C"/>
    <w:rsid w:val="00A745A1"/>
    <w:rsid w:val="00A745AC"/>
    <w:rsid w:val="00A745B6"/>
    <w:rsid w:val="00A74624"/>
    <w:rsid w:val="00A7468F"/>
    <w:rsid w:val="00A747F1"/>
    <w:rsid w:val="00A748B2"/>
    <w:rsid w:val="00A74909"/>
    <w:rsid w:val="00A74A04"/>
    <w:rsid w:val="00A74A41"/>
    <w:rsid w:val="00A74AE2"/>
    <w:rsid w:val="00A74AF3"/>
    <w:rsid w:val="00A74B25"/>
    <w:rsid w:val="00A74B94"/>
    <w:rsid w:val="00A74BD0"/>
    <w:rsid w:val="00A74C00"/>
    <w:rsid w:val="00A74CA6"/>
    <w:rsid w:val="00A74D71"/>
    <w:rsid w:val="00A74DB4"/>
    <w:rsid w:val="00A74F37"/>
    <w:rsid w:val="00A74F7C"/>
    <w:rsid w:val="00A74F9F"/>
    <w:rsid w:val="00A7503F"/>
    <w:rsid w:val="00A75084"/>
    <w:rsid w:val="00A75090"/>
    <w:rsid w:val="00A750DF"/>
    <w:rsid w:val="00A75110"/>
    <w:rsid w:val="00A75137"/>
    <w:rsid w:val="00A75166"/>
    <w:rsid w:val="00A751BE"/>
    <w:rsid w:val="00A7520A"/>
    <w:rsid w:val="00A75217"/>
    <w:rsid w:val="00A7521B"/>
    <w:rsid w:val="00A75321"/>
    <w:rsid w:val="00A753CA"/>
    <w:rsid w:val="00A753D7"/>
    <w:rsid w:val="00A75487"/>
    <w:rsid w:val="00A754B2"/>
    <w:rsid w:val="00A754F9"/>
    <w:rsid w:val="00A75531"/>
    <w:rsid w:val="00A7554A"/>
    <w:rsid w:val="00A75705"/>
    <w:rsid w:val="00A7572D"/>
    <w:rsid w:val="00A75745"/>
    <w:rsid w:val="00A75864"/>
    <w:rsid w:val="00A758CA"/>
    <w:rsid w:val="00A75906"/>
    <w:rsid w:val="00A7590D"/>
    <w:rsid w:val="00A75954"/>
    <w:rsid w:val="00A7596A"/>
    <w:rsid w:val="00A759D6"/>
    <w:rsid w:val="00A75B8C"/>
    <w:rsid w:val="00A75BD3"/>
    <w:rsid w:val="00A75CDF"/>
    <w:rsid w:val="00A75D1F"/>
    <w:rsid w:val="00A75DD1"/>
    <w:rsid w:val="00A75E51"/>
    <w:rsid w:val="00A75E5B"/>
    <w:rsid w:val="00A75E8C"/>
    <w:rsid w:val="00A75E97"/>
    <w:rsid w:val="00A75F2C"/>
    <w:rsid w:val="00A75F7B"/>
    <w:rsid w:val="00A7600F"/>
    <w:rsid w:val="00A76107"/>
    <w:rsid w:val="00A761EA"/>
    <w:rsid w:val="00A7622B"/>
    <w:rsid w:val="00A7627C"/>
    <w:rsid w:val="00A7635D"/>
    <w:rsid w:val="00A7636A"/>
    <w:rsid w:val="00A76415"/>
    <w:rsid w:val="00A7643F"/>
    <w:rsid w:val="00A76466"/>
    <w:rsid w:val="00A76471"/>
    <w:rsid w:val="00A764F2"/>
    <w:rsid w:val="00A76596"/>
    <w:rsid w:val="00A766DF"/>
    <w:rsid w:val="00A766F7"/>
    <w:rsid w:val="00A7671C"/>
    <w:rsid w:val="00A767A1"/>
    <w:rsid w:val="00A767F8"/>
    <w:rsid w:val="00A76864"/>
    <w:rsid w:val="00A76881"/>
    <w:rsid w:val="00A768D0"/>
    <w:rsid w:val="00A7699E"/>
    <w:rsid w:val="00A76A34"/>
    <w:rsid w:val="00A76A46"/>
    <w:rsid w:val="00A76A52"/>
    <w:rsid w:val="00A76A90"/>
    <w:rsid w:val="00A76B06"/>
    <w:rsid w:val="00A76B2F"/>
    <w:rsid w:val="00A76C25"/>
    <w:rsid w:val="00A76C2A"/>
    <w:rsid w:val="00A76CA3"/>
    <w:rsid w:val="00A76E01"/>
    <w:rsid w:val="00A76F1D"/>
    <w:rsid w:val="00A76FAB"/>
    <w:rsid w:val="00A76FDA"/>
    <w:rsid w:val="00A7702C"/>
    <w:rsid w:val="00A77043"/>
    <w:rsid w:val="00A7704B"/>
    <w:rsid w:val="00A770A7"/>
    <w:rsid w:val="00A7715C"/>
    <w:rsid w:val="00A77184"/>
    <w:rsid w:val="00A77204"/>
    <w:rsid w:val="00A77276"/>
    <w:rsid w:val="00A773A1"/>
    <w:rsid w:val="00A773EC"/>
    <w:rsid w:val="00A7742D"/>
    <w:rsid w:val="00A77656"/>
    <w:rsid w:val="00A7769E"/>
    <w:rsid w:val="00A7773A"/>
    <w:rsid w:val="00A777D4"/>
    <w:rsid w:val="00A77801"/>
    <w:rsid w:val="00A77868"/>
    <w:rsid w:val="00A778F0"/>
    <w:rsid w:val="00A7799E"/>
    <w:rsid w:val="00A77A6C"/>
    <w:rsid w:val="00A77ABC"/>
    <w:rsid w:val="00A77ADF"/>
    <w:rsid w:val="00A77AE2"/>
    <w:rsid w:val="00A77B75"/>
    <w:rsid w:val="00A77C10"/>
    <w:rsid w:val="00A77C36"/>
    <w:rsid w:val="00A77CBA"/>
    <w:rsid w:val="00A77DF8"/>
    <w:rsid w:val="00A77E27"/>
    <w:rsid w:val="00A77E72"/>
    <w:rsid w:val="00A77EF7"/>
    <w:rsid w:val="00A77F6A"/>
    <w:rsid w:val="00A800B9"/>
    <w:rsid w:val="00A8012C"/>
    <w:rsid w:val="00A80158"/>
    <w:rsid w:val="00A801CF"/>
    <w:rsid w:val="00A802B6"/>
    <w:rsid w:val="00A802CF"/>
    <w:rsid w:val="00A80400"/>
    <w:rsid w:val="00A80513"/>
    <w:rsid w:val="00A80554"/>
    <w:rsid w:val="00A8063E"/>
    <w:rsid w:val="00A807DB"/>
    <w:rsid w:val="00A8085C"/>
    <w:rsid w:val="00A8089F"/>
    <w:rsid w:val="00A808AC"/>
    <w:rsid w:val="00A808BC"/>
    <w:rsid w:val="00A808F3"/>
    <w:rsid w:val="00A8097D"/>
    <w:rsid w:val="00A80A58"/>
    <w:rsid w:val="00A80A69"/>
    <w:rsid w:val="00A80B94"/>
    <w:rsid w:val="00A80BBD"/>
    <w:rsid w:val="00A80C7A"/>
    <w:rsid w:val="00A80D68"/>
    <w:rsid w:val="00A80DD6"/>
    <w:rsid w:val="00A80DDA"/>
    <w:rsid w:val="00A80EB4"/>
    <w:rsid w:val="00A80EF4"/>
    <w:rsid w:val="00A80F34"/>
    <w:rsid w:val="00A8104B"/>
    <w:rsid w:val="00A81337"/>
    <w:rsid w:val="00A81408"/>
    <w:rsid w:val="00A81450"/>
    <w:rsid w:val="00A8146C"/>
    <w:rsid w:val="00A814B7"/>
    <w:rsid w:val="00A814E2"/>
    <w:rsid w:val="00A81565"/>
    <w:rsid w:val="00A816B6"/>
    <w:rsid w:val="00A81730"/>
    <w:rsid w:val="00A8176E"/>
    <w:rsid w:val="00A81786"/>
    <w:rsid w:val="00A8192F"/>
    <w:rsid w:val="00A81B08"/>
    <w:rsid w:val="00A81B2F"/>
    <w:rsid w:val="00A81BF2"/>
    <w:rsid w:val="00A81C56"/>
    <w:rsid w:val="00A81C83"/>
    <w:rsid w:val="00A81D27"/>
    <w:rsid w:val="00A81D4A"/>
    <w:rsid w:val="00A81E22"/>
    <w:rsid w:val="00A81F93"/>
    <w:rsid w:val="00A82029"/>
    <w:rsid w:val="00A82046"/>
    <w:rsid w:val="00A820FA"/>
    <w:rsid w:val="00A821C2"/>
    <w:rsid w:val="00A8224A"/>
    <w:rsid w:val="00A8238D"/>
    <w:rsid w:val="00A82504"/>
    <w:rsid w:val="00A82523"/>
    <w:rsid w:val="00A825E4"/>
    <w:rsid w:val="00A827B7"/>
    <w:rsid w:val="00A8285B"/>
    <w:rsid w:val="00A8286B"/>
    <w:rsid w:val="00A828BB"/>
    <w:rsid w:val="00A828EA"/>
    <w:rsid w:val="00A828EC"/>
    <w:rsid w:val="00A828FC"/>
    <w:rsid w:val="00A82BD9"/>
    <w:rsid w:val="00A82BE7"/>
    <w:rsid w:val="00A82C7D"/>
    <w:rsid w:val="00A82D64"/>
    <w:rsid w:val="00A82DC8"/>
    <w:rsid w:val="00A82E2A"/>
    <w:rsid w:val="00A82EC0"/>
    <w:rsid w:val="00A82F90"/>
    <w:rsid w:val="00A8315A"/>
    <w:rsid w:val="00A83165"/>
    <w:rsid w:val="00A8317A"/>
    <w:rsid w:val="00A83188"/>
    <w:rsid w:val="00A831B2"/>
    <w:rsid w:val="00A831C6"/>
    <w:rsid w:val="00A831C9"/>
    <w:rsid w:val="00A831FB"/>
    <w:rsid w:val="00A8320A"/>
    <w:rsid w:val="00A83266"/>
    <w:rsid w:val="00A83271"/>
    <w:rsid w:val="00A832CC"/>
    <w:rsid w:val="00A8330B"/>
    <w:rsid w:val="00A83395"/>
    <w:rsid w:val="00A83402"/>
    <w:rsid w:val="00A8347B"/>
    <w:rsid w:val="00A834CD"/>
    <w:rsid w:val="00A83503"/>
    <w:rsid w:val="00A83586"/>
    <w:rsid w:val="00A8359E"/>
    <w:rsid w:val="00A835F2"/>
    <w:rsid w:val="00A8375B"/>
    <w:rsid w:val="00A837C8"/>
    <w:rsid w:val="00A837EE"/>
    <w:rsid w:val="00A83810"/>
    <w:rsid w:val="00A83821"/>
    <w:rsid w:val="00A8386F"/>
    <w:rsid w:val="00A83891"/>
    <w:rsid w:val="00A838C7"/>
    <w:rsid w:val="00A83A44"/>
    <w:rsid w:val="00A83A65"/>
    <w:rsid w:val="00A83ADE"/>
    <w:rsid w:val="00A83B0E"/>
    <w:rsid w:val="00A83BDA"/>
    <w:rsid w:val="00A83CA4"/>
    <w:rsid w:val="00A83CF9"/>
    <w:rsid w:val="00A83D53"/>
    <w:rsid w:val="00A83E18"/>
    <w:rsid w:val="00A83F5F"/>
    <w:rsid w:val="00A83FA6"/>
    <w:rsid w:val="00A84027"/>
    <w:rsid w:val="00A8404B"/>
    <w:rsid w:val="00A84193"/>
    <w:rsid w:val="00A8424B"/>
    <w:rsid w:val="00A84259"/>
    <w:rsid w:val="00A842B9"/>
    <w:rsid w:val="00A842CA"/>
    <w:rsid w:val="00A842D4"/>
    <w:rsid w:val="00A8431E"/>
    <w:rsid w:val="00A84350"/>
    <w:rsid w:val="00A84386"/>
    <w:rsid w:val="00A843F8"/>
    <w:rsid w:val="00A8443B"/>
    <w:rsid w:val="00A8444C"/>
    <w:rsid w:val="00A844ED"/>
    <w:rsid w:val="00A8451D"/>
    <w:rsid w:val="00A84665"/>
    <w:rsid w:val="00A84735"/>
    <w:rsid w:val="00A8474B"/>
    <w:rsid w:val="00A8475F"/>
    <w:rsid w:val="00A84879"/>
    <w:rsid w:val="00A8487A"/>
    <w:rsid w:val="00A8492E"/>
    <w:rsid w:val="00A8498F"/>
    <w:rsid w:val="00A849E8"/>
    <w:rsid w:val="00A84A2D"/>
    <w:rsid w:val="00A84A91"/>
    <w:rsid w:val="00A84AAF"/>
    <w:rsid w:val="00A84AD2"/>
    <w:rsid w:val="00A84B59"/>
    <w:rsid w:val="00A84B6F"/>
    <w:rsid w:val="00A84BF0"/>
    <w:rsid w:val="00A84C5C"/>
    <w:rsid w:val="00A84C8C"/>
    <w:rsid w:val="00A84CA9"/>
    <w:rsid w:val="00A84CE6"/>
    <w:rsid w:val="00A84D16"/>
    <w:rsid w:val="00A84DEE"/>
    <w:rsid w:val="00A84EC7"/>
    <w:rsid w:val="00A84ED3"/>
    <w:rsid w:val="00A84FA0"/>
    <w:rsid w:val="00A84FFB"/>
    <w:rsid w:val="00A8505B"/>
    <w:rsid w:val="00A85133"/>
    <w:rsid w:val="00A851BF"/>
    <w:rsid w:val="00A852AC"/>
    <w:rsid w:val="00A852F2"/>
    <w:rsid w:val="00A853A2"/>
    <w:rsid w:val="00A854C1"/>
    <w:rsid w:val="00A8551F"/>
    <w:rsid w:val="00A8559A"/>
    <w:rsid w:val="00A855E3"/>
    <w:rsid w:val="00A85651"/>
    <w:rsid w:val="00A85766"/>
    <w:rsid w:val="00A857D3"/>
    <w:rsid w:val="00A857E7"/>
    <w:rsid w:val="00A857FE"/>
    <w:rsid w:val="00A858AE"/>
    <w:rsid w:val="00A85955"/>
    <w:rsid w:val="00A859F7"/>
    <w:rsid w:val="00A85A7A"/>
    <w:rsid w:val="00A85AB7"/>
    <w:rsid w:val="00A85B25"/>
    <w:rsid w:val="00A85C82"/>
    <w:rsid w:val="00A85C9A"/>
    <w:rsid w:val="00A85D0F"/>
    <w:rsid w:val="00A85D59"/>
    <w:rsid w:val="00A86012"/>
    <w:rsid w:val="00A8604D"/>
    <w:rsid w:val="00A86096"/>
    <w:rsid w:val="00A860B7"/>
    <w:rsid w:val="00A86101"/>
    <w:rsid w:val="00A8616D"/>
    <w:rsid w:val="00A861DC"/>
    <w:rsid w:val="00A861DF"/>
    <w:rsid w:val="00A86279"/>
    <w:rsid w:val="00A863A1"/>
    <w:rsid w:val="00A863E4"/>
    <w:rsid w:val="00A86462"/>
    <w:rsid w:val="00A8650E"/>
    <w:rsid w:val="00A86513"/>
    <w:rsid w:val="00A8662C"/>
    <w:rsid w:val="00A8672A"/>
    <w:rsid w:val="00A867F6"/>
    <w:rsid w:val="00A86800"/>
    <w:rsid w:val="00A86802"/>
    <w:rsid w:val="00A8686D"/>
    <w:rsid w:val="00A8688A"/>
    <w:rsid w:val="00A868B0"/>
    <w:rsid w:val="00A86969"/>
    <w:rsid w:val="00A86A71"/>
    <w:rsid w:val="00A86B23"/>
    <w:rsid w:val="00A86C27"/>
    <w:rsid w:val="00A86C51"/>
    <w:rsid w:val="00A86D30"/>
    <w:rsid w:val="00A86D3C"/>
    <w:rsid w:val="00A86D41"/>
    <w:rsid w:val="00A86D7E"/>
    <w:rsid w:val="00A86E09"/>
    <w:rsid w:val="00A86E65"/>
    <w:rsid w:val="00A86F17"/>
    <w:rsid w:val="00A86F28"/>
    <w:rsid w:val="00A87010"/>
    <w:rsid w:val="00A87060"/>
    <w:rsid w:val="00A87173"/>
    <w:rsid w:val="00A873CD"/>
    <w:rsid w:val="00A875D0"/>
    <w:rsid w:val="00A87652"/>
    <w:rsid w:val="00A876FF"/>
    <w:rsid w:val="00A8780A"/>
    <w:rsid w:val="00A87945"/>
    <w:rsid w:val="00A87B41"/>
    <w:rsid w:val="00A87B63"/>
    <w:rsid w:val="00A87BB3"/>
    <w:rsid w:val="00A87BD5"/>
    <w:rsid w:val="00A87C53"/>
    <w:rsid w:val="00A87CE1"/>
    <w:rsid w:val="00A87DC3"/>
    <w:rsid w:val="00A87E30"/>
    <w:rsid w:val="00A87E48"/>
    <w:rsid w:val="00A87EA4"/>
    <w:rsid w:val="00A87F1A"/>
    <w:rsid w:val="00A87F5A"/>
    <w:rsid w:val="00A90031"/>
    <w:rsid w:val="00A9004C"/>
    <w:rsid w:val="00A900E0"/>
    <w:rsid w:val="00A90100"/>
    <w:rsid w:val="00A90200"/>
    <w:rsid w:val="00A903DE"/>
    <w:rsid w:val="00A90555"/>
    <w:rsid w:val="00A905D4"/>
    <w:rsid w:val="00A90603"/>
    <w:rsid w:val="00A906C7"/>
    <w:rsid w:val="00A9071F"/>
    <w:rsid w:val="00A9078F"/>
    <w:rsid w:val="00A907B6"/>
    <w:rsid w:val="00A907E4"/>
    <w:rsid w:val="00A9081C"/>
    <w:rsid w:val="00A90871"/>
    <w:rsid w:val="00A908D6"/>
    <w:rsid w:val="00A909DC"/>
    <w:rsid w:val="00A90B31"/>
    <w:rsid w:val="00A90BB8"/>
    <w:rsid w:val="00A90BC8"/>
    <w:rsid w:val="00A90BD7"/>
    <w:rsid w:val="00A90C13"/>
    <w:rsid w:val="00A90C67"/>
    <w:rsid w:val="00A90D84"/>
    <w:rsid w:val="00A90DAB"/>
    <w:rsid w:val="00A90E52"/>
    <w:rsid w:val="00A90F08"/>
    <w:rsid w:val="00A90F30"/>
    <w:rsid w:val="00A90F8B"/>
    <w:rsid w:val="00A90FF7"/>
    <w:rsid w:val="00A90FFB"/>
    <w:rsid w:val="00A9100A"/>
    <w:rsid w:val="00A9107A"/>
    <w:rsid w:val="00A9124D"/>
    <w:rsid w:val="00A91321"/>
    <w:rsid w:val="00A91432"/>
    <w:rsid w:val="00A91470"/>
    <w:rsid w:val="00A9153A"/>
    <w:rsid w:val="00A915BE"/>
    <w:rsid w:val="00A915D4"/>
    <w:rsid w:val="00A915F7"/>
    <w:rsid w:val="00A91692"/>
    <w:rsid w:val="00A91758"/>
    <w:rsid w:val="00A917D4"/>
    <w:rsid w:val="00A9182B"/>
    <w:rsid w:val="00A9186B"/>
    <w:rsid w:val="00A918D0"/>
    <w:rsid w:val="00A9192D"/>
    <w:rsid w:val="00A91954"/>
    <w:rsid w:val="00A919AA"/>
    <w:rsid w:val="00A919B9"/>
    <w:rsid w:val="00A91A82"/>
    <w:rsid w:val="00A91AFE"/>
    <w:rsid w:val="00A91AFF"/>
    <w:rsid w:val="00A91B5C"/>
    <w:rsid w:val="00A91B9D"/>
    <w:rsid w:val="00A91CA2"/>
    <w:rsid w:val="00A91D7E"/>
    <w:rsid w:val="00A91DC4"/>
    <w:rsid w:val="00A91ECE"/>
    <w:rsid w:val="00A91F5F"/>
    <w:rsid w:val="00A91FD5"/>
    <w:rsid w:val="00A91FF3"/>
    <w:rsid w:val="00A92028"/>
    <w:rsid w:val="00A9205F"/>
    <w:rsid w:val="00A92096"/>
    <w:rsid w:val="00A920CD"/>
    <w:rsid w:val="00A920E3"/>
    <w:rsid w:val="00A92224"/>
    <w:rsid w:val="00A922C3"/>
    <w:rsid w:val="00A922E5"/>
    <w:rsid w:val="00A9238B"/>
    <w:rsid w:val="00A92399"/>
    <w:rsid w:val="00A923FC"/>
    <w:rsid w:val="00A92405"/>
    <w:rsid w:val="00A92491"/>
    <w:rsid w:val="00A92547"/>
    <w:rsid w:val="00A92562"/>
    <w:rsid w:val="00A926DA"/>
    <w:rsid w:val="00A92834"/>
    <w:rsid w:val="00A92868"/>
    <w:rsid w:val="00A928D5"/>
    <w:rsid w:val="00A92929"/>
    <w:rsid w:val="00A92A00"/>
    <w:rsid w:val="00A92A4A"/>
    <w:rsid w:val="00A92A7D"/>
    <w:rsid w:val="00A92AA2"/>
    <w:rsid w:val="00A92AFF"/>
    <w:rsid w:val="00A92B18"/>
    <w:rsid w:val="00A92B54"/>
    <w:rsid w:val="00A92BF4"/>
    <w:rsid w:val="00A92C03"/>
    <w:rsid w:val="00A92C34"/>
    <w:rsid w:val="00A92C5A"/>
    <w:rsid w:val="00A92C93"/>
    <w:rsid w:val="00A92CB1"/>
    <w:rsid w:val="00A92D92"/>
    <w:rsid w:val="00A92E3A"/>
    <w:rsid w:val="00A92E80"/>
    <w:rsid w:val="00A92EF4"/>
    <w:rsid w:val="00A92F65"/>
    <w:rsid w:val="00A92F84"/>
    <w:rsid w:val="00A92F8F"/>
    <w:rsid w:val="00A92FD1"/>
    <w:rsid w:val="00A92FDC"/>
    <w:rsid w:val="00A9301A"/>
    <w:rsid w:val="00A93055"/>
    <w:rsid w:val="00A9308A"/>
    <w:rsid w:val="00A930CE"/>
    <w:rsid w:val="00A93141"/>
    <w:rsid w:val="00A932A8"/>
    <w:rsid w:val="00A9336E"/>
    <w:rsid w:val="00A9338C"/>
    <w:rsid w:val="00A933DB"/>
    <w:rsid w:val="00A933FC"/>
    <w:rsid w:val="00A93452"/>
    <w:rsid w:val="00A934EB"/>
    <w:rsid w:val="00A937A3"/>
    <w:rsid w:val="00A938BD"/>
    <w:rsid w:val="00A938F6"/>
    <w:rsid w:val="00A93959"/>
    <w:rsid w:val="00A93B76"/>
    <w:rsid w:val="00A93BB2"/>
    <w:rsid w:val="00A93C39"/>
    <w:rsid w:val="00A93C7B"/>
    <w:rsid w:val="00A93C7D"/>
    <w:rsid w:val="00A93C8D"/>
    <w:rsid w:val="00A93D08"/>
    <w:rsid w:val="00A93D6A"/>
    <w:rsid w:val="00A93EB8"/>
    <w:rsid w:val="00A93F6D"/>
    <w:rsid w:val="00A93F97"/>
    <w:rsid w:val="00A93FBA"/>
    <w:rsid w:val="00A93FFB"/>
    <w:rsid w:val="00A940DE"/>
    <w:rsid w:val="00A941A6"/>
    <w:rsid w:val="00A94249"/>
    <w:rsid w:val="00A942D9"/>
    <w:rsid w:val="00A942DC"/>
    <w:rsid w:val="00A9439C"/>
    <w:rsid w:val="00A943A2"/>
    <w:rsid w:val="00A94431"/>
    <w:rsid w:val="00A94500"/>
    <w:rsid w:val="00A94541"/>
    <w:rsid w:val="00A9462F"/>
    <w:rsid w:val="00A946C1"/>
    <w:rsid w:val="00A94774"/>
    <w:rsid w:val="00A948FE"/>
    <w:rsid w:val="00A949C3"/>
    <w:rsid w:val="00A94B43"/>
    <w:rsid w:val="00A94B73"/>
    <w:rsid w:val="00A94B82"/>
    <w:rsid w:val="00A94DD2"/>
    <w:rsid w:val="00A94DD5"/>
    <w:rsid w:val="00A94DD6"/>
    <w:rsid w:val="00A94DF0"/>
    <w:rsid w:val="00A94F2C"/>
    <w:rsid w:val="00A94FF0"/>
    <w:rsid w:val="00A95039"/>
    <w:rsid w:val="00A9506C"/>
    <w:rsid w:val="00A95095"/>
    <w:rsid w:val="00A95111"/>
    <w:rsid w:val="00A9513E"/>
    <w:rsid w:val="00A95142"/>
    <w:rsid w:val="00A9522D"/>
    <w:rsid w:val="00A952C3"/>
    <w:rsid w:val="00A95466"/>
    <w:rsid w:val="00A9549D"/>
    <w:rsid w:val="00A9554F"/>
    <w:rsid w:val="00A95664"/>
    <w:rsid w:val="00A9578D"/>
    <w:rsid w:val="00A9591A"/>
    <w:rsid w:val="00A95946"/>
    <w:rsid w:val="00A95A21"/>
    <w:rsid w:val="00A95A5E"/>
    <w:rsid w:val="00A95BD1"/>
    <w:rsid w:val="00A95D4A"/>
    <w:rsid w:val="00A95DC2"/>
    <w:rsid w:val="00A95DD3"/>
    <w:rsid w:val="00A95DDD"/>
    <w:rsid w:val="00A95E57"/>
    <w:rsid w:val="00A960B0"/>
    <w:rsid w:val="00A9623A"/>
    <w:rsid w:val="00A962B0"/>
    <w:rsid w:val="00A963E6"/>
    <w:rsid w:val="00A96406"/>
    <w:rsid w:val="00A96443"/>
    <w:rsid w:val="00A96561"/>
    <w:rsid w:val="00A965B1"/>
    <w:rsid w:val="00A965BF"/>
    <w:rsid w:val="00A96655"/>
    <w:rsid w:val="00A9665C"/>
    <w:rsid w:val="00A96692"/>
    <w:rsid w:val="00A966F2"/>
    <w:rsid w:val="00A966F8"/>
    <w:rsid w:val="00A96732"/>
    <w:rsid w:val="00A9680C"/>
    <w:rsid w:val="00A96851"/>
    <w:rsid w:val="00A9687A"/>
    <w:rsid w:val="00A96B19"/>
    <w:rsid w:val="00A96B31"/>
    <w:rsid w:val="00A96C47"/>
    <w:rsid w:val="00A96CBA"/>
    <w:rsid w:val="00A96CC5"/>
    <w:rsid w:val="00A96F1E"/>
    <w:rsid w:val="00A96F7D"/>
    <w:rsid w:val="00A96FA7"/>
    <w:rsid w:val="00A9709D"/>
    <w:rsid w:val="00A970BD"/>
    <w:rsid w:val="00A9717C"/>
    <w:rsid w:val="00A971EE"/>
    <w:rsid w:val="00A97264"/>
    <w:rsid w:val="00A97274"/>
    <w:rsid w:val="00A973AB"/>
    <w:rsid w:val="00A9742B"/>
    <w:rsid w:val="00A974A5"/>
    <w:rsid w:val="00A975C4"/>
    <w:rsid w:val="00A975F6"/>
    <w:rsid w:val="00A975FE"/>
    <w:rsid w:val="00A97652"/>
    <w:rsid w:val="00A977B5"/>
    <w:rsid w:val="00A9782C"/>
    <w:rsid w:val="00A97844"/>
    <w:rsid w:val="00A97850"/>
    <w:rsid w:val="00A978CC"/>
    <w:rsid w:val="00A97AB5"/>
    <w:rsid w:val="00A97AC6"/>
    <w:rsid w:val="00A97B00"/>
    <w:rsid w:val="00A97B31"/>
    <w:rsid w:val="00A97B8A"/>
    <w:rsid w:val="00A97C67"/>
    <w:rsid w:val="00A97C85"/>
    <w:rsid w:val="00A97DF9"/>
    <w:rsid w:val="00A97E27"/>
    <w:rsid w:val="00A97E30"/>
    <w:rsid w:val="00A97F8B"/>
    <w:rsid w:val="00A97FA5"/>
    <w:rsid w:val="00A97FA7"/>
    <w:rsid w:val="00A97FD2"/>
    <w:rsid w:val="00AA0058"/>
    <w:rsid w:val="00AA00C8"/>
    <w:rsid w:val="00AA0170"/>
    <w:rsid w:val="00AA0226"/>
    <w:rsid w:val="00AA0238"/>
    <w:rsid w:val="00AA0241"/>
    <w:rsid w:val="00AA025C"/>
    <w:rsid w:val="00AA0285"/>
    <w:rsid w:val="00AA02BF"/>
    <w:rsid w:val="00AA036B"/>
    <w:rsid w:val="00AA038A"/>
    <w:rsid w:val="00AA0568"/>
    <w:rsid w:val="00AA0599"/>
    <w:rsid w:val="00AA05DD"/>
    <w:rsid w:val="00AA0651"/>
    <w:rsid w:val="00AA06F2"/>
    <w:rsid w:val="00AA06F4"/>
    <w:rsid w:val="00AA070B"/>
    <w:rsid w:val="00AA072A"/>
    <w:rsid w:val="00AA072B"/>
    <w:rsid w:val="00AA076D"/>
    <w:rsid w:val="00AA0798"/>
    <w:rsid w:val="00AA0908"/>
    <w:rsid w:val="00AA0924"/>
    <w:rsid w:val="00AA0B98"/>
    <w:rsid w:val="00AA0C87"/>
    <w:rsid w:val="00AA0C8C"/>
    <w:rsid w:val="00AA0CE0"/>
    <w:rsid w:val="00AA0DBE"/>
    <w:rsid w:val="00AA0DF4"/>
    <w:rsid w:val="00AA0DFD"/>
    <w:rsid w:val="00AA0EE2"/>
    <w:rsid w:val="00AA0F1C"/>
    <w:rsid w:val="00AA0F2E"/>
    <w:rsid w:val="00AA0F48"/>
    <w:rsid w:val="00AA0F4B"/>
    <w:rsid w:val="00AA0F78"/>
    <w:rsid w:val="00AA0FCB"/>
    <w:rsid w:val="00AA105B"/>
    <w:rsid w:val="00AA10C8"/>
    <w:rsid w:val="00AA10CA"/>
    <w:rsid w:val="00AA1124"/>
    <w:rsid w:val="00AA1145"/>
    <w:rsid w:val="00AA1152"/>
    <w:rsid w:val="00AA11F4"/>
    <w:rsid w:val="00AA1283"/>
    <w:rsid w:val="00AA12EF"/>
    <w:rsid w:val="00AA1392"/>
    <w:rsid w:val="00AA1449"/>
    <w:rsid w:val="00AA1628"/>
    <w:rsid w:val="00AA1634"/>
    <w:rsid w:val="00AA166B"/>
    <w:rsid w:val="00AA17A3"/>
    <w:rsid w:val="00AA17A9"/>
    <w:rsid w:val="00AA17BD"/>
    <w:rsid w:val="00AA1854"/>
    <w:rsid w:val="00AA18B1"/>
    <w:rsid w:val="00AA1A62"/>
    <w:rsid w:val="00AA1A66"/>
    <w:rsid w:val="00AA1A93"/>
    <w:rsid w:val="00AA1ADB"/>
    <w:rsid w:val="00AA1C25"/>
    <w:rsid w:val="00AA1E54"/>
    <w:rsid w:val="00AA1EAF"/>
    <w:rsid w:val="00AA1F12"/>
    <w:rsid w:val="00AA1F5D"/>
    <w:rsid w:val="00AA1F70"/>
    <w:rsid w:val="00AA1F85"/>
    <w:rsid w:val="00AA2087"/>
    <w:rsid w:val="00AA20D4"/>
    <w:rsid w:val="00AA20D8"/>
    <w:rsid w:val="00AA2103"/>
    <w:rsid w:val="00AA2189"/>
    <w:rsid w:val="00AA2263"/>
    <w:rsid w:val="00AA22AA"/>
    <w:rsid w:val="00AA22E8"/>
    <w:rsid w:val="00AA234A"/>
    <w:rsid w:val="00AA2379"/>
    <w:rsid w:val="00AA23D9"/>
    <w:rsid w:val="00AA23E1"/>
    <w:rsid w:val="00AA2466"/>
    <w:rsid w:val="00AA2532"/>
    <w:rsid w:val="00AA2542"/>
    <w:rsid w:val="00AA2770"/>
    <w:rsid w:val="00AA27DC"/>
    <w:rsid w:val="00AA27FA"/>
    <w:rsid w:val="00AA2856"/>
    <w:rsid w:val="00AA289B"/>
    <w:rsid w:val="00AA2BD1"/>
    <w:rsid w:val="00AA2CDA"/>
    <w:rsid w:val="00AA2D75"/>
    <w:rsid w:val="00AA2DE0"/>
    <w:rsid w:val="00AA2EC7"/>
    <w:rsid w:val="00AA2F65"/>
    <w:rsid w:val="00AA30AC"/>
    <w:rsid w:val="00AA30E1"/>
    <w:rsid w:val="00AA33DF"/>
    <w:rsid w:val="00AA3436"/>
    <w:rsid w:val="00AA346A"/>
    <w:rsid w:val="00AA350E"/>
    <w:rsid w:val="00AA35CD"/>
    <w:rsid w:val="00AA3651"/>
    <w:rsid w:val="00AA366D"/>
    <w:rsid w:val="00AA3734"/>
    <w:rsid w:val="00AA373E"/>
    <w:rsid w:val="00AA3853"/>
    <w:rsid w:val="00AA38DC"/>
    <w:rsid w:val="00AA38E1"/>
    <w:rsid w:val="00AA398C"/>
    <w:rsid w:val="00AA3A85"/>
    <w:rsid w:val="00AA3A8C"/>
    <w:rsid w:val="00AA3AB5"/>
    <w:rsid w:val="00AA3AD4"/>
    <w:rsid w:val="00AA3B9B"/>
    <w:rsid w:val="00AA3BC8"/>
    <w:rsid w:val="00AA3C21"/>
    <w:rsid w:val="00AA3C44"/>
    <w:rsid w:val="00AA3C5C"/>
    <w:rsid w:val="00AA3C74"/>
    <w:rsid w:val="00AA3C79"/>
    <w:rsid w:val="00AA3C84"/>
    <w:rsid w:val="00AA3CF2"/>
    <w:rsid w:val="00AA3D81"/>
    <w:rsid w:val="00AA3E5D"/>
    <w:rsid w:val="00AA3F67"/>
    <w:rsid w:val="00AA3F72"/>
    <w:rsid w:val="00AA42EC"/>
    <w:rsid w:val="00AA433A"/>
    <w:rsid w:val="00AA4349"/>
    <w:rsid w:val="00AA43AD"/>
    <w:rsid w:val="00AA446A"/>
    <w:rsid w:val="00AA4582"/>
    <w:rsid w:val="00AA45DA"/>
    <w:rsid w:val="00AA4647"/>
    <w:rsid w:val="00AA4657"/>
    <w:rsid w:val="00AA4681"/>
    <w:rsid w:val="00AA4715"/>
    <w:rsid w:val="00AA4891"/>
    <w:rsid w:val="00AA4895"/>
    <w:rsid w:val="00AA48AB"/>
    <w:rsid w:val="00AA4BDB"/>
    <w:rsid w:val="00AA4C62"/>
    <w:rsid w:val="00AA4CCE"/>
    <w:rsid w:val="00AA4CD3"/>
    <w:rsid w:val="00AA4CDC"/>
    <w:rsid w:val="00AA4D58"/>
    <w:rsid w:val="00AA4E6A"/>
    <w:rsid w:val="00AA4F93"/>
    <w:rsid w:val="00AA5117"/>
    <w:rsid w:val="00AA5184"/>
    <w:rsid w:val="00AA52FA"/>
    <w:rsid w:val="00AA5320"/>
    <w:rsid w:val="00AA53C0"/>
    <w:rsid w:val="00AA53DC"/>
    <w:rsid w:val="00AA5444"/>
    <w:rsid w:val="00AA5470"/>
    <w:rsid w:val="00AA55E4"/>
    <w:rsid w:val="00AA5613"/>
    <w:rsid w:val="00AA5761"/>
    <w:rsid w:val="00AA57A8"/>
    <w:rsid w:val="00AA57B9"/>
    <w:rsid w:val="00AA58B6"/>
    <w:rsid w:val="00AA59AE"/>
    <w:rsid w:val="00AA59B5"/>
    <w:rsid w:val="00AA59E4"/>
    <w:rsid w:val="00AA5A14"/>
    <w:rsid w:val="00AA5A2A"/>
    <w:rsid w:val="00AA5A7E"/>
    <w:rsid w:val="00AA5A87"/>
    <w:rsid w:val="00AA5B3B"/>
    <w:rsid w:val="00AA5BB6"/>
    <w:rsid w:val="00AA5C49"/>
    <w:rsid w:val="00AA5CA8"/>
    <w:rsid w:val="00AA5CFB"/>
    <w:rsid w:val="00AA5D2B"/>
    <w:rsid w:val="00AA5DBD"/>
    <w:rsid w:val="00AA5DE3"/>
    <w:rsid w:val="00AA5EED"/>
    <w:rsid w:val="00AA5F58"/>
    <w:rsid w:val="00AA5F66"/>
    <w:rsid w:val="00AA5F74"/>
    <w:rsid w:val="00AA5F78"/>
    <w:rsid w:val="00AA5FFD"/>
    <w:rsid w:val="00AA6044"/>
    <w:rsid w:val="00AA60BC"/>
    <w:rsid w:val="00AA60D1"/>
    <w:rsid w:val="00AA6109"/>
    <w:rsid w:val="00AA612E"/>
    <w:rsid w:val="00AA615D"/>
    <w:rsid w:val="00AA6184"/>
    <w:rsid w:val="00AA6230"/>
    <w:rsid w:val="00AA62BA"/>
    <w:rsid w:val="00AA62DA"/>
    <w:rsid w:val="00AA6322"/>
    <w:rsid w:val="00AA6353"/>
    <w:rsid w:val="00AA641B"/>
    <w:rsid w:val="00AA6486"/>
    <w:rsid w:val="00AA650B"/>
    <w:rsid w:val="00AA65ED"/>
    <w:rsid w:val="00AA6621"/>
    <w:rsid w:val="00AA6723"/>
    <w:rsid w:val="00AA67C5"/>
    <w:rsid w:val="00AA685F"/>
    <w:rsid w:val="00AA68E9"/>
    <w:rsid w:val="00AA693C"/>
    <w:rsid w:val="00AA698D"/>
    <w:rsid w:val="00AA69C0"/>
    <w:rsid w:val="00AA6A5B"/>
    <w:rsid w:val="00AA6A8E"/>
    <w:rsid w:val="00AA6AAF"/>
    <w:rsid w:val="00AA6AB4"/>
    <w:rsid w:val="00AA6B73"/>
    <w:rsid w:val="00AA6BC7"/>
    <w:rsid w:val="00AA6C9D"/>
    <w:rsid w:val="00AA6E0A"/>
    <w:rsid w:val="00AA6EDF"/>
    <w:rsid w:val="00AA6FA0"/>
    <w:rsid w:val="00AA702C"/>
    <w:rsid w:val="00AA7166"/>
    <w:rsid w:val="00AA72E6"/>
    <w:rsid w:val="00AA7451"/>
    <w:rsid w:val="00AA7466"/>
    <w:rsid w:val="00AA7533"/>
    <w:rsid w:val="00AA7587"/>
    <w:rsid w:val="00AA7591"/>
    <w:rsid w:val="00AA75DD"/>
    <w:rsid w:val="00AA7610"/>
    <w:rsid w:val="00AA7615"/>
    <w:rsid w:val="00AA769B"/>
    <w:rsid w:val="00AA76E0"/>
    <w:rsid w:val="00AA770E"/>
    <w:rsid w:val="00AA778F"/>
    <w:rsid w:val="00AA7853"/>
    <w:rsid w:val="00AA79DD"/>
    <w:rsid w:val="00AA7A09"/>
    <w:rsid w:val="00AA7AF7"/>
    <w:rsid w:val="00AA7B0F"/>
    <w:rsid w:val="00AA7B20"/>
    <w:rsid w:val="00AA7B74"/>
    <w:rsid w:val="00AA7B78"/>
    <w:rsid w:val="00AA7BC7"/>
    <w:rsid w:val="00AA7C4F"/>
    <w:rsid w:val="00AA7CC9"/>
    <w:rsid w:val="00AA7D60"/>
    <w:rsid w:val="00AA7DFA"/>
    <w:rsid w:val="00AA7EA8"/>
    <w:rsid w:val="00AA7F12"/>
    <w:rsid w:val="00AA7FB7"/>
    <w:rsid w:val="00AB0031"/>
    <w:rsid w:val="00AB0099"/>
    <w:rsid w:val="00AB0164"/>
    <w:rsid w:val="00AB01C8"/>
    <w:rsid w:val="00AB01E8"/>
    <w:rsid w:val="00AB0256"/>
    <w:rsid w:val="00AB02F6"/>
    <w:rsid w:val="00AB0438"/>
    <w:rsid w:val="00AB0444"/>
    <w:rsid w:val="00AB04A0"/>
    <w:rsid w:val="00AB04B9"/>
    <w:rsid w:val="00AB04F4"/>
    <w:rsid w:val="00AB0593"/>
    <w:rsid w:val="00AB05B0"/>
    <w:rsid w:val="00AB0602"/>
    <w:rsid w:val="00AB07A0"/>
    <w:rsid w:val="00AB07D6"/>
    <w:rsid w:val="00AB080C"/>
    <w:rsid w:val="00AB080D"/>
    <w:rsid w:val="00AB0832"/>
    <w:rsid w:val="00AB0833"/>
    <w:rsid w:val="00AB08A7"/>
    <w:rsid w:val="00AB0932"/>
    <w:rsid w:val="00AB0947"/>
    <w:rsid w:val="00AB098A"/>
    <w:rsid w:val="00AB09AF"/>
    <w:rsid w:val="00AB09DC"/>
    <w:rsid w:val="00AB0A55"/>
    <w:rsid w:val="00AB0BDA"/>
    <w:rsid w:val="00AB0C60"/>
    <w:rsid w:val="00AB0C89"/>
    <w:rsid w:val="00AB0CD0"/>
    <w:rsid w:val="00AB0D72"/>
    <w:rsid w:val="00AB0FB7"/>
    <w:rsid w:val="00AB0FFA"/>
    <w:rsid w:val="00AB108A"/>
    <w:rsid w:val="00AB10BB"/>
    <w:rsid w:val="00AB10EC"/>
    <w:rsid w:val="00AB1122"/>
    <w:rsid w:val="00AB1170"/>
    <w:rsid w:val="00AB1182"/>
    <w:rsid w:val="00AB11A8"/>
    <w:rsid w:val="00AB125D"/>
    <w:rsid w:val="00AB12AD"/>
    <w:rsid w:val="00AB1316"/>
    <w:rsid w:val="00AB14E8"/>
    <w:rsid w:val="00AB150E"/>
    <w:rsid w:val="00AB1594"/>
    <w:rsid w:val="00AB1667"/>
    <w:rsid w:val="00AB1730"/>
    <w:rsid w:val="00AB17AC"/>
    <w:rsid w:val="00AB183F"/>
    <w:rsid w:val="00AB1840"/>
    <w:rsid w:val="00AB186F"/>
    <w:rsid w:val="00AB1997"/>
    <w:rsid w:val="00AB1A43"/>
    <w:rsid w:val="00AB1A52"/>
    <w:rsid w:val="00AB1A62"/>
    <w:rsid w:val="00AB1ABA"/>
    <w:rsid w:val="00AB1AF4"/>
    <w:rsid w:val="00AB1B0D"/>
    <w:rsid w:val="00AB1BE9"/>
    <w:rsid w:val="00AB1C0C"/>
    <w:rsid w:val="00AB1C35"/>
    <w:rsid w:val="00AB1CBD"/>
    <w:rsid w:val="00AB1D26"/>
    <w:rsid w:val="00AB1D36"/>
    <w:rsid w:val="00AB1D3B"/>
    <w:rsid w:val="00AB1E98"/>
    <w:rsid w:val="00AB1ED3"/>
    <w:rsid w:val="00AB1F24"/>
    <w:rsid w:val="00AB1F8A"/>
    <w:rsid w:val="00AB206D"/>
    <w:rsid w:val="00AB20A0"/>
    <w:rsid w:val="00AB20EC"/>
    <w:rsid w:val="00AB21D3"/>
    <w:rsid w:val="00AB228A"/>
    <w:rsid w:val="00AB2313"/>
    <w:rsid w:val="00AB23E1"/>
    <w:rsid w:val="00AB24B9"/>
    <w:rsid w:val="00AB254F"/>
    <w:rsid w:val="00AB25FC"/>
    <w:rsid w:val="00AB26A0"/>
    <w:rsid w:val="00AB2742"/>
    <w:rsid w:val="00AB275D"/>
    <w:rsid w:val="00AB2775"/>
    <w:rsid w:val="00AB27A2"/>
    <w:rsid w:val="00AB297B"/>
    <w:rsid w:val="00AB29B4"/>
    <w:rsid w:val="00AB2A20"/>
    <w:rsid w:val="00AB2A92"/>
    <w:rsid w:val="00AB2B07"/>
    <w:rsid w:val="00AB2B82"/>
    <w:rsid w:val="00AB2B95"/>
    <w:rsid w:val="00AB2C59"/>
    <w:rsid w:val="00AB2CC9"/>
    <w:rsid w:val="00AB2D18"/>
    <w:rsid w:val="00AB2DF2"/>
    <w:rsid w:val="00AB2E9E"/>
    <w:rsid w:val="00AB2FCC"/>
    <w:rsid w:val="00AB301C"/>
    <w:rsid w:val="00AB3042"/>
    <w:rsid w:val="00AB3208"/>
    <w:rsid w:val="00AB33E6"/>
    <w:rsid w:val="00AB3446"/>
    <w:rsid w:val="00AB3469"/>
    <w:rsid w:val="00AB34C1"/>
    <w:rsid w:val="00AB34DB"/>
    <w:rsid w:val="00AB34F6"/>
    <w:rsid w:val="00AB36C1"/>
    <w:rsid w:val="00AB371A"/>
    <w:rsid w:val="00AB37AB"/>
    <w:rsid w:val="00AB394D"/>
    <w:rsid w:val="00AB398D"/>
    <w:rsid w:val="00AB3A4A"/>
    <w:rsid w:val="00AB3AAA"/>
    <w:rsid w:val="00AB3B42"/>
    <w:rsid w:val="00AB3C2B"/>
    <w:rsid w:val="00AB3C88"/>
    <w:rsid w:val="00AB3D2C"/>
    <w:rsid w:val="00AB3DC3"/>
    <w:rsid w:val="00AB3DF9"/>
    <w:rsid w:val="00AB3E98"/>
    <w:rsid w:val="00AB3FB0"/>
    <w:rsid w:val="00AB4089"/>
    <w:rsid w:val="00AB40F4"/>
    <w:rsid w:val="00AB40F8"/>
    <w:rsid w:val="00AB418C"/>
    <w:rsid w:val="00AB431C"/>
    <w:rsid w:val="00AB43D6"/>
    <w:rsid w:val="00AB468E"/>
    <w:rsid w:val="00AB46C2"/>
    <w:rsid w:val="00AB46F5"/>
    <w:rsid w:val="00AB4759"/>
    <w:rsid w:val="00AB4766"/>
    <w:rsid w:val="00AB47C8"/>
    <w:rsid w:val="00AB48AA"/>
    <w:rsid w:val="00AB4951"/>
    <w:rsid w:val="00AB4983"/>
    <w:rsid w:val="00AB4990"/>
    <w:rsid w:val="00AB49CE"/>
    <w:rsid w:val="00AB4A86"/>
    <w:rsid w:val="00AB4AF1"/>
    <w:rsid w:val="00AB4C0D"/>
    <w:rsid w:val="00AB4C0E"/>
    <w:rsid w:val="00AB4C2F"/>
    <w:rsid w:val="00AB4C69"/>
    <w:rsid w:val="00AB4CA0"/>
    <w:rsid w:val="00AB4E44"/>
    <w:rsid w:val="00AB4ED7"/>
    <w:rsid w:val="00AB4F8E"/>
    <w:rsid w:val="00AB4FB7"/>
    <w:rsid w:val="00AB5185"/>
    <w:rsid w:val="00AB529A"/>
    <w:rsid w:val="00AB53A5"/>
    <w:rsid w:val="00AB544F"/>
    <w:rsid w:val="00AB546A"/>
    <w:rsid w:val="00AB54B0"/>
    <w:rsid w:val="00AB5506"/>
    <w:rsid w:val="00AB5523"/>
    <w:rsid w:val="00AB5527"/>
    <w:rsid w:val="00AB5667"/>
    <w:rsid w:val="00AB567B"/>
    <w:rsid w:val="00AB56DF"/>
    <w:rsid w:val="00AB580E"/>
    <w:rsid w:val="00AB5871"/>
    <w:rsid w:val="00AB58D8"/>
    <w:rsid w:val="00AB5917"/>
    <w:rsid w:val="00AB5918"/>
    <w:rsid w:val="00AB59E0"/>
    <w:rsid w:val="00AB5A90"/>
    <w:rsid w:val="00AB5A95"/>
    <w:rsid w:val="00AB5AA7"/>
    <w:rsid w:val="00AB5AC0"/>
    <w:rsid w:val="00AB5AC3"/>
    <w:rsid w:val="00AB5AD3"/>
    <w:rsid w:val="00AB5B20"/>
    <w:rsid w:val="00AB5BCB"/>
    <w:rsid w:val="00AB5D2A"/>
    <w:rsid w:val="00AB5D37"/>
    <w:rsid w:val="00AB5D66"/>
    <w:rsid w:val="00AB5F1E"/>
    <w:rsid w:val="00AB5FB7"/>
    <w:rsid w:val="00AB5FED"/>
    <w:rsid w:val="00AB60B2"/>
    <w:rsid w:val="00AB60F1"/>
    <w:rsid w:val="00AB616C"/>
    <w:rsid w:val="00AB61B2"/>
    <w:rsid w:val="00AB61EE"/>
    <w:rsid w:val="00AB630B"/>
    <w:rsid w:val="00AB6340"/>
    <w:rsid w:val="00AB6370"/>
    <w:rsid w:val="00AB6436"/>
    <w:rsid w:val="00AB64BA"/>
    <w:rsid w:val="00AB651E"/>
    <w:rsid w:val="00AB6543"/>
    <w:rsid w:val="00AB65C7"/>
    <w:rsid w:val="00AB672D"/>
    <w:rsid w:val="00AB6774"/>
    <w:rsid w:val="00AB6822"/>
    <w:rsid w:val="00AB68E0"/>
    <w:rsid w:val="00AB69BA"/>
    <w:rsid w:val="00AB69EF"/>
    <w:rsid w:val="00AB69F8"/>
    <w:rsid w:val="00AB6A8D"/>
    <w:rsid w:val="00AB6C4C"/>
    <w:rsid w:val="00AB6CD9"/>
    <w:rsid w:val="00AB6CDF"/>
    <w:rsid w:val="00AB6D28"/>
    <w:rsid w:val="00AB6D4F"/>
    <w:rsid w:val="00AB6D84"/>
    <w:rsid w:val="00AB6E27"/>
    <w:rsid w:val="00AB6E28"/>
    <w:rsid w:val="00AB6E32"/>
    <w:rsid w:val="00AB6E3E"/>
    <w:rsid w:val="00AB6FCF"/>
    <w:rsid w:val="00AB70EC"/>
    <w:rsid w:val="00AB71D3"/>
    <w:rsid w:val="00AB733D"/>
    <w:rsid w:val="00AB734A"/>
    <w:rsid w:val="00AB7374"/>
    <w:rsid w:val="00AB7381"/>
    <w:rsid w:val="00AB7396"/>
    <w:rsid w:val="00AB739C"/>
    <w:rsid w:val="00AB73B8"/>
    <w:rsid w:val="00AB73BB"/>
    <w:rsid w:val="00AB73CF"/>
    <w:rsid w:val="00AB73E7"/>
    <w:rsid w:val="00AB742D"/>
    <w:rsid w:val="00AB7432"/>
    <w:rsid w:val="00AB7498"/>
    <w:rsid w:val="00AB74B8"/>
    <w:rsid w:val="00AB75A7"/>
    <w:rsid w:val="00AB7625"/>
    <w:rsid w:val="00AB762C"/>
    <w:rsid w:val="00AB766E"/>
    <w:rsid w:val="00AB775C"/>
    <w:rsid w:val="00AB7882"/>
    <w:rsid w:val="00AB796F"/>
    <w:rsid w:val="00AB798E"/>
    <w:rsid w:val="00AB7ABC"/>
    <w:rsid w:val="00AB7B64"/>
    <w:rsid w:val="00AB7C89"/>
    <w:rsid w:val="00AB7D29"/>
    <w:rsid w:val="00AB7D40"/>
    <w:rsid w:val="00AB7D6A"/>
    <w:rsid w:val="00AB7D73"/>
    <w:rsid w:val="00AB7F20"/>
    <w:rsid w:val="00AB7FDB"/>
    <w:rsid w:val="00AB7FFA"/>
    <w:rsid w:val="00AC0024"/>
    <w:rsid w:val="00AC004D"/>
    <w:rsid w:val="00AC01D5"/>
    <w:rsid w:val="00AC02BE"/>
    <w:rsid w:val="00AC0331"/>
    <w:rsid w:val="00AC0408"/>
    <w:rsid w:val="00AC052C"/>
    <w:rsid w:val="00AC064B"/>
    <w:rsid w:val="00AC06F7"/>
    <w:rsid w:val="00AC0775"/>
    <w:rsid w:val="00AC0804"/>
    <w:rsid w:val="00AC08B9"/>
    <w:rsid w:val="00AC0966"/>
    <w:rsid w:val="00AC09A0"/>
    <w:rsid w:val="00AC0A18"/>
    <w:rsid w:val="00AC0A31"/>
    <w:rsid w:val="00AC0B9E"/>
    <w:rsid w:val="00AC0BDD"/>
    <w:rsid w:val="00AC0BF5"/>
    <w:rsid w:val="00AC0C35"/>
    <w:rsid w:val="00AC0C60"/>
    <w:rsid w:val="00AC0D4F"/>
    <w:rsid w:val="00AC0E44"/>
    <w:rsid w:val="00AC0FD1"/>
    <w:rsid w:val="00AC0FD8"/>
    <w:rsid w:val="00AC0FDA"/>
    <w:rsid w:val="00AC1059"/>
    <w:rsid w:val="00AC1128"/>
    <w:rsid w:val="00AC13BC"/>
    <w:rsid w:val="00AC1429"/>
    <w:rsid w:val="00AC1433"/>
    <w:rsid w:val="00AC14D6"/>
    <w:rsid w:val="00AC14F9"/>
    <w:rsid w:val="00AC1538"/>
    <w:rsid w:val="00AC1542"/>
    <w:rsid w:val="00AC1644"/>
    <w:rsid w:val="00AC16F1"/>
    <w:rsid w:val="00AC1759"/>
    <w:rsid w:val="00AC1760"/>
    <w:rsid w:val="00AC1784"/>
    <w:rsid w:val="00AC17F5"/>
    <w:rsid w:val="00AC1885"/>
    <w:rsid w:val="00AC18C0"/>
    <w:rsid w:val="00AC1942"/>
    <w:rsid w:val="00AC19D2"/>
    <w:rsid w:val="00AC19E3"/>
    <w:rsid w:val="00AC19FD"/>
    <w:rsid w:val="00AC1C1F"/>
    <w:rsid w:val="00AC1C8F"/>
    <w:rsid w:val="00AC1CB4"/>
    <w:rsid w:val="00AC1CCB"/>
    <w:rsid w:val="00AC1DFB"/>
    <w:rsid w:val="00AC1F5A"/>
    <w:rsid w:val="00AC1F89"/>
    <w:rsid w:val="00AC20DF"/>
    <w:rsid w:val="00AC2144"/>
    <w:rsid w:val="00AC21F0"/>
    <w:rsid w:val="00AC2207"/>
    <w:rsid w:val="00AC2321"/>
    <w:rsid w:val="00AC2363"/>
    <w:rsid w:val="00AC2395"/>
    <w:rsid w:val="00AC23F0"/>
    <w:rsid w:val="00AC2400"/>
    <w:rsid w:val="00AC2460"/>
    <w:rsid w:val="00AC25D2"/>
    <w:rsid w:val="00AC25E8"/>
    <w:rsid w:val="00AC263B"/>
    <w:rsid w:val="00AC26F1"/>
    <w:rsid w:val="00AC271A"/>
    <w:rsid w:val="00AC27D0"/>
    <w:rsid w:val="00AC27D3"/>
    <w:rsid w:val="00AC29C9"/>
    <w:rsid w:val="00AC29CE"/>
    <w:rsid w:val="00AC2A1B"/>
    <w:rsid w:val="00AC2AAC"/>
    <w:rsid w:val="00AC2AF9"/>
    <w:rsid w:val="00AC2B54"/>
    <w:rsid w:val="00AC2C99"/>
    <w:rsid w:val="00AC2CA8"/>
    <w:rsid w:val="00AC2D4D"/>
    <w:rsid w:val="00AC2DDE"/>
    <w:rsid w:val="00AC2E7F"/>
    <w:rsid w:val="00AC2F93"/>
    <w:rsid w:val="00AC2FA9"/>
    <w:rsid w:val="00AC30C0"/>
    <w:rsid w:val="00AC30DA"/>
    <w:rsid w:val="00AC3150"/>
    <w:rsid w:val="00AC32DB"/>
    <w:rsid w:val="00AC3333"/>
    <w:rsid w:val="00AC336B"/>
    <w:rsid w:val="00AC33D2"/>
    <w:rsid w:val="00AC3461"/>
    <w:rsid w:val="00AC34F8"/>
    <w:rsid w:val="00AC3527"/>
    <w:rsid w:val="00AC367F"/>
    <w:rsid w:val="00AC3773"/>
    <w:rsid w:val="00AC3862"/>
    <w:rsid w:val="00AC38A6"/>
    <w:rsid w:val="00AC38AF"/>
    <w:rsid w:val="00AC38CE"/>
    <w:rsid w:val="00AC38EE"/>
    <w:rsid w:val="00AC390D"/>
    <w:rsid w:val="00AC3928"/>
    <w:rsid w:val="00AC39EA"/>
    <w:rsid w:val="00AC39EB"/>
    <w:rsid w:val="00AC3A9D"/>
    <w:rsid w:val="00AC3C57"/>
    <w:rsid w:val="00AC3CFF"/>
    <w:rsid w:val="00AC3D73"/>
    <w:rsid w:val="00AC3D85"/>
    <w:rsid w:val="00AC3DE5"/>
    <w:rsid w:val="00AC3EBA"/>
    <w:rsid w:val="00AC3F1D"/>
    <w:rsid w:val="00AC3FA0"/>
    <w:rsid w:val="00AC40C6"/>
    <w:rsid w:val="00AC4198"/>
    <w:rsid w:val="00AC42AE"/>
    <w:rsid w:val="00AC42F6"/>
    <w:rsid w:val="00AC43FC"/>
    <w:rsid w:val="00AC44AA"/>
    <w:rsid w:val="00AC45AA"/>
    <w:rsid w:val="00AC4685"/>
    <w:rsid w:val="00AC46B6"/>
    <w:rsid w:val="00AC4801"/>
    <w:rsid w:val="00AC4819"/>
    <w:rsid w:val="00AC488F"/>
    <w:rsid w:val="00AC48B4"/>
    <w:rsid w:val="00AC4A2D"/>
    <w:rsid w:val="00AC4A3E"/>
    <w:rsid w:val="00AC4B29"/>
    <w:rsid w:val="00AC4B9F"/>
    <w:rsid w:val="00AC4BD6"/>
    <w:rsid w:val="00AC4CFF"/>
    <w:rsid w:val="00AC4D3E"/>
    <w:rsid w:val="00AC4D62"/>
    <w:rsid w:val="00AC4D7A"/>
    <w:rsid w:val="00AC4DD4"/>
    <w:rsid w:val="00AC4E36"/>
    <w:rsid w:val="00AC4EE9"/>
    <w:rsid w:val="00AC4F51"/>
    <w:rsid w:val="00AC4F5E"/>
    <w:rsid w:val="00AC4F9B"/>
    <w:rsid w:val="00AC5030"/>
    <w:rsid w:val="00AC503D"/>
    <w:rsid w:val="00AC5044"/>
    <w:rsid w:val="00AC5131"/>
    <w:rsid w:val="00AC5156"/>
    <w:rsid w:val="00AC51A0"/>
    <w:rsid w:val="00AC51D1"/>
    <w:rsid w:val="00AC5281"/>
    <w:rsid w:val="00AC5294"/>
    <w:rsid w:val="00AC5406"/>
    <w:rsid w:val="00AC5482"/>
    <w:rsid w:val="00AC54DF"/>
    <w:rsid w:val="00AC54F6"/>
    <w:rsid w:val="00AC54FA"/>
    <w:rsid w:val="00AC55AC"/>
    <w:rsid w:val="00AC5689"/>
    <w:rsid w:val="00AC59E7"/>
    <w:rsid w:val="00AC5A13"/>
    <w:rsid w:val="00AC5A41"/>
    <w:rsid w:val="00AC5AFD"/>
    <w:rsid w:val="00AC5BD8"/>
    <w:rsid w:val="00AC5D23"/>
    <w:rsid w:val="00AC5D3B"/>
    <w:rsid w:val="00AC5DA6"/>
    <w:rsid w:val="00AC5DD9"/>
    <w:rsid w:val="00AC5E38"/>
    <w:rsid w:val="00AC5E4C"/>
    <w:rsid w:val="00AC5E53"/>
    <w:rsid w:val="00AC5FB2"/>
    <w:rsid w:val="00AC5FD6"/>
    <w:rsid w:val="00AC6083"/>
    <w:rsid w:val="00AC629A"/>
    <w:rsid w:val="00AC62BF"/>
    <w:rsid w:val="00AC6325"/>
    <w:rsid w:val="00AC6333"/>
    <w:rsid w:val="00AC6484"/>
    <w:rsid w:val="00AC6507"/>
    <w:rsid w:val="00AC6533"/>
    <w:rsid w:val="00AC6570"/>
    <w:rsid w:val="00AC659D"/>
    <w:rsid w:val="00AC65A6"/>
    <w:rsid w:val="00AC65FB"/>
    <w:rsid w:val="00AC673C"/>
    <w:rsid w:val="00AC6771"/>
    <w:rsid w:val="00AC679D"/>
    <w:rsid w:val="00AC682A"/>
    <w:rsid w:val="00AC68B2"/>
    <w:rsid w:val="00AC68E9"/>
    <w:rsid w:val="00AC68EC"/>
    <w:rsid w:val="00AC6934"/>
    <w:rsid w:val="00AC6A40"/>
    <w:rsid w:val="00AC6A65"/>
    <w:rsid w:val="00AC6A78"/>
    <w:rsid w:val="00AC6AEE"/>
    <w:rsid w:val="00AC6B29"/>
    <w:rsid w:val="00AC6B87"/>
    <w:rsid w:val="00AC6D77"/>
    <w:rsid w:val="00AC6DCD"/>
    <w:rsid w:val="00AC6FEA"/>
    <w:rsid w:val="00AC7132"/>
    <w:rsid w:val="00AC7164"/>
    <w:rsid w:val="00AC729D"/>
    <w:rsid w:val="00AC72DE"/>
    <w:rsid w:val="00AC7342"/>
    <w:rsid w:val="00AC73D4"/>
    <w:rsid w:val="00AC73E1"/>
    <w:rsid w:val="00AC740C"/>
    <w:rsid w:val="00AC74E5"/>
    <w:rsid w:val="00AC7528"/>
    <w:rsid w:val="00AC7576"/>
    <w:rsid w:val="00AC757D"/>
    <w:rsid w:val="00AC7655"/>
    <w:rsid w:val="00AC7698"/>
    <w:rsid w:val="00AC76E5"/>
    <w:rsid w:val="00AC770E"/>
    <w:rsid w:val="00AC787E"/>
    <w:rsid w:val="00AC78CA"/>
    <w:rsid w:val="00AC796D"/>
    <w:rsid w:val="00AC7A16"/>
    <w:rsid w:val="00AC7B09"/>
    <w:rsid w:val="00AC7B2E"/>
    <w:rsid w:val="00AC7B34"/>
    <w:rsid w:val="00AC7BAF"/>
    <w:rsid w:val="00AC7CCC"/>
    <w:rsid w:val="00AC7D43"/>
    <w:rsid w:val="00AC7DA6"/>
    <w:rsid w:val="00AC7DA9"/>
    <w:rsid w:val="00AC7E4C"/>
    <w:rsid w:val="00AC7EC7"/>
    <w:rsid w:val="00AC7F6C"/>
    <w:rsid w:val="00AC7F91"/>
    <w:rsid w:val="00AD0031"/>
    <w:rsid w:val="00AD0054"/>
    <w:rsid w:val="00AD021C"/>
    <w:rsid w:val="00AD026A"/>
    <w:rsid w:val="00AD02B2"/>
    <w:rsid w:val="00AD02BA"/>
    <w:rsid w:val="00AD02CF"/>
    <w:rsid w:val="00AD0374"/>
    <w:rsid w:val="00AD0396"/>
    <w:rsid w:val="00AD042D"/>
    <w:rsid w:val="00AD043F"/>
    <w:rsid w:val="00AD04A1"/>
    <w:rsid w:val="00AD04F0"/>
    <w:rsid w:val="00AD05B6"/>
    <w:rsid w:val="00AD07DC"/>
    <w:rsid w:val="00AD089D"/>
    <w:rsid w:val="00AD08D5"/>
    <w:rsid w:val="00AD09BB"/>
    <w:rsid w:val="00AD0A05"/>
    <w:rsid w:val="00AD0A0E"/>
    <w:rsid w:val="00AD0ABA"/>
    <w:rsid w:val="00AD0ADA"/>
    <w:rsid w:val="00AD0BC2"/>
    <w:rsid w:val="00AD0CE3"/>
    <w:rsid w:val="00AD0D49"/>
    <w:rsid w:val="00AD0DEF"/>
    <w:rsid w:val="00AD0EC4"/>
    <w:rsid w:val="00AD0F52"/>
    <w:rsid w:val="00AD0F73"/>
    <w:rsid w:val="00AD0FA5"/>
    <w:rsid w:val="00AD0FD6"/>
    <w:rsid w:val="00AD10C5"/>
    <w:rsid w:val="00AD11CD"/>
    <w:rsid w:val="00AD1273"/>
    <w:rsid w:val="00AD1285"/>
    <w:rsid w:val="00AD1291"/>
    <w:rsid w:val="00AD1319"/>
    <w:rsid w:val="00AD142A"/>
    <w:rsid w:val="00AD1445"/>
    <w:rsid w:val="00AD14CB"/>
    <w:rsid w:val="00AD1658"/>
    <w:rsid w:val="00AD16C1"/>
    <w:rsid w:val="00AD16F3"/>
    <w:rsid w:val="00AD173B"/>
    <w:rsid w:val="00AD1781"/>
    <w:rsid w:val="00AD17F6"/>
    <w:rsid w:val="00AD1842"/>
    <w:rsid w:val="00AD18F8"/>
    <w:rsid w:val="00AD1A0A"/>
    <w:rsid w:val="00AD1B2E"/>
    <w:rsid w:val="00AD1B35"/>
    <w:rsid w:val="00AD1BC8"/>
    <w:rsid w:val="00AD1C29"/>
    <w:rsid w:val="00AD1C52"/>
    <w:rsid w:val="00AD1C65"/>
    <w:rsid w:val="00AD1C94"/>
    <w:rsid w:val="00AD1E58"/>
    <w:rsid w:val="00AD1EA5"/>
    <w:rsid w:val="00AD1F63"/>
    <w:rsid w:val="00AD1FE7"/>
    <w:rsid w:val="00AD213D"/>
    <w:rsid w:val="00AD2146"/>
    <w:rsid w:val="00AD21DF"/>
    <w:rsid w:val="00AD2251"/>
    <w:rsid w:val="00AD227E"/>
    <w:rsid w:val="00AD2320"/>
    <w:rsid w:val="00AD234E"/>
    <w:rsid w:val="00AD238B"/>
    <w:rsid w:val="00AD241E"/>
    <w:rsid w:val="00AD24CC"/>
    <w:rsid w:val="00AD25A4"/>
    <w:rsid w:val="00AD25C1"/>
    <w:rsid w:val="00AD279C"/>
    <w:rsid w:val="00AD27DB"/>
    <w:rsid w:val="00AD28D7"/>
    <w:rsid w:val="00AD29C9"/>
    <w:rsid w:val="00AD2A46"/>
    <w:rsid w:val="00AD2B24"/>
    <w:rsid w:val="00AD2B90"/>
    <w:rsid w:val="00AD2C0E"/>
    <w:rsid w:val="00AD2C96"/>
    <w:rsid w:val="00AD2CE8"/>
    <w:rsid w:val="00AD2D11"/>
    <w:rsid w:val="00AD2D6B"/>
    <w:rsid w:val="00AD2DA6"/>
    <w:rsid w:val="00AD2DC8"/>
    <w:rsid w:val="00AD2EBC"/>
    <w:rsid w:val="00AD2ECF"/>
    <w:rsid w:val="00AD2F61"/>
    <w:rsid w:val="00AD2F68"/>
    <w:rsid w:val="00AD2F90"/>
    <w:rsid w:val="00AD2FEA"/>
    <w:rsid w:val="00AD302A"/>
    <w:rsid w:val="00AD305F"/>
    <w:rsid w:val="00AD32A5"/>
    <w:rsid w:val="00AD331E"/>
    <w:rsid w:val="00AD3366"/>
    <w:rsid w:val="00AD3382"/>
    <w:rsid w:val="00AD34D5"/>
    <w:rsid w:val="00AD34DF"/>
    <w:rsid w:val="00AD3556"/>
    <w:rsid w:val="00AD35B4"/>
    <w:rsid w:val="00AD36F1"/>
    <w:rsid w:val="00AD370C"/>
    <w:rsid w:val="00AD37B4"/>
    <w:rsid w:val="00AD3A9C"/>
    <w:rsid w:val="00AD3B05"/>
    <w:rsid w:val="00AD3B21"/>
    <w:rsid w:val="00AD3C5C"/>
    <w:rsid w:val="00AD3C6C"/>
    <w:rsid w:val="00AD3E95"/>
    <w:rsid w:val="00AD3FE4"/>
    <w:rsid w:val="00AD40C9"/>
    <w:rsid w:val="00AD411C"/>
    <w:rsid w:val="00AD4135"/>
    <w:rsid w:val="00AD426D"/>
    <w:rsid w:val="00AD42F9"/>
    <w:rsid w:val="00AD4350"/>
    <w:rsid w:val="00AD438E"/>
    <w:rsid w:val="00AD440D"/>
    <w:rsid w:val="00AD4621"/>
    <w:rsid w:val="00AD466E"/>
    <w:rsid w:val="00AD47E8"/>
    <w:rsid w:val="00AD49D7"/>
    <w:rsid w:val="00AD4AB0"/>
    <w:rsid w:val="00AD4ACA"/>
    <w:rsid w:val="00AD4BB6"/>
    <w:rsid w:val="00AD4BBE"/>
    <w:rsid w:val="00AD4C74"/>
    <w:rsid w:val="00AD4C99"/>
    <w:rsid w:val="00AD4CB9"/>
    <w:rsid w:val="00AD4D0D"/>
    <w:rsid w:val="00AD4DBB"/>
    <w:rsid w:val="00AD4E50"/>
    <w:rsid w:val="00AD4EDE"/>
    <w:rsid w:val="00AD4EEF"/>
    <w:rsid w:val="00AD4EF7"/>
    <w:rsid w:val="00AD4F31"/>
    <w:rsid w:val="00AD4FC6"/>
    <w:rsid w:val="00AD507F"/>
    <w:rsid w:val="00AD50D7"/>
    <w:rsid w:val="00AD5202"/>
    <w:rsid w:val="00AD5264"/>
    <w:rsid w:val="00AD5306"/>
    <w:rsid w:val="00AD5314"/>
    <w:rsid w:val="00AD5368"/>
    <w:rsid w:val="00AD53BE"/>
    <w:rsid w:val="00AD544E"/>
    <w:rsid w:val="00AD5480"/>
    <w:rsid w:val="00AD5541"/>
    <w:rsid w:val="00AD561A"/>
    <w:rsid w:val="00AD5621"/>
    <w:rsid w:val="00AD567F"/>
    <w:rsid w:val="00AD5759"/>
    <w:rsid w:val="00AD57EB"/>
    <w:rsid w:val="00AD5838"/>
    <w:rsid w:val="00AD583A"/>
    <w:rsid w:val="00AD58C0"/>
    <w:rsid w:val="00AD596C"/>
    <w:rsid w:val="00AD5986"/>
    <w:rsid w:val="00AD5A75"/>
    <w:rsid w:val="00AD5C0B"/>
    <w:rsid w:val="00AD5D03"/>
    <w:rsid w:val="00AD5DEA"/>
    <w:rsid w:val="00AD5F42"/>
    <w:rsid w:val="00AD5FD1"/>
    <w:rsid w:val="00AD5FFC"/>
    <w:rsid w:val="00AD6044"/>
    <w:rsid w:val="00AD60F7"/>
    <w:rsid w:val="00AD6156"/>
    <w:rsid w:val="00AD6185"/>
    <w:rsid w:val="00AD6189"/>
    <w:rsid w:val="00AD625F"/>
    <w:rsid w:val="00AD6312"/>
    <w:rsid w:val="00AD63A1"/>
    <w:rsid w:val="00AD641C"/>
    <w:rsid w:val="00AD642E"/>
    <w:rsid w:val="00AD649F"/>
    <w:rsid w:val="00AD6551"/>
    <w:rsid w:val="00AD660D"/>
    <w:rsid w:val="00AD662F"/>
    <w:rsid w:val="00AD6648"/>
    <w:rsid w:val="00AD66D0"/>
    <w:rsid w:val="00AD66D7"/>
    <w:rsid w:val="00AD67C7"/>
    <w:rsid w:val="00AD68C9"/>
    <w:rsid w:val="00AD690F"/>
    <w:rsid w:val="00AD6A16"/>
    <w:rsid w:val="00AD6A3D"/>
    <w:rsid w:val="00AD6A88"/>
    <w:rsid w:val="00AD6BDD"/>
    <w:rsid w:val="00AD6C65"/>
    <w:rsid w:val="00AD6C67"/>
    <w:rsid w:val="00AD6CE6"/>
    <w:rsid w:val="00AD6E3A"/>
    <w:rsid w:val="00AD6E8F"/>
    <w:rsid w:val="00AD6EDD"/>
    <w:rsid w:val="00AD6F49"/>
    <w:rsid w:val="00AD6F5A"/>
    <w:rsid w:val="00AD6FB7"/>
    <w:rsid w:val="00AD70A2"/>
    <w:rsid w:val="00AD70AD"/>
    <w:rsid w:val="00AD70FE"/>
    <w:rsid w:val="00AD71EE"/>
    <w:rsid w:val="00AD72B0"/>
    <w:rsid w:val="00AD72D1"/>
    <w:rsid w:val="00AD72EF"/>
    <w:rsid w:val="00AD7300"/>
    <w:rsid w:val="00AD7303"/>
    <w:rsid w:val="00AD7327"/>
    <w:rsid w:val="00AD737E"/>
    <w:rsid w:val="00AD7449"/>
    <w:rsid w:val="00AD7478"/>
    <w:rsid w:val="00AD763D"/>
    <w:rsid w:val="00AD769E"/>
    <w:rsid w:val="00AD773B"/>
    <w:rsid w:val="00AD7783"/>
    <w:rsid w:val="00AD77F9"/>
    <w:rsid w:val="00AD78F0"/>
    <w:rsid w:val="00AD7914"/>
    <w:rsid w:val="00AD79BC"/>
    <w:rsid w:val="00AD79EE"/>
    <w:rsid w:val="00AD7B2C"/>
    <w:rsid w:val="00AD7B5A"/>
    <w:rsid w:val="00AD7C44"/>
    <w:rsid w:val="00AD7D18"/>
    <w:rsid w:val="00AD7D6F"/>
    <w:rsid w:val="00AD7E7D"/>
    <w:rsid w:val="00AD7E84"/>
    <w:rsid w:val="00AD7F0D"/>
    <w:rsid w:val="00AD7F3E"/>
    <w:rsid w:val="00AD7FDA"/>
    <w:rsid w:val="00AE012D"/>
    <w:rsid w:val="00AE01A8"/>
    <w:rsid w:val="00AE01BE"/>
    <w:rsid w:val="00AE01FE"/>
    <w:rsid w:val="00AE022E"/>
    <w:rsid w:val="00AE022F"/>
    <w:rsid w:val="00AE032E"/>
    <w:rsid w:val="00AE03F6"/>
    <w:rsid w:val="00AE057D"/>
    <w:rsid w:val="00AE05D9"/>
    <w:rsid w:val="00AE0613"/>
    <w:rsid w:val="00AE0906"/>
    <w:rsid w:val="00AE0923"/>
    <w:rsid w:val="00AE0960"/>
    <w:rsid w:val="00AE0962"/>
    <w:rsid w:val="00AE0A44"/>
    <w:rsid w:val="00AE0A54"/>
    <w:rsid w:val="00AE0B89"/>
    <w:rsid w:val="00AE0C9D"/>
    <w:rsid w:val="00AE0CA3"/>
    <w:rsid w:val="00AE0D4D"/>
    <w:rsid w:val="00AE0D9D"/>
    <w:rsid w:val="00AE0E36"/>
    <w:rsid w:val="00AE0E67"/>
    <w:rsid w:val="00AE0E85"/>
    <w:rsid w:val="00AE0F41"/>
    <w:rsid w:val="00AE0FFA"/>
    <w:rsid w:val="00AE10DF"/>
    <w:rsid w:val="00AE1194"/>
    <w:rsid w:val="00AE12B9"/>
    <w:rsid w:val="00AE1314"/>
    <w:rsid w:val="00AE13EA"/>
    <w:rsid w:val="00AE13F0"/>
    <w:rsid w:val="00AE1462"/>
    <w:rsid w:val="00AE1577"/>
    <w:rsid w:val="00AE15F0"/>
    <w:rsid w:val="00AE168A"/>
    <w:rsid w:val="00AE1715"/>
    <w:rsid w:val="00AE17A4"/>
    <w:rsid w:val="00AE1867"/>
    <w:rsid w:val="00AE1927"/>
    <w:rsid w:val="00AE19C3"/>
    <w:rsid w:val="00AE19CA"/>
    <w:rsid w:val="00AE1B19"/>
    <w:rsid w:val="00AE1B9F"/>
    <w:rsid w:val="00AE1BE5"/>
    <w:rsid w:val="00AE1D2F"/>
    <w:rsid w:val="00AE1D36"/>
    <w:rsid w:val="00AE1DBB"/>
    <w:rsid w:val="00AE1F5F"/>
    <w:rsid w:val="00AE1F60"/>
    <w:rsid w:val="00AE1FC6"/>
    <w:rsid w:val="00AE20B9"/>
    <w:rsid w:val="00AE219C"/>
    <w:rsid w:val="00AE21FD"/>
    <w:rsid w:val="00AE22C3"/>
    <w:rsid w:val="00AE2352"/>
    <w:rsid w:val="00AE2361"/>
    <w:rsid w:val="00AE23FA"/>
    <w:rsid w:val="00AE2528"/>
    <w:rsid w:val="00AE2594"/>
    <w:rsid w:val="00AE278A"/>
    <w:rsid w:val="00AE2858"/>
    <w:rsid w:val="00AE2879"/>
    <w:rsid w:val="00AE2A67"/>
    <w:rsid w:val="00AE2CD8"/>
    <w:rsid w:val="00AE2D50"/>
    <w:rsid w:val="00AE2DD4"/>
    <w:rsid w:val="00AE2E53"/>
    <w:rsid w:val="00AE2E8D"/>
    <w:rsid w:val="00AE2EB2"/>
    <w:rsid w:val="00AE2F11"/>
    <w:rsid w:val="00AE2F4E"/>
    <w:rsid w:val="00AE2F5A"/>
    <w:rsid w:val="00AE3079"/>
    <w:rsid w:val="00AE3162"/>
    <w:rsid w:val="00AE31D2"/>
    <w:rsid w:val="00AE32DF"/>
    <w:rsid w:val="00AE32E8"/>
    <w:rsid w:val="00AE3302"/>
    <w:rsid w:val="00AE3382"/>
    <w:rsid w:val="00AE33B1"/>
    <w:rsid w:val="00AE33F6"/>
    <w:rsid w:val="00AE34CB"/>
    <w:rsid w:val="00AE353E"/>
    <w:rsid w:val="00AE35E0"/>
    <w:rsid w:val="00AE37F3"/>
    <w:rsid w:val="00AE38AD"/>
    <w:rsid w:val="00AE38F5"/>
    <w:rsid w:val="00AE394F"/>
    <w:rsid w:val="00AE39B0"/>
    <w:rsid w:val="00AE39B8"/>
    <w:rsid w:val="00AE39DF"/>
    <w:rsid w:val="00AE3AFA"/>
    <w:rsid w:val="00AE3B0C"/>
    <w:rsid w:val="00AE3B6E"/>
    <w:rsid w:val="00AE3B83"/>
    <w:rsid w:val="00AE3BDC"/>
    <w:rsid w:val="00AE3BFE"/>
    <w:rsid w:val="00AE3D32"/>
    <w:rsid w:val="00AE3D4A"/>
    <w:rsid w:val="00AE3D91"/>
    <w:rsid w:val="00AE3DE8"/>
    <w:rsid w:val="00AE3E24"/>
    <w:rsid w:val="00AE3E66"/>
    <w:rsid w:val="00AE3FCF"/>
    <w:rsid w:val="00AE41DE"/>
    <w:rsid w:val="00AE4232"/>
    <w:rsid w:val="00AE424F"/>
    <w:rsid w:val="00AE42B1"/>
    <w:rsid w:val="00AE4307"/>
    <w:rsid w:val="00AE4347"/>
    <w:rsid w:val="00AE43D1"/>
    <w:rsid w:val="00AE4442"/>
    <w:rsid w:val="00AE44BA"/>
    <w:rsid w:val="00AE44DE"/>
    <w:rsid w:val="00AE45D6"/>
    <w:rsid w:val="00AE4622"/>
    <w:rsid w:val="00AE4684"/>
    <w:rsid w:val="00AE488D"/>
    <w:rsid w:val="00AE4891"/>
    <w:rsid w:val="00AE49DE"/>
    <w:rsid w:val="00AE4A19"/>
    <w:rsid w:val="00AE4C09"/>
    <w:rsid w:val="00AE4CB1"/>
    <w:rsid w:val="00AE4CC3"/>
    <w:rsid w:val="00AE4D3B"/>
    <w:rsid w:val="00AE4DA2"/>
    <w:rsid w:val="00AE4DCC"/>
    <w:rsid w:val="00AE51C2"/>
    <w:rsid w:val="00AE520D"/>
    <w:rsid w:val="00AE5321"/>
    <w:rsid w:val="00AE532D"/>
    <w:rsid w:val="00AE541D"/>
    <w:rsid w:val="00AE5469"/>
    <w:rsid w:val="00AE5559"/>
    <w:rsid w:val="00AE55CE"/>
    <w:rsid w:val="00AE566A"/>
    <w:rsid w:val="00AE56E3"/>
    <w:rsid w:val="00AE5790"/>
    <w:rsid w:val="00AE57C6"/>
    <w:rsid w:val="00AE5A7B"/>
    <w:rsid w:val="00AE5AF9"/>
    <w:rsid w:val="00AE5B38"/>
    <w:rsid w:val="00AE5BE9"/>
    <w:rsid w:val="00AE5C50"/>
    <w:rsid w:val="00AE5D5A"/>
    <w:rsid w:val="00AE5D95"/>
    <w:rsid w:val="00AE5DF5"/>
    <w:rsid w:val="00AE5E55"/>
    <w:rsid w:val="00AE5EF2"/>
    <w:rsid w:val="00AE6057"/>
    <w:rsid w:val="00AE6086"/>
    <w:rsid w:val="00AE621B"/>
    <w:rsid w:val="00AE6280"/>
    <w:rsid w:val="00AE63E5"/>
    <w:rsid w:val="00AE63F6"/>
    <w:rsid w:val="00AE6437"/>
    <w:rsid w:val="00AE64BD"/>
    <w:rsid w:val="00AE64CF"/>
    <w:rsid w:val="00AE6512"/>
    <w:rsid w:val="00AE661D"/>
    <w:rsid w:val="00AE667A"/>
    <w:rsid w:val="00AE69E4"/>
    <w:rsid w:val="00AE69FA"/>
    <w:rsid w:val="00AE6A24"/>
    <w:rsid w:val="00AE6C1D"/>
    <w:rsid w:val="00AE6C39"/>
    <w:rsid w:val="00AE6C64"/>
    <w:rsid w:val="00AE6CFB"/>
    <w:rsid w:val="00AE6DFB"/>
    <w:rsid w:val="00AE6E3C"/>
    <w:rsid w:val="00AE6F73"/>
    <w:rsid w:val="00AE7038"/>
    <w:rsid w:val="00AE7083"/>
    <w:rsid w:val="00AE70E6"/>
    <w:rsid w:val="00AE7147"/>
    <w:rsid w:val="00AE728C"/>
    <w:rsid w:val="00AE75EE"/>
    <w:rsid w:val="00AE75F9"/>
    <w:rsid w:val="00AE7629"/>
    <w:rsid w:val="00AE7689"/>
    <w:rsid w:val="00AE769E"/>
    <w:rsid w:val="00AE76F4"/>
    <w:rsid w:val="00AE7788"/>
    <w:rsid w:val="00AE787B"/>
    <w:rsid w:val="00AE79B8"/>
    <w:rsid w:val="00AE7A44"/>
    <w:rsid w:val="00AE7A6B"/>
    <w:rsid w:val="00AE7AF2"/>
    <w:rsid w:val="00AE7D84"/>
    <w:rsid w:val="00AE7DF9"/>
    <w:rsid w:val="00AE7E13"/>
    <w:rsid w:val="00AE7E49"/>
    <w:rsid w:val="00AE7E7E"/>
    <w:rsid w:val="00AE7E8D"/>
    <w:rsid w:val="00AF00BB"/>
    <w:rsid w:val="00AF00DA"/>
    <w:rsid w:val="00AF0137"/>
    <w:rsid w:val="00AF0142"/>
    <w:rsid w:val="00AF0254"/>
    <w:rsid w:val="00AF02F9"/>
    <w:rsid w:val="00AF03AD"/>
    <w:rsid w:val="00AF03EF"/>
    <w:rsid w:val="00AF03F4"/>
    <w:rsid w:val="00AF03F9"/>
    <w:rsid w:val="00AF0434"/>
    <w:rsid w:val="00AF0442"/>
    <w:rsid w:val="00AF048D"/>
    <w:rsid w:val="00AF0582"/>
    <w:rsid w:val="00AF068E"/>
    <w:rsid w:val="00AF086A"/>
    <w:rsid w:val="00AF0872"/>
    <w:rsid w:val="00AF08B8"/>
    <w:rsid w:val="00AF0A3B"/>
    <w:rsid w:val="00AF0B18"/>
    <w:rsid w:val="00AF0B60"/>
    <w:rsid w:val="00AF0B8C"/>
    <w:rsid w:val="00AF0C92"/>
    <w:rsid w:val="00AF0C9A"/>
    <w:rsid w:val="00AF0CB9"/>
    <w:rsid w:val="00AF0D19"/>
    <w:rsid w:val="00AF0D25"/>
    <w:rsid w:val="00AF0F2D"/>
    <w:rsid w:val="00AF0F67"/>
    <w:rsid w:val="00AF102E"/>
    <w:rsid w:val="00AF106A"/>
    <w:rsid w:val="00AF1160"/>
    <w:rsid w:val="00AF11AE"/>
    <w:rsid w:val="00AF11B5"/>
    <w:rsid w:val="00AF1207"/>
    <w:rsid w:val="00AF1316"/>
    <w:rsid w:val="00AF13BB"/>
    <w:rsid w:val="00AF13D0"/>
    <w:rsid w:val="00AF1427"/>
    <w:rsid w:val="00AF14B0"/>
    <w:rsid w:val="00AF1526"/>
    <w:rsid w:val="00AF1616"/>
    <w:rsid w:val="00AF1711"/>
    <w:rsid w:val="00AF17D9"/>
    <w:rsid w:val="00AF1995"/>
    <w:rsid w:val="00AF19E6"/>
    <w:rsid w:val="00AF1A22"/>
    <w:rsid w:val="00AF1A91"/>
    <w:rsid w:val="00AF1AE0"/>
    <w:rsid w:val="00AF1C58"/>
    <w:rsid w:val="00AF1C64"/>
    <w:rsid w:val="00AF1D3D"/>
    <w:rsid w:val="00AF1DCD"/>
    <w:rsid w:val="00AF1E5C"/>
    <w:rsid w:val="00AF1EC1"/>
    <w:rsid w:val="00AF2015"/>
    <w:rsid w:val="00AF206D"/>
    <w:rsid w:val="00AF226A"/>
    <w:rsid w:val="00AF2326"/>
    <w:rsid w:val="00AF23BA"/>
    <w:rsid w:val="00AF240D"/>
    <w:rsid w:val="00AF24D3"/>
    <w:rsid w:val="00AF24E7"/>
    <w:rsid w:val="00AF256B"/>
    <w:rsid w:val="00AF257E"/>
    <w:rsid w:val="00AF2582"/>
    <w:rsid w:val="00AF26B8"/>
    <w:rsid w:val="00AF277A"/>
    <w:rsid w:val="00AF295B"/>
    <w:rsid w:val="00AF2982"/>
    <w:rsid w:val="00AF299F"/>
    <w:rsid w:val="00AF29C0"/>
    <w:rsid w:val="00AF2A36"/>
    <w:rsid w:val="00AF2A50"/>
    <w:rsid w:val="00AF2AEE"/>
    <w:rsid w:val="00AF2B73"/>
    <w:rsid w:val="00AF2BC6"/>
    <w:rsid w:val="00AF2CBB"/>
    <w:rsid w:val="00AF2CE9"/>
    <w:rsid w:val="00AF2E55"/>
    <w:rsid w:val="00AF2FD2"/>
    <w:rsid w:val="00AF3066"/>
    <w:rsid w:val="00AF306F"/>
    <w:rsid w:val="00AF3093"/>
    <w:rsid w:val="00AF30AE"/>
    <w:rsid w:val="00AF3118"/>
    <w:rsid w:val="00AF31EE"/>
    <w:rsid w:val="00AF32B5"/>
    <w:rsid w:val="00AF32E5"/>
    <w:rsid w:val="00AF33EE"/>
    <w:rsid w:val="00AF3439"/>
    <w:rsid w:val="00AF3467"/>
    <w:rsid w:val="00AF35B8"/>
    <w:rsid w:val="00AF3779"/>
    <w:rsid w:val="00AF37A1"/>
    <w:rsid w:val="00AF3812"/>
    <w:rsid w:val="00AF3989"/>
    <w:rsid w:val="00AF3A52"/>
    <w:rsid w:val="00AF3A5A"/>
    <w:rsid w:val="00AF3AC6"/>
    <w:rsid w:val="00AF3AD0"/>
    <w:rsid w:val="00AF3C10"/>
    <w:rsid w:val="00AF3C50"/>
    <w:rsid w:val="00AF3D13"/>
    <w:rsid w:val="00AF3D1C"/>
    <w:rsid w:val="00AF3DC5"/>
    <w:rsid w:val="00AF3E5E"/>
    <w:rsid w:val="00AF3E93"/>
    <w:rsid w:val="00AF3F68"/>
    <w:rsid w:val="00AF3FDF"/>
    <w:rsid w:val="00AF40D2"/>
    <w:rsid w:val="00AF420D"/>
    <w:rsid w:val="00AF4298"/>
    <w:rsid w:val="00AF429D"/>
    <w:rsid w:val="00AF4419"/>
    <w:rsid w:val="00AF448C"/>
    <w:rsid w:val="00AF4594"/>
    <w:rsid w:val="00AF45C2"/>
    <w:rsid w:val="00AF4603"/>
    <w:rsid w:val="00AF46B9"/>
    <w:rsid w:val="00AF4702"/>
    <w:rsid w:val="00AF4726"/>
    <w:rsid w:val="00AF477A"/>
    <w:rsid w:val="00AF48DA"/>
    <w:rsid w:val="00AF48F4"/>
    <w:rsid w:val="00AF496D"/>
    <w:rsid w:val="00AF4A8C"/>
    <w:rsid w:val="00AF4C45"/>
    <w:rsid w:val="00AF4D0A"/>
    <w:rsid w:val="00AF4D27"/>
    <w:rsid w:val="00AF4DB7"/>
    <w:rsid w:val="00AF4DC5"/>
    <w:rsid w:val="00AF4DD1"/>
    <w:rsid w:val="00AF4DD8"/>
    <w:rsid w:val="00AF4E4E"/>
    <w:rsid w:val="00AF4E7F"/>
    <w:rsid w:val="00AF4EA8"/>
    <w:rsid w:val="00AF503E"/>
    <w:rsid w:val="00AF5071"/>
    <w:rsid w:val="00AF50F0"/>
    <w:rsid w:val="00AF51D6"/>
    <w:rsid w:val="00AF52C9"/>
    <w:rsid w:val="00AF5305"/>
    <w:rsid w:val="00AF535A"/>
    <w:rsid w:val="00AF5404"/>
    <w:rsid w:val="00AF540D"/>
    <w:rsid w:val="00AF545B"/>
    <w:rsid w:val="00AF5467"/>
    <w:rsid w:val="00AF5534"/>
    <w:rsid w:val="00AF5539"/>
    <w:rsid w:val="00AF5566"/>
    <w:rsid w:val="00AF5614"/>
    <w:rsid w:val="00AF56AB"/>
    <w:rsid w:val="00AF56F1"/>
    <w:rsid w:val="00AF570C"/>
    <w:rsid w:val="00AF5724"/>
    <w:rsid w:val="00AF57DE"/>
    <w:rsid w:val="00AF58A3"/>
    <w:rsid w:val="00AF58F2"/>
    <w:rsid w:val="00AF5961"/>
    <w:rsid w:val="00AF5A6F"/>
    <w:rsid w:val="00AF5B99"/>
    <w:rsid w:val="00AF5BD2"/>
    <w:rsid w:val="00AF5C43"/>
    <w:rsid w:val="00AF5D0A"/>
    <w:rsid w:val="00AF5DB4"/>
    <w:rsid w:val="00AF5E24"/>
    <w:rsid w:val="00AF5F58"/>
    <w:rsid w:val="00AF5FCC"/>
    <w:rsid w:val="00AF6045"/>
    <w:rsid w:val="00AF60B9"/>
    <w:rsid w:val="00AF60CB"/>
    <w:rsid w:val="00AF61CD"/>
    <w:rsid w:val="00AF6317"/>
    <w:rsid w:val="00AF646D"/>
    <w:rsid w:val="00AF64B0"/>
    <w:rsid w:val="00AF65D4"/>
    <w:rsid w:val="00AF6678"/>
    <w:rsid w:val="00AF6788"/>
    <w:rsid w:val="00AF684A"/>
    <w:rsid w:val="00AF684B"/>
    <w:rsid w:val="00AF68C3"/>
    <w:rsid w:val="00AF6A14"/>
    <w:rsid w:val="00AF6B97"/>
    <w:rsid w:val="00AF6BA1"/>
    <w:rsid w:val="00AF6C3F"/>
    <w:rsid w:val="00AF6C83"/>
    <w:rsid w:val="00AF6CA9"/>
    <w:rsid w:val="00AF6EC5"/>
    <w:rsid w:val="00AF6ECF"/>
    <w:rsid w:val="00AF6FCD"/>
    <w:rsid w:val="00AF711F"/>
    <w:rsid w:val="00AF71A8"/>
    <w:rsid w:val="00AF71DD"/>
    <w:rsid w:val="00AF7207"/>
    <w:rsid w:val="00AF72FB"/>
    <w:rsid w:val="00AF7390"/>
    <w:rsid w:val="00AF74D9"/>
    <w:rsid w:val="00AF755E"/>
    <w:rsid w:val="00AF7604"/>
    <w:rsid w:val="00AF76B2"/>
    <w:rsid w:val="00AF7785"/>
    <w:rsid w:val="00AF7786"/>
    <w:rsid w:val="00AF7803"/>
    <w:rsid w:val="00AF784D"/>
    <w:rsid w:val="00AF7877"/>
    <w:rsid w:val="00AF795F"/>
    <w:rsid w:val="00AF79D2"/>
    <w:rsid w:val="00AF7A10"/>
    <w:rsid w:val="00AF7A41"/>
    <w:rsid w:val="00AF7AEE"/>
    <w:rsid w:val="00AF7BB6"/>
    <w:rsid w:val="00AF7C82"/>
    <w:rsid w:val="00AF7C92"/>
    <w:rsid w:val="00AF7CBB"/>
    <w:rsid w:val="00AF7D7F"/>
    <w:rsid w:val="00AF7E9F"/>
    <w:rsid w:val="00B00066"/>
    <w:rsid w:val="00B00070"/>
    <w:rsid w:val="00B000FF"/>
    <w:rsid w:val="00B002C1"/>
    <w:rsid w:val="00B002E2"/>
    <w:rsid w:val="00B0030F"/>
    <w:rsid w:val="00B003CA"/>
    <w:rsid w:val="00B0042D"/>
    <w:rsid w:val="00B004D7"/>
    <w:rsid w:val="00B0056F"/>
    <w:rsid w:val="00B00999"/>
    <w:rsid w:val="00B00A40"/>
    <w:rsid w:val="00B00AED"/>
    <w:rsid w:val="00B00B54"/>
    <w:rsid w:val="00B00B76"/>
    <w:rsid w:val="00B00C60"/>
    <w:rsid w:val="00B00D7F"/>
    <w:rsid w:val="00B00E23"/>
    <w:rsid w:val="00B00EC6"/>
    <w:rsid w:val="00B01095"/>
    <w:rsid w:val="00B0116D"/>
    <w:rsid w:val="00B01250"/>
    <w:rsid w:val="00B01260"/>
    <w:rsid w:val="00B012CA"/>
    <w:rsid w:val="00B0145A"/>
    <w:rsid w:val="00B01585"/>
    <w:rsid w:val="00B015CE"/>
    <w:rsid w:val="00B0164D"/>
    <w:rsid w:val="00B01652"/>
    <w:rsid w:val="00B01670"/>
    <w:rsid w:val="00B017AF"/>
    <w:rsid w:val="00B017C8"/>
    <w:rsid w:val="00B018D5"/>
    <w:rsid w:val="00B01A2E"/>
    <w:rsid w:val="00B01B24"/>
    <w:rsid w:val="00B01BB3"/>
    <w:rsid w:val="00B01BCA"/>
    <w:rsid w:val="00B01CF8"/>
    <w:rsid w:val="00B01D10"/>
    <w:rsid w:val="00B01DE2"/>
    <w:rsid w:val="00B01DF1"/>
    <w:rsid w:val="00B01ECA"/>
    <w:rsid w:val="00B01FC7"/>
    <w:rsid w:val="00B021A9"/>
    <w:rsid w:val="00B021BF"/>
    <w:rsid w:val="00B021D5"/>
    <w:rsid w:val="00B02228"/>
    <w:rsid w:val="00B022F3"/>
    <w:rsid w:val="00B0247D"/>
    <w:rsid w:val="00B024D7"/>
    <w:rsid w:val="00B02507"/>
    <w:rsid w:val="00B0254D"/>
    <w:rsid w:val="00B025D9"/>
    <w:rsid w:val="00B026AA"/>
    <w:rsid w:val="00B028E6"/>
    <w:rsid w:val="00B029F8"/>
    <w:rsid w:val="00B02E07"/>
    <w:rsid w:val="00B02EE2"/>
    <w:rsid w:val="00B02EE7"/>
    <w:rsid w:val="00B02F3D"/>
    <w:rsid w:val="00B02FAD"/>
    <w:rsid w:val="00B03207"/>
    <w:rsid w:val="00B0322C"/>
    <w:rsid w:val="00B03310"/>
    <w:rsid w:val="00B03344"/>
    <w:rsid w:val="00B0338B"/>
    <w:rsid w:val="00B033AB"/>
    <w:rsid w:val="00B033B1"/>
    <w:rsid w:val="00B0342A"/>
    <w:rsid w:val="00B0342E"/>
    <w:rsid w:val="00B034CB"/>
    <w:rsid w:val="00B0357B"/>
    <w:rsid w:val="00B03595"/>
    <w:rsid w:val="00B035AB"/>
    <w:rsid w:val="00B035AC"/>
    <w:rsid w:val="00B03603"/>
    <w:rsid w:val="00B03623"/>
    <w:rsid w:val="00B0363F"/>
    <w:rsid w:val="00B036BC"/>
    <w:rsid w:val="00B036DF"/>
    <w:rsid w:val="00B037DB"/>
    <w:rsid w:val="00B037EA"/>
    <w:rsid w:val="00B0381A"/>
    <w:rsid w:val="00B03854"/>
    <w:rsid w:val="00B039E5"/>
    <w:rsid w:val="00B03A3E"/>
    <w:rsid w:val="00B03A79"/>
    <w:rsid w:val="00B03AE9"/>
    <w:rsid w:val="00B03B27"/>
    <w:rsid w:val="00B03B79"/>
    <w:rsid w:val="00B03B7B"/>
    <w:rsid w:val="00B03C6E"/>
    <w:rsid w:val="00B03EA2"/>
    <w:rsid w:val="00B03EBC"/>
    <w:rsid w:val="00B03ED3"/>
    <w:rsid w:val="00B03F65"/>
    <w:rsid w:val="00B03FF9"/>
    <w:rsid w:val="00B04275"/>
    <w:rsid w:val="00B042E7"/>
    <w:rsid w:val="00B0432F"/>
    <w:rsid w:val="00B04417"/>
    <w:rsid w:val="00B0449C"/>
    <w:rsid w:val="00B044B9"/>
    <w:rsid w:val="00B04568"/>
    <w:rsid w:val="00B04615"/>
    <w:rsid w:val="00B0464B"/>
    <w:rsid w:val="00B046BE"/>
    <w:rsid w:val="00B047C5"/>
    <w:rsid w:val="00B047F9"/>
    <w:rsid w:val="00B04801"/>
    <w:rsid w:val="00B04848"/>
    <w:rsid w:val="00B0485A"/>
    <w:rsid w:val="00B048B8"/>
    <w:rsid w:val="00B049ED"/>
    <w:rsid w:val="00B04A4F"/>
    <w:rsid w:val="00B04BB1"/>
    <w:rsid w:val="00B04C02"/>
    <w:rsid w:val="00B04DA1"/>
    <w:rsid w:val="00B04DB2"/>
    <w:rsid w:val="00B04E12"/>
    <w:rsid w:val="00B04F35"/>
    <w:rsid w:val="00B04F57"/>
    <w:rsid w:val="00B04F78"/>
    <w:rsid w:val="00B04FB0"/>
    <w:rsid w:val="00B0503F"/>
    <w:rsid w:val="00B05061"/>
    <w:rsid w:val="00B050B5"/>
    <w:rsid w:val="00B050ED"/>
    <w:rsid w:val="00B0525B"/>
    <w:rsid w:val="00B05267"/>
    <w:rsid w:val="00B053EF"/>
    <w:rsid w:val="00B05464"/>
    <w:rsid w:val="00B054D6"/>
    <w:rsid w:val="00B056A8"/>
    <w:rsid w:val="00B057F8"/>
    <w:rsid w:val="00B0594B"/>
    <w:rsid w:val="00B05968"/>
    <w:rsid w:val="00B059DC"/>
    <w:rsid w:val="00B05A4E"/>
    <w:rsid w:val="00B05ACB"/>
    <w:rsid w:val="00B05B80"/>
    <w:rsid w:val="00B05BAC"/>
    <w:rsid w:val="00B05BB1"/>
    <w:rsid w:val="00B05BCF"/>
    <w:rsid w:val="00B05BD3"/>
    <w:rsid w:val="00B05D04"/>
    <w:rsid w:val="00B05D7A"/>
    <w:rsid w:val="00B05DC2"/>
    <w:rsid w:val="00B05EA2"/>
    <w:rsid w:val="00B06058"/>
    <w:rsid w:val="00B06065"/>
    <w:rsid w:val="00B0609D"/>
    <w:rsid w:val="00B060D6"/>
    <w:rsid w:val="00B0624F"/>
    <w:rsid w:val="00B064CA"/>
    <w:rsid w:val="00B0656C"/>
    <w:rsid w:val="00B065A0"/>
    <w:rsid w:val="00B0661B"/>
    <w:rsid w:val="00B0666A"/>
    <w:rsid w:val="00B066E6"/>
    <w:rsid w:val="00B06883"/>
    <w:rsid w:val="00B06904"/>
    <w:rsid w:val="00B06983"/>
    <w:rsid w:val="00B069A5"/>
    <w:rsid w:val="00B06A2E"/>
    <w:rsid w:val="00B06A56"/>
    <w:rsid w:val="00B06BC7"/>
    <w:rsid w:val="00B06CE2"/>
    <w:rsid w:val="00B06D53"/>
    <w:rsid w:val="00B06D8D"/>
    <w:rsid w:val="00B06DCC"/>
    <w:rsid w:val="00B06DCF"/>
    <w:rsid w:val="00B06E4E"/>
    <w:rsid w:val="00B06EAB"/>
    <w:rsid w:val="00B06F7C"/>
    <w:rsid w:val="00B06FC2"/>
    <w:rsid w:val="00B070BD"/>
    <w:rsid w:val="00B07105"/>
    <w:rsid w:val="00B07157"/>
    <w:rsid w:val="00B0717B"/>
    <w:rsid w:val="00B07217"/>
    <w:rsid w:val="00B0733E"/>
    <w:rsid w:val="00B0756F"/>
    <w:rsid w:val="00B075C9"/>
    <w:rsid w:val="00B075F0"/>
    <w:rsid w:val="00B07610"/>
    <w:rsid w:val="00B076C8"/>
    <w:rsid w:val="00B077DD"/>
    <w:rsid w:val="00B07951"/>
    <w:rsid w:val="00B07AB8"/>
    <w:rsid w:val="00B07B07"/>
    <w:rsid w:val="00B07B7F"/>
    <w:rsid w:val="00B07BBC"/>
    <w:rsid w:val="00B07BC5"/>
    <w:rsid w:val="00B07C1A"/>
    <w:rsid w:val="00B07C58"/>
    <w:rsid w:val="00B07F90"/>
    <w:rsid w:val="00B10027"/>
    <w:rsid w:val="00B10079"/>
    <w:rsid w:val="00B100B4"/>
    <w:rsid w:val="00B100B6"/>
    <w:rsid w:val="00B10172"/>
    <w:rsid w:val="00B10199"/>
    <w:rsid w:val="00B101A5"/>
    <w:rsid w:val="00B10208"/>
    <w:rsid w:val="00B1030D"/>
    <w:rsid w:val="00B10310"/>
    <w:rsid w:val="00B103AD"/>
    <w:rsid w:val="00B103B1"/>
    <w:rsid w:val="00B103B6"/>
    <w:rsid w:val="00B10535"/>
    <w:rsid w:val="00B10647"/>
    <w:rsid w:val="00B1067B"/>
    <w:rsid w:val="00B1074E"/>
    <w:rsid w:val="00B108AE"/>
    <w:rsid w:val="00B108F6"/>
    <w:rsid w:val="00B1096F"/>
    <w:rsid w:val="00B10A36"/>
    <w:rsid w:val="00B10B0D"/>
    <w:rsid w:val="00B10B30"/>
    <w:rsid w:val="00B10B56"/>
    <w:rsid w:val="00B10D3B"/>
    <w:rsid w:val="00B10D53"/>
    <w:rsid w:val="00B10F68"/>
    <w:rsid w:val="00B10F88"/>
    <w:rsid w:val="00B11005"/>
    <w:rsid w:val="00B11122"/>
    <w:rsid w:val="00B11174"/>
    <w:rsid w:val="00B111BD"/>
    <w:rsid w:val="00B111BF"/>
    <w:rsid w:val="00B11221"/>
    <w:rsid w:val="00B11270"/>
    <w:rsid w:val="00B11276"/>
    <w:rsid w:val="00B11423"/>
    <w:rsid w:val="00B11428"/>
    <w:rsid w:val="00B11479"/>
    <w:rsid w:val="00B11481"/>
    <w:rsid w:val="00B11502"/>
    <w:rsid w:val="00B115E8"/>
    <w:rsid w:val="00B116E4"/>
    <w:rsid w:val="00B11713"/>
    <w:rsid w:val="00B11835"/>
    <w:rsid w:val="00B1196F"/>
    <w:rsid w:val="00B11A2B"/>
    <w:rsid w:val="00B11A6C"/>
    <w:rsid w:val="00B11AE2"/>
    <w:rsid w:val="00B11C0E"/>
    <w:rsid w:val="00B11C6F"/>
    <w:rsid w:val="00B11C7C"/>
    <w:rsid w:val="00B11D14"/>
    <w:rsid w:val="00B11D31"/>
    <w:rsid w:val="00B11D90"/>
    <w:rsid w:val="00B11E2D"/>
    <w:rsid w:val="00B11F6D"/>
    <w:rsid w:val="00B11F70"/>
    <w:rsid w:val="00B11F8F"/>
    <w:rsid w:val="00B12017"/>
    <w:rsid w:val="00B1203C"/>
    <w:rsid w:val="00B12142"/>
    <w:rsid w:val="00B121AB"/>
    <w:rsid w:val="00B12231"/>
    <w:rsid w:val="00B12257"/>
    <w:rsid w:val="00B122AD"/>
    <w:rsid w:val="00B1235F"/>
    <w:rsid w:val="00B12413"/>
    <w:rsid w:val="00B1245A"/>
    <w:rsid w:val="00B1249F"/>
    <w:rsid w:val="00B1260C"/>
    <w:rsid w:val="00B1262C"/>
    <w:rsid w:val="00B12678"/>
    <w:rsid w:val="00B1268A"/>
    <w:rsid w:val="00B12794"/>
    <w:rsid w:val="00B1280D"/>
    <w:rsid w:val="00B12846"/>
    <w:rsid w:val="00B128B3"/>
    <w:rsid w:val="00B12943"/>
    <w:rsid w:val="00B12972"/>
    <w:rsid w:val="00B12AE6"/>
    <w:rsid w:val="00B12B15"/>
    <w:rsid w:val="00B12B4F"/>
    <w:rsid w:val="00B12BD6"/>
    <w:rsid w:val="00B12D37"/>
    <w:rsid w:val="00B12E8E"/>
    <w:rsid w:val="00B12EEB"/>
    <w:rsid w:val="00B12F31"/>
    <w:rsid w:val="00B12F3D"/>
    <w:rsid w:val="00B12FEA"/>
    <w:rsid w:val="00B130F5"/>
    <w:rsid w:val="00B131AC"/>
    <w:rsid w:val="00B131D3"/>
    <w:rsid w:val="00B13214"/>
    <w:rsid w:val="00B13264"/>
    <w:rsid w:val="00B132BB"/>
    <w:rsid w:val="00B132D6"/>
    <w:rsid w:val="00B13361"/>
    <w:rsid w:val="00B13387"/>
    <w:rsid w:val="00B134D1"/>
    <w:rsid w:val="00B13557"/>
    <w:rsid w:val="00B1372B"/>
    <w:rsid w:val="00B13739"/>
    <w:rsid w:val="00B1379F"/>
    <w:rsid w:val="00B13818"/>
    <w:rsid w:val="00B13828"/>
    <w:rsid w:val="00B13882"/>
    <w:rsid w:val="00B13891"/>
    <w:rsid w:val="00B138C2"/>
    <w:rsid w:val="00B139AD"/>
    <w:rsid w:val="00B13A3D"/>
    <w:rsid w:val="00B13B24"/>
    <w:rsid w:val="00B13C0F"/>
    <w:rsid w:val="00B13C19"/>
    <w:rsid w:val="00B13C55"/>
    <w:rsid w:val="00B13D69"/>
    <w:rsid w:val="00B13D84"/>
    <w:rsid w:val="00B13DE0"/>
    <w:rsid w:val="00B13F0A"/>
    <w:rsid w:val="00B14075"/>
    <w:rsid w:val="00B140AE"/>
    <w:rsid w:val="00B141E9"/>
    <w:rsid w:val="00B142AF"/>
    <w:rsid w:val="00B1437C"/>
    <w:rsid w:val="00B1441D"/>
    <w:rsid w:val="00B14465"/>
    <w:rsid w:val="00B1446E"/>
    <w:rsid w:val="00B144CF"/>
    <w:rsid w:val="00B144DD"/>
    <w:rsid w:val="00B14500"/>
    <w:rsid w:val="00B1456C"/>
    <w:rsid w:val="00B145CC"/>
    <w:rsid w:val="00B146FE"/>
    <w:rsid w:val="00B1474F"/>
    <w:rsid w:val="00B14783"/>
    <w:rsid w:val="00B1484C"/>
    <w:rsid w:val="00B14912"/>
    <w:rsid w:val="00B1493E"/>
    <w:rsid w:val="00B14949"/>
    <w:rsid w:val="00B14975"/>
    <w:rsid w:val="00B149E9"/>
    <w:rsid w:val="00B14A03"/>
    <w:rsid w:val="00B14A40"/>
    <w:rsid w:val="00B14A50"/>
    <w:rsid w:val="00B14AE8"/>
    <w:rsid w:val="00B14AF8"/>
    <w:rsid w:val="00B14BC5"/>
    <w:rsid w:val="00B14C43"/>
    <w:rsid w:val="00B14C76"/>
    <w:rsid w:val="00B14CB4"/>
    <w:rsid w:val="00B14D17"/>
    <w:rsid w:val="00B14D32"/>
    <w:rsid w:val="00B14D35"/>
    <w:rsid w:val="00B14DF8"/>
    <w:rsid w:val="00B14E52"/>
    <w:rsid w:val="00B14E6D"/>
    <w:rsid w:val="00B14E8B"/>
    <w:rsid w:val="00B14EB9"/>
    <w:rsid w:val="00B14FA8"/>
    <w:rsid w:val="00B14FC1"/>
    <w:rsid w:val="00B15040"/>
    <w:rsid w:val="00B1531F"/>
    <w:rsid w:val="00B1532C"/>
    <w:rsid w:val="00B15396"/>
    <w:rsid w:val="00B153F8"/>
    <w:rsid w:val="00B1543B"/>
    <w:rsid w:val="00B15458"/>
    <w:rsid w:val="00B15462"/>
    <w:rsid w:val="00B15489"/>
    <w:rsid w:val="00B15494"/>
    <w:rsid w:val="00B1553A"/>
    <w:rsid w:val="00B15557"/>
    <w:rsid w:val="00B1558F"/>
    <w:rsid w:val="00B155F9"/>
    <w:rsid w:val="00B1561E"/>
    <w:rsid w:val="00B1564B"/>
    <w:rsid w:val="00B15661"/>
    <w:rsid w:val="00B1568B"/>
    <w:rsid w:val="00B1568D"/>
    <w:rsid w:val="00B15695"/>
    <w:rsid w:val="00B156CC"/>
    <w:rsid w:val="00B15849"/>
    <w:rsid w:val="00B1593C"/>
    <w:rsid w:val="00B159E0"/>
    <w:rsid w:val="00B15A06"/>
    <w:rsid w:val="00B15A07"/>
    <w:rsid w:val="00B15A2E"/>
    <w:rsid w:val="00B15A2F"/>
    <w:rsid w:val="00B15A42"/>
    <w:rsid w:val="00B15B6F"/>
    <w:rsid w:val="00B15B8B"/>
    <w:rsid w:val="00B15BAE"/>
    <w:rsid w:val="00B15BEE"/>
    <w:rsid w:val="00B15D77"/>
    <w:rsid w:val="00B15E9A"/>
    <w:rsid w:val="00B15F37"/>
    <w:rsid w:val="00B15F96"/>
    <w:rsid w:val="00B15FB3"/>
    <w:rsid w:val="00B16125"/>
    <w:rsid w:val="00B16157"/>
    <w:rsid w:val="00B161ED"/>
    <w:rsid w:val="00B16297"/>
    <w:rsid w:val="00B162C2"/>
    <w:rsid w:val="00B16303"/>
    <w:rsid w:val="00B164C8"/>
    <w:rsid w:val="00B1657C"/>
    <w:rsid w:val="00B165C4"/>
    <w:rsid w:val="00B1666A"/>
    <w:rsid w:val="00B1667C"/>
    <w:rsid w:val="00B166C9"/>
    <w:rsid w:val="00B166D4"/>
    <w:rsid w:val="00B1675A"/>
    <w:rsid w:val="00B16875"/>
    <w:rsid w:val="00B168E6"/>
    <w:rsid w:val="00B169AA"/>
    <w:rsid w:val="00B169EC"/>
    <w:rsid w:val="00B16B99"/>
    <w:rsid w:val="00B16DB6"/>
    <w:rsid w:val="00B16DBF"/>
    <w:rsid w:val="00B16E4B"/>
    <w:rsid w:val="00B16EED"/>
    <w:rsid w:val="00B16F62"/>
    <w:rsid w:val="00B16FC4"/>
    <w:rsid w:val="00B1701C"/>
    <w:rsid w:val="00B17042"/>
    <w:rsid w:val="00B17070"/>
    <w:rsid w:val="00B170C6"/>
    <w:rsid w:val="00B170D6"/>
    <w:rsid w:val="00B17138"/>
    <w:rsid w:val="00B17145"/>
    <w:rsid w:val="00B171DF"/>
    <w:rsid w:val="00B1721E"/>
    <w:rsid w:val="00B1722D"/>
    <w:rsid w:val="00B172E4"/>
    <w:rsid w:val="00B172FD"/>
    <w:rsid w:val="00B1730C"/>
    <w:rsid w:val="00B17346"/>
    <w:rsid w:val="00B17396"/>
    <w:rsid w:val="00B173BF"/>
    <w:rsid w:val="00B174A6"/>
    <w:rsid w:val="00B174B7"/>
    <w:rsid w:val="00B17576"/>
    <w:rsid w:val="00B175D8"/>
    <w:rsid w:val="00B176CE"/>
    <w:rsid w:val="00B17872"/>
    <w:rsid w:val="00B17875"/>
    <w:rsid w:val="00B178C2"/>
    <w:rsid w:val="00B1792A"/>
    <w:rsid w:val="00B1798D"/>
    <w:rsid w:val="00B179E2"/>
    <w:rsid w:val="00B17AED"/>
    <w:rsid w:val="00B17B22"/>
    <w:rsid w:val="00B17BA7"/>
    <w:rsid w:val="00B17BB8"/>
    <w:rsid w:val="00B17BC8"/>
    <w:rsid w:val="00B17BE8"/>
    <w:rsid w:val="00B17BF9"/>
    <w:rsid w:val="00B17C2A"/>
    <w:rsid w:val="00B17D92"/>
    <w:rsid w:val="00B17DDE"/>
    <w:rsid w:val="00B17E18"/>
    <w:rsid w:val="00B17E1F"/>
    <w:rsid w:val="00B17F2C"/>
    <w:rsid w:val="00B17F40"/>
    <w:rsid w:val="00B17F77"/>
    <w:rsid w:val="00B20029"/>
    <w:rsid w:val="00B20188"/>
    <w:rsid w:val="00B20244"/>
    <w:rsid w:val="00B20248"/>
    <w:rsid w:val="00B202A4"/>
    <w:rsid w:val="00B202C9"/>
    <w:rsid w:val="00B20316"/>
    <w:rsid w:val="00B2042E"/>
    <w:rsid w:val="00B20470"/>
    <w:rsid w:val="00B20550"/>
    <w:rsid w:val="00B2057F"/>
    <w:rsid w:val="00B2060E"/>
    <w:rsid w:val="00B20724"/>
    <w:rsid w:val="00B2073D"/>
    <w:rsid w:val="00B207DC"/>
    <w:rsid w:val="00B2091A"/>
    <w:rsid w:val="00B20924"/>
    <w:rsid w:val="00B20AD4"/>
    <w:rsid w:val="00B20C2E"/>
    <w:rsid w:val="00B20D66"/>
    <w:rsid w:val="00B20E40"/>
    <w:rsid w:val="00B20ED8"/>
    <w:rsid w:val="00B20FE2"/>
    <w:rsid w:val="00B20FFA"/>
    <w:rsid w:val="00B2101D"/>
    <w:rsid w:val="00B211D6"/>
    <w:rsid w:val="00B21278"/>
    <w:rsid w:val="00B212D3"/>
    <w:rsid w:val="00B2130A"/>
    <w:rsid w:val="00B2132C"/>
    <w:rsid w:val="00B21390"/>
    <w:rsid w:val="00B213DC"/>
    <w:rsid w:val="00B21477"/>
    <w:rsid w:val="00B214FD"/>
    <w:rsid w:val="00B2153C"/>
    <w:rsid w:val="00B216AD"/>
    <w:rsid w:val="00B21732"/>
    <w:rsid w:val="00B21747"/>
    <w:rsid w:val="00B218A1"/>
    <w:rsid w:val="00B21950"/>
    <w:rsid w:val="00B21A0E"/>
    <w:rsid w:val="00B21A12"/>
    <w:rsid w:val="00B21AE4"/>
    <w:rsid w:val="00B21B3D"/>
    <w:rsid w:val="00B21BB1"/>
    <w:rsid w:val="00B21BEB"/>
    <w:rsid w:val="00B21C3F"/>
    <w:rsid w:val="00B21D61"/>
    <w:rsid w:val="00B21DB3"/>
    <w:rsid w:val="00B21E5F"/>
    <w:rsid w:val="00B2200C"/>
    <w:rsid w:val="00B22029"/>
    <w:rsid w:val="00B220D4"/>
    <w:rsid w:val="00B22106"/>
    <w:rsid w:val="00B22162"/>
    <w:rsid w:val="00B2220D"/>
    <w:rsid w:val="00B222F7"/>
    <w:rsid w:val="00B2233E"/>
    <w:rsid w:val="00B22394"/>
    <w:rsid w:val="00B2239C"/>
    <w:rsid w:val="00B223A2"/>
    <w:rsid w:val="00B2245A"/>
    <w:rsid w:val="00B2245F"/>
    <w:rsid w:val="00B22502"/>
    <w:rsid w:val="00B22624"/>
    <w:rsid w:val="00B22697"/>
    <w:rsid w:val="00B226FE"/>
    <w:rsid w:val="00B2287F"/>
    <w:rsid w:val="00B22894"/>
    <w:rsid w:val="00B22918"/>
    <w:rsid w:val="00B2299F"/>
    <w:rsid w:val="00B229F3"/>
    <w:rsid w:val="00B22A0F"/>
    <w:rsid w:val="00B22A1C"/>
    <w:rsid w:val="00B22AEC"/>
    <w:rsid w:val="00B22C12"/>
    <w:rsid w:val="00B22D3D"/>
    <w:rsid w:val="00B22DD5"/>
    <w:rsid w:val="00B22E19"/>
    <w:rsid w:val="00B22E5F"/>
    <w:rsid w:val="00B22E72"/>
    <w:rsid w:val="00B22ECD"/>
    <w:rsid w:val="00B22F80"/>
    <w:rsid w:val="00B22FBA"/>
    <w:rsid w:val="00B22FDE"/>
    <w:rsid w:val="00B2302C"/>
    <w:rsid w:val="00B23140"/>
    <w:rsid w:val="00B23149"/>
    <w:rsid w:val="00B231F5"/>
    <w:rsid w:val="00B2321F"/>
    <w:rsid w:val="00B232F1"/>
    <w:rsid w:val="00B23327"/>
    <w:rsid w:val="00B233E2"/>
    <w:rsid w:val="00B23447"/>
    <w:rsid w:val="00B23469"/>
    <w:rsid w:val="00B2346F"/>
    <w:rsid w:val="00B23569"/>
    <w:rsid w:val="00B2359C"/>
    <w:rsid w:val="00B235BD"/>
    <w:rsid w:val="00B2373F"/>
    <w:rsid w:val="00B2378E"/>
    <w:rsid w:val="00B237F6"/>
    <w:rsid w:val="00B239BA"/>
    <w:rsid w:val="00B23AE7"/>
    <w:rsid w:val="00B23C17"/>
    <w:rsid w:val="00B23D03"/>
    <w:rsid w:val="00B23DB0"/>
    <w:rsid w:val="00B23ED0"/>
    <w:rsid w:val="00B23F1A"/>
    <w:rsid w:val="00B23FCF"/>
    <w:rsid w:val="00B24040"/>
    <w:rsid w:val="00B24140"/>
    <w:rsid w:val="00B242F9"/>
    <w:rsid w:val="00B2436D"/>
    <w:rsid w:val="00B24565"/>
    <w:rsid w:val="00B245A3"/>
    <w:rsid w:val="00B2462D"/>
    <w:rsid w:val="00B246A0"/>
    <w:rsid w:val="00B246DC"/>
    <w:rsid w:val="00B2486B"/>
    <w:rsid w:val="00B2489A"/>
    <w:rsid w:val="00B2489D"/>
    <w:rsid w:val="00B248E3"/>
    <w:rsid w:val="00B24A96"/>
    <w:rsid w:val="00B24CE8"/>
    <w:rsid w:val="00B24D60"/>
    <w:rsid w:val="00B24DD9"/>
    <w:rsid w:val="00B24E89"/>
    <w:rsid w:val="00B24ED0"/>
    <w:rsid w:val="00B24FB3"/>
    <w:rsid w:val="00B24FCA"/>
    <w:rsid w:val="00B25180"/>
    <w:rsid w:val="00B251A8"/>
    <w:rsid w:val="00B2532E"/>
    <w:rsid w:val="00B258DA"/>
    <w:rsid w:val="00B25B8F"/>
    <w:rsid w:val="00B25BA1"/>
    <w:rsid w:val="00B25BFE"/>
    <w:rsid w:val="00B25C76"/>
    <w:rsid w:val="00B25D39"/>
    <w:rsid w:val="00B25D72"/>
    <w:rsid w:val="00B25D87"/>
    <w:rsid w:val="00B25E26"/>
    <w:rsid w:val="00B25E5C"/>
    <w:rsid w:val="00B25E8E"/>
    <w:rsid w:val="00B25F00"/>
    <w:rsid w:val="00B25F77"/>
    <w:rsid w:val="00B25FF7"/>
    <w:rsid w:val="00B2602D"/>
    <w:rsid w:val="00B26059"/>
    <w:rsid w:val="00B26247"/>
    <w:rsid w:val="00B262AF"/>
    <w:rsid w:val="00B262CB"/>
    <w:rsid w:val="00B26358"/>
    <w:rsid w:val="00B2638B"/>
    <w:rsid w:val="00B267CC"/>
    <w:rsid w:val="00B26842"/>
    <w:rsid w:val="00B26934"/>
    <w:rsid w:val="00B269EE"/>
    <w:rsid w:val="00B26A6A"/>
    <w:rsid w:val="00B26A98"/>
    <w:rsid w:val="00B26A9A"/>
    <w:rsid w:val="00B26AE4"/>
    <w:rsid w:val="00B26B89"/>
    <w:rsid w:val="00B26C95"/>
    <w:rsid w:val="00B26D3B"/>
    <w:rsid w:val="00B26DBF"/>
    <w:rsid w:val="00B26F87"/>
    <w:rsid w:val="00B26FEF"/>
    <w:rsid w:val="00B27070"/>
    <w:rsid w:val="00B2711B"/>
    <w:rsid w:val="00B27176"/>
    <w:rsid w:val="00B272E2"/>
    <w:rsid w:val="00B272E8"/>
    <w:rsid w:val="00B2752B"/>
    <w:rsid w:val="00B27555"/>
    <w:rsid w:val="00B27566"/>
    <w:rsid w:val="00B27626"/>
    <w:rsid w:val="00B27647"/>
    <w:rsid w:val="00B276EA"/>
    <w:rsid w:val="00B27785"/>
    <w:rsid w:val="00B277FA"/>
    <w:rsid w:val="00B27805"/>
    <w:rsid w:val="00B278BC"/>
    <w:rsid w:val="00B278FB"/>
    <w:rsid w:val="00B27906"/>
    <w:rsid w:val="00B27951"/>
    <w:rsid w:val="00B2797C"/>
    <w:rsid w:val="00B279AB"/>
    <w:rsid w:val="00B279E1"/>
    <w:rsid w:val="00B27A33"/>
    <w:rsid w:val="00B27A41"/>
    <w:rsid w:val="00B27B0A"/>
    <w:rsid w:val="00B27C45"/>
    <w:rsid w:val="00B27E36"/>
    <w:rsid w:val="00B27E3C"/>
    <w:rsid w:val="00B27FF3"/>
    <w:rsid w:val="00B27FFA"/>
    <w:rsid w:val="00B3001A"/>
    <w:rsid w:val="00B30025"/>
    <w:rsid w:val="00B300A4"/>
    <w:rsid w:val="00B300AC"/>
    <w:rsid w:val="00B300C9"/>
    <w:rsid w:val="00B300FE"/>
    <w:rsid w:val="00B302BA"/>
    <w:rsid w:val="00B30312"/>
    <w:rsid w:val="00B303EE"/>
    <w:rsid w:val="00B304A9"/>
    <w:rsid w:val="00B304AC"/>
    <w:rsid w:val="00B30582"/>
    <w:rsid w:val="00B305E1"/>
    <w:rsid w:val="00B30606"/>
    <w:rsid w:val="00B3072A"/>
    <w:rsid w:val="00B307E1"/>
    <w:rsid w:val="00B3080A"/>
    <w:rsid w:val="00B30895"/>
    <w:rsid w:val="00B30923"/>
    <w:rsid w:val="00B30927"/>
    <w:rsid w:val="00B309AB"/>
    <w:rsid w:val="00B30A06"/>
    <w:rsid w:val="00B30AF5"/>
    <w:rsid w:val="00B30BF6"/>
    <w:rsid w:val="00B30C45"/>
    <w:rsid w:val="00B30D08"/>
    <w:rsid w:val="00B30E57"/>
    <w:rsid w:val="00B30E5F"/>
    <w:rsid w:val="00B30EBA"/>
    <w:rsid w:val="00B30F91"/>
    <w:rsid w:val="00B3103F"/>
    <w:rsid w:val="00B31046"/>
    <w:rsid w:val="00B3110A"/>
    <w:rsid w:val="00B31241"/>
    <w:rsid w:val="00B313B4"/>
    <w:rsid w:val="00B313D6"/>
    <w:rsid w:val="00B31422"/>
    <w:rsid w:val="00B31439"/>
    <w:rsid w:val="00B314D3"/>
    <w:rsid w:val="00B3154D"/>
    <w:rsid w:val="00B315B0"/>
    <w:rsid w:val="00B3162F"/>
    <w:rsid w:val="00B31712"/>
    <w:rsid w:val="00B3174D"/>
    <w:rsid w:val="00B318B7"/>
    <w:rsid w:val="00B31992"/>
    <w:rsid w:val="00B319E1"/>
    <w:rsid w:val="00B31AB5"/>
    <w:rsid w:val="00B31AC0"/>
    <w:rsid w:val="00B31ACE"/>
    <w:rsid w:val="00B31AF8"/>
    <w:rsid w:val="00B31B77"/>
    <w:rsid w:val="00B31CD8"/>
    <w:rsid w:val="00B31D60"/>
    <w:rsid w:val="00B31DEF"/>
    <w:rsid w:val="00B31E3A"/>
    <w:rsid w:val="00B31EB4"/>
    <w:rsid w:val="00B31EE0"/>
    <w:rsid w:val="00B32003"/>
    <w:rsid w:val="00B32228"/>
    <w:rsid w:val="00B323AB"/>
    <w:rsid w:val="00B3245A"/>
    <w:rsid w:val="00B32481"/>
    <w:rsid w:val="00B324C9"/>
    <w:rsid w:val="00B324D6"/>
    <w:rsid w:val="00B326B3"/>
    <w:rsid w:val="00B32700"/>
    <w:rsid w:val="00B32764"/>
    <w:rsid w:val="00B327A7"/>
    <w:rsid w:val="00B3284D"/>
    <w:rsid w:val="00B32854"/>
    <w:rsid w:val="00B32925"/>
    <w:rsid w:val="00B32990"/>
    <w:rsid w:val="00B32AB5"/>
    <w:rsid w:val="00B32ACE"/>
    <w:rsid w:val="00B32AF9"/>
    <w:rsid w:val="00B32B17"/>
    <w:rsid w:val="00B32BC8"/>
    <w:rsid w:val="00B32CB4"/>
    <w:rsid w:val="00B32DC7"/>
    <w:rsid w:val="00B32E94"/>
    <w:rsid w:val="00B32EE2"/>
    <w:rsid w:val="00B32EF8"/>
    <w:rsid w:val="00B33048"/>
    <w:rsid w:val="00B33095"/>
    <w:rsid w:val="00B33100"/>
    <w:rsid w:val="00B331A5"/>
    <w:rsid w:val="00B331B3"/>
    <w:rsid w:val="00B331BF"/>
    <w:rsid w:val="00B3324D"/>
    <w:rsid w:val="00B334E9"/>
    <w:rsid w:val="00B335D5"/>
    <w:rsid w:val="00B33608"/>
    <w:rsid w:val="00B33818"/>
    <w:rsid w:val="00B3382F"/>
    <w:rsid w:val="00B33870"/>
    <w:rsid w:val="00B33875"/>
    <w:rsid w:val="00B338FC"/>
    <w:rsid w:val="00B339BD"/>
    <w:rsid w:val="00B339D0"/>
    <w:rsid w:val="00B33ACC"/>
    <w:rsid w:val="00B33AE7"/>
    <w:rsid w:val="00B33C01"/>
    <w:rsid w:val="00B33C16"/>
    <w:rsid w:val="00B33D75"/>
    <w:rsid w:val="00B33DAF"/>
    <w:rsid w:val="00B33EEF"/>
    <w:rsid w:val="00B33F47"/>
    <w:rsid w:val="00B33F4C"/>
    <w:rsid w:val="00B33FD0"/>
    <w:rsid w:val="00B34031"/>
    <w:rsid w:val="00B34045"/>
    <w:rsid w:val="00B3421E"/>
    <w:rsid w:val="00B3428B"/>
    <w:rsid w:val="00B34380"/>
    <w:rsid w:val="00B3441A"/>
    <w:rsid w:val="00B34461"/>
    <w:rsid w:val="00B34499"/>
    <w:rsid w:val="00B3455C"/>
    <w:rsid w:val="00B345CB"/>
    <w:rsid w:val="00B345EF"/>
    <w:rsid w:val="00B346DD"/>
    <w:rsid w:val="00B347E5"/>
    <w:rsid w:val="00B3485C"/>
    <w:rsid w:val="00B348CB"/>
    <w:rsid w:val="00B34AF4"/>
    <w:rsid w:val="00B34BBB"/>
    <w:rsid w:val="00B34C59"/>
    <w:rsid w:val="00B34DE9"/>
    <w:rsid w:val="00B34EFE"/>
    <w:rsid w:val="00B34F17"/>
    <w:rsid w:val="00B34F24"/>
    <w:rsid w:val="00B34F62"/>
    <w:rsid w:val="00B34F66"/>
    <w:rsid w:val="00B34F8E"/>
    <w:rsid w:val="00B35104"/>
    <w:rsid w:val="00B3514E"/>
    <w:rsid w:val="00B35153"/>
    <w:rsid w:val="00B351C3"/>
    <w:rsid w:val="00B351F1"/>
    <w:rsid w:val="00B35379"/>
    <w:rsid w:val="00B35408"/>
    <w:rsid w:val="00B35462"/>
    <w:rsid w:val="00B355B3"/>
    <w:rsid w:val="00B35633"/>
    <w:rsid w:val="00B3565A"/>
    <w:rsid w:val="00B3565E"/>
    <w:rsid w:val="00B35661"/>
    <w:rsid w:val="00B35670"/>
    <w:rsid w:val="00B35871"/>
    <w:rsid w:val="00B35940"/>
    <w:rsid w:val="00B359E1"/>
    <w:rsid w:val="00B35A76"/>
    <w:rsid w:val="00B35ABA"/>
    <w:rsid w:val="00B35B54"/>
    <w:rsid w:val="00B35C18"/>
    <w:rsid w:val="00B35C9D"/>
    <w:rsid w:val="00B35D8C"/>
    <w:rsid w:val="00B35DDE"/>
    <w:rsid w:val="00B35E72"/>
    <w:rsid w:val="00B35E74"/>
    <w:rsid w:val="00B35E85"/>
    <w:rsid w:val="00B35EF5"/>
    <w:rsid w:val="00B35F72"/>
    <w:rsid w:val="00B36001"/>
    <w:rsid w:val="00B3603C"/>
    <w:rsid w:val="00B361D4"/>
    <w:rsid w:val="00B36207"/>
    <w:rsid w:val="00B362B4"/>
    <w:rsid w:val="00B3630F"/>
    <w:rsid w:val="00B3652F"/>
    <w:rsid w:val="00B36533"/>
    <w:rsid w:val="00B365CA"/>
    <w:rsid w:val="00B365E4"/>
    <w:rsid w:val="00B36691"/>
    <w:rsid w:val="00B36707"/>
    <w:rsid w:val="00B367CD"/>
    <w:rsid w:val="00B36812"/>
    <w:rsid w:val="00B3687E"/>
    <w:rsid w:val="00B36AC7"/>
    <w:rsid w:val="00B36B81"/>
    <w:rsid w:val="00B36BD7"/>
    <w:rsid w:val="00B36CAA"/>
    <w:rsid w:val="00B36CD6"/>
    <w:rsid w:val="00B36D83"/>
    <w:rsid w:val="00B36D94"/>
    <w:rsid w:val="00B36E54"/>
    <w:rsid w:val="00B36FA1"/>
    <w:rsid w:val="00B36FBA"/>
    <w:rsid w:val="00B36FE8"/>
    <w:rsid w:val="00B36FF4"/>
    <w:rsid w:val="00B36FFC"/>
    <w:rsid w:val="00B37044"/>
    <w:rsid w:val="00B37055"/>
    <w:rsid w:val="00B3710C"/>
    <w:rsid w:val="00B37284"/>
    <w:rsid w:val="00B372CC"/>
    <w:rsid w:val="00B372F4"/>
    <w:rsid w:val="00B372F7"/>
    <w:rsid w:val="00B3731E"/>
    <w:rsid w:val="00B37482"/>
    <w:rsid w:val="00B374C9"/>
    <w:rsid w:val="00B374D2"/>
    <w:rsid w:val="00B3752B"/>
    <w:rsid w:val="00B3758B"/>
    <w:rsid w:val="00B375F6"/>
    <w:rsid w:val="00B37636"/>
    <w:rsid w:val="00B376C0"/>
    <w:rsid w:val="00B3771F"/>
    <w:rsid w:val="00B37731"/>
    <w:rsid w:val="00B378E0"/>
    <w:rsid w:val="00B37919"/>
    <w:rsid w:val="00B37920"/>
    <w:rsid w:val="00B37935"/>
    <w:rsid w:val="00B379AC"/>
    <w:rsid w:val="00B37A0A"/>
    <w:rsid w:val="00B37A3F"/>
    <w:rsid w:val="00B37ACA"/>
    <w:rsid w:val="00B37C10"/>
    <w:rsid w:val="00B37C54"/>
    <w:rsid w:val="00B37D47"/>
    <w:rsid w:val="00B37DDD"/>
    <w:rsid w:val="00B37E5E"/>
    <w:rsid w:val="00B37EDD"/>
    <w:rsid w:val="00B37EDF"/>
    <w:rsid w:val="00B37F92"/>
    <w:rsid w:val="00B37FF4"/>
    <w:rsid w:val="00B40025"/>
    <w:rsid w:val="00B4009D"/>
    <w:rsid w:val="00B400AD"/>
    <w:rsid w:val="00B400F0"/>
    <w:rsid w:val="00B4030F"/>
    <w:rsid w:val="00B4031A"/>
    <w:rsid w:val="00B403D7"/>
    <w:rsid w:val="00B40422"/>
    <w:rsid w:val="00B40457"/>
    <w:rsid w:val="00B40590"/>
    <w:rsid w:val="00B405B9"/>
    <w:rsid w:val="00B4069C"/>
    <w:rsid w:val="00B406CD"/>
    <w:rsid w:val="00B40746"/>
    <w:rsid w:val="00B40776"/>
    <w:rsid w:val="00B407FD"/>
    <w:rsid w:val="00B408F8"/>
    <w:rsid w:val="00B4090C"/>
    <w:rsid w:val="00B4091C"/>
    <w:rsid w:val="00B40985"/>
    <w:rsid w:val="00B40C62"/>
    <w:rsid w:val="00B40D16"/>
    <w:rsid w:val="00B40E0E"/>
    <w:rsid w:val="00B40E65"/>
    <w:rsid w:val="00B40EE9"/>
    <w:rsid w:val="00B40F22"/>
    <w:rsid w:val="00B40F44"/>
    <w:rsid w:val="00B40FE6"/>
    <w:rsid w:val="00B4100E"/>
    <w:rsid w:val="00B410C3"/>
    <w:rsid w:val="00B41108"/>
    <w:rsid w:val="00B41238"/>
    <w:rsid w:val="00B4128C"/>
    <w:rsid w:val="00B4128D"/>
    <w:rsid w:val="00B412B1"/>
    <w:rsid w:val="00B413C4"/>
    <w:rsid w:val="00B41583"/>
    <w:rsid w:val="00B416EB"/>
    <w:rsid w:val="00B416ED"/>
    <w:rsid w:val="00B41759"/>
    <w:rsid w:val="00B4177E"/>
    <w:rsid w:val="00B417BD"/>
    <w:rsid w:val="00B4182D"/>
    <w:rsid w:val="00B41862"/>
    <w:rsid w:val="00B4186B"/>
    <w:rsid w:val="00B418F8"/>
    <w:rsid w:val="00B419BE"/>
    <w:rsid w:val="00B41A11"/>
    <w:rsid w:val="00B41A77"/>
    <w:rsid w:val="00B41AF7"/>
    <w:rsid w:val="00B41CAF"/>
    <w:rsid w:val="00B41CB8"/>
    <w:rsid w:val="00B41D20"/>
    <w:rsid w:val="00B41DA8"/>
    <w:rsid w:val="00B41DB0"/>
    <w:rsid w:val="00B41E81"/>
    <w:rsid w:val="00B41E9C"/>
    <w:rsid w:val="00B41EFA"/>
    <w:rsid w:val="00B41F3F"/>
    <w:rsid w:val="00B41F47"/>
    <w:rsid w:val="00B41F5C"/>
    <w:rsid w:val="00B4202E"/>
    <w:rsid w:val="00B421CE"/>
    <w:rsid w:val="00B42291"/>
    <w:rsid w:val="00B422A2"/>
    <w:rsid w:val="00B424CF"/>
    <w:rsid w:val="00B4250D"/>
    <w:rsid w:val="00B4251E"/>
    <w:rsid w:val="00B42532"/>
    <w:rsid w:val="00B42538"/>
    <w:rsid w:val="00B4256A"/>
    <w:rsid w:val="00B4257B"/>
    <w:rsid w:val="00B42657"/>
    <w:rsid w:val="00B426AE"/>
    <w:rsid w:val="00B42754"/>
    <w:rsid w:val="00B42763"/>
    <w:rsid w:val="00B42777"/>
    <w:rsid w:val="00B427EA"/>
    <w:rsid w:val="00B42816"/>
    <w:rsid w:val="00B4288A"/>
    <w:rsid w:val="00B428E8"/>
    <w:rsid w:val="00B42921"/>
    <w:rsid w:val="00B429EB"/>
    <w:rsid w:val="00B42A13"/>
    <w:rsid w:val="00B42AE6"/>
    <w:rsid w:val="00B42B45"/>
    <w:rsid w:val="00B42B48"/>
    <w:rsid w:val="00B42B62"/>
    <w:rsid w:val="00B42B81"/>
    <w:rsid w:val="00B42BC5"/>
    <w:rsid w:val="00B42BF7"/>
    <w:rsid w:val="00B42C5C"/>
    <w:rsid w:val="00B42D03"/>
    <w:rsid w:val="00B42DD4"/>
    <w:rsid w:val="00B42E5F"/>
    <w:rsid w:val="00B42EF8"/>
    <w:rsid w:val="00B42F04"/>
    <w:rsid w:val="00B4301D"/>
    <w:rsid w:val="00B43082"/>
    <w:rsid w:val="00B430E2"/>
    <w:rsid w:val="00B43183"/>
    <w:rsid w:val="00B431C1"/>
    <w:rsid w:val="00B43220"/>
    <w:rsid w:val="00B434AE"/>
    <w:rsid w:val="00B434BA"/>
    <w:rsid w:val="00B434D9"/>
    <w:rsid w:val="00B434F8"/>
    <w:rsid w:val="00B434FF"/>
    <w:rsid w:val="00B43510"/>
    <w:rsid w:val="00B43594"/>
    <w:rsid w:val="00B4362E"/>
    <w:rsid w:val="00B4367C"/>
    <w:rsid w:val="00B4370D"/>
    <w:rsid w:val="00B4379C"/>
    <w:rsid w:val="00B438B0"/>
    <w:rsid w:val="00B4395D"/>
    <w:rsid w:val="00B4399D"/>
    <w:rsid w:val="00B43A71"/>
    <w:rsid w:val="00B43BBB"/>
    <w:rsid w:val="00B43BEF"/>
    <w:rsid w:val="00B43C20"/>
    <w:rsid w:val="00B43C74"/>
    <w:rsid w:val="00B43CB1"/>
    <w:rsid w:val="00B43D72"/>
    <w:rsid w:val="00B43D89"/>
    <w:rsid w:val="00B43D93"/>
    <w:rsid w:val="00B43E24"/>
    <w:rsid w:val="00B43E2B"/>
    <w:rsid w:val="00B43E9F"/>
    <w:rsid w:val="00B43F14"/>
    <w:rsid w:val="00B43F57"/>
    <w:rsid w:val="00B43F9D"/>
    <w:rsid w:val="00B43FDC"/>
    <w:rsid w:val="00B4401B"/>
    <w:rsid w:val="00B44040"/>
    <w:rsid w:val="00B4427A"/>
    <w:rsid w:val="00B442DB"/>
    <w:rsid w:val="00B442DF"/>
    <w:rsid w:val="00B4434E"/>
    <w:rsid w:val="00B4441F"/>
    <w:rsid w:val="00B44449"/>
    <w:rsid w:val="00B44574"/>
    <w:rsid w:val="00B4457C"/>
    <w:rsid w:val="00B445A0"/>
    <w:rsid w:val="00B445AB"/>
    <w:rsid w:val="00B44605"/>
    <w:rsid w:val="00B44733"/>
    <w:rsid w:val="00B447BF"/>
    <w:rsid w:val="00B4483D"/>
    <w:rsid w:val="00B4485B"/>
    <w:rsid w:val="00B44966"/>
    <w:rsid w:val="00B44973"/>
    <w:rsid w:val="00B44991"/>
    <w:rsid w:val="00B449B6"/>
    <w:rsid w:val="00B44A76"/>
    <w:rsid w:val="00B44A7D"/>
    <w:rsid w:val="00B44AA3"/>
    <w:rsid w:val="00B44B04"/>
    <w:rsid w:val="00B44B41"/>
    <w:rsid w:val="00B44BF7"/>
    <w:rsid w:val="00B44C0B"/>
    <w:rsid w:val="00B44C4F"/>
    <w:rsid w:val="00B44CF7"/>
    <w:rsid w:val="00B44D47"/>
    <w:rsid w:val="00B44D52"/>
    <w:rsid w:val="00B44D94"/>
    <w:rsid w:val="00B44D99"/>
    <w:rsid w:val="00B44DC3"/>
    <w:rsid w:val="00B44E2B"/>
    <w:rsid w:val="00B44E30"/>
    <w:rsid w:val="00B44E6B"/>
    <w:rsid w:val="00B44E6C"/>
    <w:rsid w:val="00B44E8E"/>
    <w:rsid w:val="00B44EED"/>
    <w:rsid w:val="00B44F6C"/>
    <w:rsid w:val="00B45111"/>
    <w:rsid w:val="00B453F7"/>
    <w:rsid w:val="00B454F1"/>
    <w:rsid w:val="00B45603"/>
    <w:rsid w:val="00B456D8"/>
    <w:rsid w:val="00B456F4"/>
    <w:rsid w:val="00B4578F"/>
    <w:rsid w:val="00B459C7"/>
    <w:rsid w:val="00B459EC"/>
    <w:rsid w:val="00B45A4C"/>
    <w:rsid w:val="00B45B42"/>
    <w:rsid w:val="00B45BCA"/>
    <w:rsid w:val="00B45C0E"/>
    <w:rsid w:val="00B45C10"/>
    <w:rsid w:val="00B45C35"/>
    <w:rsid w:val="00B45C69"/>
    <w:rsid w:val="00B45CAE"/>
    <w:rsid w:val="00B45CE5"/>
    <w:rsid w:val="00B45D20"/>
    <w:rsid w:val="00B45D3C"/>
    <w:rsid w:val="00B45D69"/>
    <w:rsid w:val="00B45E39"/>
    <w:rsid w:val="00B45E79"/>
    <w:rsid w:val="00B45ECC"/>
    <w:rsid w:val="00B45F7B"/>
    <w:rsid w:val="00B45F8A"/>
    <w:rsid w:val="00B4609E"/>
    <w:rsid w:val="00B4619E"/>
    <w:rsid w:val="00B46256"/>
    <w:rsid w:val="00B46271"/>
    <w:rsid w:val="00B463AF"/>
    <w:rsid w:val="00B463DF"/>
    <w:rsid w:val="00B46414"/>
    <w:rsid w:val="00B46442"/>
    <w:rsid w:val="00B4651B"/>
    <w:rsid w:val="00B465A1"/>
    <w:rsid w:val="00B465B3"/>
    <w:rsid w:val="00B4662F"/>
    <w:rsid w:val="00B4669F"/>
    <w:rsid w:val="00B466CE"/>
    <w:rsid w:val="00B466D4"/>
    <w:rsid w:val="00B466DB"/>
    <w:rsid w:val="00B466EC"/>
    <w:rsid w:val="00B46715"/>
    <w:rsid w:val="00B46724"/>
    <w:rsid w:val="00B46766"/>
    <w:rsid w:val="00B468AC"/>
    <w:rsid w:val="00B468AF"/>
    <w:rsid w:val="00B4696F"/>
    <w:rsid w:val="00B46A40"/>
    <w:rsid w:val="00B46BF1"/>
    <w:rsid w:val="00B46F74"/>
    <w:rsid w:val="00B47000"/>
    <w:rsid w:val="00B470DC"/>
    <w:rsid w:val="00B471B5"/>
    <w:rsid w:val="00B471C3"/>
    <w:rsid w:val="00B47308"/>
    <w:rsid w:val="00B4739C"/>
    <w:rsid w:val="00B473FB"/>
    <w:rsid w:val="00B474E5"/>
    <w:rsid w:val="00B47560"/>
    <w:rsid w:val="00B4757F"/>
    <w:rsid w:val="00B4762A"/>
    <w:rsid w:val="00B476BE"/>
    <w:rsid w:val="00B477E1"/>
    <w:rsid w:val="00B47815"/>
    <w:rsid w:val="00B47897"/>
    <w:rsid w:val="00B47953"/>
    <w:rsid w:val="00B47966"/>
    <w:rsid w:val="00B479D5"/>
    <w:rsid w:val="00B47A07"/>
    <w:rsid w:val="00B47B22"/>
    <w:rsid w:val="00B47B92"/>
    <w:rsid w:val="00B47B9F"/>
    <w:rsid w:val="00B47BCF"/>
    <w:rsid w:val="00B47CEC"/>
    <w:rsid w:val="00B47D34"/>
    <w:rsid w:val="00B47DA4"/>
    <w:rsid w:val="00B47DCC"/>
    <w:rsid w:val="00B47E55"/>
    <w:rsid w:val="00B47EF7"/>
    <w:rsid w:val="00B50039"/>
    <w:rsid w:val="00B5007D"/>
    <w:rsid w:val="00B500BC"/>
    <w:rsid w:val="00B500C9"/>
    <w:rsid w:val="00B5031E"/>
    <w:rsid w:val="00B5039A"/>
    <w:rsid w:val="00B503DA"/>
    <w:rsid w:val="00B503E1"/>
    <w:rsid w:val="00B5049F"/>
    <w:rsid w:val="00B50543"/>
    <w:rsid w:val="00B505F1"/>
    <w:rsid w:val="00B50633"/>
    <w:rsid w:val="00B50703"/>
    <w:rsid w:val="00B50739"/>
    <w:rsid w:val="00B5075A"/>
    <w:rsid w:val="00B50833"/>
    <w:rsid w:val="00B50841"/>
    <w:rsid w:val="00B50842"/>
    <w:rsid w:val="00B5099A"/>
    <w:rsid w:val="00B509C6"/>
    <w:rsid w:val="00B50A90"/>
    <w:rsid w:val="00B50BE1"/>
    <w:rsid w:val="00B50D29"/>
    <w:rsid w:val="00B50E10"/>
    <w:rsid w:val="00B50F0E"/>
    <w:rsid w:val="00B50F53"/>
    <w:rsid w:val="00B50FC2"/>
    <w:rsid w:val="00B50FC5"/>
    <w:rsid w:val="00B50FE5"/>
    <w:rsid w:val="00B51147"/>
    <w:rsid w:val="00B512D0"/>
    <w:rsid w:val="00B5133A"/>
    <w:rsid w:val="00B5151E"/>
    <w:rsid w:val="00B5153E"/>
    <w:rsid w:val="00B5163F"/>
    <w:rsid w:val="00B51783"/>
    <w:rsid w:val="00B517CE"/>
    <w:rsid w:val="00B51846"/>
    <w:rsid w:val="00B5187D"/>
    <w:rsid w:val="00B518CE"/>
    <w:rsid w:val="00B518F9"/>
    <w:rsid w:val="00B51945"/>
    <w:rsid w:val="00B5194A"/>
    <w:rsid w:val="00B51991"/>
    <w:rsid w:val="00B519AE"/>
    <w:rsid w:val="00B519B1"/>
    <w:rsid w:val="00B519FB"/>
    <w:rsid w:val="00B51ABE"/>
    <w:rsid w:val="00B51B47"/>
    <w:rsid w:val="00B51B7B"/>
    <w:rsid w:val="00B51C40"/>
    <w:rsid w:val="00B51C57"/>
    <w:rsid w:val="00B51C75"/>
    <w:rsid w:val="00B51CDE"/>
    <w:rsid w:val="00B51CE4"/>
    <w:rsid w:val="00B51D00"/>
    <w:rsid w:val="00B51E1F"/>
    <w:rsid w:val="00B51E31"/>
    <w:rsid w:val="00B51F33"/>
    <w:rsid w:val="00B51F90"/>
    <w:rsid w:val="00B52077"/>
    <w:rsid w:val="00B520A4"/>
    <w:rsid w:val="00B520EB"/>
    <w:rsid w:val="00B521D1"/>
    <w:rsid w:val="00B52214"/>
    <w:rsid w:val="00B522F8"/>
    <w:rsid w:val="00B52361"/>
    <w:rsid w:val="00B524A5"/>
    <w:rsid w:val="00B524AA"/>
    <w:rsid w:val="00B524E6"/>
    <w:rsid w:val="00B5254B"/>
    <w:rsid w:val="00B52665"/>
    <w:rsid w:val="00B5269C"/>
    <w:rsid w:val="00B526CD"/>
    <w:rsid w:val="00B5280E"/>
    <w:rsid w:val="00B5288E"/>
    <w:rsid w:val="00B5290D"/>
    <w:rsid w:val="00B52959"/>
    <w:rsid w:val="00B52A49"/>
    <w:rsid w:val="00B52A60"/>
    <w:rsid w:val="00B52AE2"/>
    <w:rsid w:val="00B52B55"/>
    <w:rsid w:val="00B52B87"/>
    <w:rsid w:val="00B52C67"/>
    <w:rsid w:val="00B52C77"/>
    <w:rsid w:val="00B52C8C"/>
    <w:rsid w:val="00B52CEB"/>
    <w:rsid w:val="00B52DF3"/>
    <w:rsid w:val="00B52DF7"/>
    <w:rsid w:val="00B52E83"/>
    <w:rsid w:val="00B52ECE"/>
    <w:rsid w:val="00B52F63"/>
    <w:rsid w:val="00B52FCF"/>
    <w:rsid w:val="00B530A8"/>
    <w:rsid w:val="00B53171"/>
    <w:rsid w:val="00B531AC"/>
    <w:rsid w:val="00B531EB"/>
    <w:rsid w:val="00B532B1"/>
    <w:rsid w:val="00B5332D"/>
    <w:rsid w:val="00B533E6"/>
    <w:rsid w:val="00B5346A"/>
    <w:rsid w:val="00B5349C"/>
    <w:rsid w:val="00B534B9"/>
    <w:rsid w:val="00B534CA"/>
    <w:rsid w:val="00B535BE"/>
    <w:rsid w:val="00B53687"/>
    <w:rsid w:val="00B53909"/>
    <w:rsid w:val="00B53912"/>
    <w:rsid w:val="00B53918"/>
    <w:rsid w:val="00B539D1"/>
    <w:rsid w:val="00B53BAA"/>
    <w:rsid w:val="00B53CA0"/>
    <w:rsid w:val="00B53CBB"/>
    <w:rsid w:val="00B53CF3"/>
    <w:rsid w:val="00B53D4C"/>
    <w:rsid w:val="00B53DE6"/>
    <w:rsid w:val="00B53E00"/>
    <w:rsid w:val="00B53E05"/>
    <w:rsid w:val="00B53E23"/>
    <w:rsid w:val="00B53E6B"/>
    <w:rsid w:val="00B53F83"/>
    <w:rsid w:val="00B53F90"/>
    <w:rsid w:val="00B53FD1"/>
    <w:rsid w:val="00B5413C"/>
    <w:rsid w:val="00B54161"/>
    <w:rsid w:val="00B541DB"/>
    <w:rsid w:val="00B5422B"/>
    <w:rsid w:val="00B542C6"/>
    <w:rsid w:val="00B54395"/>
    <w:rsid w:val="00B543EA"/>
    <w:rsid w:val="00B54498"/>
    <w:rsid w:val="00B54598"/>
    <w:rsid w:val="00B5468D"/>
    <w:rsid w:val="00B54708"/>
    <w:rsid w:val="00B547DF"/>
    <w:rsid w:val="00B54853"/>
    <w:rsid w:val="00B54862"/>
    <w:rsid w:val="00B54A9C"/>
    <w:rsid w:val="00B54AEF"/>
    <w:rsid w:val="00B54BF9"/>
    <w:rsid w:val="00B54C2F"/>
    <w:rsid w:val="00B54C69"/>
    <w:rsid w:val="00B54CC6"/>
    <w:rsid w:val="00B54CFC"/>
    <w:rsid w:val="00B54E36"/>
    <w:rsid w:val="00B54FCD"/>
    <w:rsid w:val="00B5503B"/>
    <w:rsid w:val="00B55044"/>
    <w:rsid w:val="00B550C1"/>
    <w:rsid w:val="00B5514D"/>
    <w:rsid w:val="00B55167"/>
    <w:rsid w:val="00B55211"/>
    <w:rsid w:val="00B5522C"/>
    <w:rsid w:val="00B552AD"/>
    <w:rsid w:val="00B55364"/>
    <w:rsid w:val="00B55389"/>
    <w:rsid w:val="00B5539C"/>
    <w:rsid w:val="00B553A4"/>
    <w:rsid w:val="00B55449"/>
    <w:rsid w:val="00B55489"/>
    <w:rsid w:val="00B5549B"/>
    <w:rsid w:val="00B5550D"/>
    <w:rsid w:val="00B5564A"/>
    <w:rsid w:val="00B556BD"/>
    <w:rsid w:val="00B5579A"/>
    <w:rsid w:val="00B5581D"/>
    <w:rsid w:val="00B55848"/>
    <w:rsid w:val="00B558A7"/>
    <w:rsid w:val="00B559D3"/>
    <w:rsid w:val="00B55A36"/>
    <w:rsid w:val="00B55A8A"/>
    <w:rsid w:val="00B55BFB"/>
    <w:rsid w:val="00B55C4C"/>
    <w:rsid w:val="00B55C9F"/>
    <w:rsid w:val="00B55CFC"/>
    <w:rsid w:val="00B55DDE"/>
    <w:rsid w:val="00B55DF2"/>
    <w:rsid w:val="00B55E19"/>
    <w:rsid w:val="00B55E28"/>
    <w:rsid w:val="00B55ED6"/>
    <w:rsid w:val="00B55FB2"/>
    <w:rsid w:val="00B560B8"/>
    <w:rsid w:val="00B56109"/>
    <w:rsid w:val="00B56131"/>
    <w:rsid w:val="00B56585"/>
    <w:rsid w:val="00B565D3"/>
    <w:rsid w:val="00B56647"/>
    <w:rsid w:val="00B566E9"/>
    <w:rsid w:val="00B56737"/>
    <w:rsid w:val="00B5676A"/>
    <w:rsid w:val="00B567EF"/>
    <w:rsid w:val="00B56850"/>
    <w:rsid w:val="00B56888"/>
    <w:rsid w:val="00B568E6"/>
    <w:rsid w:val="00B56986"/>
    <w:rsid w:val="00B56A72"/>
    <w:rsid w:val="00B56A85"/>
    <w:rsid w:val="00B56A88"/>
    <w:rsid w:val="00B56AF8"/>
    <w:rsid w:val="00B56BFC"/>
    <w:rsid w:val="00B56C70"/>
    <w:rsid w:val="00B56C7C"/>
    <w:rsid w:val="00B56CB8"/>
    <w:rsid w:val="00B56CE6"/>
    <w:rsid w:val="00B56D84"/>
    <w:rsid w:val="00B56E6A"/>
    <w:rsid w:val="00B56F72"/>
    <w:rsid w:val="00B56FED"/>
    <w:rsid w:val="00B57143"/>
    <w:rsid w:val="00B571C9"/>
    <w:rsid w:val="00B57526"/>
    <w:rsid w:val="00B5761B"/>
    <w:rsid w:val="00B5768E"/>
    <w:rsid w:val="00B5788A"/>
    <w:rsid w:val="00B578ED"/>
    <w:rsid w:val="00B579B1"/>
    <w:rsid w:val="00B57A44"/>
    <w:rsid w:val="00B57AB4"/>
    <w:rsid w:val="00B57AEE"/>
    <w:rsid w:val="00B57B6A"/>
    <w:rsid w:val="00B57CCA"/>
    <w:rsid w:val="00B57EF9"/>
    <w:rsid w:val="00B57F41"/>
    <w:rsid w:val="00B57F52"/>
    <w:rsid w:val="00B6000D"/>
    <w:rsid w:val="00B60122"/>
    <w:rsid w:val="00B601F3"/>
    <w:rsid w:val="00B60268"/>
    <w:rsid w:val="00B603D3"/>
    <w:rsid w:val="00B6043F"/>
    <w:rsid w:val="00B6055C"/>
    <w:rsid w:val="00B60643"/>
    <w:rsid w:val="00B6064B"/>
    <w:rsid w:val="00B60666"/>
    <w:rsid w:val="00B6067B"/>
    <w:rsid w:val="00B60685"/>
    <w:rsid w:val="00B6078C"/>
    <w:rsid w:val="00B607C3"/>
    <w:rsid w:val="00B6082C"/>
    <w:rsid w:val="00B60831"/>
    <w:rsid w:val="00B60910"/>
    <w:rsid w:val="00B6097E"/>
    <w:rsid w:val="00B60A7E"/>
    <w:rsid w:val="00B60B21"/>
    <w:rsid w:val="00B60C1B"/>
    <w:rsid w:val="00B60C81"/>
    <w:rsid w:val="00B60E59"/>
    <w:rsid w:val="00B60E6C"/>
    <w:rsid w:val="00B60E99"/>
    <w:rsid w:val="00B60EFC"/>
    <w:rsid w:val="00B60FEC"/>
    <w:rsid w:val="00B61050"/>
    <w:rsid w:val="00B61083"/>
    <w:rsid w:val="00B610AC"/>
    <w:rsid w:val="00B610B9"/>
    <w:rsid w:val="00B6112C"/>
    <w:rsid w:val="00B61131"/>
    <w:rsid w:val="00B611BA"/>
    <w:rsid w:val="00B61256"/>
    <w:rsid w:val="00B61284"/>
    <w:rsid w:val="00B61414"/>
    <w:rsid w:val="00B61473"/>
    <w:rsid w:val="00B616B4"/>
    <w:rsid w:val="00B616CC"/>
    <w:rsid w:val="00B616D2"/>
    <w:rsid w:val="00B618ED"/>
    <w:rsid w:val="00B61968"/>
    <w:rsid w:val="00B61974"/>
    <w:rsid w:val="00B619ED"/>
    <w:rsid w:val="00B61A55"/>
    <w:rsid w:val="00B61A69"/>
    <w:rsid w:val="00B61BB0"/>
    <w:rsid w:val="00B61C15"/>
    <w:rsid w:val="00B61C7F"/>
    <w:rsid w:val="00B61D72"/>
    <w:rsid w:val="00B61D8F"/>
    <w:rsid w:val="00B61E21"/>
    <w:rsid w:val="00B61EA5"/>
    <w:rsid w:val="00B61ECB"/>
    <w:rsid w:val="00B61F16"/>
    <w:rsid w:val="00B61F43"/>
    <w:rsid w:val="00B61F76"/>
    <w:rsid w:val="00B61FB9"/>
    <w:rsid w:val="00B62004"/>
    <w:rsid w:val="00B62023"/>
    <w:rsid w:val="00B62080"/>
    <w:rsid w:val="00B620BA"/>
    <w:rsid w:val="00B620E2"/>
    <w:rsid w:val="00B621AF"/>
    <w:rsid w:val="00B621DC"/>
    <w:rsid w:val="00B622D4"/>
    <w:rsid w:val="00B6239F"/>
    <w:rsid w:val="00B623C7"/>
    <w:rsid w:val="00B62457"/>
    <w:rsid w:val="00B6245C"/>
    <w:rsid w:val="00B62496"/>
    <w:rsid w:val="00B625B3"/>
    <w:rsid w:val="00B6263A"/>
    <w:rsid w:val="00B6263E"/>
    <w:rsid w:val="00B62646"/>
    <w:rsid w:val="00B62751"/>
    <w:rsid w:val="00B62761"/>
    <w:rsid w:val="00B6289B"/>
    <w:rsid w:val="00B62AFA"/>
    <w:rsid w:val="00B62BAB"/>
    <w:rsid w:val="00B62BF8"/>
    <w:rsid w:val="00B62BFF"/>
    <w:rsid w:val="00B62CDC"/>
    <w:rsid w:val="00B62CF9"/>
    <w:rsid w:val="00B62DB4"/>
    <w:rsid w:val="00B62E74"/>
    <w:rsid w:val="00B62F00"/>
    <w:rsid w:val="00B62F4D"/>
    <w:rsid w:val="00B62FCE"/>
    <w:rsid w:val="00B62FFF"/>
    <w:rsid w:val="00B63007"/>
    <w:rsid w:val="00B6319B"/>
    <w:rsid w:val="00B63207"/>
    <w:rsid w:val="00B6322F"/>
    <w:rsid w:val="00B632A8"/>
    <w:rsid w:val="00B632FE"/>
    <w:rsid w:val="00B6334C"/>
    <w:rsid w:val="00B6336E"/>
    <w:rsid w:val="00B6341B"/>
    <w:rsid w:val="00B63486"/>
    <w:rsid w:val="00B63587"/>
    <w:rsid w:val="00B635D6"/>
    <w:rsid w:val="00B63772"/>
    <w:rsid w:val="00B63802"/>
    <w:rsid w:val="00B6384A"/>
    <w:rsid w:val="00B638F9"/>
    <w:rsid w:val="00B639C0"/>
    <w:rsid w:val="00B639CC"/>
    <w:rsid w:val="00B639EC"/>
    <w:rsid w:val="00B63AFB"/>
    <w:rsid w:val="00B63BFB"/>
    <w:rsid w:val="00B63CF8"/>
    <w:rsid w:val="00B63D15"/>
    <w:rsid w:val="00B63D4E"/>
    <w:rsid w:val="00B63E0E"/>
    <w:rsid w:val="00B63E24"/>
    <w:rsid w:val="00B63E76"/>
    <w:rsid w:val="00B63E7D"/>
    <w:rsid w:val="00B63E88"/>
    <w:rsid w:val="00B63EDC"/>
    <w:rsid w:val="00B63F10"/>
    <w:rsid w:val="00B63FC2"/>
    <w:rsid w:val="00B63FCB"/>
    <w:rsid w:val="00B64008"/>
    <w:rsid w:val="00B64089"/>
    <w:rsid w:val="00B64142"/>
    <w:rsid w:val="00B641EA"/>
    <w:rsid w:val="00B641F4"/>
    <w:rsid w:val="00B64351"/>
    <w:rsid w:val="00B643BF"/>
    <w:rsid w:val="00B64420"/>
    <w:rsid w:val="00B644A5"/>
    <w:rsid w:val="00B64609"/>
    <w:rsid w:val="00B6463D"/>
    <w:rsid w:val="00B64672"/>
    <w:rsid w:val="00B646AC"/>
    <w:rsid w:val="00B64719"/>
    <w:rsid w:val="00B6477C"/>
    <w:rsid w:val="00B647BA"/>
    <w:rsid w:val="00B647EB"/>
    <w:rsid w:val="00B64873"/>
    <w:rsid w:val="00B64927"/>
    <w:rsid w:val="00B64959"/>
    <w:rsid w:val="00B64A06"/>
    <w:rsid w:val="00B64AB4"/>
    <w:rsid w:val="00B64B4D"/>
    <w:rsid w:val="00B64BBF"/>
    <w:rsid w:val="00B64C81"/>
    <w:rsid w:val="00B64CF4"/>
    <w:rsid w:val="00B64E2E"/>
    <w:rsid w:val="00B64E5F"/>
    <w:rsid w:val="00B64F0A"/>
    <w:rsid w:val="00B64FEF"/>
    <w:rsid w:val="00B650E8"/>
    <w:rsid w:val="00B651BE"/>
    <w:rsid w:val="00B65298"/>
    <w:rsid w:val="00B652E0"/>
    <w:rsid w:val="00B6532D"/>
    <w:rsid w:val="00B6540A"/>
    <w:rsid w:val="00B6543D"/>
    <w:rsid w:val="00B654F2"/>
    <w:rsid w:val="00B6550E"/>
    <w:rsid w:val="00B65532"/>
    <w:rsid w:val="00B6562E"/>
    <w:rsid w:val="00B656D1"/>
    <w:rsid w:val="00B65718"/>
    <w:rsid w:val="00B65776"/>
    <w:rsid w:val="00B65833"/>
    <w:rsid w:val="00B65872"/>
    <w:rsid w:val="00B65901"/>
    <w:rsid w:val="00B6592F"/>
    <w:rsid w:val="00B65A76"/>
    <w:rsid w:val="00B65A93"/>
    <w:rsid w:val="00B65A9F"/>
    <w:rsid w:val="00B65C96"/>
    <w:rsid w:val="00B65D2C"/>
    <w:rsid w:val="00B65E79"/>
    <w:rsid w:val="00B65F47"/>
    <w:rsid w:val="00B65FBC"/>
    <w:rsid w:val="00B65FF3"/>
    <w:rsid w:val="00B660D3"/>
    <w:rsid w:val="00B6610C"/>
    <w:rsid w:val="00B66154"/>
    <w:rsid w:val="00B6618A"/>
    <w:rsid w:val="00B6620D"/>
    <w:rsid w:val="00B66381"/>
    <w:rsid w:val="00B663E8"/>
    <w:rsid w:val="00B663FB"/>
    <w:rsid w:val="00B6641B"/>
    <w:rsid w:val="00B664E6"/>
    <w:rsid w:val="00B66515"/>
    <w:rsid w:val="00B6657D"/>
    <w:rsid w:val="00B66651"/>
    <w:rsid w:val="00B666C2"/>
    <w:rsid w:val="00B66721"/>
    <w:rsid w:val="00B66725"/>
    <w:rsid w:val="00B6676C"/>
    <w:rsid w:val="00B6684A"/>
    <w:rsid w:val="00B6687F"/>
    <w:rsid w:val="00B668B1"/>
    <w:rsid w:val="00B668C5"/>
    <w:rsid w:val="00B668D4"/>
    <w:rsid w:val="00B6695E"/>
    <w:rsid w:val="00B6698E"/>
    <w:rsid w:val="00B669EA"/>
    <w:rsid w:val="00B66A38"/>
    <w:rsid w:val="00B66AE6"/>
    <w:rsid w:val="00B66AED"/>
    <w:rsid w:val="00B66C46"/>
    <w:rsid w:val="00B66EA6"/>
    <w:rsid w:val="00B66F96"/>
    <w:rsid w:val="00B66FB0"/>
    <w:rsid w:val="00B66FF8"/>
    <w:rsid w:val="00B670BD"/>
    <w:rsid w:val="00B671C5"/>
    <w:rsid w:val="00B67278"/>
    <w:rsid w:val="00B67295"/>
    <w:rsid w:val="00B6743A"/>
    <w:rsid w:val="00B6746A"/>
    <w:rsid w:val="00B67504"/>
    <w:rsid w:val="00B67628"/>
    <w:rsid w:val="00B67698"/>
    <w:rsid w:val="00B67709"/>
    <w:rsid w:val="00B67970"/>
    <w:rsid w:val="00B67975"/>
    <w:rsid w:val="00B679E6"/>
    <w:rsid w:val="00B679FF"/>
    <w:rsid w:val="00B67B40"/>
    <w:rsid w:val="00B67C5B"/>
    <w:rsid w:val="00B67C60"/>
    <w:rsid w:val="00B67D36"/>
    <w:rsid w:val="00B67D3B"/>
    <w:rsid w:val="00B67D99"/>
    <w:rsid w:val="00B67E0B"/>
    <w:rsid w:val="00B67FA1"/>
    <w:rsid w:val="00B700CA"/>
    <w:rsid w:val="00B70101"/>
    <w:rsid w:val="00B70185"/>
    <w:rsid w:val="00B701D5"/>
    <w:rsid w:val="00B702DA"/>
    <w:rsid w:val="00B70344"/>
    <w:rsid w:val="00B703D7"/>
    <w:rsid w:val="00B703F7"/>
    <w:rsid w:val="00B70433"/>
    <w:rsid w:val="00B70449"/>
    <w:rsid w:val="00B704B2"/>
    <w:rsid w:val="00B7056E"/>
    <w:rsid w:val="00B7056F"/>
    <w:rsid w:val="00B7057C"/>
    <w:rsid w:val="00B7058F"/>
    <w:rsid w:val="00B70590"/>
    <w:rsid w:val="00B705E7"/>
    <w:rsid w:val="00B706BD"/>
    <w:rsid w:val="00B706EC"/>
    <w:rsid w:val="00B7071C"/>
    <w:rsid w:val="00B7072F"/>
    <w:rsid w:val="00B70738"/>
    <w:rsid w:val="00B707AA"/>
    <w:rsid w:val="00B707F2"/>
    <w:rsid w:val="00B70855"/>
    <w:rsid w:val="00B7091E"/>
    <w:rsid w:val="00B70920"/>
    <w:rsid w:val="00B709AF"/>
    <w:rsid w:val="00B70A8C"/>
    <w:rsid w:val="00B70C3D"/>
    <w:rsid w:val="00B70C85"/>
    <w:rsid w:val="00B70D23"/>
    <w:rsid w:val="00B70D2B"/>
    <w:rsid w:val="00B70D3C"/>
    <w:rsid w:val="00B70E20"/>
    <w:rsid w:val="00B70E93"/>
    <w:rsid w:val="00B70F17"/>
    <w:rsid w:val="00B7112E"/>
    <w:rsid w:val="00B71140"/>
    <w:rsid w:val="00B71210"/>
    <w:rsid w:val="00B7121B"/>
    <w:rsid w:val="00B71299"/>
    <w:rsid w:val="00B7130E"/>
    <w:rsid w:val="00B71315"/>
    <w:rsid w:val="00B71333"/>
    <w:rsid w:val="00B71356"/>
    <w:rsid w:val="00B7151C"/>
    <w:rsid w:val="00B71552"/>
    <w:rsid w:val="00B71553"/>
    <w:rsid w:val="00B715C0"/>
    <w:rsid w:val="00B716E2"/>
    <w:rsid w:val="00B716F4"/>
    <w:rsid w:val="00B7172E"/>
    <w:rsid w:val="00B71817"/>
    <w:rsid w:val="00B718B2"/>
    <w:rsid w:val="00B7191F"/>
    <w:rsid w:val="00B7192D"/>
    <w:rsid w:val="00B7192E"/>
    <w:rsid w:val="00B7195D"/>
    <w:rsid w:val="00B71A33"/>
    <w:rsid w:val="00B71A3D"/>
    <w:rsid w:val="00B71B1A"/>
    <w:rsid w:val="00B71B47"/>
    <w:rsid w:val="00B71E08"/>
    <w:rsid w:val="00B71E71"/>
    <w:rsid w:val="00B71E78"/>
    <w:rsid w:val="00B71E8E"/>
    <w:rsid w:val="00B71EEC"/>
    <w:rsid w:val="00B71F7E"/>
    <w:rsid w:val="00B71F97"/>
    <w:rsid w:val="00B71FD3"/>
    <w:rsid w:val="00B7203D"/>
    <w:rsid w:val="00B720D8"/>
    <w:rsid w:val="00B7211D"/>
    <w:rsid w:val="00B7223D"/>
    <w:rsid w:val="00B72324"/>
    <w:rsid w:val="00B72336"/>
    <w:rsid w:val="00B72343"/>
    <w:rsid w:val="00B7234A"/>
    <w:rsid w:val="00B7236B"/>
    <w:rsid w:val="00B7236D"/>
    <w:rsid w:val="00B72474"/>
    <w:rsid w:val="00B7249D"/>
    <w:rsid w:val="00B724AC"/>
    <w:rsid w:val="00B724B7"/>
    <w:rsid w:val="00B724CA"/>
    <w:rsid w:val="00B72508"/>
    <w:rsid w:val="00B72529"/>
    <w:rsid w:val="00B7258B"/>
    <w:rsid w:val="00B725BC"/>
    <w:rsid w:val="00B72612"/>
    <w:rsid w:val="00B72622"/>
    <w:rsid w:val="00B7266B"/>
    <w:rsid w:val="00B7267D"/>
    <w:rsid w:val="00B7269D"/>
    <w:rsid w:val="00B726A6"/>
    <w:rsid w:val="00B727CC"/>
    <w:rsid w:val="00B72876"/>
    <w:rsid w:val="00B729AE"/>
    <w:rsid w:val="00B729CB"/>
    <w:rsid w:val="00B72B05"/>
    <w:rsid w:val="00B72C2B"/>
    <w:rsid w:val="00B72C48"/>
    <w:rsid w:val="00B72CA7"/>
    <w:rsid w:val="00B72CE4"/>
    <w:rsid w:val="00B72D0B"/>
    <w:rsid w:val="00B72D5F"/>
    <w:rsid w:val="00B72D62"/>
    <w:rsid w:val="00B72D70"/>
    <w:rsid w:val="00B72DD5"/>
    <w:rsid w:val="00B72DFD"/>
    <w:rsid w:val="00B72FE3"/>
    <w:rsid w:val="00B7300C"/>
    <w:rsid w:val="00B73025"/>
    <w:rsid w:val="00B73064"/>
    <w:rsid w:val="00B73181"/>
    <w:rsid w:val="00B73195"/>
    <w:rsid w:val="00B731F1"/>
    <w:rsid w:val="00B732B2"/>
    <w:rsid w:val="00B7340D"/>
    <w:rsid w:val="00B73506"/>
    <w:rsid w:val="00B7352B"/>
    <w:rsid w:val="00B73566"/>
    <w:rsid w:val="00B735E1"/>
    <w:rsid w:val="00B7362F"/>
    <w:rsid w:val="00B7365B"/>
    <w:rsid w:val="00B73705"/>
    <w:rsid w:val="00B7385A"/>
    <w:rsid w:val="00B738A8"/>
    <w:rsid w:val="00B73995"/>
    <w:rsid w:val="00B739A0"/>
    <w:rsid w:val="00B739F1"/>
    <w:rsid w:val="00B73A38"/>
    <w:rsid w:val="00B73A5D"/>
    <w:rsid w:val="00B73B08"/>
    <w:rsid w:val="00B73B7C"/>
    <w:rsid w:val="00B73C7C"/>
    <w:rsid w:val="00B73D2F"/>
    <w:rsid w:val="00B73DB5"/>
    <w:rsid w:val="00B73EB5"/>
    <w:rsid w:val="00B73EDA"/>
    <w:rsid w:val="00B73FC9"/>
    <w:rsid w:val="00B73FE6"/>
    <w:rsid w:val="00B7400F"/>
    <w:rsid w:val="00B7405D"/>
    <w:rsid w:val="00B740AD"/>
    <w:rsid w:val="00B741A8"/>
    <w:rsid w:val="00B741CA"/>
    <w:rsid w:val="00B74263"/>
    <w:rsid w:val="00B7427F"/>
    <w:rsid w:val="00B74418"/>
    <w:rsid w:val="00B74455"/>
    <w:rsid w:val="00B74524"/>
    <w:rsid w:val="00B74534"/>
    <w:rsid w:val="00B74597"/>
    <w:rsid w:val="00B74706"/>
    <w:rsid w:val="00B748B3"/>
    <w:rsid w:val="00B749FA"/>
    <w:rsid w:val="00B74AD4"/>
    <w:rsid w:val="00B74ADC"/>
    <w:rsid w:val="00B74BB6"/>
    <w:rsid w:val="00B74CC3"/>
    <w:rsid w:val="00B74D00"/>
    <w:rsid w:val="00B74E5B"/>
    <w:rsid w:val="00B74ED5"/>
    <w:rsid w:val="00B75011"/>
    <w:rsid w:val="00B75046"/>
    <w:rsid w:val="00B75078"/>
    <w:rsid w:val="00B75161"/>
    <w:rsid w:val="00B751B5"/>
    <w:rsid w:val="00B7520A"/>
    <w:rsid w:val="00B752C2"/>
    <w:rsid w:val="00B75356"/>
    <w:rsid w:val="00B7535B"/>
    <w:rsid w:val="00B75435"/>
    <w:rsid w:val="00B754E0"/>
    <w:rsid w:val="00B7552E"/>
    <w:rsid w:val="00B755DE"/>
    <w:rsid w:val="00B75643"/>
    <w:rsid w:val="00B756DD"/>
    <w:rsid w:val="00B7575A"/>
    <w:rsid w:val="00B7576F"/>
    <w:rsid w:val="00B757AC"/>
    <w:rsid w:val="00B7580C"/>
    <w:rsid w:val="00B75888"/>
    <w:rsid w:val="00B759CD"/>
    <w:rsid w:val="00B759F3"/>
    <w:rsid w:val="00B75A06"/>
    <w:rsid w:val="00B75A5B"/>
    <w:rsid w:val="00B75B3E"/>
    <w:rsid w:val="00B75BC6"/>
    <w:rsid w:val="00B75BC8"/>
    <w:rsid w:val="00B75C2E"/>
    <w:rsid w:val="00B75C50"/>
    <w:rsid w:val="00B75D78"/>
    <w:rsid w:val="00B75F1D"/>
    <w:rsid w:val="00B75FAC"/>
    <w:rsid w:val="00B75FFA"/>
    <w:rsid w:val="00B7604B"/>
    <w:rsid w:val="00B7607C"/>
    <w:rsid w:val="00B76138"/>
    <w:rsid w:val="00B76171"/>
    <w:rsid w:val="00B761A2"/>
    <w:rsid w:val="00B761B3"/>
    <w:rsid w:val="00B76250"/>
    <w:rsid w:val="00B7625B"/>
    <w:rsid w:val="00B76270"/>
    <w:rsid w:val="00B7634F"/>
    <w:rsid w:val="00B76359"/>
    <w:rsid w:val="00B76444"/>
    <w:rsid w:val="00B7647A"/>
    <w:rsid w:val="00B764B5"/>
    <w:rsid w:val="00B764EE"/>
    <w:rsid w:val="00B76509"/>
    <w:rsid w:val="00B76566"/>
    <w:rsid w:val="00B76668"/>
    <w:rsid w:val="00B76732"/>
    <w:rsid w:val="00B7674D"/>
    <w:rsid w:val="00B76782"/>
    <w:rsid w:val="00B76811"/>
    <w:rsid w:val="00B76817"/>
    <w:rsid w:val="00B76851"/>
    <w:rsid w:val="00B76852"/>
    <w:rsid w:val="00B76858"/>
    <w:rsid w:val="00B7688A"/>
    <w:rsid w:val="00B76A50"/>
    <w:rsid w:val="00B76B12"/>
    <w:rsid w:val="00B76B3A"/>
    <w:rsid w:val="00B76CB6"/>
    <w:rsid w:val="00B76CCD"/>
    <w:rsid w:val="00B76CDE"/>
    <w:rsid w:val="00B76D66"/>
    <w:rsid w:val="00B76D84"/>
    <w:rsid w:val="00B76DC9"/>
    <w:rsid w:val="00B76E7D"/>
    <w:rsid w:val="00B76E8B"/>
    <w:rsid w:val="00B76EC6"/>
    <w:rsid w:val="00B76EE9"/>
    <w:rsid w:val="00B76EEB"/>
    <w:rsid w:val="00B76F49"/>
    <w:rsid w:val="00B7709A"/>
    <w:rsid w:val="00B770B3"/>
    <w:rsid w:val="00B77153"/>
    <w:rsid w:val="00B771D5"/>
    <w:rsid w:val="00B77241"/>
    <w:rsid w:val="00B77328"/>
    <w:rsid w:val="00B77371"/>
    <w:rsid w:val="00B773A5"/>
    <w:rsid w:val="00B77403"/>
    <w:rsid w:val="00B7741D"/>
    <w:rsid w:val="00B77550"/>
    <w:rsid w:val="00B77583"/>
    <w:rsid w:val="00B77606"/>
    <w:rsid w:val="00B7763B"/>
    <w:rsid w:val="00B77654"/>
    <w:rsid w:val="00B77661"/>
    <w:rsid w:val="00B77666"/>
    <w:rsid w:val="00B77755"/>
    <w:rsid w:val="00B7782F"/>
    <w:rsid w:val="00B778C9"/>
    <w:rsid w:val="00B778E8"/>
    <w:rsid w:val="00B778F2"/>
    <w:rsid w:val="00B7791A"/>
    <w:rsid w:val="00B779DA"/>
    <w:rsid w:val="00B77A82"/>
    <w:rsid w:val="00B77AD0"/>
    <w:rsid w:val="00B77B55"/>
    <w:rsid w:val="00B77CDA"/>
    <w:rsid w:val="00B77D3E"/>
    <w:rsid w:val="00B77DA3"/>
    <w:rsid w:val="00B77DFC"/>
    <w:rsid w:val="00B77E44"/>
    <w:rsid w:val="00B77F00"/>
    <w:rsid w:val="00B77F29"/>
    <w:rsid w:val="00B80082"/>
    <w:rsid w:val="00B800B8"/>
    <w:rsid w:val="00B80135"/>
    <w:rsid w:val="00B80207"/>
    <w:rsid w:val="00B80220"/>
    <w:rsid w:val="00B8029E"/>
    <w:rsid w:val="00B80343"/>
    <w:rsid w:val="00B80391"/>
    <w:rsid w:val="00B80392"/>
    <w:rsid w:val="00B8043A"/>
    <w:rsid w:val="00B8043B"/>
    <w:rsid w:val="00B804AC"/>
    <w:rsid w:val="00B804AD"/>
    <w:rsid w:val="00B8057D"/>
    <w:rsid w:val="00B8063F"/>
    <w:rsid w:val="00B806DC"/>
    <w:rsid w:val="00B806FC"/>
    <w:rsid w:val="00B80791"/>
    <w:rsid w:val="00B80864"/>
    <w:rsid w:val="00B808CC"/>
    <w:rsid w:val="00B8092B"/>
    <w:rsid w:val="00B80960"/>
    <w:rsid w:val="00B80A2D"/>
    <w:rsid w:val="00B80A86"/>
    <w:rsid w:val="00B80B9D"/>
    <w:rsid w:val="00B80BB6"/>
    <w:rsid w:val="00B80BBF"/>
    <w:rsid w:val="00B80C11"/>
    <w:rsid w:val="00B80C1E"/>
    <w:rsid w:val="00B80CC6"/>
    <w:rsid w:val="00B80CE0"/>
    <w:rsid w:val="00B80D11"/>
    <w:rsid w:val="00B80D4F"/>
    <w:rsid w:val="00B80D86"/>
    <w:rsid w:val="00B80DF9"/>
    <w:rsid w:val="00B80E04"/>
    <w:rsid w:val="00B80E06"/>
    <w:rsid w:val="00B80E17"/>
    <w:rsid w:val="00B80EEC"/>
    <w:rsid w:val="00B80F13"/>
    <w:rsid w:val="00B80F42"/>
    <w:rsid w:val="00B8104C"/>
    <w:rsid w:val="00B811F6"/>
    <w:rsid w:val="00B8128E"/>
    <w:rsid w:val="00B812A6"/>
    <w:rsid w:val="00B812D1"/>
    <w:rsid w:val="00B8136A"/>
    <w:rsid w:val="00B8148C"/>
    <w:rsid w:val="00B814FB"/>
    <w:rsid w:val="00B81506"/>
    <w:rsid w:val="00B81582"/>
    <w:rsid w:val="00B815C8"/>
    <w:rsid w:val="00B816CC"/>
    <w:rsid w:val="00B81759"/>
    <w:rsid w:val="00B8182D"/>
    <w:rsid w:val="00B818A1"/>
    <w:rsid w:val="00B819BD"/>
    <w:rsid w:val="00B81AAF"/>
    <w:rsid w:val="00B81B0F"/>
    <w:rsid w:val="00B81BBF"/>
    <w:rsid w:val="00B81BE8"/>
    <w:rsid w:val="00B81C8C"/>
    <w:rsid w:val="00B81CC0"/>
    <w:rsid w:val="00B81D3D"/>
    <w:rsid w:val="00B81DE3"/>
    <w:rsid w:val="00B81E6B"/>
    <w:rsid w:val="00B81E77"/>
    <w:rsid w:val="00B81EE5"/>
    <w:rsid w:val="00B81EFB"/>
    <w:rsid w:val="00B82033"/>
    <w:rsid w:val="00B8204A"/>
    <w:rsid w:val="00B82181"/>
    <w:rsid w:val="00B821C4"/>
    <w:rsid w:val="00B8223B"/>
    <w:rsid w:val="00B82241"/>
    <w:rsid w:val="00B8234A"/>
    <w:rsid w:val="00B82570"/>
    <w:rsid w:val="00B82799"/>
    <w:rsid w:val="00B8283E"/>
    <w:rsid w:val="00B828A4"/>
    <w:rsid w:val="00B828C2"/>
    <w:rsid w:val="00B8293E"/>
    <w:rsid w:val="00B82965"/>
    <w:rsid w:val="00B829C9"/>
    <w:rsid w:val="00B82B5C"/>
    <w:rsid w:val="00B82BF1"/>
    <w:rsid w:val="00B82C2F"/>
    <w:rsid w:val="00B82CB6"/>
    <w:rsid w:val="00B82CC9"/>
    <w:rsid w:val="00B82EB4"/>
    <w:rsid w:val="00B82ECA"/>
    <w:rsid w:val="00B82F57"/>
    <w:rsid w:val="00B82F7B"/>
    <w:rsid w:val="00B82FEE"/>
    <w:rsid w:val="00B82FF2"/>
    <w:rsid w:val="00B83014"/>
    <w:rsid w:val="00B8319A"/>
    <w:rsid w:val="00B831FF"/>
    <w:rsid w:val="00B832E2"/>
    <w:rsid w:val="00B83309"/>
    <w:rsid w:val="00B833A2"/>
    <w:rsid w:val="00B835FD"/>
    <w:rsid w:val="00B83763"/>
    <w:rsid w:val="00B837C9"/>
    <w:rsid w:val="00B83855"/>
    <w:rsid w:val="00B83866"/>
    <w:rsid w:val="00B838B0"/>
    <w:rsid w:val="00B838D0"/>
    <w:rsid w:val="00B838EB"/>
    <w:rsid w:val="00B83936"/>
    <w:rsid w:val="00B83A9F"/>
    <w:rsid w:val="00B83BD2"/>
    <w:rsid w:val="00B83BF3"/>
    <w:rsid w:val="00B83C1D"/>
    <w:rsid w:val="00B83C2B"/>
    <w:rsid w:val="00B83D3C"/>
    <w:rsid w:val="00B83DB1"/>
    <w:rsid w:val="00B83DCE"/>
    <w:rsid w:val="00B83E79"/>
    <w:rsid w:val="00B83E91"/>
    <w:rsid w:val="00B83E96"/>
    <w:rsid w:val="00B83E9B"/>
    <w:rsid w:val="00B83EB0"/>
    <w:rsid w:val="00B8416D"/>
    <w:rsid w:val="00B84172"/>
    <w:rsid w:val="00B8419E"/>
    <w:rsid w:val="00B841E5"/>
    <w:rsid w:val="00B84207"/>
    <w:rsid w:val="00B84248"/>
    <w:rsid w:val="00B84286"/>
    <w:rsid w:val="00B842E3"/>
    <w:rsid w:val="00B8435D"/>
    <w:rsid w:val="00B84481"/>
    <w:rsid w:val="00B8466C"/>
    <w:rsid w:val="00B8468D"/>
    <w:rsid w:val="00B846D4"/>
    <w:rsid w:val="00B84725"/>
    <w:rsid w:val="00B84767"/>
    <w:rsid w:val="00B848B1"/>
    <w:rsid w:val="00B848C3"/>
    <w:rsid w:val="00B84955"/>
    <w:rsid w:val="00B84963"/>
    <w:rsid w:val="00B8496E"/>
    <w:rsid w:val="00B84A08"/>
    <w:rsid w:val="00B84AE4"/>
    <w:rsid w:val="00B84B33"/>
    <w:rsid w:val="00B84BF5"/>
    <w:rsid w:val="00B84C7B"/>
    <w:rsid w:val="00B84C97"/>
    <w:rsid w:val="00B84D80"/>
    <w:rsid w:val="00B84DAC"/>
    <w:rsid w:val="00B84E40"/>
    <w:rsid w:val="00B84EE7"/>
    <w:rsid w:val="00B85066"/>
    <w:rsid w:val="00B85153"/>
    <w:rsid w:val="00B851F0"/>
    <w:rsid w:val="00B852CA"/>
    <w:rsid w:val="00B8544E"/>
    <w:rsid w:val="00B85493"/>
    <w:rsid w:val="00B854F7"/>
    <w:rsid w:val="00B8552A"/>
    <w:rsid w:val="00B856DF"/>
    <w:rsid w:val="00B85712"/>
    <w:rsid w:val="00B85713"/>
    <w:rsid w:val="00B8573E"/>
    <w:rsid w:val="00B85780"/>
    <w:rsid w:val="00B857BE"/>
    <w:rsid w:val="00B85837"/>
    <w:rsid w:val="00B858D8"/>
    <w:rsid w:val="00B8591A"/>
    <w:rsid w:val="00B85A21"/>
    <w:rsid w:val="00B85A89"/>
    <w:rsid w:val="00B85AC7"/>
    <w:rsid w:val="00B85ACB"/>
    <w:rsid w:val="00B85ACF"/>
    <w:rsid w:val="00B85C9F"/>
    <w:rsid w:val="00B85CD4"/>
    <w:rsid w:val="00B85CE7"/>
    <w:rsid w:val="00B85D01"/>
    <w:rsid w:val="00B85D71"/>
    <w:rsid w:val="00B85E3E"/>
    <w:rsid w:val="00B85FAA"/>
    <w:rsid w:val="00B86047"/>
    <w:rsid w:val="00B86160"/>
    <w:rsid w:val="00B861B2"/>
    <w:rsid w:val="00B8622F"/>
    <w:rsid w:val="00B86264"/>
    <w:rsid w:val="00B863A9"/>
    <w:rsid w:val="00B86474"/>
    <w:rsid w:val="00B86503"/>
    <w:rsid w:val="00B86539"/>
    <w:rsid w:val="00B86574"/>
    <w:rsid w:val="00B865BD"/>
    <w:rsid w:val="00B865DE"/>
    <w:rsid w:val="00B86603"/>
    <w:rsid w:val="00B86641"/>
    <w:rsid w:val="00B86829"/>
    <w:rsid w:val="00B868AA"/>
    <w:rsid w:val="00B868DB"/>
    <w:rsid w:val="00B86A86"/>
    <w:rsid w:val="00B86B30"/>
    <w:rsid w:val="00B86B3B"/>
    <w:rsid w:val="00B86B98"/>
    <w:rsid w:val="00B86BE4"/>
    <w:rsid w:val="00B86BE6"/>
    <w:rsid w:val="00B86C0F"/>
    <w:rsid w:val="00B86C32"/>
    <w:rsid w:val="00B86C69"/>
    <w:rsid w:val="00B86CA2"/>
    <w:rsid w:val="00B86CFC"/>
    <w:rsid w:val="00B86E09"/>
    <w:rsid w:val="00B86E14"/>
    <w:rsid w:val="00B86E16"/>
    <w:rsid w:val="00B86E8A"/>
    <w:rsid w:val="00B87167"/>
    <w:rsid w:val="00B872A3"/>
    <w:rsid w:val="00B8731D"/>
    <w:rsid w:val="00B875EB"/>
    <w:rsid w:val="00B877D3"/>
    <w:rsid w:val="00B8790E"/>
    <w:rsid w:val="00B8792C"/>
    <w:rsid w:val="00B87C18"/>
    <w:rsid w:val="00B87C70"/>
    <w:rsid w:val="00B87CB6"/>
    <w:rsid w:val="00B87D46"/>
    <w:rsid w:val="00B87DE6"/>
    <w:rsid w:val="00B87E29"/>
    <w:rsid w:val="00B87E3E"/>
    <w:rsid w:val="00B87E4C"/>
    <w:rsid w:val="00B87FD4"/>
    <w:rsid w:val="00B90040"/>
    <w:rsid w:val="00B900DC"/>
    <w:rsid w:val="00B901C5"/>
    <w:rsid w:val="00B90235"/>
    <w:rsid w:val="00B9024D"/>
    <w:rsid w:val="00B90285"/>
    <w:rsid w:val="00B902C0"/>
    <w:rsid w:val="00B902CF"/>
    <w:rsid w:val="00B90383"/>
    <w:rsid w:val="00B903B6"/>
    <w:rsid w:val="00B9040B"/>
    <w:rsid w:val="00B9047E"/>
    <w:rsid w:val="00B904E4"/>
    <w:rsid w:val="00B906F3"/>
    <w:rsid w:val="00B90746"/>
    <w:rsid w:val="00B9076A"/>
    <w:rsid w:val="00B908BE"/>
    <w:rsid w:val="00B909A1"/>
    <w:rsid w:val="00B909A9"/>
    <w:rsid w:val="00B90B2A"/>
    <w:rsid w:val="00B90BCC"/>
    <w:rsid w:val="00B90C11"/>
    <w:rsid w:val="00B90D45"/>
    <w:rsid w:val="00B90D67"/>
    <w:rsid w:val="00B90E05"/>
    <w:rsid w:val="00B90E56"/>
    <w:rsid w:val="00B90F3F"/>
    <w:rsid w:val="00B91015"/>
    <w:rsid w:val="00B9107E"/>
    <w:rsid w:val="00B91125"/>
    <w:rsid w:val="00B91164"/>
    <w:rsid w:val="00B911C2"/>
    <w:rsid w:val="00B91221"/>
    <w:rsid w:val="00B9126D"/>
    <w:rsid w:val="00B91288"/>
    <w:rsid w:val="00B912A3"/>
    <w:rsid w:val="00B9130D"/>
    <w:rsid w:val="00B9134F"/>
    <w:rsid w:val="00B913C8"/>
    <w:rsid w:val="00B913EB"/>
    <w:rsid w:val="00B91487"/>
    <w:rsid w:val="00B91489"/>
    <w:rsid w:val="00B914B4"/>
    <w:rsid w:val="00B9150D"/>
    <w:rsid w:val="00B91529"/>
    <w:rsid w:val="00B9166C"/>
    <w:rsid w:val="00B91695"/>
    <w:rsid w:val="00B9176F"/>
    <w:rsid w:val="00B9178D"/>
    <w:rsid w:val="00B91836"/>
    <w:rsid w:val="00B9185F"/>
    <w:rsid w:val="00B91934"/>
    <w:rsid w:val="00B919D2"/>
    <w:rsid w:val="00B91B30"/>
    <w:rsid w:val="00B91DB0"/>
    <w:rsid w:val="00B91E0B"/>
    <w:rsid w:val="00B91E99"/>
    <w:rsid w:val="00B91F1E"/>
    <w:rsid w:val="00B91F20"/>
    <w:rsid w:val="00B91F21"/>
    <w:rsid w:val="00B91FA3"/>
    <w:rsid w:val="00B91FA8"/>
    <w:rsid w:val="00B91FD4"/>
    <w:rsid w:val="00B91FD6"/>
    <w:rsid w:val="00B92051"/>
    <w:rsid w:val="00B9207F"/>
    <w:rsid w:val="00B920C9"/>
    <w:rsid w:val="00B922C5"/>
    <w:rsid w:val="00B9232D"/>
    <w:rsid w:val="00B92365"/>
    <w:rsid w:val="00B923DE"/>
    <w:rsid w:val="00B923DF"/>
    <w:rsid w:val="00B92456"/>
    <w:rsid w:val="00B924C9"/>
    <w:rsid w:val="00B924D1"/>
    <w:rsid w:val="00B92633"/>
    <w:rsid w:val="00B92663"/>
    <w:rsid w:val="00B9268A"/>
    <w:rsid w:val="00B9272F"/>
    <w:rsid w:val="00B9275C"/>
    <w:rsid w:val="00B927F8"/>
    <w:rsid w:val="00B92800"/>
    <w:rsid w:val="00B928DA"/>
    <w:rsid w:val="00B928E2"/>
    <w:rsid w:val="00B928FA"/>
    <w:rsid w:val="00B929A9"/>
    <w:rsid w:val="00B92A76"/>
    <w:rsid w:val="00B92BC5"/>
    <w:rsid w:val="00B92C3C"/>
    <w:rsid w:val="00B92D1B"/>
    <w:rsid w:val="00B92DE8"/>
    <w:rsid w:val="00B92E31"/>
    <w:rsid w:val="00B92E40"/>
    <w:rsid w:val="00B92F14"/>
    <w:rsid w:val="00B92FC4"/>
    <w:rsid w:val="00B93034"/>
    <w:rsid w:val="00B930C0"/>
    <w:rsid w:val="00B9311F"/>
    <w:rsid w:val="00B931A7"/>
    <w:rsid w:val="00B931B2"/>
    <w:rsid w:val="00B931BB"/>
    <w:rsid w:val="00B931C0"/>
    <w:rsid w:val="00B93216"/>
    <w:rsid w:val="00B93325"/>
    <w:rsid w:val="00B933A4"/>
    <w:rsid w:val="00B9346B"/>
    <w:rsid w:val="00B9346E"/>
    <w:rsid w:val="00B9348D"/>
    <w:rsid w:val="00B93497"/>
    <w:rsid w:val="00B93509"/>
    <w:rsid w:val="00B935FA"/>
    <w:rsid w:val="00B9361B"/>
    <w:rsid w:val="00B93625"/>
    <w:rsid w:val="00B93680"/>
    <w:rsid w:val="00B9374C"/>
    <w:rsid w:val="00B937DC"/>
    <w:rsid w:val="00B937E3"/>
    <w:rsid w:val="00B93892"/>
    <w:rsid w:val="00B93909"/>
    <w:rsid w:val="00B93A2D"/>
    <w:rsid w:val="00B93CFC"/>
    <w:rsid w:val="00B93D24"/>
    <w:rsid w:val="00B93F26"/>
    <w:rsid w:val="00B93FD4"/>
    <w:rsid w:val="00B94022"/>
    <w:rsid w:val="00B940EA"/>
    <w:rsid w:val="00B940EF"/>
    <w:rsid w:val="00B94111"/>
    <w:rsid w:val="00B941A0"/>
    <w:rsid w:val="00B941C9"/>
    <w:rsid w:val="00B94256"/>
    <w:rsid w:val="00B94284"/>
    <w:rsid w:val="00B943EE"/>
    <w:rsid w:val="00B94467"/>
    <w:rsid w:val="00B94482"/>
    <w:rsid w:val="00B9453E"/>
    <w:rsid w:val="00B945B5"/>
    <w:rsid w:val="00B945F8"/>
    <w:rsid w:val="00B9464B"/>
    <w:rsid w:val="00B94690"/>
    <w:rsid w:val="00B94762"/>
    <w:rsid w:val="00B9480C"/>
    <w:rsid w:val="00B94820"/>
    <w:rsid w:val="00B94847"/>
    <w:rsid w:val="00B948A5"/>
    <w:rsid w:val="00B94937"/>
    <w:rsid w:val="00B9495B"/>
    <w:rsid w:val="00B94A9E"/>
    <w:rsid w:val="00B94AAC"/>
    <w:rsid w:val="00B94AB9"/>
    <w:rsid w:val="00B94B1F"/>
    <w:rsid w:val="00B94BEB"/>
    <w:rsid w:val="00B94BF0"/>
    <w:rsid w:val="00B94BFB"/>
    <w:rsid w:val="00B94C33"/>
    <w:rsid w:val="00B94C54"/>
    <w:rsid w:val="00B94C9F"/>
    <w:rsid w:val="00B94CFB"/>
    <w:rsid w:val="00B94E2F"/>
    <w:rsid w:val="00B94EBA"/>
    <w:rsid w:val="00B94F21"/>
    <w:rsid w:val="00B94F54"/>
    <w:rsid w:val="00B94F58"/>
    <w:rsid w:val="00B94FCF"/>
    <w:rsid w:val="00B9506E"/>
    <w:rsid w:val="00B950AD"/>
    <w:rsid w:val="00B950E3"/>
    <w:rsid w:val="00B950EE"/>
    <w:rsid w:val="00B95218"/>
    <w:rsid w:val="00B95283"/>
    <w:rsid w:val="00B952A7"/>
    <w:rsid w:val="00B953FF"/>
    <w:rsid w:val="00B955FF"/>
    <w:rsid w:val="00B956AC"/>
    <w:rsid w:val="00B95755"/>
    <w:rsid w:val="00B9580B"/>
    <w:rsid w:val="00B9586B"/>
    <w:rsid w:val="00B9592C"/>
    <w:rsid w:val="00B95954"/>
    <w:rsid w:val="00B959E6"/>
    <w:rsid w:val="00B95B78"/>
    <w:rsid w:val="00B95C0B"/>
    <w:rsid w:val="00B95DC0"/>
    <w:rsid w:val="00B95DDF"/>
    <w:rsid w:val="00B95E69"/>
    <w:rsid w:val="00B961F8"/>
    <w:rsid w:val="00B96225"/>
    <w:rsid w:val="00B9633D"/>
    <w:rsid w:val="00B9639F"/>
    <w:rsid w:val="00B964BA"/>
    <w:rsid w:val="00B9656A"/>
    <w:rsid w:val="00B96578"/>
    <w:rsid w:val="00B96580"/>
    <w:rsid w:val="00B9659A"/>
    <w:rsid w:val="00B96636"/>
    <w:rsid w:val="00B96699"/>
    <w:rsid w:val="00B96765"/>
    <w:rsid w:val="00B96862"/>
    <w:rsid w:val="00B968BA"/>
    <w:rsid w:val="00B96919"/>
    <w:rsid w:val="00B96A26"/>
    <w:rsid w:val="00B96BF0"/>
    <w:rsid w:val="00B96C9C"/>
    <w:rsid w:val="00B96CC4"/>
    <w:rsid w:val="00B96CEA"/>
    <w:rsid w:val="00B96D9B"/>
    <w:rsid w:val="00B96ED3"/>
    <w:rsid w:val="00B96EEC"/>
    <w:rsid w:val="00B96F77"/>
    <w:rsid w:val="00B97142"/>
    <w:rsid w:val="00B971DC"/>
    <w:rsid w:val="00B972AC"/>
    <w:rsid w:val="00B972CC"/>
    <w:rsid w:val="00B97321"/>
    <w:rsid w:val="00B973CD"/>
    <w:rsid w:val="00B974DF"/>
    <w:rsid w:val="00B9750B"/>
    <w:rsid w:val="00B97513"/>
    <w:rsid w:val="00B9760B"/>
    <w:rsid w:val="00B9761B"/>
    <w:rsid w:val="00B97705"/>
    <w:rsid w:val="00B97733"/>
    <w:rsid w:val="00B977B9"/>
    <w:rsid w:val="00B9793C"/>
    <w:rsid w:val="00B9795B"/>
    <w:rsid w:val="00B979A1"/>
    <w:rsid w:val="00B97A27"/>
    <w:rsid w:val="00B97AC3"/>
    <w:rsid w:val="00B97B48"/>
    <w:rsid w:val="00B97B5B"/>
    <w:rsid w:val="00B97BE6"/>
    <w:rsid w:val="00B97BED"/>
    <w:rsid w:val="00B97BF4"/>
    <w:rsid w:val="00B97C36"/>
    <w:rsid w:val="00B97C3F"/>
    <w:rsid w:val="00B97C48"/>
    <w:rsid w:val="00B97CF0"/>
    <w:rsid w:val="00B97D38"/>
    <w:rsid w:val="00B97E07"/>
    <w:rsid w:val="00B97E48"/>
    <w:rsid w:val="00B97E78"/>
    <w:rsid w:val="00B97F38"/>
    <w:rsid w:val="00B97F5B"/>
    <w:rsid w:val="00BA000C"/>
    <w:rsid w:val="00BA01EB"/>
    <w:rsid w:val="00BA02E1"/>
    <w:rsid w:val="00BA04A8"/>
    <w:rsid w:val="00BA051C"/>
    <w:rsid w:val="00BA0554"/>
    <w:rsid w:val="00BA074F"/>
    <w:rsid w:val="00BA0896"/>
    <w:rsid w:val="00BA08B1"/>
    <w:rsid w:val="00BA08BA"/>
    <w:rsid w:val="00BA0976"/>
    <w:rsid w:val="00BA0AD6"/>
    <w:rsid w:val="00BA0B74"/>
    <w:rsid w:val="00BA0B8C"/>
    <w:rsid w:val="00BA0C08"/>
    <w:rsid w:val="00BA0C30"/>
    <w:rsid w:val="00BA0C65"/>
    <w:rsid w:val="00BA10E0"/>
    <w:rsid w:val="00BA1100"/>
    <w:rsid w:val="00BA1191"/>
    <w:rsid w:val="00BA1195"/>
    <w:rsid w:val="00BA11FB"/>
    <w:rsid w:val="00BA122A"/>
    <w:rsid w:val="00BA1245"/>
    <w:rsid w:val="00BA1323"/>
    <w:rsid w:val="00BA1354"/>
    <w:rsid w:val="00BA13AA"/>
    <w:rsid w:val="00BA1515"/>
    <w:rsid w:val="00BA15F8"/>
    <w:rsid w:val="00BA1642"/>
    <w:rsid w:val="00BA1774"/>
    <w:rsid w:val="00BA17D6"/>
    <w:rsid w:val="00BA1893"/>
    <w:rsid w:val="00BA18DC"/>
    <w:rsid w:val="00BA1966"/>
    <w:rsid w:val="00BA1A25"/>
    <w:rsid w:val="00BA1C73"/>
    <w:rsid w:val="00BA1D0C"/>
    <w:rsid w:val="00BA1DB2"/>
    <w:rsid w:val="00BA1DCB"/>
    <w:rsid w:val="00BA1DE0"/>
    <w:rsid w:val="00BA1E0E"/>
    <w:rsid w:val="00BA1E2B"/>
    <w:rsid w:val="00BA206D"/>
    <w:rsid w:val="00BA20C6"/>
    <w:rsid w:val="00BA219D"/>
    <w:rsid w:val="00BA21D5"/>
    <w:rsid w:val="00BA2220"/>
    <w:rsid w:val="00BA2229"/>
    <w:rsid w:val="00BA2243"/>
    <w:rsid w:val="00BA2245"/>
    <w:rsid w:val="00BA23E7"/>
    <w:rsid w:val="00BA2476"/>
    <w:rsid w:val="00BA24E5"/>
    <w:rsid w:val="00BA2570"/>
    <w:rsid w:val="00BA25DA"/>
    <w:rsid w:val="00BA266C"/>
    <w:rsid w:val="00BA2698"/>
    <w:rsid w:val="00BA269C"/>
    <w:rsid w:val="00BA2707"/>
    <w:rsid w:val="00BA2834"/>
    <w:rsid w:val="00BA2883"/>
    <w:rsid w:val="00BA28D2"/>
    <w:rsid w:val="00BA28DF"/>
    <w:rsid w:val="00BA2978"/>
    <w:rsid w:val="00BA2A29"/>
    <w:rsid w:val="00BA2A4C"/>
    <w:rsid w:val="00BA2B2E"/>
    <w:rsid w:val="00BA2BBA"/>
    <w:rsid w:val="00BA2C58"/>
    <w:rsid w:val="00BA2C5E"/>
    <w:rsid w:val="00BA2CAD"/>
    <w:rsid w:val="00BA2CE8"/>
    <w:rsid w:val="00BA2DF7"/>
    <w:rsid w:val="00BA2EBE"/>
    <w:rsid w:val="00BA2EED"/>
    <w:rsid w:val="00BA2F96"/>
    <w:rsid w:val="00BA2FFA"/>
    <w:rsid w:val="00BA3052"/>
    <w:rsid w:val="00BA3059"/>
    <w:rsid w:val="00BA305E"/>
    <w:rsid w:val="00BA30E8"/>
    <w:rsid w:val="00BA3101"/>
    <w:rsid w:val="00BA3129"/>
    <w:rsid w:val="00BA312E"/>
    <w:rsid w:val="00BA313D"/>
    <w:rsid w:val="00BA3169"/>
    <w:rsid w:val="00BA324D"/>
    <w:rsid w:val="00BA3317"/>
    <w:rsid w:val="00BA3342"/>
    <w:rsid w:val="00BA3479"/>
    <w:rsid w:val="00BA34CB"/>
    <w:rsid w:val="00BA34FB"/>
    <w:rsid w:val="00BA3583"/>
    <w:rsid w:val="00BA358D"/>
    <w:rsid w:val="00BA35A9"/>
    <w:rsid w:val="00BA35B9"/>
    <w:rsid w:val="00BA3607"/>
    <w:rsid w:val="00BA36C5"/>
    <w:rsid w:val="00BA36E4"/>
    <w:rsid w:val="00BA3775"/>
    <w:rsid w:val="00BA389F"/>
    <w:rsid w:val="00BA38B0"/>
    <w:rsid w:val="00BA38C9"/>
    <w:rsid w:val="00BA3AA9"/>
    <w:rsid w:val="00BA3CEE"/>
    <w:rsid w:val="00BA3D19"/>
    <w:rsid w:val="00BA3D92"/>
    <w:rsid w:val="00BA3DE9"/>
    <w:rsid w:val="00BA3DFA"/>
    <w:rsid w:val="00BA3E3B"/>
    <w:rsid w:val="00BA3E67"/>
    <w:rsid w:val="00BA3EDE"/>
    <w:rsid w:val="00BA3EF0"/>
    <w:rsid w:val="00BA3EF9"/>
    <w:rsid w:val="00BA3F67"/>
    <w:rsid w:val="00BA4015"/>
    <w:rsid w:val="00BA40D6"/>
    <w:rsid w:val="00BA41D5"/>
    <w:rsid w:val="00BA4306"/>
    <w:rsid w:val="00BA435B"/>
    <w:rsid w:val="00BA4368"/>
    <w:rsid w:val="00BA44B6"/>
    <w:rsid w:val="00BA44BC"/>
    <w:rsid w:val="00BA44CE"/>
    <w:rsid w:val="00BA468C"/>
    <w:rsid w:val="00BA4714"/>
    <w:rsid w:val="00BA4776"/>
    <w:rsid w:val="00BA4784"/>
    <w:rsid w:val="00BA48ED"/>
    <w:rsid w:val="00BA494F"/>
    <w:rsid w:val="00BA49C0"/>
    <w:rsid w:val="00BA4A63"/>
    <w:rsid w:val="00BA4AA7"/>
    <w:rsid w:val="00BA4B02"/>
    <w:rsid w:val="00BA4B27"/>
    <w:rsid w:val="00BA4B89"/>
    <w:rsid w:val="00BA4B9D"/>
    <w:rsid w:val="00BA4BA3"/>
    <w:rsid w:val="00BA4BE8"/>
    <w:rsid w:val="00BA4C18"/>
    <w:rsid w:val="00BA4CDF"/>
    <w:rsid w:val="00BA4D8F"/>
    <w:rsid w:val="00BA4E73"/>
    <w:rsid w:val="00BA4F5F"/>
    <w:rsid w:val="00BA5033"/>
    <w:rsid w:val="00BA5073"/>
    <w:rsid w:val="00BA51BC"/>
    <w:rsid w:val="00BA51DE"/>
    <w:rsid w:val="00BA5226"/>
    <w:rsid w:val="00BA5406"/>
    <w:rsid w:val="00BA5423"/>
    <w:rsid w:val="00BA5428"/>
    <w:rsid w:val="00BA5429"/>
    <w:rsid w:val="00BA54A2"/>
    <w:rsid w:val="00BA5522"/>
    <w:rsid w:val="00BA5590"/>
    <w:rsid w:val="00BA55AB"/>
    <w:rsid w:val="00BA56A9"/>
    <w:rsid w:val="00BA5891"/>
    <w:rsid w:val="00BA5B17"/>
    <w:rsid w:val="00BA5BE3"/>
    <w:rsid w:val="00BA5C35"/>
    <w:rsid w:val="00BA5C57"/>
    <w:rsid w:val="00BA5EB2"/>
    <w:rsid w:val="00BA5ED8"/>
    <w:rsid w:val="00BA5F1E"/>
    <w:rsid w:val="00BA5FA7"/>
    <w:rsid w:val="00BA5FE9"/>
    <w:rsid w:val="00BA607E"/>
    <w:rsid w:val="00BA60E0"/>
    <w:rsid w:val="00BA6192"/>
    <w:rsid w:val="00BA61B1"/>
    <w:rsid w:val="00BA620F"/>
    <w:rsid w:val="00BA62A8"/>
    <w:rsid w:val="00BA62E5"/>
    <w:rsid w:val="00BA63FD"/>
    <w:rsid w:val="00BA6497"/>
    <w:rsid w:val="00BA64CF"/>
    <w:rsid w:val="00BA6523"/>
    <w:rsid w:val="00BA65A1"/>
    <w:rsid w:val="00BA6604"/>
    <w:rsid w:val="00BA6687"/>
    <w:rsid w:val="00BA6723"/>
    <w:rsid w:val="00BA6877"/>
    <w:rsid w:val="00BA6884"/>
    <w:rsid w:val="00BA6931"/>
    <w:rsid w:val="00BA6B5C"/>
    <w:rsid w:val="00BA6BD1"/>
    <w:rsid w:val="00BA6C61"/>
    <w:rsid w:val="00BA6D82"/>
    <w:rsid w:val="00BA6E60"/>
    <w:rsid w:val="00BA6E8F"/>
    <w:rsid w:val="00BA6F7A"/>
    <w:rsid w:val="00BA6FC8"/>
    <w:rsid w:val="00BA6FCC"/>
    <w:rsid w:val="00BA6FE5"/>
    <w:rsid w:val="00BA70E2"/>
    <w:rsid w:val="00BA70F4"/>
    <w:rsid w:val="00BA71E5"/>
    <w:rsid w:val="00BA7218"/>
    <w:rsid w:val="00BA723C"/>
    <w:rsid w:val="00BA7246"/>
    <w:rsid w:val="00BA7392"/>
    <w:rsid w:val="00BA73FF"/>
    <w:rsid w:val="00BA742E"/>
    <w:rsid w:val="00BA745C"/>
    <w:rsid w:val="00BA74D2"/>
    <w:rsid w:val="00BA7559"/>
    <w:rsid w:val="00BA7579"/>
    <w:rsid w:val="00BA76E7"/>
    <w:rsid w:val="00BA7754"/>
    <w:rsid w:val="00BA7816"/>
    <w:rsid w:val="00BA78F6"/>
    <w:rsid w:val="00BA7980"/>
    <w:rsid w:val="00BA7A02"/>
    <w:rsid w:val="00BA7A9E"/>
    <w:rsid w:val="00BA7AF0"/>
    <w:rsid w:val="00BA7B44"/>
    <w:rsid w:val="00BA7BED"/>
    <w:rsid w:val="00BA7C5D"/>
    <w:rsid w:val="00BA7C6F"/>
    <w:rsid w:val="00BA7CD5"/>
    <w:rsid w:val="00BA7E09"/>
    <w:rsid w:val="00BA7E5E"/>
    <w:rsid w:val="00BA7E6C"/>
    <w:rsid w:val="00BA7EAE"/>
    <w:rsid w:val="00BA7EC9"/>
    <w:rsid w:val="00BA7EE3"/>
    <w:rsid w:val="00BA7F00"/>
    <w:rsid w:val="00BA7F73"/>
    <w:rsid w:val="00BA7FD2"/>
    <w:rsid w:val="00BB006C"/>
    <w:rsid w:val="00BB010E"/>
    <w:rsid w:val="00BB014F"/>
    <w:rsid w:val="00BB028D"/>
    <w:rsid w:val="00BB030D"/>
    <w:rsid w:val="00BB03E8"/>
    <w:rsid w:val="00BB0490"/>
    <w:rsid w:val="00BB0629"/>
    <w:rsid w:val="00BB0632"/>
    <w:rsid w:val="00BB0665"/>
    <w:rsid w:val="00BB06BD"/>
    <w:rsid w:val="00BB0737"/>
    <w:rsid w:val="00BB0765"/>
    <w:rsid w:val="00BB095B"/>
    <w:rsid w:val="00BB097D"/>
    <w:rsid w:val="00BB09CC"/>
    <w:rsid w:val="00BB0A24"/>
    <w:rsid w:val="00BB0AF0"/>
    <w:rsid w:val="00BB0C2D"/>
    <w:rsid w:val="00BB0C6F"/>
    <w:rsid w:val="00BB0CC7"/>
    <w:rsid w:val="00BB0D94"/>
    <w:rsid w:val="00BB0DED"/>
    <w:rsid w:val="00BB0EA5"/>
    <w:rsid w:val="00BB0EF9"/>
    <w:rsid w:val="00BB1086"/>
    <w:rsid w:val="00BB1139"/>
    <w:rsid w:val="00BB1290"/>
    <w:rsid w:val="00BB1355"/>
    <w:rsid w:val="00BB135E"/>
    <w:rsid w:val="00BB1382"/>
    <w:rsid w:val="00BB1482"/>
    <w:rsid w:val="00BB1618"/>
    <w:rsid w:val="00BB16A0"/>
    <w:rsid w:val="00BB171B"/>
    <w:rsid w:val="00BB17E3"/>
    <w:rsid w:val="00BB1AB4"/>
    <w:rsid w:val="00BB1B2F"/>
    <w:rsid w:val="00BB1B44"/>
    <w:rsid w:val="00BB1CA1"/>
    <w:rsid w:val="00BB1CE8"/>
    <w:rsid w:val="00BB1DB3"/>
    <w:rsid w:val="00BB1DC0"/>
    <w:rsid w:val="00BB1DD3"/>
    <w:rsid w:val="00BB1DE2"/>
    <w:rsid w:val="00BB1E44"/>
    <w:rsid w:val="00BB1E6F"/>
    <w:rsid w:val="00BB1E85"/>
    <w:rsid w:val="00BB1EF6"/>
    <w:rsid w:val="00BB1F0C"/>
    <w:rsid w:val="00BB1F70"/>
    <w:rsid w:val="00BB1FD7"/>
    <w:rsid w:val="00BB1FDA"/>
    <w:rsid w:val="00BB204E"/>
    <w:rsid w:val="00BB2064"/>
    <w:rsid w:val="00BB206E"/>
    <w:rsid w:val="00BB211A"/>
    <w:rsid w:val="00BB211E"/>
    <w:rsid w:val="00BB21D9"/>
    <w:rsid w:val="00BB21E6"/>
    <w:rsid w:val="00BB2219"/>
    <w:rsid w:val="00BB2235"/>
    <w:rsid w:val="00BB228D"/>
    <w:rsid w:val="00BB241C"/>
    <w:rsid w:val="00BB2481"/>
    <w:rsid w:val="00BB2493"/>
    <w:rsid w:val="00BB25E4"/>
    <w:rsid w:val="00BB2604"/>
    <w:rsid w:val="00BB261A"/>
    <w:rsid w:val="00BB2684"/>
    <w:rsid w:val="00BB26F9"/>
    <w:rsid w:val="00BB275B"/>
    <w:rsid w:val="00BB2773"/>
    <w:rsid w:val="00BB27F8"/>
    <w:rsid w:val="00BB27FF"/>
    <w:rsid w:val="00BB2837"/>
    <w:rsid w:val="00BB28F2"/>
    <w:rsid w:val="00BB29B4"/>
    <w:rsid w:val="00BB2A29"/>
    <w:rsid w:val="00BB2BA8"/>
    <w:rsid w:val="00BB2C59"/>
    <w:rsid w:val="00BB2C76"/>
    <w:rsid w:val="00BB2CDE"/>
    <w:rsid w:val="00BB2E38"/>
    <w:rsid w:val="00BB2E64"/>
    <w:rsid w:val="00BB30F9"/>
    <w:rsid w:val="00BB315A"/>
    <w:rsid w:val="00BB3199"/>
    <w:rsid w:val="00BB31FF"/>
    <w:rsid w:val="00BB3202"/>
    <w:rsid w:val="00BB333E"/>
    <w:rsid w:val="00BB3389"/>
    <w:rsid w:val="00BB33F8"/>
    <w:rsid w:val="00BB3462"/>
    <w:rsid w:val="00BB34A1"/>
    <w:rsid w:val="00BB34A8"/>
    <w:rsid w:val="00BB351A"/>
    <w:rsid w:val="00BB35CF"/>
    <w:rsid w:val="00BB35DA"/>
    <w:rsid w:val="00BB360A"/>
    <w:rsid w:val="00BB364C"/>
    <w:rsid w:val="00BB3664"/>
    <w:rsid w:val="00BB3738"/>
    <w:rsid w:val="00BB378E"/>
    <w:rsid w:val="00BB37C9"/>
    <w:rsid w:val="00BB384D"/>
    <w:rsid w:val="00BB3887"/>
    <w:rsid w:val="00BB389B"/>
    <w:rsid w:val="00BB391A"/>
    <w:rsid w:val="00BB398C"/>
    <w:rsid w:val="00BB39A4"/>
    <w:rsid w:val="00BB39B4"/>
    <w:rsid w:val="00BB39CA"/>
    <w:rsid w:val="00BB39D6"/>
    <w:rsid w:val="00BB3A57"/>
    <w:rsid w:val="00BB3A60"/>
    <w:rsid w:val="00BB3AFB"/>
    <w:rsid w:val="00BB3B6E"/>
    <w:rsid w:val="00BB3BA4"/>
    <w:rsid w:val="00BB3CFA"/>
    <w:rsid w:val="00BB3DC1"/>
    <w:rsid w:val="00BB3E8B"/>
    <w:rsid w:val="00BB3EEF"/>
    <w:rsid w:val="00BB3F14"/>
    <w:rsid w:val="00BB3F29"/>
    <w:rsid w:val="00BB405E"/>
    <w:rsid w:val="00BB4074"/>
    <w:rsid w:val="00BB407B"/>
    <w:rsid w:val="00BB4096"/>
    <w:rsid w:val="00BB40C5"/>
    <w:rsid w:val="00BB40DE"/>
    <w:rsid w:val="00BB40F2"/>
    <w:rsid w:val="00BB419A"/>
    <w:rsid w:val="00BB41F3"/>
    <w:rsid w:val="00BB4221"/>
    <w:rsid w:val="00BB42DE"/>
    <w:rsid w:val="00BB42F9"/>
    <w:rsid w:val="00BB42FC"/>
    <w:rsid w:val="00BB4338"/>
    <w:rsid w:val="00BB434F"/>
    <w:rsid w:val="00BB43B9"/>
    <w:rsid w:val="00BB43F9"/>
    <w:rsid w:val="00BB442E"/>
    <w:rsid w:val="00BB4452"/>
    <w:rsid w:val="00BB4476"/>
    <w:rsid w:val="00BB4577"/>
    <w:rsid w:val="00BB45DC"/>
    <w:rsid w:val="00BB468A"/>
    <w:rsid w:val="00BB4697"/>
    <w:rsid w:val="00BB46EA"/>
    <w:rsid w:val="00BB47E4"/>
    <w:rsid w:val="00BB4945"/>
    <w:rsid w:val="00BB4977"/>
    <w:rsid w:val="00BB4AF1"/>
    <w:rsid w:val="00BB4CBC"/>
    <w:rsid w:val="00BB4D26"/>
    <w:rsid w:val="00BB4D3B"/>
    <w:rsid w:val="00BB4D48"/>
    <w:rsid w:val="00BB4DE7"/>
    <w:rsid w:val="00BB4F9A"/>
    <w:rsid w:val="00BB4FBB"/>
    <w:rsid w:val="00BB5095"/>
    <w:rsid w:val="00BB50A9"/>
    <w:rsid w:val="00BB50F7"/>
    <w:rsid w:val="00BB5128"/>
    <w:rsid w:val="00BB514D"/>
    <w:rsid w:val="00BB5228"/>
    <w:rsid w:val="00BB5231"/>
    <w:rsid w:val="00BB526E"/>
    <w:rsid w:val="00BB5281"/>
    <w:rsid w:val="00BB52B2"/>
    <w:rsid w:val="00BB52E7"/>
    <w:rsid w:val="00BB532C"/>
    <w:rsid w:val="00BB53A4"/>
    <w:rsid w:val="00BB53D2"/>
    <w:rsid w:val="00BB5429"/>
    <w:rsid w:val="00BB5433"/>
    <w:rsid w:val="00BB5450"/>
    <w:rsid w:val="00BB54A4"/>
    <w:rsid w:val="00BB556B"/>
    <w:rsid w:val="00BB5581"/>
    <w:rsid w:val="00BB55AE"/>
    <w:rsid w:val="00BB55D0"/>
    <w:rsid w:val="00BB56F6"/>
    <w:rsid w:val="00BB5743"/>
    <w:rsid w:val="00BB577B"/>
    <w:rsid w:val="00BB5849"/>
    <w:rsid w:val="00BB5986"/>
    <w:rsid w:val="00BB59AF"/>
    <w:rsid w:val="00BB5B93"/>
    <w:rsid w:val="00BB5C1C"/>
    <w:rsid w:val="00BB5ECB"/>
    <w:rsid w:val="00BB6094"/>
    <w:rsid w:val="00BB613A"/>
    <w:rsid w:val="00BB6152"/>
    <w:rsid w:val="00BB61D0"/>
    <w:rsid w:val="00BB61DB"/>
    <w:rsid w:val="00BB6210"/>
    <w:rsid w:val="00BB62C8"/>
    <w:rsid w:val="00BB6376"/>
    <w:rsid w:val="00BB637B"/>
    <w:rsid w:val="00BB656B"/>
    <w:rsid w:val="00BB65A7"/>
    <w:rsid w:val="00BB66DD"/>
    <w:rsid w:val="00BB66FC"/>
    <w:rsid w:val="00BB677A"/>
    <w:rsid w:val="00BB67DE"/>
    <w:rsid w:val="00BB6B0D"/>
    <w:rsid w:val="00BB6BAC"/>
    <w:rsid w:val="00BB6C27"/>
    <w:rsid w:val="00BB6C30"/>
    <w:rsid w:val="00BB6C6D"/>
    <w:rsid w:val="00BB6CDC"/>
    <w:rsid w:val="00BB6D78"/>
    <w:rsid w:val="00BB6DF6"/>
    <w:rsid w:val="00BB6E41"/>
    <w:rsid w:val="00BB6E47"/>
    <w:rsid w:val="00BB6F88"/>
    <w:rsid w:val="00BB709D"/>
    <w:rsid w:val="00BB70C5"/>
    <w:rsid w:val="00BB70D9"/>
    <w:rsid w:val="00BB7123"/>
    <w:rsid w:val="00BB71F3"/>
    <w:rsid w:val="00BB7237"/>
    <w:rsid w:val="00BB72B6"/>
    <w:rsid w:val="00BB72C5"/>
    <w:rsid w:val="00BB72E1"/>
    <w:rsid w:val="00BB7521"/>
    <w:rsid w:val="00BB75E8"/>
    <w:rsid w:val="00BB767F"/>
    <w:rsid w:val="00BB7887"/>
    <w:rsid w:val="00BB78BC"/>
    <w:rsid w:val="00BB793E"/>
    <w:rsid w:val="00BB7A48"/>
    <w:rsid w:val="00BB7ACC"/>
    <w:rsid w:val="00BB7AE6"/>
    <w:rsid w:val="00BB7BD8"/>
    <w:rsid w:val="00BB7BF7"/>
    <w:rsid w:val="00BB7C10"/>
    <w:rsid w:val="00BB7E02"/>
    <w:rsid w:val="00BB7F5D"/>
    <w:rsid w:val="00BB7FBE"/>
    <w:rsid w:val="00BB7FED"/>
    <w:rsid w:val="00BC0033"/>
    <w:rsid w:val="00BC00D0"/>
    <w:rsid w:val="00BC0139"/>
    <w:rsid w:val="00BC016A"/>
    <w:rsid w:val="00BC0197"/>
    <w:rsid w:val="00BC019F"/>
    <w:rsid w:val="00BC03A4"/>
    <w:rsid w:val="00BC03F3"/>
    <w:rsid w:val="00BC0412"/>
    <w:rsid w:val="00BC04A0"/>
    <w:rsid w:val="00BC0525"/>
    <w:rsid w:val="00BC05DD"/>
    <w:rsid w:val="00BC06A7"/>
    <w:rsid w:val="00BC06E6"/>
    <w:rsid w:val="00BC0743"/>
    <w:rsid w:val="00BC0794"/>
    <w:rsid w:val="00BC0826"/>
    <w:rsid w:val="00BC0845"/>
    <w:rsid w:val="00BC09B2"/>
    <w:rsid w:val="00BC0AB0"/>
    <w:rsid w:val="00BC0ACF"/>
    <w:rsid w:val="00BC0AF0"/>
    <w:rsid w:val="00BC0AF2"/>
    <w:rsid w:val="00BC0C1E"/>
    <w:rsid w:val="00BC0C7E"/>
    <w:rsid w:val="00BC0CAD"/>
    <w:rsid w:val="00BC0CB6"/>
    <w:rsid w:val="00BC0CBD"/>
    <w:rsid w:val="00BC0D9C"/>
    <w:rsid w:val="00BC0EA4"/>
    <w:rsid w:val="00BC0EBF"/>
    <w:rsid w:val="00BC0EC1"/>
    <w:rsid w:val="00BC0F5A"/>
    <w:rsid w:val="00BC0FFB"/>
    <w:rsid w:val="00BC1020"/>
    <w:rsid w:val="00BC1165"/>
    <w:rsid w:val="00BC1199"/>
    <w:rsid w:val="00BC124A"/>
    <w:rsid w:val="00BC1272"/>
    <w:rsid w:val="00BC131C"/>
    <w:rsid w:val="00BC13C5"/>
    <w:rsid w:val="00BC14B4"/>
    <w:rsid w:val="00BC1517"/>
    <w:rsid w:val="00BC1551"/>
    <w:rsid w:val="00BC158E"/>
    <w:rsid w:val="00BC15ED"/>
    <w:rsid w:val="00BC1605"/>
    <w:rsid w:val="00BC1621"/>
    <w:rsid w:val="00BC1791"/>
    <w:rsid w:val="00BC17CC"/>
    <w:rsid w:val="00BC1824"/>
    <w:rsid w:val="00BC19D9"/>
    <w:rsid w:val="00BC19E1"/>
    <w:rsid w:val="00BC19F2"/>
    <w:rsid w:val="00BC1A54"/>
    <w:rsid w:val="00BC1A95"/>
    <w:rsid w:val="00BC1AC3"/>
    <w:rsid w:val="00BC1AE3"/>
    <w:rsid w:val="00BC1B56"/>
    <w:rsid w:val="00BC1BEC"/>
    <w:rsid w:val="00BC1C36"/>
    <w:rsid w:val="00BC1C3D"/>
    <w:rsid w:val="00BC1C9C"/>
    <w:rsid w:val="00BC1CC7"/>
    <w:rsid w:val="00BC1D19"/>
    <w:rsid w:val="00BC1D5C"/>
    <w:rsid w:val="00BC1E02"/>
    <w:rsid w:val="00BC21A1"/>
    <w:rsid w:val="00BC21A9"/>
    <w:rsid w:val="00BC22A0"/>
    <w:rsid w:val="00BC2310"/>
    <w:rsid w:val="00BC23E4"/>
    <w:rsid w:val="00BC2404"/>
    <w:rsid w:val="00BC2456"/>
    <w:rsid w:val="00BC2483"/>
    <w:rsid w:val="00BC24C4"/>
    <w:rsid w:val="00BC2574"/>
    <w:rsid w:val="00BC25D1"/>
    <w:rsid w:val="00BC27DC"/>
    <w:rsid w:val="00BC288A"/>
    <w:rsid w:val="00BC290C"/>
    <w:rsid w:val="00BC295D"/>
    <w:rsid w:val="00BC29BF"/>
    <w:rsid w:val="00BC29C3"/>
    <w:rsid w:val="00BC2A17"/>
    <w:rsid w:val="00BC2A18"/>
    <w:rsid w:val="00BC2B42"/>
    <w:rsid w:val="00BC2B46"/>
    <w:rsid w:val="00BC2C46"/>
    <w:rsid w:val="00BC2C67"/>
    <w:rsid w:val="00BC2CD3"/>
    <w:rsid w:val="00BC2D33"/>
    <w:rsid w:val="00BC2D3B"/>
    <w:rsid w:val="00BC2E24"/>
    <w:rsid w:val="00BC2E30"/>
    <w:rsid w:val="00BC2E5D"/>
    <w:rsid w:val="00BC2EA3"/>
    <w:rsid w:val="00BC2EAB"/>
    <w:rsid w:val="00BC2ED4"/>
    <w:rsid w:val="00BC2EF3"/>
    <w:rsid w:val="00BC2F0F"/>
    <w:rsid w:val="00BC2F30"/>
    <w:rsid w:val="00BC2F82"/>
    <w:rsid w:val="00BC31A8"/>
    <w:rsid w:val="00BC31B2"/>
    <w:rsid w:val="00BC31D7"/>
    <w:rsid w:val="00BC3205"/>
    <w:rsid w:val="00BC3208"/>
    <w:rsid w:val="00BC32A9"/>
    <w:rsid w:val="00BC32C1"/>
    <w:rsid w:val="00BC32D2"/>
    <w:rsid w:val="00BC332B"/>
    <w:rsid w:val="00BC340A"/>
    <w:rsid w:val="00BC3506"/>
    <w:rsid w:val="00BC354D"/>
    <w:rsid w:val="00BC35DF"/>
    <w:rsid w:val="00BC3612"/>
    <w:rsid w:val="00BC375A"/>
    <w:rsid w:val="00BC3900"/>
    <w:rsid w:val="00BC397E"/>
    <w:rsid w:val="00BC39CC"/>
    <w:rsid w:val="00BC3A97"/>
    <w:rsid w:val="00BC3A9F"/>
    <w:rsid w:val="00BC3AEB"/>
    <w:rsid w:val="00BC3B22"/>
    <w:rsid w:val="00BC3BD4"/>
    <w:rsid w:val="00BC3C03"/>
    <w:rsid w:val="00BC3C69"/>
    <w:rsid w:val="00BC3D79"/>
    <w:rsid w:val="00BC3D85"/>
    <w:rsid w:val="00BC3E5A"/>
    <w:rsid w:val="00BC3E92"/>
    <w:rsid w:val="00BC3EDC"/>
    <w:rsid w:val="00BC4076"/>
    <w:rsid w:val="00BC408B"/>
    <w:rsid w:val="00BC429C"/>
    <w:rsid w:val="00BC42B9"/>
    <w:rsid w:val="00BC43BF"/>
    <w:rsid w:val="00BC43C5"/>
    <w:rsid w:val="00BC43CF"/>
    <w:rsid w:val="00BC43D6"/>
    <w:rsid w:val="00BC44A9"/>
    <w:rsid w:val="00BC44BA"/>
    <w:rsid w:val="00BC44D4"/>
    <w:rsid w:val="00BC44DE"/>
    <w:rsid w:val="00BC4525"/>
    <w:rsid w:val="00BC4572"/>
    <w:rsid w:val="00BC4593"/>
    <w:rsid w:val="00BC45C1"/>
    <w:rsid w:val="00BC4652"/>
    <w:rsid w:val="00BC474C"/>
    <w:rsid w:val="00BC475C"/>
    <w:rsid w:val="00BC476B"/>
    <w:rsid w:val="00BC4811"/>
    <w:rsid w:val="00BC4863"/>
    <w:rsid w:val="00BC49D8"/>
    <w:rsid w:val="00BC4A9F"/>
    <w:rsid w:val="00BC4B19"/>
    <w:rsid w:val="00BC4B7D"/>
    <w:rsid w:val="00BC4C35"/>
    <w:rsid w:val="00BC4CA0"/>
    <w:rsid w:val="00BC4DB3"/>
    <w:rsid w:val="00BC4F05"/>
    <w:rsid w:val="00BC4F42"/>
    <w:rsid w:val="00BC4F5C"/>
    <w:rsid w:val="00BC4F80"/>
    <w:rsid w:val="00BC4FBF"/>
    <w:rsid w:val="00BC5088"/>
    <w:rsid w:val="00BC50C4"/>
    <w:rsid w:val="00BC50D1"/>
    <w:rsid w:val="00BC527B"/>
    <w:rsid w:val="00BC5322"/>
    <w:rsid w:val="00BC538D"/>
    <w:rsid w:val="00BC5406"/>
    <w:rsid w:val="00BC5439"/>
    <w:rsid w:val="00BC548D"/>
    <w:rsid w:val="00BC551A"/>
    <w:rsid w:val="00BC56CD"/>
    <w:rsid w:val="00BC56D0"/>
    <w:rsid w:val="00BC56EE"/>
    <w:rsid w:val="00BC576B"/>
    <w:rsid w:val="00BC5810"/>
    <w:rsid w:val="00BC5816"/>
    <w:rsid w:val="00BC5845"/>
    <w:rsid w:val="00BC58F6"/>
    <w:rsid w:val="00BC5909"/>
    <w:rsid w:val="00BC599F"/>
    <w:rsid w:val="00BC59F3"/>
    <w:rsid w:val="00BC5ACB"/>
    <w:rsid w:val="00BC5BCE"/>
    <w:rsid w:val="00BC5BD6"/>
    <w:rsid w:val="00BC5C93"/>
    <w:rsid w:val="00BC5C97"/>
    <w:rsid w:val="00BC5D35"/>
    <w:rsid w:val="00BC5E0E"/>
    <w:rsid w:val="00BC5E3C"/>
    <w:rsid w:val="00BC5FAD"/>
    <w:rsid w:val="00BC6193"/>
    <w:rsid w:val="00BC6196"/>
    <w:rsid w:val="00BC62C8"/>
    <w:rsid w:val="00BC62EB"/>
    <w:rsid w:val="00BC63DC"/>
    <w:rsid w:val="00BC63F1"/>
    <w:rsid w:val="00BC642D"/>
    <w:rsid w:val="00BC6479"/>
    <w:rsid w:val="00BC65E7"/>
    <w:rsid w:val="00BC660B"/>
    <w:rsid w:val="00BC664D"/>
    <w:rsid w:val="00BC670E"/>
    <w:rsid w:val="00BC6796"/>
    <w:rsid w:val="00BC688B"/>
    <w:rsid w:val="00BC68CB"/>
    <w:rsid w:val="00BC6929"/>
    <w:rsid w:val="00BC699D"/>
    <w:rsid w:val="00BC69B3"/>
    <w:rsid w:val="00BC6A6F"/>
    <w:rsid w:val="00BC6AAC"/>
    <w:rsid w:val="00BC6B46"/>
    <w:rsid w:val="00BC6C79"/>
    <w:rsid w:val="00BC6C86"/>
    <w:rsid w:val="00BC6CC0"/>
    <w:rsid w:val="00BC6D40"/>
    <w:rsid w:val="00BC6DAC"/>
    <w:rsid w:val="00BC6E34"/>
    <w:rsid w:val="00BC6E3C"/>
    <w:rsid w:val="00BC6F67"/>
    <w:rsid w:val="00BC6F8B"/>
    <w:rsid w:val="00BC6FE1"/>
    <w:rsid w:val="00BC709F"/>
    <w:rsid w:val="00BC70F9"/>
    <w:rsid w:val="00BC7134"/>
    <w:rsid w:val="00BC714D"/>
    <w:rsid w:val="00BC71CE"/>
    <w:rsid w:val="00BC71EB"/>
    <w:rsid w:val="00BC724C"/>
    <w:rsid w:val="00BC7252"/>
    <w:rsid w:val="00BC72C5"/>
    <w:rsid w:val="00BC73E8"/>
    <w:rsid w:val="00BC74CE"/>
    <w:rsid w:val="00BC74D7"/>
    <w:rsid w:val="00BC7580"/>
    <w:rsid w:val="00BC75A6"/>
    <w:rsid w:val="00BC760C"/>
    <w:rsid w:val="00BC769E"/>
    <w:rsid w:val="00BC7769"/>
    <w:rsid w:val="00BC7796"/>
    <w:rsid w:val="00BC7798"/>
    <w:rsid w:val="00BC787D"/>
    <w:rsid w:val="00BC7960"/>
    <w:rsid w:val="00BC796B"/>
    <w:rsid w:val="00BC7A17"/>
    <w:rsid w:val="00BC7A34"/>
    <w:rsid w:val="00BC7A3A"/>
    <w:rsid w:val="00BC7AC1"/>
    <w:rsid w:val="00BC7BA8"/>
    <w:rsid w:val="00BC7BA9"/>
    <w:rsid w:val="00BC7BF0"/>
    <w:rsid w:val="00BC7BFD"/>
    <w:rsid w:val="00BC7D60"/>
    <w:rsid w:val="00BC7DCD"/>
    <w:rsid w:val="00BC7E37"/>
    <w:rsid w:val="00BC7EAF"/>
    <w:rsid w:val="00BC7ED5"/>
    <w:rsid w:val="00BC7F1F"/>
    <w:rsid w:val="00BC7F47"/>
    <w:rsid w:val="00BC7FC8"/>
    <w:rsid w:val="00BD000C"/>
    <w:rsid w:val="00BD0057"/>
    <w:rsid w:val="00BD0106"/>
    <w:rsid w:val="00BD028C"/>
    <w:rsid w:val="00BD029B"/>
    <w:rsid w:val="00BD049A"/>
    <w:rsid w:val="00BD067A"/>
    <w:rsid w:val="00BD0744"/>
    <w:rsid w:val="00BD07B3"/>
    <w:rsid w:val="00BD07D5"/>
    <w:rsid w:val="00BD0817"/>
    <w:rsid w:val="00BD08B0"/>
    <w:rsid w:val="00BD08F1"/>
    <w:rsid w:val="00BD0946"/>
    <w:rsid w:val="00BD0957"/>
    <w:rsid w:val="00BD0963"/>
    <w:rsid w:val="00BD0967"/>
    <w:rsid w:val="00BD09BF"/>
    <w:rsid w:val="00BD0A3E"/>
    <w:rsid w:val="00BD0A48"/>
    <w:rsid w:val="00BD0A6B"/>
    <w:rsid w:val="00BD0A78"/>
    <w:rsid w:val="00BD0B26"/>
    <w:rsid w:val="00BD0BA2"/>
    <w:rsid w:val="00BD0E88"/>
    <w:rsid w:val="00BD0EB9"/>
    <w:rsid w:val="00BD0EF7"/>
    <w:rsid w:val="00BD0EF8"/>
    <w:rsid w:val="00BD0FDA"/>
    <w:rsid w:val="00BD1019"/>
    <w:rsid w:val="00BD1140"/>
    <w:rsid w:val="00BD129F"/>
    <w:rsid w:val="00BD139E"/>
    <w:rsid w:val="00BD15C9"/>
    <w:rsid w:val="00BD1641"/>
    <w:rsid w:val="00BD167D"/>
    <w:rsid w:val="00BD1681"/>
    <w:rsid w:val="00BD1734"/>
    <w:rsid w:val="00BD174A"/>
    <w:rsid w:val="00BD1794"/>
    <w:rsid w:val="00BD1816"/>
    <w:rsid w:val="00BD1886"/>
    <w:rsid w:val="00BD19AD"/>
    <w:rsid w:val="00BD19B3"/>
    <w:rsid w:val="00BD19DB"/>
    <w:rsid w:val="00BD1A6D"/>
    <w:rsid w:val="00BD1A6E"/>
    <w:rsid w:val="00BD1AA3"/>
    <w:rsid w:val="00BD1AB0"/>
    <w:rsid w:val="00BD1AF0"/>
    <w:rsid w:val="00BD1AF6"/>
    <w:rsid w:val="00BD1C6D"/>
    <w:rsid w:val="00BD1C9D"/>
    <w:rsid w:val="00BD1D53"/>
    <w:rsid w:val="00BD1D66"/>
    <w:rsid w:val="00BD1DCC"/>
    <w:rsid w:val="00BD1E52"/>
    <w:rsid w:val="00BD1ECB"/>
    <w:rsid w:val="00BD1F5B"/>
    <w:rsid w:val="00BD1F75"/>
    <w:rsid w:val="00BD1FF6"/>
    <w:rsid w:val="00BD20C9"/>
    <w:rsid w:val="00BD20D4"/>
    <w:rsid w:val="00BD23E8"/>
    <w:rsid w:val="00BD2418"/>
    <w:rsid w:val="00BD2497"/>
    <w:rsid w:val="00BD24D3"/>
    <w:rsid w:val="00BD24D7"/>
    <w:rsid w:val="00BD24FF"/>
    <w:rsid w:val="00BD266C"/>
    <w:rsid w:val="00BD267E"/>
    <w:rsid w:val="00BD2698"/>
    <w:rsid w:val="00BD269B"/>
    <w:rsid w:val="00BD26A2"/>
    <w:rsid w:val="00BD2859"/>
    <w:rsid w:val="00BD2983"/>
    <w:rsid w:val="00BD2BAD"/>
    <w:rsid w:val="00BD2C95"/>
    <w:rsid w:val="00BD2CC3"/>
    <w:rsid w:val="00BD2D5B"/>
    <w:rsid w:val="00BD2DE2"/>
    <w:rsid w:val="00BD2E49"/>
    <w:rsid w:val="00BD2E60"/>
    <w:rsid w:val="00BD2E8E"/>
    <w:rsid w:val="00BD2E94"/>
    <w:rsid w:val="00BD2F2D"/>
    <w:rsid w:val="00BD2F90"/>
    <w:rsid w:val="00BD3022"/>
    <w:rsid w:val="00BD303E"/>
    <w:rsid w:val="00BD309E"/>
    <w:rsid w:val="00BD30D0"/>
    <w:rsid w:val="00BD31C6"/>
    <w:rsid w:val="00BD31EB"/>
    <w:rsid w:val="00BD3344"/>
    <w:rsid w:val="00BD352F"/>
    <w:rsid w:val="00BD375A"/>
    <w:rsid w:val="00BD3882"/>
    <w:rsid w:val="00BD38CF"/>
    <w:rsid w:val="00BD38D3"/>
    <w:rsid w:val="00BD3AD2"/>
    <w:rsid w:val="00BD3B45"/>
    <w:rsid w:val="00BD3B58"/>
    <w:rsid w:val="00BD3C8D"/>
    <w:rsid w:val="00BD3C92"/>
    <w:rsid w:val="00BD3D4A"/>
    <w:rsid w:val="00BD3DE3"/>
    <w:rsid w:val="00BD3F25"/>
    <w:rsid w:val="00BD4014"/>
    <w:rsid w:val="00BD4051"/>
    <w:rsid w:val="00BD4070"/>
    <w:rsid w:val="00BD40E0"/>
    <w:rsid w:val="00BD40E3"/>
    <w:rsid w:val="00BD41B4"/>
    <w:rsid w:val="00BD4264"/>
    <w:rsid w:val="00BD42D3"/>
    <w:rsid w:val="00BD42DF"/>
    <w:rsid w:val="00BD43AA"/>
    <w:rsid w:val="00BD43C8"/>
    <w:rsid w:val="00BD445F"/>
    <w:rsid w:val="00BD44AF"/>
    <w:rsid w:val="00BD44B1"/>
    <w:rsid w:val="00BD45A6"/>
    <w:rsid w:val="00BD45B7"/>
    <w:rsid w:val="00BD4609"/>
    <w:rsid w:val="00BD46DC"/>
    <w:rsid w:val="00BD481F"/>
    <w:rsid w:val="00BD4950"/>
    <w:rsid w:val="00BD4A53"/>
    <w:rsid w:val="00BD4B2A"/>
    <w:rsid w:val="00BD4B40"/>
    <w:rsid w:val="00BD4C01"/>
    <w:rsid w:val="00BD4C4B"/>
    <w:rsid w:val="00BD4C7D"/>
    <w:rsid w:val="00BD4CE3"/>
    <w:rsid w:val="00BD4D0D"/>
    <w:rsid w:val="00BD4D8C"/>
    <w:rsid w:val="00BD4DD0"/>
    <w:rsid w:val="00BD4E11"/>
    <w:rsid w:val="00BD4E26"/>
    <w:rsid w:val="00BD4E86"/>
    <w:rsid w:val="00BD4F7B"/>
    <w:rsid w:val="00BD4F99"/>
    <w:rsid w:val="00BD4FB2"/>
    <w:rsid w:val="00BD50C7"/>
    <w:rsid w:val="00BD50EA"/>
    <w:rsid w:val="00BD51A8"/>
    <w:rsid w:val="00BD52BB"/>
    <w:rsid w:val="00BD52C9"/>
    <w:rsid w:val="00BD53AE"/>
    <w:rsid w:val="00BD5459"/>
    <w:rsid w:val="00BD555A"/>
    <w:rsid w:val="00BD5583"/>
    <w:rsid w:val="00BD55AC"/>
    <w:rsid w:val="00BD55F1"/>
    <w:rsid w:val="00BD56A5"/>
    <w:rsid w:val="00BD56EE"/>
    <w:rsid w:val="00BD57C5"/>
    <w:rsid w:val="00BD5806"/>
    <w:rsid w:val="00BD580A"/>
    <w:rsid w:val="00BD5869"/>
    <w:rsid w:val="00BD5894"/>
    <w:rsid w:val="00BD5969"/>
    <w:rsid w:val="00BD59B3"/>
    <w:rsid w:val="00BD5A29"/>
    <w:rsid w:val="00BD5BC5"/>
    <w:rsid w:val="00BD5BE0"/>
    <w:rsid w:val="00BD5C3F"/>
    <w:rsid w:val="00BD5C5E"/>
    <w:rsid w:val="00BD5C66"/>
    <w:rsid w:val="00BD5C67"/>
    <w:rsid w:val="00BD5CEA"/>
    <w:rsid w:val="00BD5D24"/>
    <w:rsid w:val="00BD5E60"/>
    <w:rsid w:val="00BD5E9E"/>
    <w:rsid w:val="00BD5EE8"/>
    <w:rsid w:val="00BD5EEC"/>
    <w:rsid w:val="00BD5F9F"/>
    <w:rsid w:val="00BD6141"/>
    <w:rsid w:val="00BD61C2"/>
    <w:rsid w:val="00BD61DF"/>
    <w:rsid w:val="00BD6262"/>
    <w:rsid w:val="00BD628D"/>
    <w:rsid w:val="00BD62E6"/>
    <w:rsid w:val="00BD633E"/>
    <w:rsid w:val="00BD6472"/>
    <w:rsid w:val="00BD6512"/>
    <w:rsid w:val="00BD6558"/>
    <w:rsid w:val="00BD657B"/>
    <w:rsid w:val="00BD65A2"/>
    <w:rsid w:val="00BD65F1"/>
    <w:rsid w:val="00BD6630"/>
    <w:rsid w:val="00BD6633"/>
    <w:rsid w:val="00BD6729"/>
    <w:rsid w:val="00BD6737"/>
    <w:rsid w:val="00BD6741"/>
    <w:rsid w:val="00BD67D1"/>
    <w:rsid w:val="00BD6896"/>
    <w:rsid w:val="00BD692B"/>
    <w:rsid w:val="00BD697C"/>
    <w:rsid w:val="00BD69B3"/>
    <w:rsid w:val="00BD6A37"/>
    <w:rsid w:val="00BD6A98"/>
    <w:rsid w:val="00BD6B5B"/>
    <w:rsid w:val="00BD6BDA"/>
    <w:rsid w:val="00BD6D2B"/>
    <w:rsid w:val="00BD6DC2"/>
    <w:rsid w:val="00BD6E67"/>
    <w:rsid w:val="00BD6F0D"/>
    <w:rsid w:val="00BD6F40"/>
    <w:rsid w:val="00BD6F84"/>
    <w:rsid w:val="00BD7126"/>
    <w:rsid w:val="00BD716E"/>
    <w:rsid w:val="00BD7263"/>
    <w:rsid w:val="00BD72CC"/>
    <w:rsid w:val="00BD73CC"/>
    <w:rsid w:val="00BD74F1"/>
    <w:rsid w:val="00BD76EA"/>
    <w:rsid w:val="00BD7738"/>
    <w:rsid w:val="00BD774C"/>
    <w:rsid w:val="00BD7758"/>
    <w:rsid w:val="00BD789F"/>
    <w:rsid w:val="00BD78A0"/>
    <w:rsid w:val="00BD78FB"/>
    <w:rsid w:val="00BD796B"/>
    <w:rsid w:val="00BD79CE"/>
    <w:rsid w:val="00BD79F4"/>
    <w:rsid w:val="00BD7A0E"/>
    <w:rsid w:val="00BD7A83"/>
    <w:rsid w:val="00BD7ABE"/>
    <w:rsid w:val="00BD7B4C"/>
    <w:rsid w:val="00BD7C8F"/>
    <w:rsid w:val="00BD7CCA"/>
    <w:rsid w:val="00BD7D08"/>
    <w:rsid w:val="00BD7E17"/>
    <w:rsid w:val="00BD7E59"/>
    <w:rsid w:val="00BD7EC2"/>
    <w:rsid w:val="00BD7EDC"/>
    <w:rsid w:val="00BD7F3D"/>
    <w:rsid w:val="00BD7FCE"/>
    <w:rsid w:val="00BE02C7"/>
    <w:rsid w:val="00BE032C"/>
    <w:rsid w:val="00BE032D"/>
    <w:rsid w:val="00BE03A5"/>
    <w:rsid w:val="00BE0487"/>
    <w:rsid w:val="00BE052D"/>
    <w:rsid w:val="00BE053A"/>
    <w:rsid w:val="00BE057D"/>
    <w:rsid w:val="00BE0616"/>
    <w:rsid w:val="00BE0621"/>
    <w:rsid w:val="00BE06FD"/>
    <w:rsid w:val="00BE0709"/>
    <w:rsid w:val="00BE0778"/>
    <w:rsid w:val="00BE0806"/>
    <w:rsid w:val="00BE0831"/>
    <w:rsid w:val="00BE0896"/>
    <w:rsid w:val="00BE09BA"/>
    <w:rsid w:val="00BE09F3"/>
    <w:rsid w:val="00BE0A93"/>
    <w:rsid w:val="00BE0B4E"/>
    <w:rsid w:val="00BE0BD0"/>
    <w:rsid w:val="00BE0C29"/>
    <w:rsid w:val="00BE0CC6"/>
    <w:rsid w:val="00BE0CCC"/>
    <w:rsid w:val="00BE0CE2"/>
    <w:rsid w:val="00BE0D0D"/>
    <w:rsid w:val="00BE0F29"/>
    <w:rsid w:val="00BE0F7B"/>
    <w:rsid w:val="00BE0FF8"/>
    <w:rsid w:val="00BE103F"/>
    <w:rsid w:val="00BE1444"/>
    <w:rsid w:val="00BE1543"/>
    <w:rsid w:val="00BE15D2"/>
    <w:rsid w:val="00BE1646"/>
    <w:rsid w:val="00BE1655"/>
    <w:rsid w:val="00BE1690"/>
    <w:rsid w:val="00BE169C"/>
    <w:rsid w:val="00BE16A9"/>
    <w:rsid w:val="00BE16F1"/>
    <w:rsid w:val="00BE172C"/>
    <w:rsid w:val="00BE1763"/>
    <w:rsid w:val="00BE1786"/>
    <w:rsid w:val="00BE17A3"/>
    <w:rsid w:val="00BE17EE"/>
    <w:rsid w:val="00BE17F0"/>
    <w:rsid w:val="00BE17FE"/>
    <w:rsid w:val="00BE1853"/>
    <w:rsid w:val="00BE18F6"/>
    <w:rsid w:val="00BE195B"/>
    <w:rsid w:val="00BE1A4E"/>
    <w:rsid w:val="00BE1A8B"/>
    <w:rsid w:val="00BE1B83"/>
    <w:rsid w:val="00BE1C77"/>
    <w:rsid w:val="00BE1C8C"/>
    <w:rsid w:val="00BE1CA1"/>
    <w:rsid w:val="00BE1D04"/>
    <w:rsid w:val="00BE1D66"/>
    <w:rsid w:val="00BE1E5C"/>
    <w:rsid w:val="00BE1E69"/>
    <w:rsid w:val="00BE1EAC"/>
    <w:rsid w:val="00BE1EAD"/>
    <w:rsid w:val="00BE1F38"/>
    <w:rsid w:val="00BE1FB0"/>
    <w:rsid w:val="00BE1FE3"/>
    <w:rsid w:val="00BE1FF8"/>
    <w:rsid w:val="00BE2085"/>
    <w:rsid w:val="00BE20DD"/>
    <w:rsid w:val="00BE2134"/>
    <w:rsid w:val="00BE21F3"/>
    <w:rsid w:val="00BE221C"/>
    <w:rsid w:val="00BE222F"/>
    <w:rsid w:val="00BE226B"/>
    <w:rsid w:val="00BE227C"/>
    <w:rsid w:val="00BE22BC"/>
    <w:rsid w:val="00BE23E8"/>
    <w:rsid w:val="00BE24A6"/>
    <w:rsid w:val="00BE2570"/>
    <w:rsid w:val="00BE25FD"/>
    <w:rsid w:val="00BE260F"/>
    <w:rsid w:val="00BE2AE6"/>
    <w:rsid w:val="00BE2B0A"/>
    <w:rsid w:val="00BE2B12"/>
    <w:rsid w:val="00BE2B55"/>
    <w:rsid w:val="00BE2B6E"/>
    <w:rsid w:val="00BE2B73"/>
    <w:rsid w:val="00BE2BCA"/>
    <w:rsid w:val="00BE2BD7"/>
    <w:rsid w:val="00BE2C97"/>
    <w:rsid w:val="00BE2CAB"/>
    <w:rsid w:val="00BE2CC5"/>
    <w:rsid w:val="00BE2D5A"/>
    <w:rsid w:val="00BE2D6C"/>
    <w:rsid w:val="00BE2D87"/>
    <w:rsid w:val="00BE2DB9"/>
    <w:rsid w:val="00BE2DC0"/>
    <w:rsid w:val="00BE2E65"/>
    <w:rsid w:val="00BE2EE8"/>
    <w:rsid w:val="00BE2FEF"/>
    <w:rsid w:val="00BE3005"/>
    <w:rsid w:val="00BE30A4"/>
    <w:rsid w:val="00BE3168"/>
    <w:rsid w:val="00BE31E7"/>
    <w:rsid w:val="00BE322A"/>
    <w:rsid w:val="00BE3303"/>
    <w:rsid w:val="00BE34ED"/>
    <w:rsid w:val="00BE3590"/>
    <w:rsid w:val="00BE36F9"/>
    <w:rsid w:val="00BE3726"/>
    <w:rsid w:val="00BE385E"/>
    <w:rsid w:val="00BE38F5"/>
    <w:rsid w:val="00BE398A"/>
    <w:rsid w:val="00BE399B"/>
    <w:rsid w:val="00BE3AE5"/>
    <w:rsid w:val="00BE3C1F"/>
    <w:rsid w:val="00BE3C6D"/>
    <w:rsid w:val="00BE3C77"/>
    <w:rsid w:val="00BE3DD3"/>
    <w:rsid w:val="00BE3DFC"/>
    <w:rsid w:val="00BE3F06"/>
    <w:rsid w:val="00BE40E1"/>
    <w:rsid w:val="00BE40EB"/>
    <w:rsid w:val="00BE41B3"/>
    <w:rsid w:val="00BE41EB"/>
    <w:rsid w:val="00BE424F"/>
    <w:rsid w:val="00BE42CF"/>
    <w:rsid w:val="00BE4441"/>
    <w:rsid w:val="00BE44EC"/>
    <w:rsid w:val="00BE465F"/>
    <w:rsid w:val="00BE47C6"/>
    <w:rsid w:val="00BE48B0"/>
    <w:rsid w:val="00BE4971"/>
    <w:rsid w:val="00BE4978"/>
    <w:rsid w:val="00BE4A56"/>
    <w:rsid w:val="00BE4AC3"/>
    <w:rsid w:val="00BE4B77"/>
    <w:rsid w:val="00BE4C13"/>
    <w:rsid w:val="00BE4C2F"/>
    <w:rsid w:val="00BE4C81"/>
    <w:rsid w:val="00BE4DAA"/>
    <w:rsid w:val="00BE4FA1"/>
    <w:rsid w:val="00BE4FAD"/>
    <w:rsid w:val="00BE505F"/>
    <w:rsid w:val="00BE509D"/>
    <w:rsid w:val="00BE5104"/>
    <w:rsid w:val="00BE5160"/>
    <w:rsid w:val="00BE51E1"/>
    <w:rsid w:val="00BE524F"/>
    <w:rsid w:val="00BE5291"/>
    <w:rsid w:val="00BE52AF"/>
    <w:rsid w:val="00BE53B5"/>
    <w:rsid w:val="00BE53D7"/>
    <w:rsid w:val="00BE53F5"/>
    <w:rsid w:val="00BE545A"/>
    <w:rsid w:val="00BE54BF"/>
    <w:rsid w:val="00BE55B1"/>
    <w:rsid w:val="00BE56D3"/>
    <w:rsid w:val="00BE576D"/>
    <w:rsid w:val="00BE5777"/>
    <w:rsid w:val="00BE585C"/>
    <w:rsid w:val="00BE591D"/>
    <w:rsid w:val="00BE593E"/>
    <w:rsid w:val="00BE5A4A"/>
    <w:rsid w:val="00BE5B36"/>
    <w:rsid w:val="00BE5B68"/>
    <w:rsid w:val="00BE5C61"/>
    <w:rsid w:val="00BE5CA9"/>
    <w:rsid w:val="00BE5D97"/>
    <w:rsid w:val="00BE5DE5"/>
    <w:rsid w:val="00BE5E06"/>
    <w:rsid w:val="00BE5E39"/>
    <w:rsid w:val="00BE6058"/>
    <w:rsid w:val="00BE6200"/>
    <w:rsid w:val="00BE62E7"/>
    <w:rsid w:val="00BE630A"/>
    <w:rsid w:val="00BE6336"/>
    <w:rsid w:val="00BE63AF"/>
    <w:rsid w:val="00BE6462"/>
    <w:rsid w:val="00BE6611"/>
    <w:rsid w:val="00BE66F7"/>
    <w:rsid w:val="00BE677C"/>
    <w:rsid w:val="00BE677F"/>
    <w:rsid w:val="00BE6799"/>
    <w:rsid w:val="00BE67D5"/>
    <w:rsid w:val="00BE67FB"/>
    <w:rsid w:val="00BE6996"/>
    <w:rsid w:val="00BE69AB"/>
    <w:rsid w:val="00BE69B6"/>
    <w:rsid w:val="00BE6A93"/>
    <w:rsid w:val="00BE6AAB"/>
    <w:rsid w:val="00BE6B0F"/>
    <w:rsid w:val="00BE6BCF"/>
    <w:rsid w:val="00BE6BEC"/>
    <w:rsid w:val="00BE6CFD"/>
    <w:rsid w:val="00BE6D74"/>
    <w:rsid w:val="00BE6DC8"/>
    <w:rsid w:val="00BE6E31"/>
    <w:rsid w:val="00BE6EE7"/>
    <w:rsid w:val="00BE6F50"/>
    <w:rsid w:val="00BE6F72"/>
    <w:rsid w:val="00BE6FA7"/>
    <w:rsid w:val="00BE700B"/>
    <w:rsid w:val="00BE700F"/>
    <w:rsid w:val="00BE7073"/>
    <w:rsid w:val="00BE71C0"/>
    <w:rsid w:val="00BE723D"/>
    <w:rsid w:val="00BE72B3"/>
    <w:rsid w:val="00BE731D"/>
    <w:rsid w:val="00BE734C"/>
    <w:rsid w:val="00BE7397"/>
    <w:rsid w:val="00BE73F2"/>
    <w:rsid w:val="00BE7412"/>
    <w:rsid w:val="00BE7447"/>
    <w:rsid w:val="00BE746E"/>
    <w:rsid w:val="00BE74FE"/>
    <w:rsid w:val="00BE760C"/>
    <w:rsid w:val="00BE7642"/>
    <w:rsid w:val="00BE799D"/>
    <w:rsid w:val="00BE79D3"/>
    <w:rsid w:val="00BE7A63"/>
    <w:rsid w:val="00BE7A6A"/>
    <w:rsid w:val="00BE7A94"/>
    <w:rsid w:val="00BE7AC0"/>
    <w:rsid w:val="00BE7BEF"/>
    <w:rsid w:val="00BE7C65"/>
    <w:rsid w:val="00BE7D7C"/>
    <w:rsid w:val="00BE7D7F"/>
    <w:rsid w:val="00BE7D9C"/>
    <w:rsid w:val="00BE7DAB"/>
    <w:rsid w:val="00BE7DC0"/>
    <w:rsid w:val="00BE7E05"/>
    <w:rsid w:val="00BE7E1E"/>
    <w:rsid w:val="00BE7E24"/>
    <w:rsid w:val="00BE7F42"/>
    <w:rsid w:val="00BE7F84"/>
    <w:rsid w:val="00BF0053"/>
    <w:rsid w:val="00BF007C"/>
    <w:rsid w:val="00BF011E"/>
    <w:rsid w:val="00BF0169"/>
    <w:rsid w:val="00BF018D"/>
    <w:rsid w:val="00BF0239"/>
    <w:rsid w:val="00BF0258"/>
    <w:rsid w:val="00BF02F8"/>
    <w:rsid w:val="00BF032A"/>
    <w:rsid w:val="00BF03AC"/>
    <w:rsid w:val="00BF045B"/>
    <w:rsid w:val="00BF0500"/>
    <w:rsid w:val="00BF0571"/>
    <w:rsid w:val="00BF062D"/>
    <w:rsid w:val="00BF0647"/>
    <w:rsid w:val="00BF064A"/>
    <w:rsid w:val="00BF0680"/>
    <w:rsid w:val="00BF072C"/>
    <w:rsid w:val="00BF0790"/>
    <w:rsid w:val="00BF08A2"/>
    <w:rsid w:val="00BF092B"/>
    <w:rsid w:val="00BF0A2F"/>
    <w:rsid w:val="00BF0A6C"/>
    <w:rsid w:val="00BF0C8B"/>
    <w:rsid w:val="00BF0CDD"/>
    <w:rsid w:val="00BF0CF2"/>
    <w:rsid w:val="00BF0D43"/>
    <w:rsid w:val="00BF0D86"/>
    <w:rsid w:val="00BF0D93"/>
    <w:rsid w:val="00BF0E08"/>
    <w:rsid w:val="00BF0E99"/>
    <w:rsid w:val="00BF0F41"/>
    <w:rsid w:val="00BF0F6B"/>
    <w:rsid w:val="00BF0FCF"/>
    <w:rsid w:val="00BF1002"/>
    <w:rsid w:val="00BF109B"/>
    <w:rsid w:val="00BF10CA"/>
    <w:rsid w:val="00BF11A7"/>
    <w:rsid w:val="00BF11D2"/>
    <w:rsid w:val="00BF1204"/>
    <w:rsid w:val="00BF134E"/>
    <w:rsid w:val="00BF13D5"/>
    <w:rsid w:val="00BF143A"/>
    <w:rsid w:val="00BF1473"/>
    <w:rsid w:val="00BF14A4"/>
    <w:rsid w:val="00BF14FB"/>
    <w:rsid w:val="00BF158C"/>
    <w:rsid w:val="00BF1765"/>
    <w:rsid w:val="00BF17A9"/>
    <w:rsid w:val="00BF182B"/>
    <w:rsid w:val="00BF183C"/>
    <w:rsid w:val="00BF19B6"/>
    <w:rsid w:val="00BF1A47"/>
    <w:rsid w:val="00BF1B1A"/>
    <w:rsid w:val="00BF1B35"/>
    <w:rsid w:val="00BF1BC0"/>
    <w:rsid w:val="00BF1BE4"/>
    <w:rsid w:val="00BF1BF6"/>
    <w:rsid w:val="00BF1C22"/>
    <w:rsid w:val="00BF1DB1"/>
    <w:rsid w:val="00BF1E9E"/>
    <w:rsid w:val="00BF1EBB"/>
    <w:rsid w:val="00BF1ED5"/>
    <w:rsid w:val="00BF1F0F"/>
    <w:rsid w:val="00BF1F60"/>
    <w:rsid w:val="00BF1FF6"/>
    <w:rsid w:val="00BF2020"/>
    <w:rsid w:val="00BF2075"/>
    <w:rsid w:val="00BF2094"/>
    <w:rsid w:val="00BF20A3"/>
    <w:rsid w:val="00BF20E1"/>
    <w:rsid w:val="00BF21F9"/>
    <w:rsid w:val="00BF2389"/>
    <w:rsid w:val="00BF239D"/>
    <w:rsid w:val="00BF2439"/>
    <w:rsid w:val="00BF246E"/>
    <w:rsid w:val="00BF247E"/>
    <w:rsid w:val="00BF24A5"/>
    <w:rsid w:val="00BF24E4"/>
    <w:rsid w:val="00BF24E9"/>
    <w:rsid w:val="00BF2567"/>
    <w:rsid w:val="00BF25E1"/>
    <w:rsid w:val="00BF26C2"/>
    <w:rsid w:val="00BF2722"/>
    <w:rsid w:val="00BF2779"/>
    <w:rsid w:val="00BF27A9"/>
    <w:rsid w:val="00BF27B2"/>
    <w:rsid w:val="00BF27F2"/>
    <w:rsid w:val="00BF29A4"/>
    <w:rsid w:val="00BF2A1D"/>
    <w:rsid w:val="00BF2AF1"/>
    <w:rsid w:val="00BF2B40"/>
    <w:rsid w:val="00BF2BD3"/>
    <w:rsid w:val="00BF2C96"/>
    <w:rsid w:val="00BF2CAF"/>
    <w:rsid w:val="00BF2CE5"/>
    <w:rsid w:val="00BF2CF5"/>
    <w:rsid w:val="00BF2D04"/>
    <w:rsid w:val="00BF2D43"/>
    <w:rsid w:val="00BF2ECF"/>
    <w:rsid w:val="00BF2EEC"/>
    <w:rsid w:val="00BF2F64"/>
    <w:rsid w:val="00BF304D"/>
    <w:rsid w:val="00BF3086"/>
    <w:rsid w:val="00BF311D"/>
    <w:rsid w:val="00BF3156"/>
    <w:rsid w:val="00BF32A2"/>
    <w:rsid w:val="00BF32DD"/>
    <w:rsid w:val="00BF332E"/>
    <w:rsid w:val="00BF338D"/>
    <w:rsid w:val="00BF33AF"/>
    <w:rsid w:val="00BF33BE"/>
    <w:rsid w:val="00BF3594"/>
    <w:rsid w:val="00BF36EC"/>
    <w:rsid w:val="00BF3720"/>
    <w:rsid w:val="00BF392E"/>
    <w:rsid w:val="00BF3952"/>
    <w:rsid w:val="00BF39D0"/>
    <w:rsid w:val="00BF3A08"/>
    <w:rsid w:val="00BF3A66"/>
    <w:rsid w:val="00BF3AAC"/>
    <w:rsid w:val="00BF3AF6"/>
    <w:rsid w:val="00BF3B0F"/>
    <w:rsid w:val="00BF3BEF"/>
    <w:rsid w:val="00BF3BF6"/>
    <w:rsid w:val="00BF3C07"/>
    <w:rsid w:val="00BF3C0A"/>
    <w:rsid w:val="00BF3C3A"/>
    <w:rsid w:val="00BF3C3E"/>
    <w:rsid w:val="00BF3C8D"/>
    <w:rsid w:val="00BF3D08"/>
    <w:rsid w:val="00BF3D56"/>
    <w:rsid w:val="00BF3D9C"/>
    <w:rsid w:val="00BF3DB6"/>
    <w:rsid w:val="00BF3DBB"/>
    <w:rsid w:val="00BF3EFB"/>
    <w:rsid w:val="00BF3F58"/>
    <w:rsid w:val="00BF3FE8"/>
    <w:rsid w:val="00BF4021"/>
    <w:rsid w:val="00BF402E"/>
    <w:rsid w:val="00BF4065"/>
    <w:rsid w:val="00BF409F"/>
    <w:rsid w:val="00BF40B4"/>
    <w:rsid w:val="00BF4103"/>
    <w:rsid w:val="00BF41B5"/>
    <w:rsid w:val="00BF4250"/>
    <w:rsid w:val="00BF4259"/>
    <w:rsid w:val="00BF42C7"/>
    <w:rsid w:val="00BF42D9"/>
    <w:rsid w:val="00BF43DA"/>
    <w:rsid w:val="00BF4450"/>
    <w:rsid w:val="00BF44CC"/>
    <w:rsid w:val="00BF44F1"/>
    <w:rsid w:val="00BF459B"/>
    <w:rsid w:val="00BF459D"/>
    <w:rsid w:val="00BF45ED"/>
    <w:rsid w:val="00BF4659"/>
    <w:rsid w:val="00BF477D"/>
    <w:rsid w:val="00BF47AE"/>
    <w:rsid w:val="00BF4962"/>
    <w:rsid w:val="00BF49FC"/>
    <w:rsid w:val="00BF4A59"/>
    <w:rsid w:val="00BF4AB7"/>
    <w:rsid w:val="00BF4C94"/>
    <w:rsid w:val="00BF4D10"/>
    <w:rsid w:val="00BF4D7B"/>
    <w:rsid w:val="00BF4D9B"/>
    <w:rsid w:val="00BF4E39"/>
    <w:rsid w:val="00BF4EFC"/>
    <w:rsid w:val="00BF4F0B"/>
    <w:rsid w:val="00BF505B"/>
    <w:rsid w:val="00BF50DA"/>
    <w:rsid w:val="00BF50EE"/>
    <w:rsid w:val="00BF5165"/>
    <w:rsid w:val="00BF51CF"/>
    <w:rsid w:val="00BF521E"/>
    <w:rsid w:val="00BF5364"/>
    <w:rsid w:val="00BF53BF"/>
    <w:rsid w:val="00BF5460"/>
    <w:rsid w:val="00BF54DB"/>
    <w:rsid w:val="00BF5599"/>
    <w:rsid w:val="00BF55DA"/>
    <w:rsid w:val="00BF565F"/>
    <w:rsid w:val="00BF5673"/>
    <w:rsid w:val="00BF574F"/>
    <w:rsid w:val="00BF5756"/>
    <w:rsid w:val="00BF5832"/>
    <w:rsid w:val="00BF58FF"/>
    <w:rsid w:val="00BF598C"/>
    <w:rsid w:val="00BF5BD2"/>
    <w:rsid w:val="00BF5C67"/>
    <w:rsid w:val="00BF5D2F"/>
    <w:rsid w:val="00BF5D7F"/>
    <w:rsid w:val="00BF5DBF"/>
    <w:rsid w:val="00BF5EC2"/>
    <w:rsid w:val="00BF5FEF"/>
    <w:rsid w:val="00BF6029"/>
    <w:rsid w:val="00BF6065"/>
    <w:rsid w:val="00BF60F8"/>
    <w:rsid w:val="00BF61D8"/>
    <w:rsid w:val="00BF61E7"/>
    <w:rsid w:val="00BF6254"/>
    <w:rsid w:val="00BF6311"/>
    <w:rsid w:val="00BF631F"/>
    <w:rsid w:val="00BF63B3"/>
    <w:rsid w:val="00BF63DB"/>
    <w:rsid w:val="00BF6499"/>
    <w:rsid w:val="00BF6551"/>
    <w:rsid w:val="00BF657A"/>
    <w:rsid w:val="00BF65AB"/>
    <w:rsid w:val="00BF65B6"/>
    <w:rsid w:val="00BF676B"/>
    <w:rsid w:val="00BF6869"/>
    <w:rsid w:val="00BF69E4"/>
    <w:rsid w:val="00BF6BD6"/>
    <w:rsid w:val="00BF6BF1"/>
    <w:rsid w:val="00BF6BFE"/>
    <w:rsid w:val="00BF6C07"/>
    <w:rsid w:val="00BF6C2C"/>
    <w:rsid w:val="00BF6C4B"/>
    <w:rsid w:val="00BF6C8D"/>
    <w:rsid w:val="00BF6CCB"/>
    <w:rsid w:val="00BF6D3A"/>
    <w:rsid w:val="00BF6DA4"/>
    <w:rsid w:val="00BF6DBE"/>
    <w:rsid w:val="00BF6DC6"/>
    <w:rsid w:val="00BF6E1E"/>
    <w:rsid w:val="00BF6E3B"/>
    <w:rsid w:val="00BF6E41"/>
    <w:rsid w:val="00BF6FFD"/>
    <w:rsid w:val="00BF7011"/>
    <w:rsid w:val="00BF70CC"/>
    <w:rsid w:val="00BF7125"/>
    <w:rsid w:val="00BF7179"/>
    <w:rsid w:val="00BF71A8"/>
    <w:rsid w:val="00BF71AD"/>
    <w:rsid w:val="00BF7239"/>
    <w:rsid w:val="00BF725E"/>
    <w:rsid w:val="00BF7286"/>
    <w:rsid w:val="00BF7462"/>
    <w:rsid w:val="00BF7586"/>
    <w:rsid w:val="00BF7615"/>
    <w:rsid w:val="00BF7661"/>
    <w:rsid w:val="00BF76BB"/>
    <w:rsid w:val="00BF76F6"/>
    <w:rsid w:val="00BF77A6"/>
    <w:rsid w:val="00BF78C1"/>
    <w:rsid w:val="00BF790B"/>
    <w:rsid w:val="00BF7933"/>
    <w:rsid w:val="00BF7A3D"/>
    <w:rsid w:val="00BF7A66"/>
    <w:rsid w:val="00BF7A77"/>
    <w:rsid w:val="00BF7B0C"/>
    <w:rsid w:val="00BF7B31"/>
    <w:rsid w:val="00BF7B7F"/>
    <w:rsid w:val="00BF7BF4"/>
    <w:rsid w:val="00BF7C2A"/>
    <w:rsid w:val="00BF7C52"/>
    <w:rsid w:val="00BF7C63"/>
    <w:rsid w:val="00BF7DE3"/>
    <w:rsid w:val="00BF7DF1"/>
    <w:rsid w:val="00BF7E39"/>
    <w:rsid w:val="00BF7E5B"/>
    <w:rsid w:val="00BF7EB6"/>
    <w:rsid w:val="00BF7F32"/>
    <w:rsid w:val="00BF7F8D"/>
    <w:rsid w:val="00BF7FB6"/>
    <w:rsid w:val="00BF7FBA"/>
    <w:rsid w:val="00C001F7"/>
    <w:rsid w:val="00C002B6"/>
    <w:rsid w:val="00C0034E"/>
    <w:rsid w:val="00C0035A"/>
    <w:rsid w:val="00C0035D"/>
    <w:rsid w:val="00C00369"/>
    <w:rsid w:val="00C0040A"/>
    <w:rsid w:val="00C0049D"/>
    <w:rsid w:val="00C004B3"/>
    <w:rsid w:val="00C0050F"/>
    <w:rsid w:val="00C0059E"/>
    <w:rsid w:val="00C005F7"/>
    <w:rsid w:val="00C005F9"/>
    <w:rsid w:val="00C0067A"/>
    <w:rsid w:val="00C006F8"/>
    <w:rsid w:val="00C00710"/>
    <w:rsid w:val="00C00790"/>
    <w:rsid w:val="00C00965"/>
    <w:rsid w:val="00C00A36"/>
    <w:rsid w:val="00C00B2D"/>
    <w:rsid w:val="00C00B7C"/>
    <w:rsid w:val="00C00BD1"/>
    <w:rsid w:val="00C00BDB"/>
    <w:rsid w:val="00C00BF4"/>
    <w:rsid w:val="00C00C42"/>
    <w:rsid w:val="00C00CF8"/>
    <w:rsid w:val="00C00E3E"/>
    <w:rsid w:val="00C00E45"/>
    <w:rsid w:val="00C00EE7"/>
    <w:rsid w:val="00C00F12"/>
    <w:rsid w:val="00C01020"/>
    <w:rsid w:val="00C01043"/>
    <w:rsid w:val="00C0107F"/>
    <w:rsid w:val="00C01096"/>
    <w:rsid w:val="00C0118D"/>
    <w:rsid w:val="00C011C0"/>
    <w:rsid w:val="00C01214"/>
    <w:rsid w:val="00C01215"/>
    <w:rsid w:val="00C01229"/>
    <w:rsid w:val="00C01241"/>
    <w:rsid w:val="00C0131E"/>
    <w:rsid w:val="00C0138D"/>
    <w:rsid w:val="00C01393"/>
    <w:rsid w:val="00C013A1"/>
    <w:rsid w:val="00C013DD"/>
    <w:rsid w:val="00C01463"/>
    <w:rsid w:val="00C01540"/>
    <w:rsid w:val="00C015F8"/>
    <w:rsid w:val="00C0176B"/>
    <w:rsid w:val="00C0190D"/>
    <w:rsid w:val="00C01989"/>
    <w:rsid w:val="00C019B0"/>
    <w:rsid w:val="00C01A17"/>
    <w:rsid w:val="00C01A43"/>
    <w:rsid w:val="00C01AF7"/>
    <w:rsid w:val="00C01C31"/>
    <w:rsid w:val="00C01EAC"/>
    <w:rsid w:val="00C01F2F"/>
    <w:rsid w:val="00C01F5D"/>
    <w:rsid w:val="00C02035"/>
    <w:rsid w:val="00C02063"/>
    <w:rsid w:val="00C02066"/>
    <w:rsid w:val="00C02068"/>
    <w:rsid w:val="00C02073"/>
    <w:rsid w:val="00C020BB"/>
    <w:rsid w:val="00C020C7"/>
    <w:rsid w:val="00C0228B"/>
    <w:rsid w:val="00C023C5"/>
    <w:rsid w:val="00C024C7"/>
    <w:rsid w:val="00C025A0"/>
    <w:rsid w:val="00C025F9"/>
    <w:rsid w:val="00C026B7"/>
    <w:rsid w:val="00C026F1"/>
    <w:rsid w:val="00C0276D"/>
    <w:rsid w:val="00C02918"/>
    <w:rsid w:val="00C02991"/>
    <w:rsid w:val="00C02994"/>
    <w:rsid w:val="00C029AE"/>
    <w:rsid w:val="00C029BB"/>
    <w:rsid w:val="00C02A4A"/>
    <w:rsid w:val="00C02A73"/>
    <w:rsid w:val="00C02A8E"/>
    <w:rsid w:val="00C02B20"/>
    <w:rsid w:val="00C02C3B"/>
    <w:rsid w:val="00C02C5F"/>
    <w:rsid w:val="00C02C61"/>
    <w:rsid w:val="00C02E53"/>
    <w:rsid w:val="00C02EA8"/>
    <w:rsid w:val="00C02ECD"/>
    <w:rsid w:val="00C02EE6"/>
    <w:rsid w:val="00C02F2D"/>
    <w:rsid w:val="00C02F70"/>
    <w:rsid w:val="00C02FA9"/>
    <w:rsid w:val="00C02FD6"/>
    <w:rsid w:val="00C0301D"/>
    <w:rsid w:val="00C03117"/>
    <w:rsid w:val="00C03141"/>
    <w:rsid w:val="00C03156"/>
    <w:rsid w:val="00C031D4"/>
    <w:rsid w:val="00C03422"/>
    <w:rsid w:val="00C0345A"/>
    <w:rsid w:val="00C034A2"/>
    <w:rsid w:val="00C03557"/>
    <w:rsid w:val="00C03596"/>
    <w:rsid w:val="00C035AE"/>
    <w:rsid w:val="00C035DF"/>
    <w:rsid w:val="00C03609"/>
    <w:rsid w:val="00C03666"/>
    <w:rsid w:val="00C036CC"/>
    <w:rsid w:val="00C03983"/>
    <w:rsid w:val="00C0398C"/>
    <w:rsid w:val="00C03991"/>
    <w:rsid w:val="00C039E9"/>
    <w:rsid w:val="00C03A0B"/>
    <w:rsid w:val="00C03A7A"/>
    <w:rsid w:val="00C03B13"/>
    <w:rsid w:val="00C03B1F"/>
    <w:rsid w:val="00C03B4C"/>
    <w:rsid w:val="00C03B98"/>
    <w:rsid w:val="00C03CD2"/>
    <w:rsid w:val="00C03D38"/>
    <w:rsid w:val="00C03D6B"/>
    <w:rsid w:val="00C03E51"/>
    <w:rsid w:val="00C03E62"/>
    <w:rsid w:val="00C03FAE"/>
    <w:rsid w:val="00C04169"/>
    <w:rsid w:val="00C04194"/>
    <w:rsid w:val="00C04268"/>
    <w:rsid w:val="00C0435B"/>
    <w:rsid w:val="00C04385"/>
    <w:rsid w:val="00C043F6"/>
    <w:rsid w:val="00C04411"/>
    <w:rsid w:val="00C04454"/>
    <w:rsid w:val="00C04458"/>
    <w:rsid w:val="00C044BB"/>
    <w:rsid w:val="00C044BF"/>
    <w:rsid w:val="00C044E9"/>
    <w:rsid w:val="00C04524"/>
    <w:rsid w:val="00C0455F"/>
    <w:rsid w:val="00C04560"/>
    <w:rsid w:val="00C046B1"/>
    <w:rsid w:val="00C046C7"/>
    <w:rsid w:val="00C046D9"/>
    <w:rsid w:val="00C046EE"/>
    <w:rsid w:val="00C04779"/>
    <w:rsid w:val="00C04833"/>
    <w:rsid w:val="00C04887"/>
    <w:rsid w:val="00C04922"/>
    <w:rsid w:val="00C04961"/>
    <w:rsid w:val="00C049CF"/>
    <w:rsid w:val="00C049EF"/>
    <w:rsid w:val="00C04AAA"/>
    <w:rsid w:val="00C04AF1"/>
    <w:rsid w:val="00C04B90"/>
    <w:rsid w:val="00C04BB6"/>
    <w:rsid w:val="00C04BD6"/>
    <w:rsid w:val="00C04C07"/>
    <w:rsid w:val="00C04C37"/>
    <w:rsid w:val="00C04C90"/>
    <w:rsid w:val="00C04CB1"/>
    <w:rsid w:val="00C04D64"/>
    <w:rsid w:val="00C04D7F"/>
    <w:rsid w:val="00C04E7A"/>
    <w:rsid w:val="00C05007"/>
    <w:rsid w:val="00C050A2"/>
    <w:rsid w:val="00C0514D"/>
    <w:rsid w:val="00C05165"/>
    <w:rsid w:val="00C05182"/>
    <w:rsid w:val="00C0523C"/>
    <w:rsid w:val="00C0539C"/>
    <w:rsid w:val="00C0539E"/>
    <w:rsid w:val="00C053B0"/>
    <w:rsid w:val="00C053CC"/>
    <w:rsid w:val="00C0568F"/>
    <w:rsid w:val="00C05713"/>
    <w:rsid w:val="00C05757"/>
    <w:rsid w:val="00C05972"/>
    <w:rsid w:val="00C05A27"/>
    <w:rsid w:val="00C05B80"/>
    <w:rsid w:val="00C05BF5"/>
    <w:rsid w:val="00C05C9D"/>
    <w:rsid w:val="00C05C9F"/>
    <w:rsid w:val="00C05D08"/>
    <w:rsid w:val="00C05D18"/>
    <w:rsid w:val="00C05DE1"/>
    <w:rsid w:val="00C05E47"/>
    <w:rsid w:val="00C06090"/>
    <w:rsid w:val="00C060DB"/>
    <w:rsid w:val="00C06116"/>
    <w:rsid w:val="00C06143"/>
    <w:rsid w:val="00C062B1"/>
    <w:rsid w:val="00C0633C"/>
    <w:rsid w:val="00C0639F"/>
    <w:rsid w:val="00C063E1"/>
    <w:rsid w:val="00C0645B"/>
    <w:rsid w:val="00C0645E"/>
    <w:rsid w:val="00C06482"/>
    <w:rsid w:val="00C06492"/>
    <w:rsid w:val="00C06526"/>
    <w:rsid w:val="00C066C3"/>
    <w:rsid w:val="00C066D5"/>
    <w:rsid w:val="00C066E4"/>
    <w:rsid w:val="00C06704"/>
    <w:rsid w:val="00C06727"/>
    <w:rsid w:val="00C06742"/>
    <w:rsid w:val="00C0676E"/>
    <w:rsid w:val="00C06831"/>
    <w:rsid w:val="00C06852"/>
    <w:rsid w:val="00C068D3"/>
    <w:rsid w:val="00C06983"/>
    <w:rsid w:val="00C069B1"/>
    <w:rsid w:val="00C06A05"/>
    <w:rsid w:val="00C06BB4"/>
    <w:rsid w:val="00C06C01"/>
    <w:rsid w:val="00C06C05"/>
    <w:rsid w:val="00C06C20"/>
    <w:rsid w:val="00C06CB0"/>
    <w:rsid w:val="00C06CC4"/>
    <w:rsid w:val="00C06CCE"/>
    <w:rsid w:val="00C06D53"/>
    <w:rsid w:val="00C06D60"/>
    <w:rsid w:val="00C06E67"/>
    <w:rsid w:val="00C06FBA"/>
    <w:rsid w:val="00C06FCD"/>
    <w:rsid w:val="00C06FF9"/>
    <w:rsid w:val="00C070A1"/>
    <w:rsid w:val="00C07105"/>
    <w:rsid w:val="00C07182"/>
    <w:rsid w:val="00C07186"/>
    <w:rsid w:val="00C071FB"/>
    <w:rsid w:val="00C072E4"/>
    <w:rsid w:val="00C073F6"/>
    <w:rsid w:val="00C074A6"/>
    <w:rsid w:val="00C075A5"/>
    <w:rsid w:val="00C0760A"/>
    <w:rsid w:val="00C07664"/>
    <w:rsid w:val="00C076EC"/>
    <w:rsid w:val="00C07772"/>
    <w:rsid w:val="00C07802"/>
    <w:rsid w:val="00C0788D"/>
    <w:rsid w:val="00C078B7"/>
    <w:rsid w:val="00C07BCD"/>
    <w:rsid w:val="00C07C36"/>
    <w:rsid w:val="00C07E7A"/>
    <w:rsid w:val="00C07EA4"/>
    <w:rsid w:val="00C07EA5"/>
    <w:rsid w:val="00C07EB8"/>
    <w:rsid w:val="00C07F7D"/>
    <w:rsid w:val="00C10055"/>
    <w:rsid w:val="00C1006B"/>
    <w:rsid w:val="00C1007A"/>
    <w:rsid w:val="00C10086"/>
    <w:rsid w:val="00C100B3"/>
    <w:rsid w:val="00C100C1"/>
    <w:rsid w:val="00C100F5"/>
    <w:rsid w:val="00C101CF"/>
    <w:rsid w:val="00C10274"/>
    <w:rsid w:val="00C1027C"/>
    <w:rsid w:val="00C102BA"/>
    <w:rsid w:val="00C10318"/>
    <w:rsid w:val="00C10334"/>
    <w:rsid w:val="00C10342"/>
    <w:rsid w:val="00C1047A"/>
    <w:rsid w:val="00C10545"/>
    <w:rsid w:val="00C105EF"/>
    <w:rsid w:val="00C1062C"/>
    <w:rsid w:val="00C10699"/>
    <w:rsid w:val="00C10711"/>
    <w:rsid w:val="00C10728"/>
    <w:rsid w:val="00C107BB"/>
    <w:rsid w:val="00C10856"/>
    <w:rsid w:val="00C108F3"/>
    <w:rsid w:val="00C108FF"/>
    <w:rsid w:val="00C10940"/>
    <w:rsid w:val="00C10A4D"/>
    <w:rsid w:val="00C10D8F"/>
    <w:rsid w:val="00C10D9B"/>
    <w:rsid w:val="00C10DAA"/>
    <w:rsid w:val="00C10E1D"/>
    <w:rsid w:val="00C10FFD"/>
    <w:rsid w:val="00C11043"/>
    <w:rsid w:val="00C11056"/>
    <w:rsid w:val="00C110CF"/>
    <w:rsid w:val="00C110FF"/>
    <w:rsid w:val="00C11114"/>
    <w:rsid w:val="00C1113A"/>
    <w:rsid w:val="00C11198"/>
    <w:rsid w:val="00C111AD"/>
    <w:rsid w:val="00C11277"/>
    <w:rsid w:val="00C11308"/>
    <w:rsid w:val="00C113F7"/>
    <w:rsid w:val="00C114F1"/>
    <w:rsid w:val="00C11574"/>
    <w:rsid w:val="00C11580"/>
    <w:rsid w:val="00C11744"/>
    <w:rsid w:val="00C1174D"/>
    <w:rsid w:val="00C1183F"/>
    <w:rsid w:val="00C11905"/>
    <w:rsid w:val="00C1193D"/>
    <w:rsid w:val="00C11966"/>
    <w:rsid w:val="00C119FB"/>
    <w:rsid w:val="00C11A97"/>
    <w:rsid w:val="00C11B5D"/>
    <w:rsid w:val="00C11B94"/>
    <w:rsid w:val="00C11BE7"/>
    <w:rsid w:val="00C11C4A"/>
    <w:rsid w:val="00C11D91"/>
    <w:rsid w:val="00C11EBA"/>
    <w:rsid w:val="00C11F58"/>
    <w:rsid w:val="00C12084"/>
    <w:rsid w:val="00C12145"/>
    <w:rsid w:val="00C121FD"/>
    <w:rsid w:val="00C1227F"/>
    <w:rsid w:val="00C12311"/>
    <w:rsid w:val="00C12435"/>
    <w:rsid w:val="00C1244B"/>
    <w:rsid w:val="00C12462"/>
    <w:rsid w:val="00C12474"/>
    <w:rsid w:val="00C12513"/>
    <w:rsid w:val="00C1252A"/>
    <w:rsid w:val="00C1265F"/>
    <w:rsid w:val="00C126A6"/>
    <w:rsid w:val="00C126B1"/>
    <w:rsid w:val="00C12768"/>
    <w:rsid w:val="00C12A40"/>
    <w:rsid w:val="00C12B44"/>
    <w:rsid w:val="00C12B56"/>
    <w:rsid w:val="00C12B96"/>
    <w:rsid w:val="00C12BF3"/>
    <w:rsid w:val="00C12C58"/>
    <w:rsid w:val="00C12CC5"/>
    <w:rsid w:val="00C12D0A"/>
    <w:rsid w:val="00C12D64"/>
    <w:rsid w:val="00C12DF3"/>
    <w:rsid w:val="00C12F24"/>
    <w:rsid w:val="00C12FF4"/>
    <w:rsid w:val="00C12FF5"/>
    <w:rsid w:val="00C13004"/>
    <w:rsid w:val="00C13060"/>
    <w:rsid w:val="00C130B7"/>
    <w:rsid w:val="00C130E7"/>
    <w:rsid w:val="00C13104"/>
    <w:rsid w:val="00C13447"/>
    <w:rsid w:val="00C1354C"/>
    <w:rsid w:val="00C13738"/>
    <w:rsid w:val="00C1389C"/>
    <w:rsid w:val="00C138B4"/>
    <w:rsid w:val="00C138B5"/>
    <w:rsid w:val="00C138F3"/>
    <w:rsid w:val="00C1393F"/>
    <w:rsid w:val="00C139FE"/>
    <w:rsid w:val="00C13CA3"/>
    <w:rsid w:val="00C13CEB"/>
    <w:rsid w:val="00C13CF9"/>
    <w:rsid w:val="00C13D6E"/>
    <w:rsid w:val="00C13DC1"/>
    <w:rsid w:val="00C13DE4"/>
    <w:rsid w:val="00C13DF1"/>
    <w:rsid w:val="00C13E16"/>
    <w:rsid w:val="00C13E33"/>
    <w:rsid w:val="00C13F26"/>
    <w:rsid w:val="00C13FD9"/>
    <w:rsid w:val="00C1404B"/>
    <w:rsid w:val="00C14152"/>
    <w:rsid w:val="00C1415E"/>
    <w:rsid w:val="00C141AB"/>
    <w:rsid w:val="00C141B8"/>
    <w:rsid w:val="00C14409"/>
    <w:rsid w:val="00C14447"/>
    <w:rsid w:val="00C144F6"/>
    <w:rsid w:val="00C146B6"/>
    <w:rsid w:val="00C146E7"/>
    <w:rsid w:val="00C1480E"/>
    <w:rsid w:val="00C14953"/>
    <w:rsid w:val="00C14954"/>
    <w:rsid w:val="00C1497A"/>
    <w:rsid w:val="00C14A64"/>
    <w:rsid w:val="00C14AE5"/>
    <w:rsid w:val="00C14C09"/>
    <w:rsid w:val="00C14C15"/>
    <w:rsid w:val="00C14C9C"/>
    <w:rsid w:val="00C14D22"/>
    <w:rsid w:val="00C14D4A"/>
    <w:rsid w:val="00C14D70"/>
    <w:rsid w:val="00C14F03"/>
    <w:rsid w:val="00C14F74"/>
    <w:rsid w:val="00C15008"/>
    <w:rsid w:val="00C15034"/>
    <w:rsid w:val="00C15071"/>
    <w:rsid w:val="00C15113"/>
    <w:rsid w:val="00C1519A"/>
    <w:rsid w:val="00C1541E"/>
    <w:rsid w:val="00C15474"/>
    <w:rsid w:val="00C154DA"/>
    <w:rsid w:val="00C15553"/>
    <w:rsid w:val="00C1555D"/>
    <w:rsid w:val="00C156EE"/>
    <w:rsid w:val="00C15734"/>
    <w:rsid w:val="00C15751"/>
    <w:rsid w:val="00C1584D"/>
    <w:rsid w:val="00C158C8"/>
    <w:rsid w:val="00C15A48"/>
    <w:rsid w:val="00C15A5A"/>
    <w:rsid w:val="00C15A67"/>
    <w:rsid w:val="00C15B07"/>
    <w:rsid w:val="00C15B1D"/>
    <w:rsid w:val="00C15B5D"/>
    <w:rsid w:val="00C15B6B"/>
    <w:rsid w:val="00C15B82"/>
    <w:rsid w:val="00C15B9B"/>
    <w:rsid w:val="00C15BB6"/>
    <w:rsid w:val="00C15C1F"/>
    <w:rsid w:val="00C15C4C"/>
    <w:rsid w:val="00C15D04"/>
    <w:rsid w:val="00C15DF0"/>
    <w:rsid w:val="00C15EA1"/>
    <w:rsid w:val="00C15EAE"/>
    <w:rsid w:val="00C15F32"/>
    <w:rsid w:val="00C15FD8"/>
    <w:rsid w:val="00C15FDF"/>
    <w:rsid w:val="00C16004"/>
    <w:rsid w:val="00C1603D"/>
    <w:rsid w:val="00C1608A"/>
    <w:rsid w:val="00C1610F"/>
    <w:rsid w:val="00C1611C"/>
    <w:rsid w:val="00C16166"/>
    <w:rsid w:val="00C1616E"/>
    <w:rsid w:val="00C161D5"/>
    <w:rsid w:val="00C1625E"/>
    <w:rsid w:val="00C16288"/>
    <w:rsid w:val="00C162DF"/>
    <w:rsid w:val="00C16320"/>
    <w:rsid w:val="00C164C0"/>
    <w:rsid w:val="00C164DD"/>
    <w:rsid w:val="00C165CB"/>
    <w:rsid w:val="00C1670E"/>
    <w:rsid w:val="00C16800"/>
    <w:rsid w:val="00C16891"/>
    <w:rsid w:val="00C1698D"/>
    <w:rsid w:val="00C169E7"/>
    <w:rsid w:val="00C16A00"/>
    <w:rsid w:val="00C16A22"/>
    <w:rsid w:val="00C16A29"/>
    <w:rsid w:val="00C16A39"/>
    <w:rsid w:val="00C16A79"/>
    <w:rsid w:val="00C16A94"/>
    <w:rsid w:val="00C16AC5"/>
    <w:rsid w:val="00C16AFA"/>
    <w:rsid w:val="00C16BC9"/>
    <w:rsid w:val="00C16C0B"/>
    <w:rsid w:val="00C16C3B"/>
    <w:rsid w:val="00C16C6A"/>
    <w:rsid w:val="00C16C6E"/>
    <w:rsid w:val="00C16D02"/>
    <w:rsid w:val="00C16D8D"/>
    <w:rsid w:val="00C16EA7"/>
    <w:rsid w:val="00C16EE1"/>
    <w:rsid w:val="00C16EE6"/>
    <w:rsid w:val="00C16F9C"/>
    <w:rsid w:val="00C16FC7"/>
    <w:rsid w:val="00C16FD0"/>
    <w:rsid w:val="00C16FF7"/>
    <w:rsid w:val="00C172E7"/>
    <w:rsid w:val="00C172EF"/>
    <w:rsid w:val="00C17491"/>
    <w:rsid w:val="00C174C6"/>
    <w:rsid w:val="00C1753C"/>
    <w:rsid w:val="00C17541"/>
    <w:rsid w:val="00C1757E"/>
    <w:rsid w:val="00C175BF"/>
    <w:rsid w:val="00C175D8"/>
    <w:rsid w:val="00C175F3"/>
    <w:rsid w:val="00C17614"/>
    <w:rsid w:val="00C17645"/>
    <w:rsid w:val="00C17654"/>
    <w:rsid w:val="00C176AA"/>
    <w:rsid w:val="00C176AC"/>
    <w:rsid w:val="00C17714"/>
    <w:rsid w:val="00C177DC"/>
    <w:rsid w:val="00C178B6"/>
    <w:rsid w:val="00C17948"/>
    <w:rsid w:val="00C1795F"/>
    <w:rsid w:val="00C1796A"/>
    <w:rsid w:val="00C179A3"/>
    <w:rsid w:val="00C179A5"/>
    <w:rsid w:val="00C17A36"/>
    <w:rsid w:val="00C17A56"/>
    <w:rsid w:val="00C17B11"/>
    <w:rsid w:val="00C17B75"/>
    <w:rsid w:val="00C17B76"/>
    <w:rsid w:val="00C17B86"/>
    <w:rsid w:val="00C17C49"/>
    <w:rsid w:val="00C17C7E"/>
    <w:rsid w:val="00C17D77"/>
    <w:rsid w:val="00C17D8B"/>
    <w:rsid w:val="00C17FB7"/>
    <w:rsid w:val="00C20098"/>
    <w:rsid w:val="00C200A0"/>
    <w:rsid w:val="00C200BF"/>
    <w:rsid w:val="00C200E4"/>
    <w:rsid w:val="00C201B8"/>
    <w:rsid w:val="00C2022B"/>
    <w:rsid w:val="00C2026D"/>
    <w:rsid w:val="00C2035E"/>
    <w:rsid w:val="00C203C8"/>
    <w:rsid w:val="00C20435"/>
    <w:rsid w:val="00C205C1"/>
    <w:rsid w:val="00C20714"/>
    <w:rsid w:val="00C20732"/>
    <w:rsid w:val="00C20769"/>
    <w:rsid w:val="00C2076A"/>
    <w:rsid w:val="00C20812"/>
    <w:rsid w:val="00C2086A"/>
    <w:rsid w:val="00C2095C"/>
    <w:rsid w:val="00C209AF"/>
    <w:rsid w:val="00C209E8"/>
    <w:rsid w:val="00C20A64"/>
    <w:rsid w:val="00C20A9C"/>
    <w:rsid w:val="00C20B54"/>
    <w:rsid w:val="00C20C02"/>
    <w:rsid w:val="00C20C04"/>
    <w:rsid w:val="00C20C3E"/>
    <w:rsid w:val="00C20C64"/>
    <w:rsid w:val="00C20C66"/>
    <w:rsid w:val="00C20CAB"/>
    <w:rsid w:val="00C20D07"/>
    <w:rsid w:val="00C20D3D"/>
    <w:rsid w:val="00C20DA0"/>
    <w:rsid w:val="00C20DAC"/>
    <w:rsid w:val="00C20DD8"/>
    <w:rsid w:val="00C20E62"/>
    <w:rsid w:val="00C20E7B"/>
    <w:rsid w:val="00C20E7C"/>
    <w:rsid w:val="00C20E8F"/>
    <w:rsid w:val="00C20FE0"/>
    <w:rsid w:val="00C20FE9"/>
    <w:rsid w:val="00C20FF9"/>
    <w:rsid w:val="00C210D8"/>
    <w:rsid w:val="00C210E5"/>
    <w:rsid w:val="00C21118"/>
    <w:rsid w:val="00C21141"/>
    <w:rsid w:val="00C21207"/>
    <w:rsid w:val="00C212AD"/>
    <w:rsid w:val="00C2131B"/>
    <w:rsid w:val="00C21355"/>
    <w:rsid w:val="00C213DB"/>
    <w:rsid w:val="00C21438"/>
    <w:rsid w:val="00C214BB"/>
    <w:rsid w:val="00C215D7"/>
    <w:rsid w:val="00C215E3"/>
    <w:rsid w:val="00C216B6"/>
    <w:rsid w:val="00C2173D"/>
    <w:rsid w:val="00C2188D"/>
    <w:rsid w:val="00C2190E"/>
    <w:rsid w:val="00C21961"/>
    <w:rsid w:val="00C219CC"/>
    <w:rsid w:val="00C21A4C"/>
    <w:rsid w:val="00C21A4E"/>
    <w:rsid w:val="00C21AD9"/>
    <w:rsid w:val="00C21AFB"/>
    <w:rsid w:val="00C21D3D"/>
    <w:rsid w:val="00C21D66"/>
    <w:rsid w:val="00C21DCF"/>
    <w:rsid w:val="00C21F1E"/>
    <w:rsid w:val="00C21FB2"/>
    <w:rsid w:val="00C21FB8"/>
    <w:rsid w:val="00C21FDA"/>
    <w:rsid w:val="00C2203C"/>
    <w:rsid w:val="00C22110"/>
    <w:rsid w:val="00C222E3"/>
    <w:rsid w:val="00C222FF"/>
    <w:rsid w:val="00C22330"/>
    <w:rsid w:val="00C223CD"/>
    <w:rsid w:val="00C22403"/>
    <w:rsid w:val="00C22436"/>
    <w:rsid w:val="00C22479"/>
    <w:rsid w:val="00C224BD"/>
    <w:rsid w:val="00C224DA"/>
    <w:rsid w:val="00C225FA"/>
    <w:rsid w:val="00C22622"/>
    <w:rsid w:val="00C2276A"/>
    <w:rsid w:val="00C2281E"/>
    <w:rsid w:val="00C22836"/>
    <w:rsid w:val="00C2291E"/>
    <w:rsid w:val="00C229F9"/>
    <w:rsid w:val="00C22BB3"/>
    <w:rsid w:val="00C22BD5"/>
    <w:rsid w:val="00C22C9B"/>
    <w:rsid w:val="00C22CD3"/>
    <w:rsid w:val="00C22D0C"/>
    <w:rsid w:val="00C22D34"/>
    <w:rsid w:val="00C22D7C"/>
    <w:rsid w:val="00C22F7A"/>
    <w:rsid w:val="00C22FAB"/>
    <w:rsid w:val="00C22FB6"/>
    <w:rsid w:val="00C230D9"/>
    <w:rsid w:val="00C230E4"/>
    <w:rsid w:val="00C2310B"/>
    <w:rsid w:val="00C2315C"/>
    <w:rsid w:val="00C23195"/>
    <w:rsid w:val="00C2327C"/>
    <w:rsid w:val="00C23449"/>
    <w:rsid w:val="00C2344A"/>
    <w:rsid w:val="00C23460"/>
    <w:rsid w:val="00C234E1"/>
    <w:rsid w:val="00C2359D"/>
    <w:rsid w:val="00C236CF"/>
    <w:rsid w:val="00C23772"/>
    <w:rsid w:val="00C237CA"/>
    <w:rsid w:val="00C237DF"/>
    <w:rsid w:val="00C237FA"/>
    <w:rsid w:val="00C23853"/>
    <w:rsid w:val="00C238B5"/>
    <w:rsid w:val="00C238EB"/>
    <w:rsid w:val="00C2395F"/>
    <w:rsid w:val="00C23992"/>
    <w:rsid w:val="00C239A7"/>
    <w:rsid w:val="00C239EF"/>
    <w:rsid w:val="00C23A99"/>
    <w:rsid w:val="00C23B79"/>
    <w:rsid w:val="00C23B92"/>
    <w:rsid w:val="00C23D57"/>
    <w:rsid w:val="00C23DF0"/>
    <w:rsid w:val="00C23E2D"/>
    <w:rsid w:val="00C23EB6"/>
    <w:rsid w:val="00C23FB9"/>
    <w:rsid w:val="00C23FD6"/>
    <w:rsid w:val="00C23FDB"/>
    <w:rsid w:val="00C23FED"/>
    <w:rsid w:val="00C24056"/>
    <w:rsid w:val="00C2412F"/>
    <w:rsid w:val="00C24149"/>
    <w:rsid w:val="00C241D9"/>
    <w:rsid w:val="00C241FC"/>
    <w:rsid w:val="00C243CE"/>
    <w:rsid w:val="00C24490"/>
    <w:rsid w:val="00C24505"/>
    <w:rsid w:val="00C2461B"/>
    <w:rsid w:val="00C246B9"/>
    <w:rsid w:val="00C246E8"/>
    <w:rsid w:val="00C2479C"/>
    <w:rsid w:val="00C247C9"/>
    <w:rsid w:val="00C24831"/>
    <w:rsid w:val="00C248BD"/>
    <w:rsid w:val="00C24A70"/>
    <w:rsid w:val="00C24BD7"/>
    <w:rsid w:val="00C24BFD"/>
    <w:rsid w:val="00C24C4F"/>
    <w:rsid w:val="00C24CDA"/>
    <w:rsid w:val="00C24DDF"/>
    <w:rsid w:val="00C24E0A"/>
    <w:rsid w:val="00C24E27"/>
    <w:rsid w:val="00C24EA7"/>
    <w:rsid w:val="00C24EBC"/>
    <w:rsid w:val="00C24F2D"/>
    <w:rsid w:val="00C24F82"/>
    <w:rsid w:val="00C24FAD"/>
    <w:rsid w:val="00C24FC7"/>
    <w:rsid w:val="00C24FD9"/>
    <w:rsid w:val="00C24FE8"/>
    <w:rsid w:val="00C25111"/>
    <w:rsid w:val="00C251ED"/>
    <w:rsid w:val="00C2522E"/>
    <w:rsid w:val="00C25363"/>
    <w:rsid w:val="00C25389"/>
    <w:rsid w:val="00C25495"/>
    <w:rsid w:val="00C254BE"/>
    <w:rsid w:val="00C2554B"/>
    <w:rsid w:val="00C255D4"/>
    <w:rsid w:val="00C256F1"/>
    <w:rsid w:val="00C2583B"/>
    <w:rsid w:val="00C25890"/>
    <w:rsid w:val="00C2591D"/>
    <w:rsid w:val="00C2593E"/>
    <w:rsid w:val="00C25965"/>
    <w:rsid w:val="00C259A0"/>
    <w:rsid w:val="00C259AE"/>
    <w:rsid w:val="00C259E3"/>
    <w:rsid w:val="00C259F0"/>
    <w:rsid w:val="00C25A08"/>
    <w:rsid w:val="00C25A1F"/>
    <w:rsid w:val="00C25B59"/>
    <w:rsid w:val="00C25BD5"/>
    <w:rsid w:val="00C25CF7"/>
    <w:rsid w:val="00C25D12"/>
    <w:rsid w:val="00C25E76"/>
    <w:rsid w:val="00C25F12"/>
    <w:rsid w:val="00C25FA5"/>
    <w:rsid w:val="00C25FEF"/>
    <w:rsid w:val="00C26048"/>
    <w:rsid w:val="00C26273"/>
    <w:rsid w:val="00C26301"/>
    <w:rsid w:val="00C26341"/>
    <w:rsid w:val="00C263B2"/>
    <w:rsid w:val="00C26426"/>
    <w:rsid w:val="00C264F2"/>
    <w:rsid w:val="00C2659E"/>
    <w:rsid w:val="00C26616"/>
    <w:rsid w:val="00C2667D"/>
    <w:rsid w:val="00C266AB"/>
    <w:rsid w:val="00C2674A"/>
    <w:rsid w:val="00C26769"/>
    <w:rsid w:val="00C26796"/>
    <w:rsid w:val="00C268C9"/>
    <w:rsid w:val="00C2694A"/>
    <w:rsid w:val="00C269B1"/>
    <w:rsid w:val="00C26A1B"/>
    <w:rsid w:val="00C26A27"/>
    <w:rsid w:val="00C26AB0"/>
    <w:rsid w:val="00C26BF2"/>
    <w:rsid w:val="00C26CB7"/>
    <w:rsid w:val="00C26E58"/>
    <w:rsid w:val="00C27097"/>
    <w:rsid w:val="00C27145"/>
    <w:rsid w:val="00C27162"/>
    <w:rsid w:val="00C272D9"/>
    <w:rsid w:val="00C272DF"/>
    <w:rsid w:val="00C272E1"/>
    <w:rsid w:val="00C272F8"/>
    <w:rsid w:val="00C2751A"/>
    <w:rsid w:val="00C2754D"/>
    <w:rsid w:val="00C275A5"/>
    <w:rsid w:val="00C275C8"/>
    <w:rsid w:val="00C2767F"/>
    <w:rsid w:val="00C276DA"/>
    <w:rsid w:val="00C279D5"/>
    <w:rsid w:val="00C279F2"/>
    <w:rsid w:val="00C27A83"/>
    <w:rsid w:val="00C27B4C"/>
    <w:rsid w:val="00C27B81"/>
    <w:rsid w:val="00C27B84"/>
    <w:rsid w:val="00C27C5E"/>
    <w:rsid w:val="00C27D24"/>
    <w:rsid w:val="00C27E10"/>
    <w:rsid w:val="00C27F45"/>
    <w:rsid w:val="00C27F9B"/>
    <w:rsid w:val="00C27FFC"/>
    <w:rsid w:val="00C3000F"/>
    <w:rsid w:val="00C301A7"/>
    <w:rsid w:val="00C3022E"/>
    <w:rsid w:val="00C302C8"/>
    <w:rsid w:val="00C3031F"/>
    <w:rsid w:val="00C30361"/>
    <w:rsid w:val="00C303F9"/>
    <w:rsid w:val="00C304A4"/>
    <w:rsid w:val="00C3050B"/>
    <w:rsid w:val="00C305A7"/>
    <w:rsid w:val="00C305E5"/>
    <w:rsid w:val="00C30630"/>
    <w:rsid w:val="00C3065D"/>
    <w:rsid w:val="00C30667"/>
    <w:rsid w:val="00C306DC"/>
    <w:rsid w:val="00C30811"/>
    <w:rsid w:val="00C30951"/>
    <w:rsid w:val="00C3098B"/>
    <w:rsid w:val="00C30A44"/>
    <w:rsid w:val="00C30B13"/>
    <w:rsid w:val="00C30B3F"/>
    <w:rsid w:val="00C30BCE"/>
    <w:rsid w:val="00C30C3E"/>
    <w:rsid w:val="00C30C63"/>
    <w:rsid w:val="00C30C79"/>
    <w:rsid w:val="00C30CA6"/>
    <w:rsid w:val="00C30CC0"/>
    <w:rsid w:val="00C30D18"/>
    <w:rsid w:val="00C30DBE"/>
    <w:rsid w:val="00C30E92"/>
    <w:rsid w:val="00C30ECE"/>
    <w:rsid w:val="00C30FAD"/>
    <w:rsid w:val="00C30FBC"/>
    <w:rsid w:val="00C31080"/>
    <w:rsid w:val="00C310E1"/>
    <w:rsid w:val="00C310EF"/>
    <w:rsid w:val="00C311CB"/>
    <w:rsid w:val="00C311E2"/>
    <w:rsid w:val="00C311FC"/>
    <w:rsid w:val="00C312A6"/>
    <w:rsid w:val="00C312B7"/>
    <w:rsid w:val="00C312CD"/>
    <w:rsid w:val="00C3139D"/>
    <w:rsid w:val="00C313D8"/>
    <w:rsid w:val="00C31550"/>
    <w:rsid w:val="00C31587"/>
    <w:rsid w:val="00C315F8"/>
    <w:rsid w:val="00C31609"/>
    <w:rsid w:val="00C31620"/>
    <w:rsid w:val="00C316DD"/>
    <w:rsid w:val="00C31767"/>
    <w:rsid w:val="00C3182B"/>
    <w:rsid w:val="00C3188B"/>
    <w:rsid w:val="00C3188C"/>
    <w:rsid w:val="00C31B50"/>
    <w:rsid w:val="00C31D36"/>
    <w:rsid w:val="00C31D42"/>
    <w:rsid w:val="00C31D93"/>
    <w:rsid w:val="00C31DB6"/>
    <w:rsid w:val="00C31E19"/>
    <w:rsid w:val="00C31ECA"/>
    <w:rsid w:val="00C31FFC"/>
    <w:rsid w:val="00C3201B"/>
    <w:rsid w:val="00C3202F"/>
    <w:rsid w:val="00C32172"/>
    <w:rsid w:val="00C321C4"/>
    <w:rsid w:val="00C321C6"/>
    <w:rsid w:val="00C322C2"/>
    <w:rsid w:val="00C322E5"/>
    <w:rsid w:val="00C322F4"/>
    <w:rsid w:val="00C32348"/>
    <w:rsid w:val="00C32358"/>
    <w:rsid w:val="00C32394"/>
    <w:rsid w:val="00C3249A"/>
    <w:rsid w:val="00C324A1"/>
    <w:rsid w:val="00C325C3"/>
    <w:rsid w:val="00C32694"/>
    <w:rsid w:val="00C3269B"/>
    <w:rsid w:val="00C326B3"/>
    <w:rsid w:val="00C326EA"/>
    <w:rsid w:val="00C3285D"/>
    <w:rsid w:val="00C328EE"/>
    <w:rsid w:val="00C329E5"/>
    <w:rsid w:val="00C32A41"/>
    <w:rsid w:val="00C32A4F"/>
    <w:rsid w:val="00C32A97"/>
    <w:rsid w:val="00C32AAA"/>
    <w:rsid w:val="00C32AE8"/>
    <w:rsid w:val="00C32AFE"/>
    <w:rsid w:val="00C32BA3"/>
    <w:rsid w:val="00C32C16"/>
    <w:rsid w:val="00C32C2E"/>
    <w:rsid w:val="00C32D2F"/>
    <w:rsid w:val="00C32EBA"/>
    <w:rsid w:val="00C33032"/>
    <w:rsid w:val="00C33117"/>
    <w:rsid w:val="00C33168"/>
    <w:rsid w:val="00C3320F"/>
    <w:rsid w:val="00C3322B"/>
    <w:rsid w:val="00C3322C"/>
    <w:rsid w:val="00C3324E"/>
    <w:rsid w:val="00C332AA"/>
    <w:rsid w:val="00C333F9"/>
    <w:rsid w:val="00C33441"/>
    <w:rsid w:val="00C33443"/>
    <w:rsid w:val="00C33484"/>
    <w:rsid w:val="00C334F7"/>
    <w:rsid w:val="00C33506"/>
    <w:rsid w:val="00C335A3"/>
    <w:rsid w:val="00C335D7"/>
    <w:rsid w:val="00C335F7"/>
    <w:rsid w:val="00C3362F"/>
    <w:rsid w:val="00C33761"/>
    <w:rsid w:val="00C3388F"/>
    <w:rsid w:val="00C3393C"/>
    <w:rsid w:val="00C33952"/>
    <w:rsid w:val="00C3397D"/>
    <w:rsid w:val="00C33A2E"/>
    <w:rsid w:val="00C33A84"/>
    <w:rsid w:val="00C33A98"/>
    <w:rsid w:val="00C33B10"/>
    <w:rsid w:val="00C33B36"/>
    <w:rsid w:val="00C33BAA"/>
    <w:rsid w:val="00C33BCA"/>
    <w:rsid w:val="00C33BDB"/>
    <w:rsid w:val="00C33CC3"/>
    <w:rsid w:val="00C33DE5"/>
    <w:rsid w:val="00C33E82"/>
    <w:rsid w:val="00C33F12"/>
    <w:rsid w:val="00C33FA8"/>
    <w:rsid w:val="00C34026"/>
    <w:rsid w:val="00C34066"/>
    <w:rsid w:val="00C34179"/>
    <w:rsid w:val="00C34310"/>
    <w:rsid w:val="00C34412"/>
    <w:rsid w:val="00C34478"/>
    <w:rsid w:val="00C3448D"/>
    <w:rsid w:val="00C344F6"/>
    <w:rsid w:val="00C3451D"/>
    <w:rsid w:val="00C3453B"/>
    <w:rsid w:val="00C345A4"/>
    <w:rsid w:val="00C34659"/>
    <w:rsid w:val="00C3470F"/>
    <w:rsid w:val="00C347C4"/>
    <w:rsid w:val="00C3490D"/>
    <w:rsid w:val="00C34921"/>
    <w:rsid w:val="00C349A8"/>
    <w:rsid w:val="00C34B33"/>
    <w:rsid w:val="00C34B96"/>
    <w:rsid w:val="00C34BE7"/>
    <w:rsid w:val="00C34BFA"/>
    <w:rsid w:val="00C34C31"/>
    <w:rsid w:val="00C34CD0"/>
    <w:rsid w:val="00C34D7F"/>
    <w:rsid w:val="00C34E15"/>
    <w:rsid w:val="00C34E18"/>
    <w:rsid w:val="00C34E1D"/>
    <w:rsid w:val="00C34EC2"/>
    <w:rsid w:val="00C34F9B"/>
    <w:rsid w:val="00C34FAD"/>
    <w:rsid w:val="00C3511E"/>
    <w:rsid w:val="00C351C9"/>
    <w:rsid w:val="00C35211"/>
    <w:rsid w:val="00C352BE"/>
    <w:rsid w:val="00C353E0"/>
    <w:rsid w:val="00C35450"/>
    <w:rsid w:val="00C355C1"/>
    <w:rsid w:val="00C3569B"/>
    <w:rsid w:val="00C35752"/>
    <w:rsid w:val="00C35867"/>
    <w:rsid w:val="00C358C2"/>
    <w:rsid w:val="00C358FD"/>
    <w:rsid w:val="00C35948"/>
    <w:rsid w:val="00C359A9"/>
    <w:rsid w:val="00C359B0"/>
    <w:rsid w:val="00C359DD"/>
    <w:rsid w:val="00C35A53"/>
    <w:rsid w:val="00C35B2F"/>
    <w:rsid w:val="00C35B5A"/>
    <w:rsid w:val="00C35BAA"/>
    <w:rsid w:val="00C35C0C"/>
    <w:rsid w:val="00C35C24"/>
    <w:rsid w:val="00C35CE1"/>
    <w:rsid w:val="00C35D1E"/>
    <w:rsid w:val="00C35D63"/>
    <w:rsid w:val="00C35D89"/>
    <w:rsid w:val="00C35D95"/>
    <w:rsid w:val="00C35DCE"/>
    <w:rsid w:val="00C35E33"/>
    <w:rsid w:val="00C35EFB"/>
    <w:rsid w:val="00C35F41"/>
    <w:rsid w:val="00C36031"/>
    <w:rsid w:val="00C3605B"/>
    <w:rsid w:val="00C3610C"/>
    <w:rsid w:val="00C3619C"/>
    <w:rsid w:val="00C3624B"/>
    <w:rsid w:val="00C362E8"/>
    <w:rsid w:val="00C36315"/>
    <w:rsid w:val="00C363FA"/>
    <w:rsid w:val="00C36444"/>
    <w:rsid w:val="00C364AC"/>
    <w:rsid w:val="00C364D9"/>
    <w:rsid w:val="00C36527"/>
    <w:rsid w:val="00C3656D"/>
    <w:rsid w:val="00C365D2"/>
    <w:rsid w:val="00C366B0"/>
    <w:rsid w:val="00C366C3"/>
    <w:rsid w:val="00C36723"/>
    <w:rsid w:val="00C367AD"/>
    <w:rsid w:val="00C367EE"/>
    <w:rsid w:val="00C36837"/>
    <w:rsid w:val="00C3684D"/>
    <w:rsid w:val="00C368BF"/>
    <w:rsid w:val="00C368C9"/>
    <w:rsid w:val="00C36926"/>
    <w:rsid w:val="00C36993"/>
    <w:rsid w:val="00C369D4"/>
    <w:rsid w:val="00C36A10"/>
    <w:rsid w:val="00C36A4C"/>
    <w:rsid w:val="00C36AFD"/>
    <w:rsid w:val="00C36B22"/>
    <w:rsid w:val="00C36C19"/>
    <w:rsid w:val="00C36C55"/>
    <w:rsid w:val="00C36CBE"/>
    <w:rsid w:val="00C36CC1"/>
    <w:rsid w:val="00C36CD9"/>
    <w:rsid w:val="00C36D68"/>
    <w:rsid w:val="00C36D95"/>
    <w:rsid w:val="00C36DA5"/>
    <w:rsid w:val="00C36DDC"/>
    <w:rsid w:val="00C36E3E"/>
    <w:rsid w:val="00C36E98"/>
    <w:rsid w:val="00C36F71"/>
    <w:rsid w:val="00C37035"/>
    <w:rsid w:val="00C3716D"/>
    <w:rsid w:val="00C371DF"/>
    <w:rsid w:val="00C372EE"/>
    <w:rsid w:val="00C3734C"/>
    <w:rsid w:val="00C37421"/>
    <w:rsid w:val="00C37561"/>
    <w:rsid w:val="00C375F4"/>
    <w:rsid w:val="00C3768A"/>
    <w:rsid w:val="00C376AC"/>
    <w:rsid w:val="00C376E1"/>
    <w:rsid w:val="00C3780B"/>
    <w:rsid w:val="00C3780E"/>
    <w:rsid w:val="00C3785A"/>
    <w:rsid w:val="00C3786B"/>
    <w:rsid w:val="00C37C1B"/>
    <w:rsid w:val="00C37CC6"/>
    <w:rsid w:val="00C37DFE"/>
    <w:rsid w:val="00C37E5C"/>
    <w:rsid w:val="00C37EE6"/>
    <w:rsid w:val="00C37F41"/>
    <w:rsid w:val="00C4020D"/>
    <w:rsid w:val="00C4027C"/>
    <w:rsid w:val="00C4032A"/>
    <w:rsid w:val="00C40411"/>
    <w:rsid w:val="00C4042C"/>
    <w:rsid w:val="00C405BC"/>
    <w:rsid w:val="00C40614"/>
    <w:rsid w:val="00C40686"/>
    <w:rsid w:val="00C406AA"/>
    <w:rsid w:val="00C4074D"/>
    <w:rsid w:val="00C4090D"/>
    <w:rsid w:val="00C4091C"/>
    <w:rsid w:val="00C40B0D"/>
    <w:rsid w:val="00C40BB0"/>
    <w:rsid w:val="00C40C2C"/>
    <w:rsid w:val="00C40E1C"/>
    <w:rsid w:val="00C40EBA"/>
    <w:rsid w:val="00C40F62"/>
    <w:rsid w:val="00C40F70"/>
    <w:rsid w:val="00C40F83"/>
    <w:rsid w:val="00C40F96"/>
    <w:rsid w:val="00C40FE0"/>
    <w:rsid w:val="00C41092"/>
    <w:rsid w:val="00C410DE"/>
    <w:rsid w:val="00C4114C"/>
    <w:rsid w:val="00C41155"/>
    <w:rsid w:val="00C4121A"/>
    <w:rsid w:val="00C412CD"/>
    <w:rsid w:val="00C41407"/>
    <w:rsid w:val="00C4149F"/>
    <w:rsid w:val="00C41523"/>
    <w:rsid w:val="00C415DF"/>
    <w:rsid w:val="00C4168B"/>
    <w:rsid w:val="00C416F1"/>
    <w:rsid w:val="00C41725"/>
    <w:rsid w:val="00C41750"/>
    <w:rsid w:val="00C417DF"/>
    <w:rsid w:val="00C4180C"/>
    <w:rsid w:val="00C418D6"/>
    <w:rsid w:val="00C41954"/>
    <w:rsid w:val="00C419C5"/>
    <w:rsid w:val="00C419D6"/>
    <w:rsid w:val="00C41B38"/>
    <w:rsid w:val="00C41B70"/>
    <w:rsid w:val="00C41BC1"/>
    <w:rsid w:val="00C41C64"/>
    <w:rsid w:val="00C41D0D"/>
    <w:rsid w:val="00C41D73"/>
    <w:rsid w:val="00C41E82"/>
    <w:rsid w:val="00C41EAE"/>
    <w:rsid w:val="00C41EDA"/>
    <w:rsid w:val="00C42003"/>
    <w:rsid w:val="00C420FC"/>
    <w:rsid w:val="00C4220F"/>
    <w:rsid w:val="00C4238B"/>
    <w:rsid w:val="00C423C0"/>
    <w:rsid w:val="00C42432"/>
    <w:rsid w:val="00C425B3"/>
    <w:rsid w:val="00C42651"/>
    <w:rsid w:val="00C4273A"/>
    <w:rsid w:val="00C42778"/>
    <w:rsid w:val="00C427FD"/>
    <w:rsid w:val="00C4294E"/>
    <w:rsid w:val="00C4298F"/>
    <w:rsid w:val="00C4299F"/>
    <w:rsid w:val="00C42C21"/>
    <w:rsid w:val="00C42C7F"/>
    <w:rsid w:val="00C42D0A"/>
    <w:rsid w:val="00C42D20"/>
    <w:rsid w:val="00C42D53"/>
    <w:rsid w:val="00C42E41"/>
    <w:rsid w:val="00C42EDD"/>
    <w:rsid w:val="00C42EFB"/>
    <w:rsid w:val="00C42F04"/>
    <w:rsid w:val="00C42F0D"/>
    <w:rsid w:val="00C430DF"/>
    <w:rsid w:val="00C43130"/>
    <w:rsid w:val="00C43217"/>
    <w:rsid w:val="00C432A5"/>
    <w:rsid w:val="00C433F5"/>
    <w:rsid w:val="00C43455"/>
    <w:rsid w:val="00C4348C"/>
    <w:rsid w:val="00C43559"/>
    <w:rsid w:val="00C435E7"/>
    <w:rsid w:val="00C435F6"/>
    <w:rsid w:val="00C436D2"/>
    <w:rsid w:val="00C436F9"/>
    <w:rsid w:val="00C43736"/>
    <w:rsid w:val="00C437B9"/>
    <w:rsid w:val="00C43860"/>
    <w:rsid w:val="00C4394D"/>
    <w:rsid w:val="00C43A4A"/>
    <w:rsid w:val="00C43B3C"/>
    <w:rsid w:val="00C43B6E"/>
    <w:rsid w:val="00C43C79"/>
    <w:rsid w:val="00C43D89"/>
    <w:rsid w:val="00C43D93"/>
    <w:rsid w:val="00C43E17"/>
    <w:rsid w:val="00C43E2E"/>
    <w:rsid w:val="00C43E7B"/>
    <w:rsid w:val="00C43F55"/>
    <w:rsid w:val="00C43F76"/>
    <w:rsid w:val="00C44026"/>
    <w:rsid w:val="00C4408F"/>
    <w:rsid w:val="00C44104"/>
    <w:rsid w:val="00C44133"/>
    <w:rsid w:val="00C44152"/>
    <w:rsid w:val="00C4419D"/>
    <w:rsid w:val="00C441B9"/>
    <w:rsid w:val="00C442D3"/>
    <w:rsid w:val="00C44344"/>
    <w:rsid w:val="00C443A9"/>
    <w:rsid w:val="00C4442A"/>
    <w:rsid w:val="00C44442"/>
    <w:rsid w:val="00C44487"/>
    <w:rsid w:val="00C445F6"/>
    <w:rsid w:val="00C447E7"/>
    <w:rsid w:val="00C447F4"/>
    <w:rsid w:val="00C4484F"/>
    <w:rsid w:val="00C4485B"/>
    <w:rsid w:val="00C44881"/>
    <w:rsid w:val="00C44963"/>
    <w:rsid w:val="00C4498C"/>
    <w:rsid w:val="00C449A6"/>
    <w:rsid w:val="00C44A61"/>
    <w:rsid w:val="00C44A67"/>
    <w:rsid w:val="00C44BBA"/>
    <w:rsid w:val="00C44C5D"/>
    <w:rsid w:val="00C44DA3"/>
    <w:rsid w:val="00C44E5B"/>
    <w:rsid w:val="00C44EF7"/>
    <w:rsid w:val="00C44FA0"/>
    <w:rsid w:val="00C44FB7"/>
    <w:rsid w:val="00C4502E"/>
    <w:rsid w:val="00C45082"/>
    <w:rsid w:val="00C450AE"/>
    <w:rsid w:val="00C45179"/>
    <w:rsid w:val="00C45236"/>
    <w:rsid w:val="00C45239"/>
    <w:rsid w:val="00C45249"/>
    <w:rsid w:val="00C4526C"/>
    <w:rsid w:val="00C4528F"/>
    <w:rsid w:val="00C4529F"/>
    <w:rsid w:val="00C45345"/>
    <w:rsid w:val="00C45390"/>
    <w:rsid w:val="00C4540D"/>
    <w:rsid w:val="00C4548E"/>
    <w:rsid w:val="00C454F3"/>
    <w:rsid w:val="00C45636"/>
    <w:rsid w:val="00C45675"/>
    <w:rsid w:val="00C4577F"/>
    <w:rsid w:val="00C45793"/>
    <w:rsid w:val="00C457D6"/>
    <w:rsid w:val="00C45842"/>
    <w:rsid w:val="00C45875"/>
    <w:rsid w:val="00C4587D"/>
    <w:rsid w:val="00C45935"/>
    <w:rsid w:val="00C4599A"/>
    <w:rsid w:val="00C459CD"/>
    <w:rsid w:val="00C459D9"/>
    <w:rsid w:val="00C45A3B"/>
    <w:rsid w:val="00C45A7D"/>
    <w:rsid w:val="00C45BB9"/>
    <w:rsid w:val="00C45C0B"/>
    <w:rsid w:val="00C45C39"/>
    <w:rsid w:val="00C45C50"/>
    <w:rsid w:val="00C45C72"/>
    <w:rsid w:val="00C45CF6"/>
    <w:rsid w:val="00C45CF8"/>
    <w:rsid w:val="00C45E83"/>
    <w:rsid w:val="00C45EF9"/>
    <w:rsid w:val="00C45FE0"/>
    <w:rsid w:val="00C4607E"/>
    <w:rsid w:val="00C460CE"/>
    <w:rsid w:val="00C4614F"/>
    <w:rsid w:val="00C461B9"/>
    <w:rsid w:val="00C4622D"/>
    <w:rsid w:val="00C462C8"/>
    <w:rsid w:val="00C462CC"/>
    <w:rsid w:val="00C46363"/>
    <w:rsid w:val="00C463FC"/>
    <w:rsid w:val="00C46470"/>
    <w:rsid w:val="00C464B4"/>
    <w:rsid w:val="00C46540"/>
    <w:rsid w:val="00C46566"/>
    <w:rsid w:val="00C467B9"/>
    <w:rsid w:val="00C467D2"/>
    <w:rsid w:val="00C467F7"/>
    <w:rsid w:val="00C46811"/>
    <w:rsid w:val="00C4689A"/>
    <w:rsid w:val="00C46913"/>
    <w:rsid w:val="00C4695E"/>
    <w:rsid w:val="00C46976"/>
    <w:rsid w:val="00C469AB"/>
    <w:rsid w:val="00C469B9"/>
    <w:rsid w:val="00C46B1C"/>
    <w:rsid w:val="00C46C04"/>
    <w:rsid w:val="00C46C14"/>
    <w:rsid w:val="00C46CCF"/>
    <w:rsid w:val="00C46DAA"/>
    <w:rsid w:val="00C46E7E"/>
    <w:rsid w:val="00C46EA1"/>
    <w:rsid w:val="00C46EA4"/>
    <w:rsid w:val="00C46EC5"/>
    <w:rsid w:val="00C4702C"/>
    <w:rsid w:val="00C470D3"/>
    <w:rsid w:val="00C47123"/>
    <w:rsid w:val="00C47128"/>
    <w:rsid w:val="00C471E1"/>
    <w:rsid w:val="00C471FF"/>
    <w:rsid w:val="00C47270"/>
    <w:rsid w:val="00C472CB"/>
    <w:rsid w:val="00C47331"/>
    <w:rsid w:val="00C47353"/>
    <w:rsid w:val="00C473CB"/>
    <w:rsid w:val="00C4743E"/>
    <w:rsid w:val="00C47457"/>
    <w:rsid w:val="00C4748A"/>
    <w:rsid w:val="00C474AC"/>
    <w:rsid w:val="00C47575"/>
    <w:rsid w:val="00C47579"/>
    <w:rsid w:val="00C4757C"/>
    <w:rsid w:val="00C4775F"/>
    <w:rsid w:val="00C477DB"/>
    <w:rsid w:val="00C47857"/>
    <w:rsid w:val="00C4794A"/>
    <w:rsid w:val="00C479E7"/>
    <w:rsid w:val="00C479FB"/>
    <w:rsid w:val="00C479FF"/>
    <w:rsid w:val="00C47B67"/>
    <w:rsid w:val="00C47BDB"/>
    <w:rsid w:val="00C47C09"/>
    <w:rsid w:val="00C47CC5"/>
    <w:rsid w:val="00C47E0E"/>
    <w:rsid w:val="00C47EB9"/>
    <w:rsid w:val="00C47FA3"/>
    <w:rsid w:val="00C5001D"/>
    <w:rsid w:val="00C50043"/>
    <w:rsid w:val="00C50080"/>
    <w:rsid w:val="00C50096"/>
    <w:rsid w:val="00C501FF"/>
    <w:rsid w:val="00C50264"/>
    <w:rsid w:val="00C502A9"/>
    <w:rsid w:val="00C50347"/>
    <w:rsid w:val="00C5048E"/>
    <w:rsid w:val="00C504BF"/>
    <w:rsid w:val="00C504C2"/>
    <w:rsid w:val="00C5050D"/>
    <w:rsid w:val="00C505B2"/>
    <w:rsid w:val="00C50634"/>
    <w:rsid w:val="00C50658"/>
    <w:rsid w:val="00C506D2"/>
    <w:rsid w:val="00C506E1"/>
    <w:rsid w:val="00C50744"/>
    <w:rsid w:val="00C5078C"/>
    <w:rsid w:val="00C507CA"/>
    <w:rsid w:val="00C50829"/>
    <w:rsid w:val="00C50915"/>
    <w:rsid w:val="00C50A12"/>
    <w:rsid w:val="00C50AEF"/>
    <w:rsid w:val="00C50B27"/>
    <w:rsid w:val="00C50CDF"/>
    <w:rsid w:val="00C50D05"/>
    <w:rsid w:val="00C50DC4"/>
    <w:rsid w:val="00C50E5A"/>
    <w:rsid w:val="00C50F22"/>
    <w:rsid w:val="00C51086"/>
    <w:rsid w:val="00C510FF"/>
    <w:rsid w:val="00C5113E"/>
    <w:rsid w:val="00C511BE"/>
    <w:rsid w:val="00C513BF"/>
    <w:rsid w:val="00C51526"/>
    <w:rsid w:val="00C515F3"/>
    <w:rsid w:val="00C5160A"/>
    <w:rsid w:val="00C5168D"/>
    <w:rsid w:val="00C516F1"/>
    <w:rsid w:val="00C516F5"/>
    <w:rsid w:val="00C5175C"/>
    <w:rsid w:val="00C517A7"/>
    <w:rsid w:val="00C517C5"/>
    <w:rsid w:val="00C51879"/>
    <w:rsid w:val="00C5197E"/>
    <w:rsid w:val="00C51A3E"/>
    <w:rsid w:val="00C51B7F"/>
    <w:rsid w:val="00C51B97"/>
    <w:rsid w:val="00C51C42"/>
    <w:rsid w:val="00C51CE9"/>
    <w:rsid w:val="00C51E63"/>
    <w:rsid w:val="00C51E88"/>
    <w:rsid w:val="00C51F53"/>
    <w:rsid w:val="00C51FFC"/>
    <w:rsid w:val="00C52078"/>
    <w:rsid w:val="00C5209F"/>
    <w:rsid w:val="00C520AD"/>
    <w:rsid w:val="00C520E4"/>
    <w:rsid w:val="00C5212D"/>
    <w:rsid w:val="00C52205"/>
    <w:rsid w:val="00C522A0"/>
    <w:rsid w:val="00C522D2"/>
    <w:rsid w:val="00C522DC"/>
    <w:rsid w:val="00C522F4"/>
    <w:rsid w:val="00C5230D"/>
    <w:rsid w:val="00C52378"/>
    <w:rsid w:val="00C523D3"/>
    <w:rsid w:val="00C524BF"/>
    <w:rsid w:val="00C524EA"/>
    <w:rsid w:val="00C52501"/>
    <w:rsid w:val="00C525F0"/>
    <w:rsid w:val="00C52677"/>
    <w:rsid w:val="00C526F9"/>
    <w:rsid w:val="00C52733"/>
    <w:rsid w:val="00C52743"/>
    <w:rsid w:val="00C52812"/>
    <w:rsid w:val="00C5282E"/>
    <w:rsid w:val="00C5290F"/>
    <w:rsid w:val="00C5292F"/>
    <w:rsid w:val="00C52969"/>
    <w:rsid w:val="00C52978"/>
    <w:rsid w:val="00C52A1A"/>
    <w:rsid w:val="00C52A2E"/>
    <w:rsid w:val="00C52A32"/>
    <w:rsid w:val="00C52A4D"/>
    <w:rsid w:val="00C52AF9"/>
    <w:rsid w:val="00C52B61"/>
    <w:rsid w:val="00C52C31"/>
    <w:rsid w:val="00C52CA9"/>
    <w:rsid w:val="00C52CB2"/>
    <w:rsid w:val="00C52D52"/>
    <w:rsid w:val="00C52E10"/>
    <w:rsid w:val="00C52E64"/>
    <w:rsid w:val="00C52E94"/>
    <w:rsid w:val="00C52EE3"/>
    <w:rsid w:val="00C53138"/>
    <w:rsid w:val="00C531C9"/>
    <w:rsid w:val="00C531FF"/>
    <w:rsid w:val="00C5321C"/>
    <w:rsid w:val="00C5324A"/>
    <w:rsid w:val="00C53310"/>
    <w:rsid w:val="00C5333A"/>
    <w:rsid w:val="00C53406"/>
    <w:rsid w:val="00C5340E"/>
    <w:rsid w:val="00C53466"/>
    <w:rsid w:val="00C5366D"/>
    <w:rsid w:val="00C536FD"/>
    <w:rsid w:val="00C53720"/>
    <w:rsid w:val="00C53754"/>
    <w:rsid w:val="00C53874"/>
    <w:rsid w:val="00C538EB"/>
    <w:rsid w:val="00C53A1F"/>
    <w:rsid w:val="00C53C0D"/>
    <w:rsid w:val="00C53C3D"/>
    <w:rsid w:val="00C53C3F"/>
    <w:rsid w:val="00C53CCC"/>
    <w:rsid w:val="00C53CF3"/>
    <w:rsid w:val="00C53D43"/>
    <w:rsid w:val="00C53DFE"/>
    <w:rsid w:val="00C53E2D"/>
    <w:rsid w:val="00C53E4B"/>
    <w:rsid w:val="00C53EDD"/>
    <w:rsid w:val="00C53F62"/>
    <w:rsid w:val="00C53FF0"/>
    <w:rsid w:val="00C540CB"/>
    <w:rsid w:val="00C54134"/>
    <w:rsid w:val="00C54140"/>
    <w:rsid w:val="00C54154"/>
    <w:rsid w:val="00C5417B"/>
    <w:rsid w:val="00C5417F"/>
    <w:rsid w:val="00C5423C"/>
    <w:rsid w:val="00C542C5"/>
    <w:rsid w:val="00C54498"/>
    <w:rsid w:val="00C544D8"/>
    <w:rsid w:val="00C54538"/>
    <w:rsid w:val="00C5459E"/>
    <w:rsid w:val="00C545CB"/>
    <w:rsid w:val="00C54602"/>
    <w:rsid w:val="00C5466F"/>
    <w:rsid w:val="00C54690"/>
    <w:rsid w:val="00C5487D"/>
    <w:rsid w:val="00C5489F"/>
    <w:rsid w:val="00C548E2"/>
    <w:rsid w:val="00C54A11"/>
    <w:rsid w:val="00C54B1E"/>
    <w:rsid w:val="00C54B20"/>
    <w:rsid w:val="00C54B2E"/>
    <w:rsid w:val="00C54E4A"/>
    <w:rsid w:val="00C54E69"/>
    <w:rsid w:val="00C54E7E"/>
    <w:rsid w:val="00C54E9B"/>
    <w:rsid w:val="00C54E9D"/>
    <w:rsid w:val="00C54F2E"/>
    <w:rsid w:val="00C54F65"/>
    <w:rsid w:val="00C550C4"/>
    <w:rsid w:val="00C55179"/>
    <w:rsid w:val="00C552C9"/>
    <w:rsid w:val="00C552CA"/>
    <w:rsid w:val="00C55336"/>
    <w:rsid w:val="00C5536C"/>
    <w:rsid w:val="00C5560A"/>
    <w:rsid w:val="00C55694"/>
    <w:rsid w:val="00C5572C"/>
    <w:rsid w:val="00C55736"/>
    <w:rsid w:val="00C5573C"/>
    <w:rsid w:val="00C5599F"/>
    <w:rsid w:val="00C559CD"/>
    <w:rsid w:val="00C55A79"/>
    <w:rsid w:val="00C55AFC"/>
    <w:rsid w:val="00C55B4C"/>
    <w:rsid w:val="00C55BC5"/>
    <w:rsid w:val="00C55BE7"/>
    <w:rsid w:val="00C55BF9"/>
    <w:rsid w:val="00C55C84"/>
    <w:rsid w:val="00C55ED5"/>
    <w:rsid w:val="00C55F77"/>
    <w:rsid w:val="00C56049"/>
    <w:rsid w:val="00C5614D"/>
    <w:rsid w:val="00C561AF"/>
    <w:rsid w:val="00C561B0"/>
    <w:rsid w:val="00C56313"/>
    <w:rsid w:val="00C56385"/>
    <w:rsid w:val="00C56394"/>
    <w:rsid w:val="00C56494"/>
    <w:rsid w:val="00C56510"/>
    <w:rsid w:val="00C5655E"/>
    <w:rsid w:val="00C56572"/>
    <w:rsid w:val="00C56589"/>
    <w:rsid w:val="00C565C4"/>
    <w:rsid w:val="00C5664A"/>
    <w:rsid w:val="00C566A6"/>
    <w:rsid w:val="00C56788"/>
    <w:rsid w:val="00C567C3"/>
    <w:rsid w:val="00C568B3"/>
    <w:rsid w:val="00C568ED"/>
    <w:rsid w:val="00C56A23"/>
    <w:rsid w:val="00C56AE7"/>
    <w:rsid w:val="00C56B82"/>
    <w:rsid w:val="00C56BA1"/>
    <w:rsid w:val="00C56C1A"/>
    <w:rsid w:val="00C56C8D"/>
    <w:rsid w:val="00C56D9C"/>
    <w:rsid w:val="00C56DAF"/>
    <w:rsid w:val="00C56E07"/>
    <w:rsid w:val="00C56E42"/>
    <w:rsid w:val="00C56E6D"/>
    <w:rsid w:val="00C56F1B"/>
    <w:rsid w:val="00C56F32"/>
    <w:rsid w:val="00C56FC7"/>
    <w:rsid w:val="00C5707A"/>
    <w:rsid w:val="00C5707D"/>
    <w:rsid w:val="00C57090"/>
    <w:rsid w:val="00C570A6"/>
    <w:rsid w:val="00C571D4"/>
    <w:rsid w:val="00C571FB"/>
    <w:rsid w:val="00C57226"/>
    <w:rsid w:val="00C572CE"/>
    <w:rsid w:val="00C573FE"/>
    <w:rsid w:val="00C574FE"/>
    <w:rsid w:val="00C575C5"/>
    <w:rsid w:val="00C575E7"/>
    <w:rsid w:val="00C57613"/>
    <w:rsid w:val="00C57677"/>
    <w:rsid w:val="00C577D3"/>
    <w:rsid w:val="00C57802"/>
    <w:rsid w:val="00C5787B"/>
    <w:rsid w:val="00C57885"/>
    <w:rsid w:val="00C5793A"/>
    <w:rsid w:val="00C5798C"/>
    <w:rsid w:val="00C57992"/>
    <w:rsid w:val="00C57A83"/>
    <w:rsid w:val="00C57AD5"/>
    <w:rsid w:val="00C57BAD"/>
    <w:rsid w:val="00C57BCF"/>
    <w:rsid w:val="00C57C31"/>
    <w:rsid w:val="00C57DC5"/>
    <w:rsid w:val="00C57E4F"/>
    <w:rsid w:val="00C57EC1"/>
    <w:rsid w:val="00C57EC7"/>
    <w:rsid w:val="00C57F04"/>
    <w:rsid w:val="00C57FA2"/>
    <w:rsid w:val="00C6000A"/>
    <w:rsid w:val="00C6006D"/>
    <w:rsid w:val="00C600F8"/>
    <w:rsid w:val="00C6013F"/>
    <w:rsid w:val="00C6017D"/>
    <w:rsid w:val="00C60185"/>
    <w:rsid w:val="00C60476"/>
    <w:rsid w:val="00C60541"/>
    <w:rsid w:val="00C60563"/>
    <w:rsid w:val="00C6061B"/>
    <w:rsid w:val="00C60628"/>
    <w:rsid w:val="00C606F1"/>
    <w:rsid w:val="00C6077F"/>
    <w:rsid w:val="00C60832"/>
    <w:rsid w:val="00C608BE"/>
    <w:rsid w:val="00C609D7"/>
    <w:rsid w:val="00C60A78"/>
    <w:rsid w:val="00C60AC0"/>
    <w:rsid w:val="00C60AC9"/>
    <w:rsid w:val="00C60AE8"/>
    <w:rsid w:val="00C60B57"/>
    <w:rsid w:val="00C60C8E"/>
    <w:rsid w:val="00C60D09"/>
    <w:rsid w:val="00C60D2E"/>
    <w:rsid w:val="00C60D59"/>
    <w:rsid w:val="00C60DCA"/>
    <w:rsid w:val="00C60E02"/>
    <w:rsid w:val="00C60E09"/>
    <w:rsid w:val="00C60E89"/>
    <w:rsid w:val="00C60EEE"/>
    <w:rsid w:val="00C60F4E"/>
    <w:rsid w:val="00C60FBD"/>
    <w:rsid w:val="00C60FD3"/>
    <w:rsid w:val="00C61147"/>
    <w:rsid w:val="00C6115B"/>
    <w:rsid w:val="00C61192"/>
    <w:rsid w:val="00C6119B"/>
    <w:rsid w:val="00C6121A"/>
    <w:rsid w:val="00C61220"/>
    <w:rsid w:val="00C6122B"/>
    <w:rsid w:val="00C6124C"/>
    <w:rsid w:val="00C61293"/>
    <w:rsid w:val="00C612FB"/>
    <w:rsid w:val="00C61393"/>
    <w:rsid w:val="00C6139D"/>
    <w:rsid w:val="00C613B3"/>
    <w:rsid w:val="00C614F2"/>
    <w:rsid w:val="00C61566"/>
    <w:rsid w:val="00C61662"/>
    <w:rsid w:val="00C616C2"/>
    <w:rsid w:val="00C6173D"/>
    <w:rsid w:val="00C6177D"/>
    <w:rsid w:val="00C61888"/>
    <w:rsid w:val="00C618CE"/>
    <w:rsid w:val="00C618D7"/>
    <w:rsid w:val="00C61921"/>
    <w:rsid w:val="00C61962"/>
    <w:rsid w:val="00C6198C"/>
    <w:rsid w:val="00C61996"/>
    <w:rsid w:val="00C61A15"/>
    <w:rsid w:val="00C61C87"/>
    <w:rsid w:val="00C61C9F"/>
    <w:rsid w:val="00C61D56"/>
    <w:rsid w:val="00C61E55"/>
    <w:rsid w:val="00C61E79"/>
    <w:rsid w:val="00C61F18"/>
    <w:rsid w:val="00C61F57"/>
    <w:rsid w:val="00C61FE6"/>
    <w:rsid w:val="00C62059"/>
    <w:rsid w:val="00C62071"/>
    <w:rsid w:val="00C6215F"/>
    <w:rsid w:val="00C621B2"/>
    <w:rsid w:val="00C62378"/>
    <w:rsid w:val="00C624C2"/>
    <w:rsid w:val="00C62524"/>
    <w:rsid w:val="00C62717"/>
    <w:rsid w:val="00C62719"/>
    <w:rsid w:val="00C6276A"/>
    <w:rsid w:val="00C6281A"/>
    <w:rsid w:val="00C62827"/>
    <w:rsid w:val="00C62889"/>
    <w:rsid w:val="00C6290D"/>
    <w:rsid w:val="00C62959"/>
    <w:rsid w:val="00C629A2"/>
    <w:rsid w:val="00C629F1"/>
    <w:rsid w:val="00C629FE"/>
    <w:rsid w:val="00C62C6F"/>
    <w:rsid w:val="00C62C92"/>
    <w:rsid w:val="00C62CE2"/>
    <w:rsid w:val="00C62D02"/>
    <w:rsid w:val="00C62D74"/>
    <w:rsid w:val="00C62E02"/>
    <w:rsid w:val="00C62E0F"/>
    <w:rsid w:val="00C62E68"/>
    <w:rsid w:val="00C62F8A"/>
    <w:rsid w:val="00C63151"/>
    <w:rsid w:val="00C63221"/>
    <w:rsid w:val="00C6322B"/>
    <w:rsid w:val="00C6326A"/>
    <w:rsid w:val="00C632EA"/>
    <w:rsid w:val="00C632F4"/>
    <w:rsid w:val="00C6351A"/>
    <w:rsid w:val="00C635A5"/>
    <w:rsid w:val="00C635AC"/>
    <w:rsid w:val="00C635DA"/>
    <w:rsid w:val="00C636AA"/>
    <w:rsid w:val="00C636CC"/>
    <w:rsid w:val="00C636F0"/>
    <w:rsid w:val="00C63737"/>
    <w:rsid w:val="00C637FD"/>
    <w:rsid w:val="00C63806"/>
    <w:rsid w:val="00C6383F"/>
    <w:rsid w:val="00C6388E"/>
    <w:rsid w:val="00C6389F"/>
    <w:rsid w:val="00C638AD"/>
    <w:rsid w:val="00C6393E"/>
    <w:rsid w:val="00C63997"/>
    <w:rsid w:val="00C639B2"/>
    <w:rsid w:val="00C63A95"/>
    <w:rsid w:val="00C63C2F"/>
    <w:rsid w:val="00C63D01"/>
    <w:rsid w:val="00C63D4F"/>
    <w:rsid w:val="00C63DD7"/>
    <w:rsid w:val="00C63DD8"/>
    <w:rsid w:val="00C63E8F"/>
    <w:rsid w:val="00C63EE7"/>
    <w:rsid w:val="00C63F4A"/>
    <w:rsid w:val="00C63FA7"/>
    <w:rsid w:val="00C63FC6"/>
    <w:rsid w:val="00C63FEE"/>
    <w:rsid w:val="00C641C8"/>
    <w:rsid w:val="00C641CA"/>
    <w:rsid w:val="00C6420F"/>
    <w:rsid w:val="00C64237"/>
    <w:rsid w:val="00C64246"/>
    <w:rsid w:val="00C642A4"/>
    <w:rsid w:val="00C642EA"/>
    <w:rsid w:val="00C642EB"/>
    <w:rsid w:val="00C643B6"/>
    <w:rsid w:val="00C644D5"/>
    <w:rsid w:val="00C64520"/>
    <w:rsid w:val="00C645BB"/>
    <w:rsid w:val="00C64658"/>
    <w:rsid w:val="00C6468F"/>
    <w:rsid w:val="00C646D1"/>
    <w:rsid w:val="00C64744"/>
    <w:rsid w:val="00C64754"/>
    <w:rsid w:val="00C64756"/>
    <w:rsid w:val="00C64811"/>
    <w:rsid w:val="00C64851"/>
    <w:rsid w:val="00C64863"/>
    <w:rsid w:val="00C64938"/>
    <w:rsid w:val="00C64A21"/>
    <w:rsid w:val="00C64A4F"/>
    <w:rsid w:val="00C64BD3"/>
    <w:rsid w:val="00C64C1C"/>
    <w:rsid w:val="00C64C6F"/>
    <w:rsid w:val="00C64CA6"/>
    <w:rsid w:val="00C64CAD"/>
    <w:rsid w:val="00C64D66"/>
    <w:rsid w:val="00C64D90"/>
    <w:rsid w:val="00C64E1C"/>
    <w:rsid w:val="00C64E7E"/>
    <w:rsid w:val="00C64EE0"/>
    <w:rsid w:val="00C64FD7"/>
    <w:rsid w:val="00C64FE2"/>
    <w:rsid w:val="00C6509D"/>
    <w:rsid w:val="00C65138"/>
    <w:rsid w:val="00C6520F"/>
    <w:rsid w:val="00C6529A"/>
    <w:rsid w:val="00C653F3"/>
    <w:rsid w:val="00C6547F"/>
    <w:rsid w:val="00C654CB"/>
    <w:rsid w:val="00C65588"/>
    <w:rsid w:val="00C655C9"/>
    <w:rsid w:val="00C655D9"/>
    <w:rsid w:val="00C6565F"/>
    <w:rsid w:val="00C65813"/>
    <w:rsid w:val="00C65936"/>
    <w:rsid w:val="00C65A03"/>
    <w:rsid w:val="00C65A0E"/>
    <w:rsid w:val="00C65A61"/>
    <w:rsid w:val="00C65AEC"/>
    <w:rsid w:val="00C65B8C"/>
    <w:rsid w:val="00C65BE0"/>
    <w:rsid w:val="00C65C03"/>
    <w:rsid w:val="00C65C49"/>
    <w:rsid w:val="00C65C5D"/>
    <w:rsid w:val="00C65C7B"/>
    <w:rsid w:val="00C65DAA"/>
    <w:rsid w:val="00C65DDF"/>
    <w:rsid w:val="00C65EB3"/>
    <w:rsid w:val="00C65F27"/>
    <w:rsid w:val="00C65F4C"/>
    <w:rsid w:val="00C65FB8"/>
    <w:rsid w:val="00C65FDF"/>
    <w:rsid w:val="00C660A8"/>
    <w:rsid w:val="00C6619B"/>
    <w:rsid w:val="00C662C1"/>
    <w:rsid w:val="00C66331"/>
    <w:rsid w:val="00C66344"/>
    <w:rsid w:val="00C66426"/>
    <w:rsid w:val="00C66541"/>
    <w:rsid w:val="00C665C9"/>
    <w:rsid w:val="00C6660B"/>
    <w:rsid w:val="00C66611"/>
    <w:rsid w:val="00C66647"/>
    <w:rsid w:val="00C666F1"/>
    <w:rsid w:val="00C66746"/>
    <w:rsid w:val="00C667A1"/>
    <w:rsid w:val="00C667BA"/>
    <w:rsid w:val="00C6685F"/>
    <w:rsid w:val="00C668FA"/>
    <w:rsid w:val="00C669A0"/>
    <w:rsid w:val="00C66AB4"/>
    <w:rsid w:val="00C66B79"/>
    <w:rsid w:val="00C66CBF"/>
    <w:rsid w:val="00C66DE4"/>
    <w:rsid w:val="00C66EEC"/>
    <w:rsid w:val="00C66F43"/>
    <w:rsid w:val="00C66F7C"/>
    <w:rsid w:val="00C66FA6"/>
    <w:rsid w:val="00C67027"/>
    <w:rsid w:val="00C67036"/>
    <w:rsid w:val="00C67123"/>
    <w:rsid w:val="00C6714F"/>
    <w:rsid w:val="00C67165"/>
    <w:rsid w:val="00C671B6"/>
    <w:rsid w:val="00C67274"/>
    <w:rsid w:val="00C67308"/>
    <w:rsid w:val="00C67338"/>
    <w:rsid w:val="00C67345"/>
    <w:rsid w:val="00C6738A"/>
    <w:rsid w:val="00C67427"/>
    <w:rsid w:val="00C6746D"/>
    <w:rsid w:val="00C6746F"/>
    <w:rsid w:val="00C674EE"/>
    <w:rsid w:val="00C67501"/>
    <w:rsid w:val="00C6759B"/>
    <w:rsid w:val="00C675C4"/>
    <w:rsid w:val="00C675F9"/>
    <w:rsid w:val="00C67684"/>
    <w:rsid w:val="00C677C6"/>
    <w:rsid w:val="00C677E4"/>
    <w:rsid w:val="00C67872"/>
    <w:rsid w:val="00C678A4"/>
    <w:rsid w:val="00C67900"/>
    <w:rsid w:val="00C67976"/>
    <w:rsid w:val="00C67A8B"/>
    <w:rsid w:val="00C67BFE"/>
    <w:rsid w:val="00C67D9C"/>
    <w:rsid w:val="00C67DBC"/>
    <w:rsid w:val="00C67E31"/>
    <w:rsid w:val="00C67EC1"/>
    <w:rsid w:val="00C67F06"/>
    <w:rsid w:val="00C67F18"/>
    <w:rsid w:val="00C67F1D"/>
    <w:rsid w:val="00C67F6A"/>
    <w:rsid w:val="00C67FC3"/>
    <w:rsid w:val="00C7002E"/>
    <w:rsid w:val="00C70105"/>
    <w:rsid w:val="00C7019D"/>
    <w:rsid w:val="00C701FB"/>
    <w:rsid w:val="00C702AE"/>
    <w:rsid w:val="00C702E2"/>
    <w:rsid w:val="00C702F8"/>
    <w:rsid w:val="00C70358"/>
    <w:rsid w:val="00C7040C"/>
    <w:rsid w:val="00C70413"/>
    <w:rsid w:val="00C70425"/>
    <w:rsid w:val="00C70473"/>
    <w:rsid w:val="00C70565"/>
    <w:rsid w:val="00C705E8"/>
    <w:rsid w:val="00C70624"/>
    <w:rsid w:val="00C7072E"/>
    <w:rsid w:val="00C70768"/>
    <w:rsid w:val="00C70769"/>
    <w:rsid w:val="00C707AE"/>
    <w:rsid w:val="00C707CE"/>
    <w:rsid w:val="00C7093D"/>
    <w:rsid w:val="00C7094B"/>
    <w:rsid w:val="00C709D4"/>
    <w:rsid w:val="00C709DE"/>
    <w:rsid w:val="00C70B17"/>
    <w:rsid w:val="00C70B7D"/>
    <w:rsid w:val="00C70D38"/>
    <w:rsid w:val="00C70EB6"/>
    <w:rsid w:val="00C70F24"/>
    <w:rsid w:val="00C70FD2"/>
    <w:rsid w:val="00C70FD6"/>
    <w:rsid w:val="00C710C4"/>
    <w:rsid w:val="00C712F6"/>
    <w:rsid w:val="00C71304"/>
    <w:rsid w:val="00C71518"/>
    <w:rsid w:val="00C715ED"/>
    <w:rsid w:val="00C71612"/>
    <w:rsid w:val="00C71622"/>
    <w:rsid w:val="00C71830"/>
    <w:rsid w:val="00C71A4D"/>
    <w:rsid w:val="00C71A72"/>
    <w:rsid w:val="00C71B2A"/>
    <w:rsid w:val="00C71BD9"/>
    <w:rsid w:val="00C71C9C"/>
    <w:rsid w:val="00C71D61"/>
    <w:rsid w:val="00C71DF3"/>
    <w:rsid w:val="00C71E17"/>
    <w:rsid w:val="00C71E27"/>
    <w:rsid w:val="00C71E65"/>
    <w:rsid w:val="00C71F69"/>
    <w:rsid w:val="00C71F8C"/>
    <w:rsid w:val="00C71F9F"/>
    <w:rsid w:val="00C71FF5"/>
    <w:rsid w:val="00C72004"/>
    <w:rsid w:val="00C721EB"/>
    <w:rsid w:val="00C7220C"/>
    <w:rsid w:val="00C72294"/>
    <w:rsid w:val="00C72405"/>
    <w:rsid w:val="00C72427"/>
    <w:rsid w:val="00C72502"/>
    <w:rsid w:val="00C725C6"/>
    <w:rsid w:val="00C725EE"/>
    <w:rsid w:val="00C725FA"/>
    <w:rsid w:val="00C72795"/>
    <w:rsid w:val="00C72875"/>
    <w:rsid w:val="00C7299A"/>
    <w:rsid w:val="00C729E6"/>
    <w:rsid w:val="00C729F2"/>
    <w:rsid w:val="00C72A48"/>
    <w:rsid w:val="00C72A92"/>
    <w:rsid w:val="00C72AB0"/>
    <w:rsid w:val="00C72B34"/>
    <w:rsid w:val="00C72C2A"/>
    <w:rsid w:val="00C72C86"/>
    <w:rsid w:val="00C72CCA"/>
    <w:rsid w:val="00C72CF0"/>
    <w:rsid w:val="00C72E9C"/>
    <w:rsid w:val="00C72F01"/>
    <w:rsid w:val="00C73074"/>
    <w:rsid w:val="00C7308C"/>
    <w:rsid w:val="00C73100"/>
    <w:rsid w:val="00C73202"/>
    <w:rsid w:val="00C73272"/>
    <w:rsid w:val="00C732B0"/>
    <w:rsid w:val="00C732B6"/>
    <w:rsid w:val="00C732DD"/>
    <w:rsid w:val="00C732FD"/>
    <w:rsid w:val="00C73306"/>
    <w:rsid w:val="00C7331D"/>
    <w:rsid w:val="00C733B9"/>
    <w:rsid w:val="00C733FC"/>
    <w:rsid w:val="00C7351A"/>
    <w:rsid w:val="00C73549"/>
    <w:rsid w:val="00C73562"/>
    <w:rsid w:val="00C73584"/>
    <w:rsid w:val="00C73603"/>
    <w:rsid w:val="00C7362F"/>
    <w:rsid w:val="00C73776"/>
    <w:rsid w:val="00C73790"/>
    <w:rsid w:val="00C7380F"/>
    <w:rsid w:val="00C738FE"/>
    <w:rsid w:val="00C73906"/>
    <w:rsid w:val="00C7394C"/>
    <w:rsid w:val="00C7396D"/>
    <w:rsid w:val="00C73A55"/>
    <w:rsid w:val="00C73A6B"/>
    <w:rsid w:val="00C73C13"/>
    <w:rsid w:val="00C73C3B"/>
    <w:rsid w:val="00C73C90"/>
    <w:rsid w:val="00C73CBE"/>
    <w:rsid w:val="00C73E35"/>
    <w:rsid w:val="00C73F3C"/>
    <w:rsid w:val="00C73FE1"/>
    <w:rsid w:val="00C740B2"/>
    <w:rsid w:val="00C7417E"/>
    <w:rsid w:val="00C7419E"/>
    <w:rsid w:val="00C74201"/>
    <w:rsid w:val="00C74205"/>
    <w:rsid w:val="00C742AA"/>
    <w:rsid w:val="00C742F3"/>
    <w:rsid w:val="00C743D7"/>
    <w:rsid w:val="00C74528"/>
    <w:rsid w:val="00C74617"/>
    <w:rsid w:val="00C747E1"/>
    <w:rsid w:val="00C7480A"/>
    <w:rsid w:val="00C7487E"/>
    <w:rsid w:val="00C748C4"/>
    <w:rsid w:val="00C74952"/>
    <w:rsid w:val="00C74ADF"/>
    <w:rsid w:val="00C74B3F"/>
    <w:rsid w:val="00C74B8B"/>
    <w:rsid w:val="00C74BC5"/>
    <w:rsid w:val="00C74BD9"/>
    <w:rsid w:val="00C74C78"/>
    <w:rsid w:val="00C74CA9"/>
    <w:rsid w:val="00C74CC8"/>
    <w:rsid w:val="00C74D19"/>
    <w:rsid w:val="00C74DCD"/>
    <w:rsid w:val="00C74E31"/>
    <w:rsid w:val="00C74F79"/>
    <w:rsid w:val="00C751F7"/>
    <w:rsid w:val="00C7520B"/>
    <w:rsid w:val="00C75262"/>
    <w:rsid w:val="00C752AB"/>
    <w:rsid w:val="00C752D5"/>
    <w:rsid w:val="00C7531C"/>
    <w:rsid w:val="00C75342"/>
    <w:rsid w:val="00C75397"/>
    <w:rsid w:val="00C75516"/>
    <w:rsid w:val="00C757C4"/>
    <w:rsid w:val="00C75873"/>
    <w:rsid w:val="00C75910"/>
    <w:rsid w:val="00C75A98"/>
    <w:rsid w:val="00C75B2B"/>
    <w:rsid w:val="00C75B3B"/>
    <w:rsid w:val="00C75B3E"/>
    <w:rsid w:val="00C75B89"/>
    <w:rsid w:val="00C75B9F"/>
    <w:rsid w:val="00C75CF9"/>
    <w:rsid w:val="00C75DCC"/>
    <w:rsid w:val="00C75DEB"/>
    <w:rsid w:val="00C75E85"/>
    <w:rsid w:val="00C75EE6"/>
    <w:rsid w:val="00C75F34"/>
    <w:rsid w:val="00C75FEA"/>
    <w:rsid w:val="00C76105"/>
    <w:rsid w:val="00C76158"/>
    <w:rsid w:val="00C76189"/>
    <w:rsid w:val="00C76195"/>
    <w:rsid w:val="00C761D0"/>
    <w:rsid w:val="00C76227"/>
    <w:rsid w:val="00C762FF"/>
    <w:rsid w:val="00C7633A"/>
    <w:rsid w:val="00C76395"/>
    <w:rsid w:val="00C763EC"/>
    <w:rsid w:val="00C76543"/>
    <w:rsid w:val="00C76609"/>
    <w:rsid w:val="00C7665E"/>
    <w:rsid w:val="00C768F9"/>
    <w:rsid w:val="00C768FC"/>
    <w:rsid w:val="00C76942"/>
    <w:rsid w:val="00C76A20"/>
    <w:rsid w:val="00C76AAA"/>
    <w:rsid w:val="00C76B9D"/>
    <w:rsid w:val="00C76C25"/>
    <w:rsid w:val="00C76CC7"/>
    <w:rsid w:val="00C76D3F"/>
    <w:rsid w:val="00C76D50"/>
    <w:rsid w:val="00C76E07"/>
    <w:rsid w:val="00C76E43"/>
    <w:rsid w:val="00C76F0B"/>
    <w:rsid w:val="00C76F52"/>
    <w:rsid w:val="00C76F91"/>
    <w:rsid w:val="00C76FD7"/>
    <w:rsid w:val="00C77016"/>
    <w:rsid w:val="00C7705E"/>
    <w:rsid w:val="00C77133"/>
    <w:rsid w:val="00C77206"/>
    <w:rsid w:val="00C772D4"/>
    <w:rsid w:val="00C772D7"/>
    <w:rsid w:val="00C772E5"/>
    <w:rsid w:val="00C7733D"/>
    <w:rsid w:val="00C773A2"/>
    <w:rsid w:val="00C773EB"/>
    <w:rsid w:val="00C77459"/>
    <w:rsid w:val="00C77523"/>
    <w:rsid w:val="00C7756B"/>
    <w:rsid w:val="00C77574"/>
    <w:rsid w:val="00C7758C"/>
    <w:rsid w:val="00C775B6"/>
    <w:rsid w:val="00C7765E"/>
    <w:rsid w:val="00C7774F"/>
    <w:rsid w:val="00C77806"/>
    <w:rsid w:val="00C7786A"/>
    <w:rsid w:val="00C7786F"/>
    <w:rsid w:val="00C77963"/>
    <w:rsid w:val="00C77967"/>
    <w:rsid w:val="00C7797D"/>
    <w:rsid w:val="00C77A31"/>
    <w:rsid w:val="00C77A36"/>
    <w:rsid w:val="00C77A5C"/>
    <w:rsid w:val="00C77A76"/>
    <w:rsid w:val="00C77A87"/>
    <w:rsid w:val="00C77B96"/>
    <w:rsid w:val="00C77BFA"/>
    <w:rsid w:val="00C77C2A"/>
    <w:rsid w:val="00C77C42"/>
    <w:rsid w:val="00C77C54"/>
    <w:rsid w:val="00C77C6C"/>
    <w:rsid w:val="00C77ED1"/>
    <w:rsid w:val="00C77F38"/>
    <w:rsid w:val="00C77F42"/>
    <w:rsid w:val="00C77F48"/>
    <w:rsid w:val="00C77FD2"/>
    <w:rsid w:val="00C8003E"/>
    <w:rsid w:val="00C80084"/>
    <w:rsid w:val="00C801B5"/>
    <w:rsid w:val="00C801FA"/>
    <w:rsid w:val="00C80275"/>
    <w:rsid w:val="00C80317"/>
    <w:rsid w:val="00C8032B"/>
    <w:rsid w:val="00C80337"/>
    <w:rsid w:val="00C803C0"/>
    <w:rsid w:val="00C803C9"/>
    <w:rsid w:val="00C80626"/>
    <w:rsid w:val="00C807B2"/>
    <w:rsid w:val="00C8087F"/>
    <w:rsid w:val="00C808D8"/>
    <w:rsid w:val="00C80A21"/>
    <w:rsid w:val="00C80B06"/>
    <w:rsid w:val="00C80B52"/>
    <w:rsid w:val="00C80B94"/>
    <w:rsid w:val="00C80D32"/>
    <w:rsid w:val="00C80D68"/>
    <w:rsid w:val="00C80D6E"/>
    <w:rsid w:val="00C80DAB"/>
    <w:rsid w:val="00C80DD5"/>
    <w:rsid w:val="00C80E66"/>
    <w:rsid w:val="00C80ECE"/>
    <w:rsid w:val="00C80FDF"/>
    <w:rsid w:val="00C81092"/>
    <w:rsid w:val="00C81336"/>
    <w:rsid w:val="00C813EA"/>
    <w:rsid w:val="00C81411"/>
    <w:rsid w:val="00C81437"/>
    <w:rsid w:val="00C81491"/>
    <w:rsid w:val="00C81534"/>
    <w:rsid w:val="00C81640"/>
    <w:rsid w:val="00C8167F"/>
    <w:rsid w:val="00C816C4"/>
    <w:rsid w:val="00C81737"/>
    <w:rsid w:val="00C8175B"/>
    <w:rsid w:val="00C81773"/>
    <w:rsid w:val="00C81795"/>
    <w:rsid w:val="00C8183B"/>
    <w:rsid w:val="00C81944"/>
    <w:rsid w:val="00C8197D"/>
    <w:rsid w:val="00C81BCE"/>
    <w:rsid w:val="00C81C0B"/>
    <w:rsid w:val="00C81C88"/>
    <w:rsid w:val="00C81DD6"/>
    <w:rsid w:val="00C81DF6"/>
    <w:rsid w:val="00C81EB3"/>
    <w:rsid w:val="00C81FCE"/>
    <w:rsid w:val="00C82073"/>
    <w:rsid w:val="00C8218C"/>
    <w:rsid w:val="00C82271"/>
    <w:rsid w:val="00C822A5"/>
    <w:rsid w:val="00C822C7"/>
    <w:rsid w:val="00C82317"/>
    <w:rsid w:val="00C8239B"/>
    <w:rsid w:val="00C82419"/>
    <w:rsid w:val="00C82552"/>
    <w:rsid w:val="00C825BE"/>
    <w:rsid w:val="00C8267B"/>
    <w:rsid w:val="00C827B9"/>
    <w:rsid w:val="00C827D7"/>
    <w:rsid w:val="00C827EB"/>
    <w:rsid w:val="00C829A7"/>
    <w:rsid w:val="00C82A36"/>
    <w:rsid w:val="00C82A42"/>
    <w:rsid w:val="00C82CA3"/>
    <w:rsid w:val="00C82D8B"/>
    <w:rsid w:val="00C82DAF"/>
    <w:rsid w:val="00C82E55"/>
    <w:rsid w:val="00C82E65"/>
    <w:rsid w:val="00C82F08"/>
    <w:rsid w:val="00C82F47"/>
    <w:rsid w:val="00C82F66"/>
    <w:rsid w:val="00C83033"/>
    <w:rsid w:val="00C83097"/>
    <w:rsid w:val="00C830A4"/>
    <w:rsid w:val="00C830B9"/>
    <w:rsid w:val="00C8312E"/>
    <w:rsid w:val="00C83208"/>
    <w:rsid w:val="00C83223"/>
    <w:rsid w:val="00C832BF"/>
    <w:rsid w:val="00C83320"/>
    <w:rsid w:val="00C833AF"/>
    <w:rsid w:val="00C83563"/>
    <w:rsid w:val="00C83672"/>
    <w:rsid w:val="00C836C9"/>
    <w:rsid w:val="00C83705"/>
    <w:rsid w:val="00C83862"/>
    <w:rsid w:val="00C83886"/>
    <w:rsid w:val="00C8388A"/>
    <w:rsid w:val="00C8397C"/>
    <w:rsid w:val="00C839E9"/>
    <w:rsid w:val="00C83A5F"/>
    <w:rsid w:val="00C83AC0"/>
    <w:rsid w:val="00C83ACE"/>
    <w:rsid w:val="00C83AEB"/>
    <w:rsid w:val="00C83AFB"/>
    <w:rsid w:val="00C83B25"/>
    <w:rsid w:val="00C83BB9"/>
    <w:rsid w:val="00C83CFE"/>
    <w:rsid w:val="00C83D01"/>
    <w:rsid w:val="00C83E12"/>
    <w:rsid w:val="00C83E78"/>
    <w:rsid w:val="00C83F01"/>
    <w:rsid w:val="00C83F5E"/>
    <w:rsid w:val="00C83FCD"/>
    <w:rsid w:val="00C84030"/>
    <w:rsid w:val="00C841AF"/>
    <w:rsid w:val="00C841E6"/>
    <w:rsid w:val="00C8420D"/>
    <w:rsid w:val="00C84297"/>
    <w:rsid w:val="00C8433C"/>
    <w:rsid w:val="00C84384"/>
    <w:rsid w:val="00C84425"/>
    <w:rsid w:val="00C84448"/>
    <w:rsid w:val="00C8448D"/>
    <w:rsid w:val="00C844D8"/>
    <w:rsid w:val="00C84597"/>
    <w:rsid w:val="00C8468E"/>
    <w:rsid w:val="00C846AA"/>
    <w:rsid w:val="00C846C4"/>
    <w:rsid w:val="00C846CE"/>
    <w:rsid w:val="00C8478E"/>
    <w:rsid w:val="00C84794"/>
    <w:rsid w:val="00C847EA"/>
    <w:rsid w:val="00C8481D"/>
    <w:rsid w:val="00C84966"/>
    <w:rsid w:val="00C84B53"/>
    <w:rsid w:val="00C84BED"/>
    <w:rsid w:val="00C84C02"/>
    <w:rsid w:val="00C84C9A"/>
    <w:rsid w:val="00C84CE4"/>
    <w:rsid w:val="00C84DBC"/>
    <w:rsid w:val="00C84DBE"/>
    <w:rsid w:val="00C84E32"/>
    <w:rsid w:val="00C84FB9"/>
    <w:rsid w:val="00C85054"/>
    <w:rsid w:val="00C8508D"/>
    <w:rsid w:val="00C85173"/>
    <w:rsid w:val="00C851DF"/>
    <w:rsid w:val="00C851FD"/>
    <w:rsid w:val="00C8533B"/>
    <w:rsid w:val="00C85543"/>
    <w:rsid w:val="00C8555D"/>
    <w:rsid w:val="00C85610"/>
    <w:rsid w:val="00C85635"/>
    <w:rsid w:val="00C856D5"/>
    <w:rsid w:val="00C85720"/>
    <w:rsid w:val="00C85776"/>
    <w:rsid w:val="00C85780"/>
    <w:rsid w:val="00C85861"/>
    <w:rsid w:val="00C8586B"/>
    <w:rsid w:val="00C858EE"/>
    <w:rsid w:val="00C85958"/>
    <w:rsid w:val="00C859CF"/>
    <w:rsid w:val="00C85A7D"/>
    <w:rsid w:val="00C85B0B"/>
    <w:rsid w:val="00C85B4C"/>
    <w:rsid w:val="00C85BEE"/>
    <w:rsid w:val="00C85C26"/>
    <w:rsid w:val="00C85CDE"/>
    <w:rsid w:val="00C85D41"/>
    <w:rsid w:val="00C85E14"/>
    <w:rsid w:val="00C85E88"/>
    <w:rsid w:val="00C85F52"/>
    <w:rsid w:val="00C85FEE"/>
    <w:rsid w:val="00C86001"/>
    <w:rsid w:val="00C86081"/>
    <w:rsid w:val="00C860A7"/>
    <w:rsid w:val="00C861A3"/>
    <w:rsid w:val="00C861B9"/>
    <w:rsid w:val="00C86211"/>
    <w:rsid w:val="00C8628C"/>
    <w:rsid w:val="00C86366"/>
    <w:rsid w:val="00C86385"/>
    <w:rsid w:val="00C863AD"/>
    <w:rsid w:val="00C8653E"/>
    <w:rsid w:val="00C86547"/>
    <w:rsid w:val="00C86661"/>
    <w:rsid w:val="00C866D1"/>
    <w:rsid w:val="00C866D6"/>
    <w:rsid w:val="00C86714"/>
    <w:rsid w:val="00C86796"/>
    <w:rsid w:val="00C868EA"/>
    <w:rsid w:val="00C86AE4"/>
    <w:rsid w:val="00C86B58"/>
    <w:rsid w:val="00C86C44"/>
    <w:rsid w:val="00C86C5F"/>
    <w:rsid w:val="00C86CC3"/>
    <w:rsid w:val="00C86D27"/>
    <w:rsid w:val="00C86DBC"/>
    <w:rsid w:val="00C86E34"/>
    <w:rsid w:val="00C86F96"/>
    <w:rsid w:val="00C86FD5"/>
    <w:rsid w:val="00C8708B"/>
    <w:rsid w:val="00C8716D"/>
    <w:rsid w:val="00C871B9"/>
    <w:rsid w:val="00C8726B"/>
    <w:rsid w:val="00C872C3"/>
    <w:rsid w:val="00C873A9"/>
    <w:rsid w:val="00C873E3"/>
    <w:rsid w:val="00C87419"/>
    <w:rsid w:val="00C87526"/>
    <w:rsid w:val="00C87569"/>
    <w:rsid w:val="00C875F3"/>
    <w:rsid w:val="00C87677"/>
    <w:rsid w:val="00C87729"/>
    <w:rsid w:val="00C87752"/>
    <w:rsid w:val="00C87787"/>
    <w:rsid w:val="00C87790"/>
    <w:rsid w:val="00C8779A"/>
    <w:rsid w:val="00C87961"/>
    <w:rsid w:val="00C879D5"/>
    <w:rsid w:val="00C87ACB"/>
    <w:rsid w:val="00C87B57"/>
    <w:rsid w:val="00C87B91"/>
    <w:rsid w:val="00C87B94"/>
    <w:rsid w:val="00C87BD4"/>
    <w:rsid w:val="00C87CBC"/>
    <w:rsid w:val="00C87CCB"/>
    <w:rsid w:val="00C87CCD"/>
    <w:rsid w:val="00C87D2C"/>
    <w:rsid w:val="00C87DA0"/>
    <w:rsid w:val="00C87DB1"/>
    <w:rsid w:val="00C87E39"/>
    <w:rsid w:val="00C87F41"/>
    <w:rsid w:val="00C9011A"/>
    <w:rsid w:val="00C90197"/>
    <w:rsid w:val="00C9019B"/>
    <w:rsid w:val="00C90243"/>
    <w:rsid w:val="00C902CB"/>
    <w:rsid w:val="00C902D6"/>
    <w:rsid w:val="00C90380"/>
    <w:rsid w:val="00C903E5"/>
    <w:rsid w:val="00C90475"/>
    <w:rsid w:val="00C9048C"/>
    <w:rsid w:val="00C90494"/>
    <w:rsid w:val="00C905D4"/>
    <w:rsid w:val="00C90631"/>
    <w:rsid w:val="00C906C7"/>
    <w:rsid w:val="00C907A5"/>
    <w:rsid w:val="00C907EA"/>
    <w:rsid w:val="00C90988"/>
    <w:rsid w:val="00C90B12"/>
    <w:rsid w:val="00C90B2A"/>
    <w:rsid w:val="00C90B49"/>
    <w:rsid w:val="00C90BC4"/>
    <w:rsid w:val="00C90C5A"/>
    <w:rsid w:val="00C90C63"/>
    <w:rsid w:val="00C90D1D"/>
    <w:rsid w:val="00C90DA5"/>
    <w:rsid w:val="00C90E26"/>
    <w:rsid w:val="00C90E4F"/>
    <w:rsid w:val="00C90E78"/>
    <w:rsid w:val="00C90ED0"/>
    <w:rsid w:val="00C90F5A"/>
    <w:rsid w:val="00C90F64"/>
    <w:rsid w:val="00C90FF1"/>
    <w:rsid w:val="00C9105C"/>
    <w:rsid w:val="00C910CC"/>
    <w:rsid w:val="00C9111F"/>
    <w:rsid w:val="00C91219"/>
    <w:rsid w:val="00C91292"/>
    <w:rsid w:val="00C913FE"/>
    <w:rsid w:val="00C91407"/>
    <w:rsid w:val="00C91428"/>
    <w:rsid w:val="00C91541"/>
    <w:rsid w:val="00C915C1"/>
    <w:rsid w:val="00C91640"/>
    <w:rsid w:val="00C916A2"/>
    <w:rsid w:val="00C91759"/>
    <w:rsid w:val="00C917AE"/>
    <w:rsid w:val="00C917EE"/>
    <w:rsid w:val="00C918B7"/>
    <w:rsid w:val="00C918D4"/>
    <w:rsid w:val="00C91910"/>
    <w:rsid w:val="00C919F0"/>
    <w:rsid w:val="00C91A0E"/>
    <w:rsid w:val="00C91A1A"/>
    <w:rsid w:val="00C91AAE"/>
    <w:rsid w:val="00C91ACD"/>
    <w:rsid w:val="00C91C37"/>
    <w:rsid w:val="00C91C3D"/>
    <w:rsid w:val="00C91C6F"/>
    <w:rsid w:val="00C91CDB"/>
    <w:rsid w:val="00C91D0B"/>
    <w:rsid w:val="00C91E1B"/>
    <w:rsid w:val="00C91E49"/>
    <w:rsid w:val="00C91EB1"/>
    <w:rsid w:val="00C91FDA"/>
    <w:rsid w:val="00C91FEB"/>
    <w:rsid w:val="00C91FEC"/>
    <w:rsid w:val="00C92064"/>
    <w:rsid w:val="00C9206A"/>
    <w:rsid w:val="00C921E3"/>
    <w:rsid w:val="00C92203"/>
    <w:rsid w:val="00C922B4"/>
    <w:rsid w:val="00C92328"/>
    <w:rsid w:val="00C923F5"/>
    <w:rsid w:val="00C9254F"/>
    <w:rsid w:val="00C9259E"/>
    <w:rsid w:val="00C92688"/>
    <w:rsid w:val="00C9269C"/>
    <w:rsid w:val="00C926D9"/>
    <w:rsid w:val="00C927B7"/>
    <w:rsid w:val="00C927EF"/>
    <w:rsid w:val="00C9282A"/>
    <w:rsid w:val="00C9290E"/>
    <w:rsid w:val="00C92994"/>
    <w:rsid w:val="00C929F1"/>
    <w:rsid w:val="00C92A3C"/>
    <w:rsid w:val="00C92A72"/>
    <w:rsid w:val="00C92AC4"/>
    <w:rsid w:val="00C92B07"/>
    <w:rsid w:val="00C92B43"/>
    <w:rsid w:val="00C92B46"/>
    <w:rsid w:val="00C92D3D"/>
    <w:rsid w:val="00C92D59"/>
    <w:rsid w:val="00C92EE9"/>
    <w:rsid w:val="00C92F1D"/>
    <w:rsid w:val="00C92F83"/>
    <w:rsid w:val="00C92FCC"/>
    <w:rsid w:val="00C92FCD"/>
    <w:rsid w:val="00C93118"/>
    <w:rsid w:val="00C931C6"/>
    <w:rsid w:val="00C93252"/>
    <w:rsid w:val="00C93255"/>
    <w:rsid w:val="00C9326F"/>
    <w:rsid w:val="00C932C2"/>
    <w:rsid w:val="00C932C6"/>
    <w:rsid w:val="00C932CF"/>
    <w:rsid w:val="00C932ED"/>
    <w:rsid w:val="00C93335"/>
    <w:rsid w:val="00C933B8"/>
    <w:rsid w:val="00C933F0"/>
    <w:rsid w:val="00C9344F"/>
    <w:rsid w:val="00C934DB"/>
    <w:rsid w:val="00C935FB"/>
    <w:rsid w:val="00C93610"/>
    <w:rsid w:val="00C93729"/>
    <w:rsid w:val="00C93761"/>
    <w:rsid w:val="00C937FE"/>
    <w:rsid w:val="00C93817"/>
    <w:rsid w:val="00C939CD"/>
    <w:rsid w:val="00C93A02"/>
    <w:rsid w:val="00C93A3B"/>
    <w:rsid w:val="00C93B46"/>
    <w:rsid w:val="00C93B8B"/>
    <w:rsid w:val="00C93C7C"/>
    <w:rsid w:val="00C93CD3"/>
    <w:rsid w:val="00C93D5B"/>
    <w:rsid w:val="00C93DF4"/>
    <w:rsid w:val="00C93E09"/>
    <w:rsid w:val="00C93E7A"/>
    <w:rsid w:val="00C93E7F"/>
    <w:rsid w:val="00C93E95"/>
    <w:rsid w:val="00C93F69"/>
    <w:rsid w:val="00C93F7A"/>
    <w:rsid w:val="00C93FCD"/>
    <w:rsid w:val="00C94187"/>
    <w:rsid w:val="00C94193"/>
    <w:rsid w:val="00C942B6"/>
    <w:rsid w:val="00C9433C"/>
    <w:rsid w:val="00C94395"/>
    <w:rsid w:val="00C94472"/>
    <w:rsid w:val="00C94484"/>
    <w:rsid w:val="00C94516"/>
    <w:rsid w:val="00C94608"/>
    <w:rsid w:val="00C9474A"/>
    <w:rsid w:val="00C94751"/>
    <w:rsid w:val="00C947E9"/>
    <w:rsid w:val="00C94973"/>
    <w:rsid w:val="00C949C8"/>
    <w:rsid w:val="00C94A14"/>
    <w:rsid w:val="00C94A49"/>
    <w:rsid w:val="00C94B6E"/>
    <w:rsid w:val="00C94BA8"/>
    <w:rsid w:val="00C94C07"/>
    <w:rsid w:val="00C94C60"/>
    <w:rsid w:val="00C94CA2"/>
    <w:rsid w:val="00C94D59"/>
    <w:rsid w:val="00C94E9E"/>
    <w:rsid w:val="00C94FA1"/>
    <w:rsid w:val="00C95123"/>
    <w:rsid w:val="00C95141"/>
    <w:rsid w:val="00C9515D"/>
    <w:rsid w:val="00C9517B"/>
    <w:rsid w:val="00C951DA"/>
    <w:rsid w:val="00C95227"/>
    <w:rsid w:val="00C95232"/>
    <w:rsid w:val="00C95277"/>
    <w:rsid w:val="00C952D3"/>
    <w:rsid w:val="00C95397"/>
    <w:rsid w:val="00C953FC"/>
    <w:rsid w:val="00C95456"/>
    <w:rsid w:val="00C955D7"/>
    <w:rsid w:val="00C9567C"/>
    <w:rsid w:val="00C95732"/>
    <w:rsid w:val="00C957FF"/>
    <w:rsid w:val="00C95811"/>
    <w:rsid w:val="00C959A5"/>
    <w:rsid w:val="00C95A66"/>
    <w:rsid w:val="00C95A87"/>
    <w:rsid w:val="00C95BC7"/>
    <w:rsid w:val="00C95C45"/>
    <w:rsid w:val="00C95CE2"/>
    <w:rsid w:val="00C95D16"/>
    <w:rsid w:val="00C95D25"/>
    <w:rsid w:val="00C95D4C"/>
    <w:rsid w:val="00C95D6F"/>
    <w:rsid w:val="00C95E6F"/>
    <w:rsid w:val="00C95E8F"/>
    <w:rsid w:val="00C95EE6"/>
    <w:rsid w:val="00C95EEC"/>
    <w:rsid w:val="00C95FD7"/>
    <w:rsid w:val="00C96033"/>
    <w:rsid w:val="00C96088"/>
    <w:rsid w:val="00C961B2"/>
    <w:rsid w:val="00C961DB"/>
    <w:rsid w:val="00C961E7"/>
    <w:rsid w:val="00C9632F"/>
    <w:rsid w:val="00C9640F"/>
    <w:rsid w:val="00C9647B"/>
    <w:rsid w:val="00C9663D"/>
    <w:rsid w:val="00C96645"/>
    <w:rsid w:val="00C966CE"/>
    <w:rsid w:val="00C9686F"/>
    <w:rsid w:val="00C968A9"/>
    <w:rsid w:val="00C968C7"/>
    <w:rsid w:val="00C968FF"/>
    <w:rsid w:val="00C96966"/>
    <w:rsid w:val="00C9696D"/>
    <w:rsid w:val="00C969C0"/>
    <w:rsid w:val="00C969D4"/>
    <w:rsid w:val="00C96A79"/>
    <w:rsid w:val="00C96B6F"/>
    <w:rsid w:val="00C96BCB"/>
    <w:rsid w:val="00C96C35"/>
    <w:rsid w:val="00C96C6E"/>
    <w:rsid w:val="00C96D19"/>
    <w:rsid w:val="00C96D83"/>
    <w:rsid w:val="00C96E33"/>
    <w:rsid w:val="00C96E90"/>
    <w:rsid w:val="00C96F46"/>
    <w:rsid w:val="00C96F5C"/>
    <w:rsid w:val="00C96F92"/>
    <w:rsid w:val="00C9701A"/>
    <w:rsid w:val="00C97033"/>
    <w:rsid w:val="00C9720F"/>
    <w:rsid w:val="00C9729F"/>
    <w:rsid w:val="00C9733C"/>
    <w:rsid w:val="00C973B4"/>
    <w:rsid w:val="00C973BE"/>
    <w:rsid w:val="00C973C9"/>
    <w:rsid w:val="00C97580"/>
    <w:rsid w:val="00C975B3"/>
    <w:rsid w:val="00C97703"/>
    <w:rsid w:val="00C97768"/>
    <w:rsid w:val="00C9779E"/>
    <w:rsid w:val="00C97806"/>
    <w:rsid w:val="00C97819"/>
    <w:rsid w:val="00C97866"/>
    <w:rsid w:val="00C978D3"/>
    <w:rsid w:val="00C978F2"/>
    <w:rsid w:val="00C97922"/>
    <w:rsid w:val="00C97975"/>
    <w:rsid w:val="00C97B16"/>
    <w:rsid w:val="00C97B7B"/>
    <w:rsid w:val="00C97C43"/>
    <w:rsid w:val="00C97E55"/>
    <w:rsid w:val="00C97E7C"/>
    <w:rsid w:val="00C97ED7"/>
    <w:rsid w:val="00C97F30"/>
    <w:rsid w:val="00C97F75"/>
    <w:rsid w:val="00CA013A"/>
    <w:rsid w:val="00CA02AB"/>
    <w:rsid w:val="00CA02DA"/>
    <w:rsid w:val="00CA0320"/>
    <w:rsid w:val="00CA0350"/>
    <w:rsid w:val="00CA03C3"/>
    <w:rsid w:val="00CA047D"/>
    <w:rsid w:val="00CA047E"/>
    <w:rsid w:val="00CA0496"/>
    <w:rsid w:val="00CA052F"/>
    <w:rsid w:val="00CA05AA"/>
    <w:rsid w:val="00CA05F9"/>
    <w:rsid w:val="00CA0668"/>
    <w:rsid w:val="00CA075E"/>
    <w:rsid w:val="00CA0805"/>
    <w:rsid w:val="00CA082F"/>
    <w:rsid w:val="00CA093A"/>
    <w:rsid w:val="00CA095C"/>
    <w:rsid w:val="00CA0A27"/>
    <w:rsid w:val="00CA0A4E"/>
    <w:rsid w:val="00CA0A50"/>
    <w:rsid w:val="00CA0AEE"/>
    <w:rsid w:val="00CA0B5A"/>
    <w:rsid w:val="00CA0B92"/>
    <w:rsid w:val="00CA0C33"/>
    <w:rsid w:val="00CA0C48"/>
    <w:rsid w:val="00CA0E64"/>
    <w:rsid w:val="00CA0E84"/>
    <w:rsid w:val="00CA0F12"/>
    <w:rsid w:val="00CA0F27"/>
    <w:rsid w:val="00CA0F9E"/>
    <w:rsid w:val="00CA0FD7"/>
    <w:rsid w:val="00CA1101"/>
    <w:rsid w:val="00CA1114"/>
    <w:rsid w:val="00CA1149"/>
    <w:rsid w:val="00CA11AD"/>
    <w:rsid w:val="00CA129D"/>
    <w:rsid w:val="00CA12CC"/>
    <w:rsid w:val="00CA136D"/>
    <w:rsid w:val="00CA155D"/>
    <w:rsid w:val="00CA170B"/>
    <w:rsid w:val="00CA173A"/>
    <w:rsid w:val="00CA1760"/>
    <w:rsid w:val="00CA1888"/>
    <w:rsid w:val="00CA1937"/>
    <w:rsid w:val="00CA199F"/>
    <w:rsid w:val="00CA19C4"/>
    <w:rsid w:val="00CA1AF0"/>
    <w:rsid w:val="00CA1B04"/>
    <w:rsid w:val="00CA1D0F"/>
    <w:rsid w:val="00CA1D1E"/>
    <w:rsid w:val="00CA1D7B"/>
    <w:rsid w:val="00CA1D94"/>
    <w:rsid w:val="00CA1DF4"/>
    <w:rsid w:val="00CA1E2E"/>
    <w:rsid w:val="00CA1ED8"/>
    <w:rsid w:val="00CA1F73"/>
    <w:rsid w:val="00CA20B6"/>
    <w:rsid w:val="00CA2147"/>
    <w:rsid w:val="00CA21DB"/>
    <w:rsid w:val="00CA2251"/>
    <w:rsid w:val="00CA23D7"/>
    <w:rsid w:val="00CA246A"/>
    <w:rsid w:val="00CA24A4"/>
    <w:rsid w:val="00CA24D6"/>
    <w:rsid w:val="00CA24E0"/>
    <w:rsid w:val="00CA2544"/>
    <w:rsid w:val="00CA257C"/>
    <w:rsid w:val="00CA25A2"/>
    <w:rsid w:val="00CA25CF"/>
    <w:rsid w:val="00CA26EF"/>
    <w:rsid w:val="00CA27E6"/>
    <w:rsid w:val="00CA281C"/>
    <w:rsid w:val="00CA2896"/>
    <w:rsid w:val="00CA2997"/>
    <w:rsid w:val="00CA29F9"/>
    <w:rsid w:val="00CA2A0F"/>
    <w:rsid w:val="00CA2A28"/>
    <w:rsid w:val="00CA2A4F"/>
    <w:rsid w:val="00CA2B6C"/>
    <w:rsid w:val="00CA2B8E"/>
    <w:rsid w:val="00CA2C0E"/>
    <w:rsid w:val="00CA2C4B"/>
    <w:rsid w:val="00CA2C95"/>
    <w:rsid w:val="00CA2D0A"/>
    <w:rsid w:val="00CA2E64"/>
    <w:rsid w:val="00CA2F3A"/>
    <w:rsid w:val="00CA3031"/>
    <w:rsid w:val="00CA3149"/>
    <w:rsid w:val="00CA31AE"/>
    <w:rsid w:val="00CA3220"/>
    <w:rsid w:val="00CA3260"/>
    <w:rsid w:val="00CA3321"/>
    <w:rsid w:val="00CA33B4"/>
    <w:rsid w:val="00CA33D2"/>
    <w:rsid w:val="00CA33D3"/>
    <w:rsid w:val="00CA33E6"/>
    <w:rsid w:val="00CA3498"/>
    <w:rsid w:val="00CA3552"/>
    <w:rsid w:val="00CA355F"/>
    <w:rsid w:val="00CA3638"/>
    <w:rsid w:val="00CA36D1"/>
    <w:rsid w:val="00CA385B"/>
    <w:rsid w:val="00CA3877"/>
    <w:rsid w:val="00CA38A0"/>
    <w:rsid w:val="00CA3917"/>
    <w:rsid w:val="00CA3936"/>
    <w:rsid w:val="00CA3AB1"/>
    <w:rsid w:val="00CA3AC7"/>
    <w:rsid w:val="00CA3B6D"/>
    <w:rsid w:val="00CA3B89"/>
    <w:rsid w:val="00CA3BA0"/>
    <w:rsid w:val="00CA3BDD"/>
    <w:rsid w:val="00CA3C40"/>
    <w:rsid w:val="00CA3E00"/>
    <w:rsid w:val="00CA3E4D"/>
    <w:rsid w:val="00CA3F4D"/>
    <w:rsid w:val="00CA4103"/>
    <w:rsid w:val="00CA4118"/>
    <w:rsid w:val="00CA411A"/>
    <w:rsid w:val="00CA432D"/>
    <w:rsid w:val="00CA44C7"/>
    <w:rsid w:val="00CA44FC"/>
    <w:rsid w:val="00CA4537"/>
    <w:rsid w:val="00CA4541"/>
    <w:rsid w:val="00CA458C"/>
    <w:rsid w:val="00CA45A9"/>
    <w:rsid w:val="00CA45EA"/>
    <w:rsid w:val="00CA46B5"/>
    <w:rsid w:val="00CA470B"/>
    <w:rsid w:val="00CA4718"/>
    <w:rsid w:val="00CA4755"/>
    <w:rsid w:val="00CA4777"/>
    <w:rsid w:val="00CA4795"/>
    <w:rsid w:val="00CA481F"/>
    <w:rsid w:val="00CA483D"/>
    <w:rsid w:val="00CA48E1"/>
    <w:rsid w:val="00CA492B"/>
    <w:rsid w:val="00CA49B3"/>
    <w:rsid w:val="00CA49EF"/>
    <w:rsid w:val="00CA49F2"/>
    <w:rsid w:val="00CA4B96"/>
    <w:rsid w:val="00CA4BB0"/>
    <w:rsid w:val="00CA4BD1"/>
    <w:rsid w:val="00CA4BEF"/>
    <w:rsid w:val="00CA4CD6"/>
    <w:rsid w:val="00CA4DB4"/>
    <w:rsid w:val="00CA4DBD"/>
    <w:rsid w:val="00CA4E10"/>
    <w:rsid w:val="00CA4E17"/>
    <w:rsid w:val="00CA4E81"/>
    <w:rsid w:val="00CA4EA9"/>
    <w:rsid w:val="00CA4EEB"/>
    <w:rsid w:val="00CA4F27"/>
    <w:rsid w:val="00CA5053"/>
    <w:rsid w:val="00CA5065"/>
    <w:rsid w:val="00CA506C"/>
    <w:rsid w:val="00CA509C"/>
    <w:rsid w:val="00CA50C7"/>
    <w:rsid w:val="00CA5129"/>
    <w:rsid w:val="00CA5162"/>
    <w:rsid w:val="00CA53C3"/>
    <w:rsid w:val="00CA54B7"/>
    <w:rsid w:val="00CA562D"/>
    <w:rsid w:val="00CA5727"/>
    <w:rsid w:val="00CA59A9"/>
    <w:rsid w:val="00CA59FC"/>
    <w:rsid w:val="00CA5A2B"/>
    <w:rsid w:val="00CA5A6E"/>
    <w:rsid w:val="00CA5A83"/>
    <w:rsid w:val="00CA5B58"/>
    <w:rsid w:val="00CA5C19"/>
    <w:rsid w:val="00CA5D19"/>
    <w:rsid w:val="00CA5D64"/>
    <w:rsid w:val="00CA5DA2"/>
    <w:rsid w:val="00CA5E9C"/>
    <w:rsid w:val="00CA5EB6"/>
    <w:rsid w:val="00CA5F4F"/>
    <w:rsid w:val="00CA5FD5"/>
    <w:rsid w:val="00CA6070"/>
    <w:rsid w:val="00CA60A3"/>
    <w:rsid w:val="00CA60EC"/>
    <w:rsid w:val="00CA6190"/>
    <w:rsid w:val="00CA619B"/>
    <w:rsid w:val="00CA62CD"/>
    <w:rsid w:val="00CA6329"/>
    <w:rsid w:val="00CA6388"/>
    <w:rsid w:val="00CA63D7"/>
    <w:rsid w:val="00CA640A"/>
    <w:rsid w:val="00CA6438"/>
    <w:rsid w:val="00CA6443"/>
    <w:rsid w:val="00CA6469"/>
    <w:rsid w:val="00CA64D6"/>
    <w:rsid w:val="00CA6516"/>
    <w:rsid w:val="00CA659C"/>
    <w:rsid w:val="00CA65B1"/>
    <w:rsid w:val="00CA65D2"/>
    <w:rsid w:val="00CA6669"/>
    <w:rsid w:val="00CA6678"/>
    <w:rsid w:val="00CA6681"/>
    <w:rsid w:val="00CA66CB"/>
    <w:rsid w:val="00CA6711"/>
    <w:rsid w:val="00CA6831"/>
    <w:rsid w:val="00CA689E"/>
    <w:rsid w:val="00CA6A6A"/>
    <w:rsid w:val="00CA6AC6"/>
    <w:rsid w:val="00CA6AD5"/>
    <w:rsid w:val="00CA6AF6"/>
    <w:rsid w:val="00CA6B30"/>
    <w:rsid w:val="00CA6B59"/>
    <w:rsid w:val="00CA6C63"/>
    <w:rsid w:val="00CA6C84"/>
    <w:rsid w:val="00CA6C86"/>
    <w:rsid w:val="00CA6D1E"/>
    <w:rsid w:val="00CA6D3C"/>
    <w:rsid w:val="00CA6D82"/>
    <w:rsid w:val="00CA6E28"/>
    <w:rsid w:val="00CA6EF9"/>
    <w:rsid w:val="00CA6EFE"/>
    <w:rsid w:val="00CA6F07"/>
    <w:rsid w:val="00CA709F"/>
    <w:rsid w:val="00CA70CB"/>
    <w:rsid w:val="00CA7100"/>
    <w:rsid w:val="00CA7165"/>
    <w:rsid w:val="00CA718B"/>
    <w:rsid w:val="00CA71D0"/>
    <w:rsid w:val="00CA7262"/>
    <w:rsid w:val="00CA728F"/>
    <w:rsid w:val="00CA729C"/>
    <w:rsid w:val="00CA7300"/>
    <w:rsid w:val="00CA7420"/>
    <w:rsid w:val="00CA7551"/>
    <w:rsid w:val="00CA75C9"/>
    <w:rsid w:val="00CA773F"/>
    <w:rsid w:val="00CA7794"/>
    <w:rsid w:val="00CA799C"/>
    <w:rsid w:val="00CA7B03"/>
    <w:rsid w:val="00CA7B77"/>
    <w:rsid w:val="00CA7BB7"/>
    <w:rsid w:val="00CA7C45"/>
    <w:rsid w:val="00CA7D83"/>
    <w:rsid w:val="00CA7DB1"/>
    <w:rsid w:val="00CA7DCE"/>
    <w:rsid w:val="00CA7DF0"/>
    <w:rsid w:val="00CA7E37"/>
    <w:rsid w:val="00CA7E7E"/>
    <w:rsid w:val="00CA7EA8"/>
    <w:rsid w:val="00CA7EDC"/>
    <w:rsid w:val="00CA7F28"/>
    <w:rsid w:val="00CB0060"/>
    <w:rsid w:val="00CB0117"/>
    <w:rsid w:val="00CB0197"/>
    <w:rsid w:val="00CB026C"/>
    <w:rsid w:val="00CB033A"/>
    <w:rsid w:val="00CB0364"/>
    <w:rsid w:val="00CB0368"/>
    <w:rsid w:val="00CB0401"/>
    <w:rsid w:val="00CB0651"/>
    <w:rsid w:val="00CB06B7"/>
    <w:rsid w:val="00CB0739"/>
    <w:rsid w:val="00CB0762"/>
    <w:rsid w:val="00CB0783"/>
    <w:rsid w:val="00CB0785"/>
    <w:rsid w:val="00CB0793"/>
    <w:rsid w:val="00CB07B0"/>
    <w:rsid w:val="00CB0856"/>
    <w:rsid w:val="00CB0949"/>
    <w:rsid w:val="00CB09C6"/>
    <w:rsid w:val="00CB0A8D"/>
    <w:rsid w:val="00CB0B4D"/>
    <w:rsid w:val="00CB0B94"/>
    <w:rsid w:val="00CB0BC2"/>
    <w:rsid w:val="00CB0E16"/>
    <w:rsid w:val="00CB0E1D"/>
    <w:rsid w:val="00CB0E74"/>
    <w:rsid w:val="00CB0E7C"/>
    <w:rsid w:val="00CB0F09"/>
    <w:rsid w:val="00CB1035"/>
    <w:rsid w:val="00CB105A"/>
    <w:rsid w:val="00CB110E"/>
    <w:rsid w:val="00CB110F"/>
    <w:rsid w:val="00CB11AD"/>
    <w:rsid w:val="00CB1216"/>
    <w:rsid w:val="00CB1268"/>
    <w:rsid w:val="00CB12FF"/>
    <w:rsid w:val="00CB1323"/>
    <w:rsid w:val="00CB132B"/>
    <w:rsid w:val="00CB1372"/>
    <w:rsid w:val="00CB13AA"/>
    <w:rsid w:val="00CB13AE"/>
    <w:rsid w:val="00CB148A"/>
    <w:rsid w:val="00CB1699"/>
    <w:rsid w:val="00CB16A0"/>
    <w:rsid w:val="00CB1705"/>
    <w:rsid w:val="00CB1726"/>
    <w:rsid w:val="00CB1772"/>
    <w:rsid w:val="00CB1784"/>
    <w:rsid w:val="00CB1972"/>
    <w:rsid w:val="00CB19E2"/>
    <w:rsid w:val="00CB1AF8"/>
    <w:rsid w:val="00CB1F6B"/>
    <w:rsid w:val="00CB1F82"/>
    <w:rsid w:val="00CB1FB4"/>
    <w:rsid w:val="00CB2062"/>
    <w:rsid w:val="00CB2074"/>
    <w:rsid w:val="00CB207D"/>
    <w:rsid w:val="00CB213B"/>
    <w:rsid w:val="00CB21EA"/>
    <w:rsid w:val="00CB2244"/>
    <w:rsid w:val="00CB225B"/>
    <w:rsid w:val="00CB2373"/>
    <w:rsid w:val="00CB247F"/>
    <w:rsid w:val="00CB2550"/>
    <w:rsid w:val="00CB25BE"/>
    <w:rsid w:val="00CB262C"/>
    <w:rsid w:val="00CB269C"/>
    <w:rsid w:val="00CB26A2"/>
    <w:rsid w:val="00CB26C4"/>
    <w:rsid w:val="00CB274D"/>
    <w:rsid w:val="00CB27AE"/>
    <w:rsid w:val="00CB290B"/>
    <w:rsid w:val="00CB29AC"/>
    <w:rsid w:val="00CB2AB4"/>
    <w:rsid w:val="00CB2ACF"/>
    <w:rsid w:val="00CB2B8F"/>
    <w:rsid w:val="00CB2C12"/>
    <w:rsid w:val="00CB2C5E"/>
    <w:rsid w:val="00CB2CC5"/>
    <w:rsid w:val="00CB2D29"/>
    <w:rsid w:val="00CB2DE8"/>
    <w:rsid w:val="00CB2E78"/>
    <w:rsid w:val="00CB2F08"/>
    <w:rsid w:val="00CB2F30"/>
    <w:rsid w:val="00CB2F3E"/>
    <w:rsid w:val="00CB2F50"/>
    <w:rsid w:val="00CB2F5D"/>
    <w:rsid w:val="00CB3034"/>
    <w:rsid w:val="00CB3147"/>
    <w:rsid w:val="00CB3196"/>
    <w:rsid w:val="00CB31BF"/>
    <w:rsid w:val="00CB31E3"/>
    <w:rsid w:val="00CB31FD"/>
    <w:rsid w:val="00CB3217"/>
    <w:rsid w:val="00CB3277"/>
    <w:rsid w:val="00CB32CC"/>
    <w:rsid w:val="00CB33D3"/>
    <w:rsid w:val="00CB3464"/>
    <w:rsid w:val="00CB347C"/>
    <w:rsid w:val="00CB3498"/>
    <w:rsid w:val="00CB34FD"/>
    <w:rsid w:val="00CB35D8"/>
    <w:rsid w:val="00CB3628"/>
    <w:rsid w:val="00CB364A"/>
    <w:rsid w:val="00CB3781"/>
    <w:rsid w:val="00CB3794"/>
    <w:rsid w:val="00CB3867"/>
    <w:rsid w:val="00CB38EE"/>
    <w:rsid w:val="00CB3972"/>
    <w:rsid w:val="00CB39FC"/>
    <w:rsid w:val="00CB3AAF"/>
    <w:rsid w:val="00CB3B90"/>
    <w:rsid w:val="00CB3BBE"/>
    <w:rsid w:val="00CB3BE3"/>
    <w:rsid w:val="00CB3C6F"/>
    <w:rsid w:val="00CB3C85"/>
    <w:rsid w:val="00CB3CF5"/>
    <w:rsid w:val="00CB3D17"/>
    <w:rsid w:val="00CB3D69"/>
    <w:rsid w:val="00CB3DF2"/>
    <w:rsid w:val="00CB3E0A"/>
    <w:rsid w:val="00CB3F42"/>
    <w:rsid w:val="00CB3F60"/>
    <w:rsid w:val="00CB3F80"/>
    <w:rsid w:val="00CB3FD8"/>
    <w:rsid w:val="00CB4057"/>
    <w:rsid w:val="00CB406C"/>
    <w:rsid w:val="00CB4186"/>
    <w:rsid w:val="00CB432F"/>
    <w:rsid w:val="00CB43A3"/>
    <w:rsid w:val="00CB43EC"/>
    <w:rsid w:val="00CB4420"/>
    <w:rsid w:val="00CB45EF"/>
    <w:rsid w:val="00CB4617"/>
    <w:rsid w:val="00CB4662"/>
    <w:rsid w:val="00CB4686"/>
    <w:rsid w:val="00CB476C"/>
    <w:rsid w:val="00CB47BE"/>
    <w:rsid w:val="00CB48B7"/>
    <w:rsid w:val="00CB4AB3"/>
    <w:rsid w:val="00CB4D01"/>
    <w:rsid w:val="00CB4D06"/>
    <w:rsid w:val="00CB4D6E"/>
    <w:rsid w:val="00CB4E36"/>
    <w:rsid w:val="00CB4F30"/>
    <w:rsid w:val="00CB4FC3"/>
    <w:rsid w:val="00CB51C6"/>
    <w:rsid w:val="00CB5255"/>
    <w:rsid w:val="00CB5280"/>
    <w:rsid w:val="00CB52A0"/>
    <w:rsid w:val="00CB52BC"/>
    <w:rsid w:val="00CB52DC"/>
    <w:rsid w:val="00CB5356"/>
    <w:rsid w:val="00CB538D"/>
    <w:rsid w:val="00CB5390"/>
    <w:rsid w:val="00CB54D8"/>
    <w:rsid w:val="00CB5514"/>
    <w:rsid w:val="00CB5538"/>
    <w:rsid w:val="00CB557F"/>
    <w:rsid w:val="00CB5598"/>
    <w:rsid w:val="00CB55AE"/>
    <w:rsid w:val="00CB55CD"/>
    <w:rsid w:val="00CB55D2"/>
    <w:rsid w:val="00CB5602"/>
    <w:rsid w:val="00CB561D"/>
    <w:rsid w:val="00CB5675"/>
    <w:rsid w:val="00CB5697"/>
    <w:rsid w:val="00CB56A4"/>
    <w:rsid w:val="00CB5797"/>
    <w:rsid w:val="00CB57EF"/>
    <w:rsid w:val="00CB5839"/>
    <w:rsid w:val="00CB599C"/>
    <w:rsid w:val="00CB59D2"/>
    <w:rsid w:val="00CB59E1"/>
    <w:rsid w:val="00CB5AC5"/>
    <w:rsid w:val="00CB5AF3"/>
    <w:rsid w:val="00CB5B13"/>
    <w:rsid w:val="00CB5B8C"/>
    <w:rsid w:val="00CB5D0A"/>
    <w:rsid w:val="00CB5D59"/>
    <w:rsid w:val="00CB5EAC"/>
    <w:rsid w:val="00CB6028"/>
    <w:rsid w:val="00CB604B"/>
    <w:rsid w:val="00CB6098"/>
    <w:rsid w:val="00CB60B7"/>
    <w:rsid w:val="00CB6221"/>
    <w:rsid w:val="00CB62E9"/>
    <w:rsid w:val="00CB65BC"/>
    <w:rsid w:val="00CB661A"/>
    <w:rsid w:val="00CB66D2"/>
    <w:rsid w:val="00CB6847"/>
    <w:rsid w:val="00CB688E"/>
    <w:rsid w:val="00CB689F"/>
    <w:rsid w:val="00CB68FC"/>
    <w:rsid w:val="00CB6988"/>
    <w:rsid w:val="00CB6A40"/>
    <w:rsid w:val="00CB6AA0"/>
    <w:rsid w:val="00CB6B38"/>
    <w:rsid w:val="00CB6B47"/>
    <w:rsid w:val="00CB6B87"/>
    <w:rsid w:val="00CB6BD4"/>
    <w:rsid w:val="00CB6C6D"/>
    <w:rsid w:val="00CB6D05"/>
    <w:rsid w:val="00CB6D94"/>
    <w:rsid w:val="00CB6DCA"/>
    <w:rsid w:val="00CB6DF7"/>
    <w:rsid w:val="00CB6E59"/>
    <w:rsid w:val="00CB6E76"/>
    <w:rsid w:val="00CB7076"/>
    <w:rsid w:val="00CB7170"/>
    <w:rsid w:val="00CB7178"/>
    <w:rsid w:val="00CB71E0"/>
    <w:rsid w:val="00CB7282"/>
    <w:rsid w:val="00CB7292"/>
    <w:rsid w:val="00CB72DD"/>
    <w:rsid w:val="00CB7304"/>
    <w:rsid w:val="00CB7339"/>
    <w:rsid w:val="00CB7419"/>
    <w:rsid w:val="00CB743E"/>
    <w:rsid w:val="00CB748E"/>
    <w:rsid w:val="00CB74A4"/>
    <w:rsid w:val="00CB7523"/>
    <w:rsid w:val="00CB75B1"/>
    <w:rsid w:val="00CB76ED"/>
    <w:rsid w:val="00CB7891"/>
    <w:rsid w:val="00CB7893"/>
    <w:rsid w:val="00CB78BF"/>
    <w:rsid w:val="00CB791B"/>
    <w:rsid w:val="00CB794F"/>
    <w:rsid w:val="00CB7A2A"/>
    <w:rsid w:val="00CB7A52"/>
    <w:rsid w:val="00CB7A55"/>
    <w:rsid w:val="00CB7AB0"/>
    <w:rsid w:val="00CB7B20"/>
    <w:rsid w:val="00CB7B24"/>
    <w:rsid w:val="00CB7C8A"/>
    <w:rsid w:val="00CB7D1D"/>
    <w:rsid w:val="00CB7D96"/>
    <w:rsid w:val="00CB7DA8"/>
    <w:rsid w:val="00CB7DE6"/>
    <w:rsid w:val="00CB7E82"/>
    <w:rsid w:val="00CB7F43"/>
    <w:rsid w:val="00CB7F89"/>
    <w:rsid w:val="00CC00C4"/>
    <w:rsid w:val="00CC0108"/>
    <w:rsid w:val="00CC017C"/>
    <w:rsid w:val="00CC01E9"/>
    <w:rsid w:val="00CC01F6"/>
    <w:rsid w:val="00CC0273"/>
    <w:rsid w:val="00CC029E"/>
    <w:rsid w:val="00CC02B1"/>
    <w:rsid w:val="00CC02EB"/>
    <w:rsid w:val="00CC02ED"/>
    <w:rsid w:val="00CC0332"/>
    <w:rsid w:val="00CC03C3"/>
    <w:rsid w:val="00CC03E8"/>
    <w:rsid w:val="00CC049E"/>
    <w:rsid w:val="00CC04F4"/>
    <w:rsid w:val="00CC0563"/>
    <w:rsid w:val="00CC0571"/>
    <w:rsid w:val="00CC05F0"/>
    <w:rsid w:val="00CC0750"/>
    <w:rsid w:val="00CC07B3"/>
    <w:rsid w:val="00CC0806"/>
    <w:rsid w:val="00CC0825"/>
    <w:rsid w:val="00CC0885"/>
    <w:rsid w:val="00CC08B8"/>
    <w:rsid w:val="00CC0948"/>
    <w:rsid w:val="00CC0971"/>
    <w:rsid w:val="00CC09A2"/>
    <w:rsid w:val="00CC0B8E"/>
    <w:rsid w:val="00CC0C87"/>
    <w:rsid w:val="00CC0CDC"/>
    <w:rsid w:val="00CC0D18"/>
    <w:rsid w:val="00CC0D1E"/>
    <w:rsid w:val="00CC0E74"/>
    <w:rsid w:val="00CC0ED7"/>
    <w:rsid w:val="00CC0EE9"/>
    <w:rsid w:val="00CC0F8F"/>
    <w:rsid w:val="00CC1053"/>
    <w:rsid w:val="00CC106D"/>
    <w:rsid w:val="00CC109C"/>
    <w:rsid w:val="00CC10A9"/>
    <w:rsid w:val="00CC1390"/>
    <w:rsid w:val="00CC13D0"/>
    <w:rsid w:val="00CC1459"/>
    <w:rsid w:val="00CC1518"/>
    <w:rsid w:val="00CC152B"/>
    <w:rsid w:val="00CC1545"/>
    <w:rsid w:val="00CC15B6"/>
    <w:rsid w:val="00CC164B"/>
    <w:rsid w:val="00CC16D0"/>
    <w:rsid w:val="00CC16F1"/>
    <w:rsid w:val="00CC1808"/>
    <w:rsid w:val="00CC18A6"/>
    <w:rsid w:val="00CC19B9"/>
    <w:rsid w:val="00CC1B62"/>
    <w:rsid w:val="00CC1C64"/>
    <w:rsid w:val="00CC1CD4"/>
    <w:rsid w:val="00CC1FB1"/>
    <w:rsid w:val="00CC1FB9"/>
    <w:rsid w:val="00CC2021"/>
    <w:rsid w:val="00CC2057"/>
    <w:rsid w:val="00CC2092"/>
    <w:rsid w:val="00CC2112"/>
    <w:rsid w:val="00CC2150"/>
    <w:rsid w:val="00CC226C"/>
    <w:rsid w:val="00CC22A6"/>
    <w:rsid w:val="00CC25AC"/>
    <w:rsid w:val="00CC25E7"/>
    <w:rsid w:val="00CC2625"/>
    <w:rsid w:val="00CC2649"/>
    <w:rsid w:val="00CC2742"/>
    <w:rsid w:val="00CC277C"/>
    <w:rsid w:val="00CC27AF"/>
    <w:rsid w:val="00CC2826"/>
    <w:rsid w:val="00CC28DA"/>
    <w:rsid w:val="00CC294C"/>
    <w:rsid w:val="00CC2A46"/>
    <w:rsid w:val="00CC2A6B"/>
    <w:rsid w:val="00CC2AF1"/>
    <w:rsid w:val="00CC2B53"/>
    <w:rsid w:val="00CC2BA0"/>
    <w:rsid w:val="00CC2BFD"/>
    <w:rsid w:val="00CC2C3C"/>
    <w:rsid w:val="00CC2CA4"/>
    <w:rsid w:val="00CC2D46"/>
    <w:rsid w:val="00CC2D62"/>
    <w:rsid w:val="00CC2EE3"/>
    <w:rsid w:val="00CC2F10"/>
    <w:rsid w:val="00CC30AB"/>
    <w:rsid w:val="00CC310E"/>
    <w:rsid w:val="00CC3191"/>
    <w:rsid w:val="00CC31C0"/>
    <w:rsid w:val="00CC325A"/>
    <w:rsid w:val="00CC3310"/>
    <w:rsid w:val="00CC33B9"/>
    <w:rsid w:val="00CC3463"/>
    <w:rsid w:val="00CC34E9"/>
    <w:rsid w:val="00CC3504"/>
    <w:rsid w:val="00CC3511"/>
    <w:rsid w:val="00CC380F"/>
    <w:rsid w:val="00CC38EC"/>
    <w:rsid w:val="00CC3911"/>
    <w:rsid w:val="00CC398B"/>
    <w:rsid w:val="00CC3A37"/>
    <w:rsid w:val="00CC3B40"/>
    <w:rsid w:val="00CC3B4F"/>
    <w:rsid w:val="00CC3C25"/>
    <w:rsid w:val="00CC3C57"/>
    <w:rsid w:val="00CC3C6B"/>
    <w:rsid w:val="00CC3CA1"/>
    <w:rsid w:val="00CC3CCB"/>
    <w:rsid w:val="00CC3E0D"/>
    <w:rsid w:val="00CC3E53"/>
    <w:rsid w:val="00CC3EA7"/>
    <w:rsid w:val="00CC3F14"/>
    <w:rsid w:val="00CC41E5"/>
    <w:rsid w:val="00CC42CE"/>
    <w:rsid w:val="00CC439D"/>
    <w:rsid w:val="00CC44C9"/>
    <w:rsid w:val="00CC45D8"/>
    <w:rsid w:val="00CC466E"/>
    <w:rsid w:val="00CC476C"/>
    <w:rsid w:val="00CC47AE"/>
    <w:rsid w:val="00CC47B2"/>
    <w:rsid w:val="00CC484A"/>
    <w:rsid w:val="00CC489E"/>
    <w:rsid w:val="00CC48CA"/>
    <w:rsid w:val="00CC4A3F"/>
    <w:rsid w:val="00CC4A43"/>
    <w:rsid w:val="00CC4ADB"/>
    <w:rsid w:val="00CC4B96"/>
    <w:rsid w:val="00CC5010"/>
    <w:rsid w:val="00CC5023"/>
    <w:rsid w:val="00CC5059"/>
    <w:rsid w:val="00CC50A4"/>
    <w:rsid w:val="00CC50C8"/>
    <w:rsid w:val="00CC5127"/>
    <w:rsid w:val="00CC512E"/>
    <w:rsid w:val="00CC52A1"/>
    <w:rsid w:val="00CC52B0"/>
    <w:rsid w:val="00CC5328"/>
    <w:rsid w:val="00CC5359"/>
    <w:rsid w:val="00CC535C"/>
    <w:rsid w:val="00CC5365"/>
    <w:rsid w:val="00CC537F"/>
    <w:rsid w:val="00CC53A3"/>
    <w:rsid w:val="00CC5432"/>
    <w:rsid w:val="00CC5447"/>
    <w:rsid w:val="00CC5474"/>
    <w:rsid w:val="00CC557E"/>
    <w:rsid w:val="00CC557F"/>
    <w:rsid w:val="00CC5621"/>
    <w:rsid w:val="00CC567D"/>
    <w:rsid w:val="00CC56D2"/>
    <w:rsid w:val="00CC5754"/>
    <w:rsid w:val="00CC5866"/>
    <w:rsid w:val="00CC588D"/>
    <w:rsid w:val="00CC58B1"/>
    <w:rsid w:val="00CC58BE"/>
    <w:rsid w:val="00CC5941"/>
    <w:rsid w:val="00CC5962"/>
    <w:rsid w:val="00CC5A44"/>
    <w:rsid w:val="00CC5A50"/>
    <w:rsid w:val="00CC5ADC"/>
    <w:rsid w:val="00CC5B53"/>
    <w:rsid w:val="00CC5B6B"/>
    <w:rsid w:val="00CC5B81"/>
    <w:rsid w:val="00CC5D81"/>
    <w:rsid w:val="00CC5DF1"/>
    <w:rsid w:val="00CC5DFF"/>
    <w:rsid w:val="00CC5EE4"/>
    <w:rsid w:val="00CC5FBD"/>
    <w:rsid w:val="00CC6018"/>
    <w:rsid w:val="00CC60F0"/>
    <w:rsid w:val="00CC619A"/>
    <w:rsid w:val="00CC629D"/>
    <w:rsid w:val="00CC634F"/>
    <w:rsid w:val="00CC63AA"/>
    <w:rsid w:val="00CC63F0"/>
    <w:rsid w:val="00CC6530"/>
    <w:rsid w:val="00CC6567"/>
    <w:rsid w:val="00CC6667"/>
    <w:rsid w:val="00CC66E4"/>
    <w:rsid w:val="00CC67A3"/>
    <w:rsid w:val="00CC68C2"/>
    <w:rsid w:val="00CC68E1"/>
    <w:rsid w:val="00CC6928"/>
    <w:rsid w:val="00CC6ABA"/>
    <w:rsid w:val="00CC6AF5"/>
    <w:rsid w:val="00CC6BF2"/>
    <w:rsid w:val="00CC6C2B"/>
    <w:rsid w:val="00CC6C4B"/>
    <w:rsid w:val="00CC6C5E"/>
    <w:rsid w:val="00CC6C6B"/>
    <w:rsid w:val="00CC6CA8"/>
    <w:rsid w:val="00CC6D76"/>
    <w:rsid w:val="00CC6DD1"/>
    <w:rsid w:val="00CC6E2B"/>
    <w:rsid w:val="00CC6E4D"/>
    <w:rsid w:val="00CC6EAF"/>
    <w:rsid w:val="00CC6F1F"/>
    <w:rsid w:val="00CC6F24"/>
    <w:rsid w:val="00CC6FDB"/>
    <w:rsid w:val="00CC70F2"/>
    <w:rsid w:val="00CC7116"/>
    <w:rsid w:val="00CC714E"/>
    <w:rsid w:val="00CC719B"/>
    <w:rsid w:val="00CC72B5"/>
    <w:rsid w:val="00CC72B8"/>
    <w:rsid w:val="00CC72D6"/>
    <w:rsid w:val="00CC732D"/>
    <w:rsid w:val="00CC7341"/>
    <w:rsid w:val="00CC7350"/>
    <w:rsid w:val="00CC73D5"/>
    <w:rsid w:val="00CC73F2"/>
    <w:rsid w:val="00CC7416"/>
    <w:rsid w:val="00CC753A"/>
    <w:rsid w:val="00CC755B"/>
    <w:rsid w:val="00CC76ED"/>
    <w:rsid w:val="00CC78EA"/>
    <w:rsid w:val="00CC7929"/>
    <w:rsid w:val="00CC7962"/>
    <w:rsid w:val="00CC79CC"/>
    <w:rsid w:val="00CC7C38"/>
    <w:rsid w:val="00CC7D51"/>
    <w:rsid w:val="00CC7D7A"/>
    <w:rsid w:val="00CC7E19"/>
    <w:rsid w:val="00CC7E40"/>
    <w:rsid w:val="00CC7F01"/>
    <w:rsid w:val="00CC7F07"/>
    <w:rsid w:val="00CC7F4B"/>
    <w:rsid w:val="00CC7FC0"/>
    <w:rsid w:val="00CD002F"/>
    <w:rsid w:val="00CD0093"/>
    <w:rsid w:val="00CD00B2"/>
    <w:rsid w:val="00CD00C3"/>
    <w:rsid w:val="00CD0171"/>
    <w:rsid w:val="00CD0246"/>
    <w:rsid w:val="00CD02C4"/>
    <w:rsid w:val="00CD0310"/>
    <w:rsid w:val="00CD039C"/>
    <w:rsid w:val="00CD03B0"/>
    <w:rsid w:val="00CD0616"/>
    <w:rsid w:val="00CD0627"/>
    <w:rsid w:val="00CD07B4"/>
    <w:rsid w:val="00CD091A"/>
    <w:rsid w:val="00CD096B"/>
    <w:rsid w:val="00CD09F9"/>
    <w:rsid w:val="00CD0A05"/>
    <w:rsid w:val="00CD0A3D"/>
    <w:rsid w:val="00CD0AE4"/>
    <w:rsid w:val="00CD0AE5"/>
    <w:rsid w:val="00CD0B6E"/>
    <w:rsid w:val="00CD0B7C"/>
    <w:rsid w:val="00CD0BF6"/>
    <w:rsid w:val="00CD0C15"/>
    <w:rsid w:val="00CD0CE1"/>
    <w:rsid w:val="00CD0CE8"/>
    <w:rsid w:val="00CD0E3C"/>
    <w:rsid w:val="00CD0EDB"/>
    <w:rsid w:val="00CD0EF6"/>
    <w:rsid w:val="00CD0F8E"/>
    <w:rsid w:val="00CD0F96"/>
    <w:rsid w:val="00CD0FA3"/>
    <w:rsid w:val="00CD10D5"/>
    <w:rsid w:val="00CD10E6"/>
    <w:rsid w:val="00CD110F"/>
    <w:rsid w:val="00CD1171"/>
    <w:rsid w:val="00CD1206"/>
    <w:rsid w:val="00CD1258"/>
    <w:rsid w:val="00CD12C0"/>
    <w:rsid w:val="00CD1344"/>
    <w:rsid w:val="00CD13F3"/>
    <w:rsid w:val="00CD14BA"/>
    <w:rsid w:val="00CD14D9"/>
    <w:rsid w:val="00CD1561"/>
    <w:rsid w:val="00CD15A5"/>
    <w:rsid w:val="00CD15E3"/>
    <w:rsid w:val="00CD1654"/>
    <w:rsid w:val="00CD18C4"/>
    <w:rsid w:val="00CD19B3"/>
    <w:rsid w:val="00CD1A05"/>
    <w:rsid w:val="00CD1AA7"/>
    <w:rsid w:val="00CD1BCB"/>
    <w:rsid w:val="00CD1C50"/>
    <w:rsid w:val="00CD1C58"/>
    <w:rsid w:val="00CD1D11"/>
    <w:rsid w:val="00CD1DB7"/>
    <w:rsid w:val="00CD1DCA"/>
    <w:rsid w:val="00CD1DCE"/>
    <w:rsid w:val="00CD1E0A"/>
    <w:rsid w:val="00CD1E52"/>
    <w:rsid w:val="00CD1E9B"/>
    <w:rsid w:val="00CD1F13"/>
    <w:rsid w:val="00CD1F2B"/>
    <w:rsid w:val="00CD2089"/>
    <w:rsid w:val="00CD20C0"/>
    <w:rsid w:val="00CD20DE"/>
    <w:rsid w:val="00CD21AA"/>
    <w:rsid w:val="00CD224B"/>
    <w:rsid w:val="00CD225D"/>
    <w:rsid w:val="00CD22C4"/>
    <w:rsid w:val="00CD232F"/>
    <w:rsid w:val="00CD23A8"/>
    <w:rsid w:val="00CD23DC"/>
    <w:rsid w:val="00CD2417"/>
    <w:rsid w:val="00CD246F"/>
    <w:rsid w:val="00CD248F"/>
    <w:rsid w:val="00CD24A1"/>
    <w:rsid w:val="00CD2534"/>
    <w:rsid w:val="00CD255B"/>
    <w:rsid w:val="00CD25E5"/>
    <w:rsid w:val="00CD25F3"/>
    <w:rsid w:val="00CD26B2"/>
    <w:rsid w:val="00CD26FC"/>
    <w:rsid w:val="00CD2732"/>
    <w:rsid w:val="00CD274E"/>
    <w:rsid w:val="00CD2773"/>
    <w:rsid w:val="00CD2877"/>
    <w:rsid w:val="00CD2903"/>
    <w:rsid w:val="00CD2B13"/>
    <w:rsid w:val="00CD2BA4"/>
    <w:rsid w:val="00CD2C07"/>
    <w:rsid w:val="00CD2CC4"/>
    <w:rsid w:val="00CD2D54"/>
    <w:rsid w:val="00CD2DDF"/>
    <w:rsid w:val="00CD2DF3"/>
    <w:rsid w:val="00CD2E3D"/>
    <w:rsid w:val="00CD2E75"/>
    <w:rsid w:val="00CD2F37"/>
    <w:rsid w:val="00CD310C"/>
    <w:rsid w:val="00CD315B"/>
    <w:rsid w:val="00CD3217"/>
    <w:rsid w:val="00CD324F"/>
    <w:rsid w:val="00CD3263"/>
    <w:rsid w:val="00CD32A7"/>
    <w:rsid w:val="00CD32AD"/>
    <w:rsid w:val="00CD32C0"/>
    <w:rsid w:val="00CD360D"/>
    <w:rsid w:val="00CD36F7"/>
    <w:rsid w:val="00CD379A"/>
    <w:rsid w:val="00CD37A2"/>
    <w:rsid w:val="00CD3859"/>
    <w:rsid w:val="00CD3868"/>
    <w:rsid w:val="00CD388D"/>
    <w:rsid w:val="00CD38C3"/>
    <w:rsid w:val="00CD3916"/>
    <w:rsid w:val="00CD3982"/>
    <w:rsid w:val="00CD3A0F"/>
    <w:rsid w:val="00CD3B11"/>
    <w:rsid w:val="00CD3B86"/>
    <w:rsid w:val="00CD3B90"/>
    <w:rsid w:val="00CD3BE5"/>
    <w:rsid w:val="00CD3C57"/>
    <w:rsid w:val="00CD3C6D"/>
    <w:rsid w:val="00CD3D03"/>
    <w:rsid w:val="00CD3D77"/>
    <w:rsid w:val="00CD3D83"/>
    <w:rsid w:val="00CD3EFA"/>
    <w:rsid w:val="00CD3EFF"/>
    <w:rsid w:val="00CD3FAE"/>
    <w:rsid w:val="00CD401A"/>
    <w:rsid w:val="00CD4147"/>
    <w:rsid w:val="00CD4201"/>
    <w:rsid w:val="00CD4206"/>
    <w:rsid w:val="00CD4235"/>
    <w:rsid w:val="00CD4244"/>
    <w:rsid w:val="00CD4264"/>
    <w:rsid w:val="00CD43CE"/>
    <w:rsid w:val="00CD4482"/>
    <w:rsid w:val="00CD44F0"/>
    <w:rsid w:val="00CD452F"/>
    <w:rsid w:val="00CD4627"/>
    <w:rsid w:val="00CD4643"/>
    <w:rsid w:val="00CD46C5"/>
    <w:rsid w:val="00CD471F"/>
    <w:rsid w:val="00CD47D9"/>
    <w:rsid w:val="00CD4828"/>
    <w:rsid w:val="00CD48AB"/>
    <w:rsid w:val="00CD49C6"/>
    <w:rsid w:val="00CD49D5"/>
    <w:rsid w:val="00CD49D8"/>
    <w:rsid w:val="00CD4A62"/>
    <w:rsid w:val="00CD4B39"/>
    <w:rsid w:val="00CD4B88"/>
    <w:rsid w:val="00CD4BAB"/>
    <w:rsid w:val="00CD4C2D"/>
    <w:rsid w:val="00CD4C73"/>
    <w:rsid w:val="00CD4D4E"/>
    <w:rsid w:val="00CD4E53"/>
    <w:rsid w:val="00CD4EB2"/>
    <w:rsid w:val="00CD4ECB"/>
    <w:rsid w:val="00CD4ED2"/>
    <w:rsid w:val="00CD4F16"/>
    <w:rsid w:val="00CD4F8E"/>
    <w:rsid w:val="00CD4FCB"/>
    <w:rsid w:val="00CD4FFC"/>
    <w:rsid w:val="00CD503F"/>
    <w:rsid w:val="00CD50DD"/>
    <w:rsid w:val="00CD5133"/>
    <w:rsid w:val="00CD513F"/>
    <w:rsid w:val="00CD52D7"/>
    <w:rsid w:val="00CD532B"/>
    <w:rsid w:val="00CD5374"/>
    <w:rsid w:val="00CD5457"/>
    <w:rsid w:val="00CD54E0"/>
    <w:rsid w:val="00CD55A0"/>
    <w:rsid w:val="00CD5619"/>
    <w:rsid w:val="00CD5641"/>
    <w:rsid w:val="00CD5661"/>
    <w:rsid w:val="00CD56E4"/>
    <w:rsid w:val="00CD571B"/>
    <w:rsid w:val="00CD577F"/>
    <w:rsid w:val="00CD57FE"/>
    <w:rsid w:val="00CD5819"/>
    <w:rsid w:val="00CD5859"/>
    <w:rsid w:val="00CD589E"/>
    <w:rsid w:val="00CD58A0"/>
    <w:rsid w:val="00CD590F"/>
    <w:rsid w:val="00CD599C"/>
    <w:rsid w:val="00CD5A2C"/>
    <w:rsid w:val="00CD5A5C"/>
    <w:rsid w:val="00CD5B09"/>
    <w:rsid w:val="00CD5B0C"/>
    <w:rsid w:val="00CD5B57"/>
    <w:rsid w:val="00CD5B72"/>
    <w:rsid w:val="00CD5C91"/>
    <w:rsid w:val="00CD5D43"/>
    <w:rsid w:val="00CD5D6E"/>
    <w:rsid w:val="00CD5DAC"/>
    <w:rsid w:val="00CD5DC1"/>
    <w:rsid w:val="00CD5E0C"/>
    <w:rsid w:val="00CD5EAB"/>
    <w:rsid w:val="00CD5F26"/>
    <w:rsid w:val="00CD5F4F"/>
    <w:rsid w:val="00CD6050"/>
    <w:rsid w:val="00CD6070"/>
    <w:rsid w:val="00CD6078"/>
    <w:rsid w:val="00CD608B"/>
    <w:rsid w:val="00CD60C2"/>
    <w:rsid w:val="00CD6149"/>
    <w:rsid w:val="00CD6210"/>
    <w:rsid w:val="00CD63D9"/>
    <w:rsid w:val="00CD649C"/>
    <w:rsid w:val="00CD6536"/>
    <w:rsid w:val="00CD65B2"/>
    <w:rsid w:val="00CD65BF"/>
    <w:rsid w:val="00CD6722"/>
    <w:rsid w:val="00CD6774"/>
    <w:rsid w:val="00CD6895"/>
    <w:rsid w:val="00CD6960"/>
    <w:rsid w:val="00CD6A3E"/>
    <w:rsid w:val="00CD6BBC"/>
    <w:rsid w:val="00CD6CD7"/>
    <w:rsid w:val="00CD6CFB"/>
    <w:rsid w:val="00CD6DB9"/>
    <w:rsid w:val="00CD6DF6"/>
    <w:rsid w:val="00CD6E81"/>
    <w:rsid w:val="00CD6EDF"/>
    <w:rsid w:val="00CD6F3F"/>
    <w:rsid w:val="00CD6F5C"/>
    <w:rsid w:val="00CD6F73"/>
    <w:rsid w:val="00CD7025"/>
    <w:rsid w:val="00CD7170"/>
    <w:rsid w:val="00CD7277"/>
    <w:rsid w:val="00CD72FD"/>
    <w:rsid w:val="00CD73FE"/>
    <w:rsid w:val="00CD74CF"/>
    <w:rsid w:val="00CD763F"/>
    <w:rsid w:val="00CD76EA"/>
    <w:rsid w:val="00CD771E"/>
    <w:rsid w:val="00CD773E"/>
    <w:rsid w:val="00CD7744"/>
    <w:rsid w:val="00CD7766"/>
    <w:rsid w:val="00CD7790"/>
    <w:rsid w:val="00CD7795"/>
    <w:rsid w:val="00CD78FD"/>
    <w:rsid w:val="00CD7A7B"/>
    <w:rsid w:val="00CD7ABC"/>
    <w:rsid w:val="00CD7AF6"/>
    <w:rsid w:val="00CD7B06"/>
    <w:rsid w:val="00CD7B3B"/>
    <w:rsid w:val="00CD7B54"/>
    <w:rsid w:val="00CD7BFD"/>
    <w:rsid w:val="00CD7C78"/>
    <w:rsid w:val="00CD7CA6"/>
    <w:rsid w:val="00CD7D3D"/>
    <w:rsid w:val="00CD7D40"/>
    <w:rsid w:val="00CD7DCF"/>
    <w:rsid w:val="00CD7E0B"/>
    <w:rsid w:val="00CD7E91"/>
    <w:rsid w:val="00CD7EB1"/>
    <w:rsid w:val="00CE0050"/>
    <w:rsid w:val="00CE00D4"/>
    <w:rsid w:val="00CE01D0"/>
    <w:rsid w:val="00CE0293"/>
    <w:rsid w:val="00CE0491"/>
    <w:rsid w:val="00CE04AB"/>
    <w:rsid w:val="00CE04AD"/>
    <w:rsid w:val="00CE04C2"/>
    <w:rsid w:val="00CE04CB"/>
    <w:rsid w:val="00CE04CC"/>
    <w:rsid w:val="00CE052B"/>
    <w:rsid w:val="00CE058F"/>
    <w:rsid w:val="00CE06A3"/>
    <w:rsid w:val="00CE083F"/>
    <w:rsid w:val="00CE0A5B"/>
    <w:rsid w:val="00CE0A6B"/>
    <w:rsid w:val="00CE0B2C"/>
    <w:rsid w:val="00CE0C71"/>
    <w:rsid w:val="00CE0D34"/>
    <w:rsid w:val="00CE0D77"/>
    <w:rsid w:val="00CE0F62"/>
    <w:rsid w:val="00CE1130"/>
    <w:rsid w:val="00CE114B"/>
    <w:rsid w:val="00CE121E"/>
    <w:rsid w:val="00CE1231"/>
    <w:rsid w:val="00CE1277"/>
    <w:rsid w:val="00CE12DA"/>
    <w:rsid w:val="00CE1301"/>
    <w:rsid w:val="00CE13A6"/>
    <w:rsid w:val="00CE159F"/>
    <w:rsid w:val="00CE1603"/>
    <w:rsid w:val="00CE167C"/>
    <w:rsid w:val="00CE16C7"/>
    <w:rsid w:val="00CE1710"/>
    <w:rsid w:val="00CE171E"/>
    <w:rsid w:val="00CE18A1"/>
    <w:rsid w:val="00CE1948"/>
    <w:rsid w:val="00CE1A0C"/>
    <w:rsid w:val="00CE1B37"/>
    <w:rsid w:val="00CE1B88"/>
    <w:rsid w:val="00CE1C3C"/>
    <w:rsid w:val="00CE1D41"/>
    <w:rsid w:val="00CE1EE8"/>
    <w:rsid w:val="00CE1F12"/>
    <w:rsid w:val="00CE1F49"/>
    <w:rsid w:val="00CE20DF"/>
    <w:rsid w:val="00CE216C"/>
    <w:rsid w:val="00CE2185"/>
    <w:rsid w:val="00CE21BA"/>
    <w:rsid w:val="00CE21FA"/>
    <w:rsid w:val="00CE2201"/>
    <w:rsid w:val="00CE231F"/>
    <w:rsid w:val="00CE239F"/>
    <w:rsid w:val="00CE23C4"/>
    <w:rsid w:val="00CE2428"/>
    <w:rsid w:val="00CE24B3"/>
    <w:rsid w:val="00CE2555"/>
    <w:rsid w:val="00CE25CC"/>
    <w:rsid w:val="00CE2633"/>
    <w:rsid w:val="00CE2718"/>
    <w:rsid w:val="00CE271E"/>
    <w:rsid w:val="00CE2752"/>
    <w:rsid w:val="00CE2768"/>
    <w:rsid w:val="00CE2851"/>
    <w:rsid w:val="00CE2AEF"/>
    <w:rsid w:val="00CE2B00"/>
    <w:rsid w:val="00CE2B39"/>
    <w:rsid w:val="00CE2D0B"/>
    <w:rsid w:val="00CE2D71"/>
    <w:rsid w:val="00CE2EAF"/>
    <w:rsid w:val="00CE2F01"/>
    <w:rsid w:val="00CE2F35"/>
    <w:rsid w:val="00CE2FC8"/>
    <w:rsid w:val="00CE2FE2"/>
    <w:rsid w:val="00CE309C"/>
    <w:rsid w:val="00CE30AC"/>
    <w:rsid w:val="00CE30F4"/>
    <w:rsid w:val="00CE310B"/>
    <w:rsid w:val="00CE3194"/>
    <w:rsid w:val="00CE31E5"/>
    <w:rsid w:val="00CE320D"/>
    <w:rsid w:val="00CE321D"/>
    <w:rsid w:val="00CE3366"/>
    <w:rsid w:val="00CE3479"/>
    <w:rsid w:val="00CE3508"/>
    <w:rsid w:val="00CE354B"/>
    <w:rsid w:val="00CE3628"/>
    <w:rsid w:val="00CE3749"/>
    <w:rsid w:val="00CE37D5"/>
    <w:rsid w:val="00CE38BE"/>
    <w:rsid w:val="00CE38F3"/>
    <w:rsid w:val="00CE38F8"/>
    <w:rsid w:val="00CE3A2C"/>
    <w:rsid w:val="00CE3B89"/>
    <w:rsid w:val="00CE3BDC"/>
    <w:rsid w:val="00CE3C11"/>
    <w:rsid w:val="00CE3C6D"/>
    <w:rsid w:val="00CE3C8B"/>
    <w:rsid w:val="00CE3DBC"/>
    <w:rsid w:val="00CE3F03"/>
    <w:rsid w:val="00CE3FBF"/>
    <w:rsid w:val="00CE4046"/>
    <w:rsid w:val="00CE41DB"/>
    <w:rsid w:val="00CE4205"/>
    <w:rsid w:val="00CE42CC"/>
    <w:rsid w:val="00CE42D8"/>
    <w:rsid w:val="00CE43B2"/>
    <w:rsid w:val="00CE4416"/>
    <w:rsid w:val="00CE4493"/>
    <w:rsid w:val="00CE472C"/>
    <w:rsid w:val="00CE473D"/>
    <w:rsid w:val="00CE474E"/>
    <w:rsid w:val="00CE476B"/>
    <w:rsid w:val="00CE4906"/>
    <w:rsid w:val="00CE495C"/>
    <w:rsid w:val="00CE4961"/>
    <w:rsid w:val="00CE4974"/>
    <w:rsid w:val="00CE4981"/>
    <w:rsid w:val="00CE4A0B"/>
    <w:rsid w:val="00CE4A1E"/>
    <w:rsid w:val="00CE4A20"/>
    <w:rsid w:val="00CE4AB7"/>
    <w:rsid w:val="00CE4AF5"/>
    <w:rsid w:val="00CE4B40"/>
    <w:rsid w:val="00CE4B96"/>
    <w:rsid w:val="00CE4BE7"/>
    <w:rsid w:val="00CE4BF2"/>
    <w:rsid w:val="00CE4C08"/>
    <w:rsid w:val="00CE4C53"/>
    <w:rsid w:val="00CE4D2A"/>
    <w:rsid w:val="00CE4D7D"/>
    <w:rsid w:val="00CE4D9E"/>
    <w:rsid w:val="00CE4DC0"/>
    <w:rsid w:val="00CE4E1C"/>
    <w:rsid w:val="00CE4FCF"/>
    <w:rsid w:val="00CE5075"/>
    <w:rsid w:val="00CE51C0"/>
    <w:rsid w:val="00CE51E8"/>
    <w:rsid w:val="00CE5238"/>
    <w:rsid w:val="00CE5292"/>
    <w:rsid w:val="00CE52D0"/>
    <w:rsid w:val="00CE5345"/>
    <w:rsid w:val="00CE5436"/>
    <w:rsid w:val="00CE5528"/>
    <w:rsid w:val="00CE553E"/>
    <w:rsid w:val="00CE55AB"/>
    <w:rsid w:val="00CE5624"/>
    <w:rsid w:val="00CE5835"/>
    <w:rsid w:val="00CE584A"/>
    <w:rsid w:val="00CE58C6"/>
    <w:rsid w:val="00CE58D8"/>
    <w:rsid w:val="00CE593F"/>
    <w:rsid w:val="00CE597F"/>
    <w:rsid w:val="00CE5A16"/>
    <w:rsid w:val="00CE5A7E"/>
    <w:rsid w:val="00CE5AC2"/>
    <w:rsid w:val="00CE5AF4"/>
    <w:rsid w:val="00CE5B92"/>
    <w:rsid w:val="00CE5BCE"/>
    <w:rsid w:val="00CE5C57"/>
    <w:rsid w:val="00CE5CFF"/>
    <w:rsid w:val="00CE5DD0"/>
    <w:rsid w:val="00CE5E09"/>
    <w:rsid w:val="00CE5E5D"/>
    <w:rsid w:val="00CE5F85"/>
    <w:rsid w:val="00CE5FD7"/>
    <w:rsid w:val="00CE6102"/>
    <w:rsid w:val="00CE61D5"/>
    <w:rsid w:val="00CE62D5"/>
    <w:rsid w:val="00CE63BB"/>
    <w:rsid w:val="00CE63C1"/>
    <w:rsid w:val="00CE6424"/>
    <w:rsid w:val="00CE642F"/>
    <w:rsid w:val="00CE6569"/>
    <w:rsid w:val="00CE65F5"/>
    <w:rsid w:val="00CE669F"/>
    <w:rsid w:val="00CE66E4"/>
    <w:rsid w:val="00CE6759"/>
    <w:rsid w:val="00CE6775"/>
    <w:rsid w:val="00CE6849"/>
    <w:rsid w:val="00CE684B"/>
    <w:rsid w:val="00CE685C"/>
    <w:rsid w:val="00CE687A"/>
    <w:rsid w:val="00CE687F"/>
    <w:rsid w:val="00CE68A9"/>
    <w:rsid w:val="00CE68B2"/>
    <w:rsid w:val="00CE6ABB"/>
    <w:rsid w:val="00CE6B08"/>
    <w:rsid w:val="00CE6BA0"/>
    <w:rsid w:val="00CE6BD9"/>
    <w:rsid w:val="00CE6C39"/>
    <w:rsid w:val="00CE6C4B"/>
    <w:rsid w:val="00CE6D82"/>
    <w:rsid w:val="00CE6DB3"/>
    <w:rsid w:val="00CE6E23"/>
    <w:rsid w:val="00CE6E4F"/>
    <w:rsid w:val="00CE6EEF"/>
    <w:rsid w:val="00CE6F2B"/>
    <w:rsid w:val="00CE6F48"/>
    <w:rsid w:val="00CE6F67"/>
    <w:rsid w:val="00CE7045"/>
    <w:rsid w:val="00CE7048"/>
    <w:rsid w:val="00CE70FB"/>
    <w:rsid w:val="00CE720B"/>
    <w:rsid w:val="00CE7271"/>
    <w:rsid w:val="00CE7298"/>
    <w:rsid w:val="00CE72AB"/>
    <w:rsid w:val="00CE7351"/>
    <w:rsid w:val="00CE737C"/>
    <w:rsid w:val="00CE73DB"/>
    <w:rsid w:val="00CE746F"/>
    <w:rsid w:val="00CE7522"/>
    <w:rsid w:val="00CE754C"/>
    <w:rsid w:val="00CE7587"/>
    <w:rsid w:val="00CE7619"/>
    <w:rsid w:val="00CE7665"/>
    <w:rsid w:val="00CE7689"/>
    <w:rsid w:val="00CE778C"/>
    <w:rsid w:val="00CE77C8"/>
    <w:rsid w:val="00CE7805"/>
    <w:rsid w:val="00CE780F"/>
    <w:rsid w:val="00CE7894"/>
    <w:rsid w:val="00CE7943"/>
    <w:rsid w:val="00CE7AC9"/>
    <w:rsid w:val="00CE7AD4"/>
    <w:rsid w:val="00CE7AEC"/>
    <w:rsid w:val="00CE7B8C"/>
    <w:rsid w:val="00CE7BC2"/>
    <w:rsid w:val="00CE7BE2"/>
    <w:rsid w:val="00CE7BFD"/>
    <w:rsid w:val="00CE7C5E"/>
    <w:rsid w:val="00CE7CF9"/>
    <w:rsid w:val="00CE7D0D"/>
    <w:rsid w:val="00CE7D39"/>
    <w:rsid w:val="00CE7E42"/>
    <w:rsid w:val="00CE7E61"/>
    <w:rsid w:val="00CE7EDD"/>
    <w:rsid w:val="00CE7F67"/>
    <w:rsid w:val="00CE7F72"/>
    <w:rsid w:val="00CE7FA4"/>
    <w:rsid w:val="00CE7FFD"/>
    <w:rsid w:val="00CF0048"/>
    <w:rsid w:val="00CF00E0"/>
    <w:rsid w:val="00CF010F"/>
    <w:rsid w:val="00CF025E"/>
    <w:rsid w:val="00CF02A3"/>
    <w:rsid w:val="00CF0323"/>
    <w:rsid w:val="00CF0463"/>
    <w:rsid w:val="00CF0566"/>
    <w:rsid w:val="00CF06FB"/>
    <w:rsid w:val="00CF072E"/>
    <w:rsid w:val="00CF078F"/>
    <w:rsid w:val="00CF07F8"/>
    <w:rsid w:val="00CF0874"/>
    <w:rsid w:val="00CF0957"/>
    <w:rsid w:val="00CF098B"/>
    <w:rsid w:val="00CF09F6"/>
    <w:rsid w:val="00CF0B30"/>
    <w:rsid w:val="00CF0C02"/>
    <w:rsid w:val="00CF0CD9"/>
    <w:rsid w:val="00CF0CE3"/>
    <w:rsid w:val="00CF0D32"/>
    <w:rsid w:val="00CF0D83"/>
    <w:rsid w:val="00CF0DCE"/>
    <w:rsid w:val="00CF0E88"/>
    <w:rsid w:val="00CF0F3C"/>
    <w:rsid w:val="00CF0F4C"/>
    <w:rsid w:val="00CF0F5B"/>
    <w:rsid w:val="00CF1085"/>
    <w:rsid w:val="00CF10FF"/>
    <w:rsid w:val="00CF110A"/>
    <w:rsid w:val="00CF1159"/>
    <w:rsid w:val="00CF118F"/>
    <w:rsid w:val="00CF1200"/>
    <w:rsid w:val="00CF1206"/>
    <w:rsid w:val="00CF1209"/>
    <w:rsid w:val="00CF1476"/>
    <w:rsid w:val="00CF1553"/>
    <w:rsid w:val="00CF15B0"/>
    <w:rsid w:val="00CF1613"/>
    <w:rsid w:val="00CF1622"/>
    <w:rsid w:val="00CF1634"/>
    <w:rsid w:val="00CF16B7"/>
    <w:rsid w:val="00CF16BA"/>
    <w:rsid w:val="00CF16C3"/>
    <w:rsid w:val="00CF18AE"/>
    <w:rsid w:val="00CF191A"/>
    <w:rsid w:val="00CF19BC"/>
    <w:rsid w:val="00CF19D3"/>
    <w:rsid w:val="00CF1AF3"/>
    <w:rsid w:val="00CF1B7B"/>
    <w:rsid w:val="00CF1BBA"/>
    <w:rsid w:val="00CF1C47"/>
    <w:rsid w:val="00CF1C56"/>
    <w:rsid w:val="00CF1CC0"/>
    <w:rsid w:val="00CF1D27"/>
    <w:rsid w:val="00CF1D79"/>
    <w:rsid w:val="00CF1D7B"/>
    <w:rsid w:val="00CF1D80"/>
    <w:rsid w:val="00CF2002"/>
    <w:rsid w:val="00CF204D"/>
    <w:rsid w:val="00CF2187"/>
    <w:rsid w:val="00CF21C8"/>
    <w:rsid w:val="00CF2258"/>
    <w:rsid w:val="00CF2384"/>
    <w:rsid w:val="00CF2402"/>
    <w:rsid w:val="00CF2405"/>
    <w:rsid w:val="00CF2420"/>
    <w:rsid w:val="00CF243B"/>
    <w:rsid w:val="00CF250D"/>
    <w:rsid w:val="00CF2564"/>
    <w:rsid w:val="00CF267D"/>
    <w:rsid w:val="00CF268D"/>
    <w:rsid w:val="00CF26D5"/>
    <w:rsid w:val="00CF26E0"/>
    <w:rsid w:val="00CF2704"/>
    <w:rsid w:val="00CF286D"/>
    <w:rsid w:val="00CF2893"/>
    <w:rsid w:val="00CF29B1"/>
    <w:rsid w:val="00CF29BD"/>
    <w:rsid w:val="00CF2A28"/>
    <w:rsid w:val="00CF2AB3"/>
    <w:rsid w:val="00CF2B3D"/>
    <w:rsid w:val="00CF2BB4"/>
    <w:rsid w:val="00CF2C68"/>
    <w:rsid w:val="00CF2CA9"/>
    <w:rsid w:val="00CF2CCF"/>
    <w:rsid w:val="00CF2D28"/>
    <w:rsid w:val="00CF2D7C"/>
    <w:rsid w:val="00CF2E12"/>
    <w:rsid w:val="00CF2E72"/>
    <w:rsid w:val="00CF2F6D"/>
    <w:rsid w:val="00CF3082"/>
    <w:rsid w:val="00CF32FC"/>
    <w:rsid w:val="00CF33F2"/>
    <w:rsid w:val="00CF3418"/>
    <w:rsid w:val="00CF3484"/>
    <w:rsid w:val="00CF356B"/>
    <w:rsid w:val="00CF35E0"/>
    <w:rsid w:val="00CF364B"/>
    <w:rsid w:val="00CF3702"/>
    <w:rsid w:val="00CF3711"/>
    <w:rsid w:val="00CF376E"/>
    <w:rsid w:val="00CF38CC"/>
    <w:rsid w:val="00CF3902"/>
    <w:rsid w:val="00CF3921"/>
    <w:rsid w:val="00CF3941"/>
    <w:rsid w:val="00CF3946"/>
    <w:rsid w:val="00CF3961"/>
    <w:rsid w:val="00CF3999"/>
    <w:rsid w:val="00CF3A71"/>
    <w:rsid w:val="00CF3AA6"/>
    <w:rsid w:val="00CF3AD4"/>
    <w:rsid w:val="00CF3BDA"/>
    <w:rsid w:val="00CF3C20"/>
    <w:rsid w:val="00CF3C38"/>
    <w:rsid w:val="00CF3CB4"/>
    <w:rsid w:val="00CF3CB9"/>
    <w:rsid w:val="00CF3CCC"/>
    <w:rsid w:val="00CF3D33"/>
    <w:rsid w:val="00CF3D54"/>
    <w:rsid w:val="00CF3D95"/>
    <w:rsid w:val="00CF3DDA"/>
    <w:rsid w:val="00CF3E82"/>
    <w:rsid w:val="00CF3E8F"/>
    <w:rsid w:val="00CF3EAF"/>
    <w:rsid w:val="00CF3F01"/>
    <w:rsid w:val="00CF3F99"/>
    <w:rsid w:val="00CF4014"/>
    <w:rsid w:val="00CF4062"/>
    <w:rsid w:val="00CF412A"/>
    <w:rsid w:val="00CF4130"/>
    <w:rsid w:val="00CF4193"/>
    <w:rsid w:val="00CF4277"/>
    <w:rsid w:val="00CF4278"/>
    <w:rsid w:val="00CF431C"/>
    <w:rsid w:val="00CF452F"/>
    <w:rsid w:val="00CF4598"/>
    <w:rsid w:val="00CF45CD"/>
    <w:rsid w:val="00CF4617"/>
    <w:rsid w:val="00CF46C6"/>
    <w:rsid w:val="00CF484E"/>
    <w:rsid w:val="00CF494E"/>
    <w:rsid w:val="00CF497D"/>
    <w:rsid w:val="00CF4A26"/>
    <w:rsid w:val="00CF4A8B"/>
    <w:rsid w:val="00CF4AA7"/>
    <w:rsid w:val="00CF4B65"/>
    <w:rsid w:val="00CF4C96"/>
    <w:rsid w:val="00CF4D89"/>
    <w:rsid w:val="00CF4E31"/>
    <w:rsid w:val="00CF4F87"/>
    <w:rsid w:val="00CF51E1"/>
    <w:rsid w:val="00CF5249"/>
    <w:rsid w:val="00CF52E3"/>
    <w:rsid w:val="00CF53D3"/>
    <w:rsid w:val="00CF5480"/>
    <w:rsid w:val="00CF5498"/>
    <w:rsid w:val="00CF557D"/>
    <w:rsid w:val="00CF557F"/>
    <w:rsid w:val="00CF55AC"/>
    <w:rsid w:val="00CF561B"/>
    <w:rsid w:val="00CF5631"/>
    <w:rsid w:val="00CF56F8"/>
    <w:rsid w:val="00CF5702"/>
    <w:rsid w:val="00CF5742"/>
    <w:rsid w:val="00CF5782"/>
    <w:rsid w:val="00CF57D3"/>
    <w:rsid w:val="00CF57E7"/>
    <w:rsid w:val="00CF57F5"/>
    <w:rsid w:val="00CF5811"/>
    <w:rsid w:val="00CF582C"/>
    <w:rsid w:val="00CF5845"/>
    <w:rsid w:val="00CF5856"/>
    <w:rsid w:val="00CF5868"/>
    <w:rsid w:val="00CF5898"/>
    <w:rsid w:val="00CF597D"/>
    <w:rsid w:val="00CF59AE"/>
    <w:rsid w:val="00CF5A50"/>
    <w:rsid w:val="00CF5A94"/>
    <w:rsid w:val="00CF5B64"/>
    <w:rsid w:val="00CF5C26"/>
    <w:rsid w:val="00CF5C48"/>
    <w:rsid w:val="00CF5D95"/>
    <w:rsid w:val="00CF5FDD"/>
    <w:rsid w:val="00CF605E"/>
    <w:rsid w:val="00CF612F"/>
    <w:rsid w:val="00CF6184"/>
    <w:rsid w:val="00CF624C"/>
    <w:rsid w:val="00CF625B"/>
    <w:rsid w:val="00CF6354"/>
    <w:rsid w:val="00CF63B2"/>
    <w:rsid w:val="00CF6537"/>
    <w:rsid w:val="00CF653B"/>
    <w:rsid w:val="00CF65D9"/>
    <w:rsid w:val="00CF662F"/>
    <w:rsid w:val="00CF663E"/>
    <w:rsid w:val="00CF6677"/>
    <w:rsid w:val="00CF6683"/>
    <w:rsid w:val="00CF66B2"/>
    <w:rsid w:val="00CF66E0"/>
    <w:rsid w:val="00CF678C"/>
    <w:rsid w:val="00CF67C2"/>
    <w:rsid w:val="00CF6863"/>
    <w:rsid w:val="00CF6875"/>
    <w:rsid w:val="00CF6890"/>
    <w:rsid w:val="00CF69B2"/>
    <w:rsid w:val="00CF69D4"/>
    <w:rsid w:val="00CF6A00"/>
    <w:rsid w:val="00CF6A96"/>
    <w:rsid w:val="00CF6AF2"/>
    <w:rsid w:val="00CF6B80"/>
    <w:rsid w:val="00CF6BCF"/>
    <w:rsid w:val="00CF6C4B"/>
    <w:rsid w:val="00CF6CAE"/>
    <w:rsid w:val="00CF6D09"/>
    <w:rsid w:val="00CF6DA2"/>
    <w:rsid w:val="00CF6E13"/>
    <w:rsid w:val="00CF6E7B"/>
    <w:rsid w:val="00CF6EB6"/>
    <w:rsid w:val="00CF6F13"/>
    <w:rsid w:val="00CF6F6C"/>
    <w:rsid w:val="00CF7006"/>
    <w:rsid w:val="00CF7014"/>
    <w:rsid w:val="00CF7024"/>
    <w:rsid w:val="00CF70EF"/>
    <w:rsid w:val="00CF70FD"/>
    <w:rsid w:val="00CF7200"/>
    <w:rsid w:val="00CF7360"/>
    <w:rsid w:val="00CF738B"/>
    <w:rsid w:val="00CF7478"/>
    <w:rsid w:val="00CF748E"/>
    <w:rsid w:val="00CF7490"/>
    <w:rsid w:val="00CF75A9"/>
    <w:rsid w:val="00CF75BC"/>
    <w:rsid w:val="00CF7673"/>
    <w:rsid w:val="00CF76CB"/>
    <w:rsid w:val="00CF7702"/>
    <w:rsid w:val="00CF783B"/>
    <w:rsid w:val="00CF78E4"/>
    <w:rsid w:val="00CF78FD"/>
    <w:rsid w:val="00CF79B0"/>
    <w:rsid w:val="00CF7A1E"/>
    <w:rsid w:val="00CF7B1E"/>
    <w:rsid w:val="00CF7B66"/>
    <w:rsid w:val="00CF7BA8"/>
    <w:rsid w:val="00CF7BB1"/>
    <w:rsid w:val="00CF7C6C"/>
    <w:rsid w:val="00CF7DF5"/>
    <w:rsid w:val="00CF7E0C"/>
    <w:rsid w:val="00CF7E6E"/>
    <w:rsid w:val="00CF7ECC"/>
    <w:rsid w:val="00CF7F4F"/>
    <w:rsid w:val="00D00022"/>
    <w:rsid w:val="00D00037"/>
    <w:rsid w:val="00D00071"/>
    <w:rsid w:val="00D0010F"/>
    <w:rsid w:val="00D00153"/>
    <w:rsid w:val="00D001F9"/>
    <w:rsid w:val="00D00241"/>
    <w:rsid w:val="00D00422"/>
    <w:rsid w:val="00D00468"/>
    <w:rsid w:val="00D0046F"/>
    <w:rsid w:val="00D004FE"/>
    <w:rsid w:val="00D00620"/>
    <w:rsid w:val="00D00650"/>
    <w:rsid w:val="00D0069D"/>
    <w:rsid w:val="00D007FD"/>
    <w:rsid w:val="00D0083C"/>
    <w:rsid w:val="00D008EF"/>
    <w:rsid w:val="00D00925"/>
    <w:rsid w:val="00D0093F"/>
    <w:rsid w:val="00D00ABC"/>
    <w:rsid w:val="00D00BBF"/>
    <w:rsid w:val="00D00C2D"/>
    <w:rsid w:val="00D00CF9"/>
    <w:rsid w:val="00D00D36"/>
    <w:rsid w:val="00D00E3F"/>
    <w:rsid w:val="00D00E69"/>
    <w:rsid w:val="00D00E8F"/>
    <w:rsid w:val="00D00E92"/>
    <w:rsid w:val="00D00EF7"/>
    <w:rsid w:val="00D00FD6"/>
    <w:rsid w:val="00D011AC"/>
    <w:rsid w:val="00D0126D"/>
    <w:rsid w:val="00D01373"/>
    <w:rsid w:val="00D013A7"/>
    <w:rsid w:val="00D01445"/>
    <w:rsid w:val="00D0145B"/>
    <w:rsid w:val="00D0149D"/>
    <w:rsid w:val="00D014B1"/>
    <w:rsid w:val="00D014F4"/>
    <w:rsid w:val="00D01627"/>
    <w:rsid w:val="00D01668"/>
    <w:rsid w:val="00D01681"/>
    <w:rsid w:val="00D017D7"/>
    <w:rsid w:val="00D0188D"/>
    <w:rsid w:val="00D01966"/>
    <w:rsid w:val="00D01A16"/>
    <w:rsid w:val="00D01A2F"/>
    <w:rsid w:val="00D01A47"/>
    <w:rsid w:val="00D01B28"/>
    <w:rsid w:val="00D01B58"/>
    <w:rsid w:val="00D01BB4"/>
    <w:rsid w:val="00D01C21"/>
    <w:rsid w:val="00D01C69"/>
    <w:rsid w:val="00D01C9E"/>
    <w:rsid w:val="00D01D23"/>
    <w:rsid w:val="00D01D7E"/>
    <w:rsid w:val="00D01E10"/>
    <w:rsid w:val="00D01E18"/>
    <w:rsid w:val="00D01E5C"/>
    <w:rsid w:val="00D01E5D"/>
    <w:rsid w:val="00D01E8C"/>
    <w:rsid w:val="00D020DF"/>
    <w:rsid w:val="00D021B8"/>
    <w:rsid w:val="00D021E7"/>
    <w:rsid w:val="00D022B9"/>
    <w:rsid w:val="00D0233E"/>
    <w:rsid w:val="00D02384"/>
    <w:rsid w:val="00D0240C"/>
    <w:rsid w:val="00D02489"/>
    <w:rsid w:val="00D024CD"/>
    <w:rsid w:val="00D02517"/>
    <w:rsid w:val="00D025D6"/>
    <w:rsid w:val="00D025F3"/>
    <w:rsid w:val="00D02632"/>
    <w:rsid w:val="00D02656"/>
    <w:rsid w:val="00D026B6"/>
    <w:rsid w:val="00D026EE"/>
    <w:rsid w:val="00D02782"/>
    <w:rsid w:val="00D02796"/>
    <w:rsid w:val="00D0282F"/>
    <w:rsid w:val="00D0293B"/>
    <w:rsid w:val="00D029B2"/>
    <w:rsid w:val="00D029D3"/>
    <w:rsid w:val="00D02A37"/>
    <w:rsid w:val="00D02A7E"/>
    <w:rsid w:val="00D02B36"/>
    <w:rsid w:val="00D02B4A"/>
    <w:rsid w:val="00D02BBE"/>
    <w:rsid w:val="00D02BE1"/>
    <w:rsid w:val="00D02CBD"/>
    <w:rsid w:val="00D02DE4"/>
    <w:rsid w:val="00D02DFA"/>
    <w:rsid w:val="00D02EE2"/>
    <w:rsid w:val="00D02EFC"/>
    <w:rsid w:val="00D02F00"/>
    <w:rsid w:val="00D02F1C"/>
    <w:rsid w:val="00D02F5C"/>
    <w:rsid w:val="00D02FA5"/>
    <w:rsid w:val="00D02FE5"/>
    <w:rsid w:val="00D0304E"/>
    <w:rsid w:val="00D030D9"/>
    <w:rsid w:val="00D031D3"/>
    <w:rsid w:val="00D0331A"/>
    <w:rsid w:val="00D0333C"/>
    <w:rsid w:val="00D03418"/>
    <w:rsid w:val="00D0341F"/>
    <w:rsid w:val="00D03447"/>
    <w:rsid w:val="00D03497"/>
    <w:rsid w:val="00D03499"/>
    <w:rsid w:val="00D034C0"/>
    <w:rsid w:val="00D0354A"/>
    <w:rsid w:val="00D03643"/>
    <w:rsid w:val="00D0364F"/>
    <w:rsid w:val="00D03658"/>
    <w:rsid w:val="00D036D0"/>
    <w:rsid w:val="00D03709"/>
    <w:rsid w:val="00D0378F"/>
    <w:rsid w:val="00D0380A"/>
    <w:rsid w:val="00D03845"/>
    <w:rsid w:val="00D03872"/>
    <w:rsid w:val="00D039B6"/>
    <w:rsid w:val="00D03A33"/>
    <w:rsid w:val="00D03A55"/>
    <w:rsid w:val="00D03A62"/>
    <w:rsid w:val="00D03ACB"/>
    <w:rsid w:val="00D03AEB"/>
    <w:rsid w:val="00D03B89"/>
    <w:rsid w:val="00D03C35"/>
    <w:rsid w:val="00D03C79"/>
    <w:rsid w:val="00D03DAE"/>
    <w:rsid w:val="00D03EB3"/>
    <w:rsid w:val="00D03EB8"/>
    <w:rsid w:val="00D03EF6"/>
    <w:rsid w:val="00D03F4E"/>
    <w:rsid w:val="00D03F6C"/>
    <w:rsid w:val="00D03F7B"/>
    <w:rsid w:val="00D03FF4"/>
    <w:rsid w:val="00D0400E"/>
    <w:rsid w:val="00D040B1"/>
    <w:rsid w:val="00D040F4"/>
    <w:rsid w:val="00D0412C"/>
    <w:rsid w:val="00D04159"/>
    <w:rsid w:val="00D041A7"/>
    <w:rsid w:val="00D041F5"/>
    <w:rsid w:val="00D042DC"/>
    <w:rsid w:val="00D04378"/>
    <w:rsid w:val="00D0437F"/>
    <w:rsid w:val="00D04450"/>
    <w:rsid w:val="00D044F0"/>
    <w:rsid w:val="00D046C5"/>
    <w:rsid w:val="00D046D0"/>
    <w:rsid w:val="00D04766"/>
    <w:rsid w:val="00D047CE"/>
    <w:rsid w:val="00D04847"/>
    <w:rsid w:val="00D04A1D"/>
    <w:rsid w:val="00D04BA1"/>
    <w:rsid w:val="00D04BBF"/>
    <w:rsid w:val="00D04C2C"/>
    <w:rsid w:val="00D04C43"/>
    <w:rsid w:val="00D04CC8"/>
    <w:rsid w:val="00D04CCF"/>
    <w:rsid w:val="00D04E68"/>
    <w:rsid w:val="00D04F47"/>
    <w:rsid w:val="00D050D1"/>
    <w:rsid w:val="00D05262"/>
    <w:rsid w:val="00D052AB"/>
    <w:rsid w:val="00D052B0"/>
    <w:rsid w:val="00D05369"/>
    <w:rsid w:val="00D053AF"/>
    <w:rsid w:val="00D053EE"/>
    <w:rsid w:val="00D053FD"/>
    <w:rsid w:val="00D05433"/>
    <w:rsid w:val="00D05438"/>
    <w:rsid w:val="00D05573"/>
    <w:rsid w:val="00D056E0"/>
    <w:rsid w:val="00D057DD"/>
    <w:rsid w:val="00D057F2"/>
    <w:rsid w:val="00D05863"/>
    <w:rsid w:val="00D0591F"/>
    <w:rsid w:val="00D059C7"/>
    <w:rsid w:val="00D059DF"/>
    <w:rsid w:val="00D05A61"/>
    <w:rsid w:val="00D05A65"/>
    <w:rsid w:val="00D05AB5"/>
    <w:rsid w:val="00D05B0C"/>
    <w:rsid w:val="00D05B2C"/>
    <w:rsid w:val="00D05BD5"/>
    <w:rsid w:val="00D05BF9"/>
    <w:rsid w:val="00D05C46"/>
    <w:rsid w:val="00D05CBB"/>
    <w:rsid w:val="00D05DDB"/>
    <w:rsid w:val="00D05E1E"/>
    <w:rsid w:val="00D05F6A"/>
    <w:rsid w:val="00D05F8D"/>
    <w:rsid w:val="00D05FB0"/>
    <w:rsid w:val="00D05FB7"/>
    <w:rsid w:val="00D05FC2"/>
    <w:rsid w:val="00D060EB"/>
    <w:rsid w:val="00D06128"/>
    <w:rsid w:val="00D06144"/>
    <w:rsid w:val="00D061CC"/>
    <w:rsid w:val="00D062FB"/>
    <w:rsid w:val="00D0630D"/>
    <w:rsid w:val="00D0638E"/>
    <w:rsid w:val="00D063B9"/>
    <w:rsid w:val="00D063BD"/>
    <w:rsid w:val="00D0640E"/>
    <w:rsid w:val="00D0643D"/>
    <w:rsid w:val="00D06443"/>
    <w:rsid w:val="00D06467"/>
    <w:rsid w:val="00D06481"/>
    <w:rsid w:val="00D06489"/>
    <w:rsid w:val="00D064A6"/>
    <w:rsid w:val="00D064A7"/>
    <w:rsid w:val="00D065AB"/>
    <w:rsid w:val="00D065FA"/>
    <w:rsid w:val="00D06635"/>
    <w:rsid w:val="00D066D9"/>
    <w:rsid w:val="00D067CF"/>
    <w:rsid w:val="00D06814"/>
    <w:rsid w:val="00D06912"/>
    <w:rsid w:val="00D06A0F"/>
    <w:rsid w:val="00D06A9D"/>
    <w:rsid w:val="00D06AA0"/>
    <w:rsid w:val="00D06B1B"/>
    <w:rsid w:val="00D06BA3"/>
    <w:rsid w:val="00D06C30"/>
    <w:rsid w:val="00D06C6B"/>
    <w:rsid w:val="00D06CCE"/>
    <w:rsid w:val="00D06D07"/>
    <w:rsid w:val="00D06D08"/>
    <w:rsid w:val="00D06D0E"/>
    <w:rsid w:val="00D06D3C"/>
    <w:rsid w:val="00D06D60"/>
    <w:rsid w:val="00D06F30"/>
    <w:rsid w:val="00D06F41"/>
    <w:rsid w:val="00D06F4C"/>
    <w:rsid w:val="00D06F55"/>
    <w:rsid w:val="00D06F92"/>
    <w:rsid w:val="00D07069"/>
    <w:rsid w:val="00D07186"/>
    <w:rsid w:val="00D071ED"/>
    <w:rsid w:val="00D07245"/>
    <w:rsid w:val="00D0725E"/>
    <w:rsid w:val="00D07289"/>
    <w:rsid w:val="00D073E1"/>
    <w:rsid w:val="00D07410"/>
    <w:rsid w:val="00D07471"/>
    <w:rsid w:val="00D07584"/>
    <w:rsid w:val="00D0758D"/>
    <w:rsid w:val="00D075C6"/>
    <w:rsid w:val="00D075CB"/>
    <w:rsid w:val="00D075FC"/>
    <w:rsid w:val="00D07737"/>
    <w:rsid w:val="00D077D6"/>
    <w:rsid w:val="00D07894"/>
    <w:rsid w:val="00D07967"/>
    <w:rsid w:val="00D079AE"/>
    <w:rsid w:val="00D07A6C"/>
    <w:rsid w:val="00D07AAB"/>
    <w:rsid w:val="00D07B12"/>
    <w:rsid w:val="00D07B1B"/>
    <w:rsid w:val="00D07C20"/>
    <w:rsid w:val="00D07C37"/>
    <w:rsid w:val="00D07C64"/>
    <w:rsid w:val="00D07E99"/>
    <w:rsid w:val="00D07EC3"/>
    <w:rsid w:val="00D07EE1"/>
    <w:rsid w:val="00D07F23"/>
    <w:rsid w:val="00D07F4B"/>
    <w:rsid w:val="00D07FE3"/>
    <w:rsid w:val="00D07FED"/>
    <w:rsid w:val="00D10003"/>
    <w:rsid w:val="00D10066"/>
    <w:rsid w:val="00D1008C"/>
    <w:rsid w:val="00D100F4"/>
    <w:rsid w:val="00D10131"/>
    <w:rsid w:val="00D10166"/>
    <w:rsid w:val="00D10170"/>
    <w:rsid w:val="00D101B4"/>
    <w:rsid w:val="00D101F4"/>
    <w:rsid w:val="00D10306"/>
    <w:rsid w:val="00D10386"/>
    <w:rsid w:val="00D103B0"/>
    <w:rsid w:val="00D10491"/>
    <w:rsid w:val="00D104BA"/>
    <w:rsid w:val="00D1064D"/>
    <w:rsid w:val="00D10783"/>
    <w:rsid w:val="00D1085B"/>
    <w:rsid w:val="00D10875"/>
    <w:rsid w:val="00D10886"/>
    <w:rsid w:val="00D109A4"/>
    <w:rsid w:val="00D10A1D"/>
    <w:rsid w:val="00D10AC5"/>
    <w:rsid w:val="00D10B9F"/>
    <w:rsid w:val="00D10C3D"/>
    <w:rsid w:val="00D10C94"/>
    <w:rsid w:val="00D10DCB"/>
    <w:rsid w:val="00D10FDF"/>
    <w:rsid w:val="00D11049"/>
    <w:rsid w:val="00D11127"/>
    <w:rsid w:val="00D11163"/>
    <w:rsid w:val="00D111C2"/>
    <w:rsid w:val="00D111D6"/>
    <w:rsid w:val="00D11217"/>
    <w:rsid w:val="00D113A0"/>
    <w:rsid w:val="00D113CE"/>
    <w:rsid w:val="00D113F6"/>
    <w:rsid w:val="00D114EE"/>
    <w:rsid w:val="00D11586"/>
    <w:rsid w:val="00D11606"/>
    <w:rsid w:val="00D1160C"/>
    <w:rsid w:val="00D119E2"/>
    <w:rsid w:val="00D11A98"/>
    <w:rsid w:val="00D11BA8"/>
    <w:rsid w:val="00D11BEA"/>
    <w:rsid w:val="00D11C6F"/>
    <w:rsid w:val="00D11CF0"/>
    <w:rsid w:val="00D11D3C"/>
    <w:rsid w:val="00D11D3F"/>
    <w:rsid w:val="00D11D87"/>
    <w:rsid w:val="00D11DFF"/>
    <w:rsid w:val="00D11F18"/>
    <w:rsid w:val="00D11FE0"/>
    <w:rsid w:val="00D11FF0"/>
    <w:rsid w:val="00D1203A"/>
    <w:rsid w:val="00D12271"/>
    <w:rsid w:val="00D12292"/>
    <w:rsid w:val="00D1230D"/>
    <w:rsid w:val="00D12523"/>
    <w:rsid w:val="00D12560"/>
    <w:rsid w:val="00D125E6"/>
    <w:rsid w:val="00D125F6"/>
    <w:rsid w:val="00D12621"/>
    <w:rsid w:val="00D126ED"/>
    <w:rsid w:val="00D126F1"/>
    <w:rsid w:val="00D12702"/>
    <w:rsid w:val="00D127AD"/>
    <w:rsid w:val="00D128D3"/>
    <w:rsid w:val="00D129B4"/>
    <w:rsid w:val="00D12A1A"/>
    <w:rsid w:val="00D12B1F"/>
    <w:rsid w:val="00D12B58"/>
    <w:rsid w:val="00D12B6A"/>
    <w:rsid w:val="00D12B94"/>
    <w:rsid w:val="00D12BB2"/>
    <w:rsid w:val="00D12BEA"/>
    <w:rsid w:val="00D12C2D"/>
    <w:rsid w:val="00D12CB7"/>
    <w:rsid w:val="00D12D08"/>
    <w:rsid w:val="00D12E78"/>
    <w:rsid w:val="00D12E7A"/>
    <w:rsid w:val="00D12F90"/>
    <w:rsid w:val="00D13011"/>
    <w:rsid w:val="00D130EA"/>
    <w:rsid w:val="00D13158"/>
    <w:rsid w:val="00D1325C"/>
    <w:rsid w:val="00D132FC"/>
    <w:rsid w:val="00D133BF"/>
    <w:rsid w:val="00D134A6"/>
    <w:rsid w:val="00D134C9"/>
    <w:rsid w:val="00D13587"/>
    <w:rsid w:val="00D136B3"/>
    <w:rsid w:val="00D1373A"/>
    <w:rsid w:val="00D137BD"/>
    <w:rsid w:val="00D13801"/>
    <w:rsid w:val="00D13985"/>
    <w:rsid w:val="00D13C9E"/>
    <w:rsid w:val="00D13D18"/>
    <w:rsid w:val="00D13D5C"/>
    <w:rsid w:val="00D13D6A"/>
    <w:rsid w:val="00D13D7B"/>
    <w:rsid w:val="00D13E87"/>
    <w:rsid w:val="00D13ECF"/>
    <w:rsid w:val="00D13EE9"/>
    <w:rsid w:val="00D143FA"/>
    <w:rsid w:val="00D1443E"/>
    <w:rsid w:val="00D1448E"/>
    <w:rsid w:val="00D144B0"/>
    <w:rsid w:val="00D144D7"/>
    <w:rsid w:val="00D144DB"/>
    <w:rsid w:val="00D1461E"/>
    <w:rsid w:val="00D14635"/>
    <w:rsid w:val="00D1479B"/>
    <w:rsid w:val="00D14865"/>
    <w:rsid w:val="00D1488C"/>
    <w:rsid w:val="00D148DA"/>
    <w:rsid w:val="00D149B6"/>
    <w:rsid w:val="00D14A07"/>
    <w:rsid w:val="00D14AC8"/>
    <w:rsid w:val="00D14BE4"/>
    <w:rsid w:val="00D14CAC"/>
    <w:rsid w:val="00D14CDD"/>
    <w:rsid w:val="00D14D14"/>
    <w:rsid w:val="00D14DB6"/>
    <w:rsid w:val="00D14DCC"/>
    <w:rsid w:val="00D14DE6"/>
    <w:rsid w:val="00D14E28"/>
    <w:rsid w:val="00D14EC2"/>
    <w:rsid w:val="00D14EDB"/>
    <w:rsid w:val="00D14F78"/>
    <w:rsid w:val="00D14FE4"/>
    <w:rsid w:val="00D14FF7"/>
    <w:rsid w:val="00D15024"/>
    <w:rsid w:val="00D150A1"/>
    <w:rsid w:val="00D15177"/>
    <w:rsid w:val="00D151FB"/>
    <w:rsid w:val="00D152A9"/>
    <w:rsid w:val="00D152DE"/>
    <w:rsid w:val="00D15363"/>
    <w:rsid w:val="00D15420"/>
    <w:rsid w:val="00D15439"/>
    <w:rsid w:val="00D154AA"/>
    <w:rsid w:val="00D154F2"/>
    <w:rsid w:val="00D15572"/>
    <w:rsid w:val="00D1558B"/>
    <w:rsid w:val="00D15681"/>
    <w:rsid w:val="00D156BC"/>
    <w:rsid w:val="00D1575E"/>
    <w:rsid w:val="00D15771"/>
    <w:rsid w:val="00D157A5"/>
    <w:rsid w:val="00D158A6"/>
    <w:rsid w:val="00D158B5"/>
    <w:rsid w:val="00D158E9"/>
    <w:rsid w:val="00D159FC"/>
    <w:rsid w:val="00D15BD2"/>
    <w:rsid w:val="00D15BD5"/>
    <w:rsid w:val="00D15DC9"/>
    <w:rsid w:val="00D15E03"/>
    <w:rsid w:val="00D15E11"/>
    <w:rsid w:val="00D15EBF"/>
    <w:rsid w:val="00D15F89"/>
    <w:rsid w:val="00D15FE1"/>
    <w:rsid w:val="00D1602E"/>
    <w:rsid w:val="00D1607E"/>
    <w:rsid w:val="00D1627A"/>
    <w:rsid w:val="00D1629C"/>
    <w:rsid w:val="00D162DE"/>
    <w:rsid w:val="00D1633E"/>
    <w:rsid w:val="00D1636F"/>
    <w:rsid w:val="00D163A2"/>
    <w:rsid w:val="00D163C7"/>
    <w:rsid w:val="00D16424"/>
    <w:rsid w:val="00D1643F"/>
    <w:rsid w:val="00D1644A"/>
    <w:rsid w:val="00D16657"/>
    <w:rsid w:val="00D166D6"/>
    <w:rsid w:val="00D166E3"/>
    <w:rsid w:val="00D1679C"/>
    <w:rsid w:val="00D1683B"/>
    <w:rsid w:val="00D16996"/>
    <w:rsid w:val="00D16A6B"/>
    <w:rsid w:val="00D16A95"/>
    <w:rsid w:val="00D16B45"/>
    <w:rsid w:val="00D16C43"/>
    <w:rsid w:val="00D16D62"/>
    <w:rsid w:val="00D16E19"/>
    <w:rsid w:val="00D16E28"/>
    <w:rsid w:val="00D16EED"/>
    <w:rsid w:val="00D16F20"/>
    <w:rsid w:val="00D16F6D"/>
    <w:rsid w:val="00D17027"/>
    <w:rsid w:val="00D17055"/>
    <w:rsid w:val="00D170DD"/>
    <w:rsid w:val="00D1711B"/>
    <w:rsid w:val="00D1715C"/>
    <w:rsid w:val="00D1716C"/>
    <w:rsid w:val="00D17192"/>
    <w:rsid w:val="00D171E0"/>
    <w:rsid w:val="00D172F0"/>
    <w:rsid w:val="00D17475"/>
    <w:rsid w:val="00D1750D"/>
    <w:rsid w:val="00D175C6"/>
    <w:rsid w:val="00D175E9"/>
    <w:rsid w:val="00D1764C"/>
    <w:rsid w:val="00D1767B"/>
    <w:rsid w:val="00D176A2"/>
    <w:rsid w:val="00D17702"/>
    <w:rsid w:val="00D1771A"/>
    <w:rsid w:val="00D178F3"/>
    <w:rsid w:val="00D1791E"/>
    <w:rsid w:val="00D1797D"/>
    <w:rsid w:val="00D17995"/>
    <w:rsid w:val="00D17ABC"/>
    <w:rsid w:val="00D17B25"/>
    <w:rsid w:val="00D17B42"/>
    <w:rsid w:val="00D17C11"/>
    <w:rsid w:val="00D17CAE"/>
    <w:rsid w:val="00D17CC4"/>
    <w:rsid w:val="00D17CED"/>
    <w:rsid w:val="00D17D03"/>
    <w:rsid w:val="00D17D0C"/>
    <w:rsid w:val="00D17D9B"/>
    <w:rsid w:val="00D17DBA"/>
    <w:rsid w:val="00D17E16"/>
    <w:rsid w:val="00D17E86"/>
    <w:rsid w:val="00D2006C"/>
    <w:rsid w:val="00D20093"/>
    <w:rsid w:val="00D200C7"/>
    <w:rsid w:val="00D20143"/>
    <w:rsid w:val="00D202C8"/>
    <w:rsid w:val="00D202F1"/>
    <w:rsid w:val="00D202F4"/>
    <w:rsid w:val="00D2032F"/>
    <w:rsid w:val="00D2038E"/>
    <w:rsid w:val="00D203F6"/>
    <w:rsid w:val="00D20421"/>
    <w:rsid w:val="00D2043A"/>
    <w:rsid w:val="00D20512"/>
    <w:rsid w:val="00D20567"/>
    <w:rsid w:val="00D20626"/>
    <w:rsid w:val="00D2064A"/>
    <w:rsid w:val="00D2066A"/>
    <w:rsid w:val="00D206DE"/>
    <w:rsid w:val="00D20701"/>
    <w:rsid w:val="00D2078C"/>
    <w:rsid w:val="00D20923"/>
    <w:rsid w:val="00D20AA7"/>
    <w:rsid w:val="00D20B93"/>
    <w:rsid w:val="00D20BB3"/>
    <w:rsid w:val="00D20BE2"/>
    <w:rsid w:val="00D20C3E"/>
    <w:rsid w:val="00D20D12"/>
    <w:rsid w:val="00D20DBD"/>
    <w:rsid w:val="00D20DE2"/>
    <w:rsid w:val="00D20E0B"/>
    <w:rsid w:val="00D20F9D"/>
    <w:rsid w:val="00D210B0"/>
    <w:rsid w:val="00D21169"/>
    <w:rsid w:val="00D211D0"/>
    <w:rsid w:val="00D212BB"/>
    <w:rsid w:val="00D21355"/>
    <w:rsid w:val="00D21370"/>
    <w:rsid w:val="00D214AE"/>
    <w:rsid w:val="00D21551"/>
    <w:rsid w:val="00D21554"/>
    <w:rsid w:val="00D21780"/>
    <w:rsid w:val="00D2197B"/>
    <w:rsid w:val="00D219AC"/>
    <w:rsid w:val="00D21A3F"/>
    <w:rsid w:val="00D21AD9"/>
    <w:rsid w:val="00D21B64"/>
    <w:rsid w:val="00D21B7B"/>
    <w:rsid w:val="00D21BA2"/>
    <w:rsid w:val="00D21D7B"/>
    <w:rsid w:val="00D21F2B"/>
    <w:rsid w:val="00D2201F"/>
    <w:rsid w:val="00D22027"/>
    <w:rsid w:val="00D220C6"/>
    <w:rsid w:val="00D220ED"/>
    <w:rsid w:val="00D22147"/>
    <w:rsid w:val="00D2218F"/>
    <w:rsid w:val="00D2219F"/>
    <w:rsid w:val="00D22220"/>
    <w:rsid w:val="00D222CF"/>
    <w:rsid w:val="00D22347"/>
    <w:rsid w:val="00D223AF"/>
    <w:rsid w:val="00D224AA"/>
    <w:rsid w:val="00D2252C"/>
    <w:rsid w:val="00D225CF"/>
    <w:rsid w:val="00D225E3"/>
    <w:rsid w:val="00D226C6"/>
    <w:rsid w:val="00D228EA"/>
    <w:rsid w:val="00D22A8E"/>
    <w:rsid w:val="00D22B27"/>
    <w:rsid w:val="00D22B48"/>
    <w:rsid w:val="00D22BB0"/>
    <w:rsid w:val="00D22C02"/>
    <w:rsid w:val="00D22D4C"/>
    <w:rsid w:val="00D22D5D"/>
    <w:rsid w:val="00D22D8B"/>
    <w:rsid w:val="00D22D99"/>
    <w:rsid w:val="00D22E63"/>
    <w:rsid w:val="00D22E8D"/>
    <w:rsid w:val="00D22E91"/>
    <w:rsid w:val="00D22EE4"/>
    <w:rsid w:val="00D23010"/>
    <w:rsid w:val="00D2302D"/>
    <w:rsid w:val="00D2304B"/>
    <w:rsid w:val="00D23065"/>
    <w:rsid w:val="00D23126"/>
    <w:rsid w:val="00D23144"/>
    <w:rsid w:val="00D2322B"/>
    <w:rsid w:val="00D2329A"/>
    <w:rsid w:val="00D23378"/>
    <w:rsid w:val="00D233DE"/>
    <w:rsid w:val="00D2341A"/>
    <w:rsid w:val="00D234E9"/>
    <w:rsid w:val="00D23597"/>
    <w:rsid w:val="00D23598"/>
    <w:rsid w:val="00D235E2"/>
    <w:rsid w:val="00D235E9"/>
    <w:rsid w:val="00D2364A"/>
    <w:rsid w:val="00D2386E"/>
    <w:rsid w:val="00D2387E"/>
    <w:rsid w:val="00D2397D"/>
    <w:rsid w:val="00D23AAF"/>
    <w:rsid w:val="00D23B16"/>
    <w:rsid w:val="00D23B3A"/>
    <w:rsid w:val="00D23B60"/>
    <w:rsid w:val="00D23BE8"/>
    <w:rsid w:val="00D23BFB"/>
    <w:rsid w:val="00D23C1A"/>
    <w:rsid w:val="00D23CA6"/>
    <w:rsid w:val="00D23CEC"/>
    <w:rsid w:val="00D23D03"/>
    <w:rsid w:val="00D23D2A"/>
    <w:rsid w:val="00D23E99"/>
    <w:rsid w:val="00D23F5B"/>
    <w:rsid w:val="00D241B7"/>
    <w:rsid w:val="00D241FC"/>
    <w:rsid w:val="00D24260"/>
    <w:rsid w:val="00D24299"/>
    <w:rsid w:val="00D2429A"/>
    <w:rsid w:val="00D242F1"/>
    <w:rsid w:val="00D24321"/>
    <w:rsid w:val="00D244D6"/>
    <w:rsid w:val="00D24567"/>
    <w:rsid w:val="00D24633"/>
    <w:rsid w:val="00D24653"/>
    <w:rsid w:val="00D2465A"/>
    <w:rsid w:val="00D24688"/>
    <w:rsid w:val="00D24766"/>
    <w:rsid w:val="00D247B2"/>
    <w:rsid w:val="00D2483B"/>
    <w:rsid w:val="00D24856"/>
    <w:rsid w:val="00D248F7"/>
    <w:rsid w:val="00D249C9"/>
    <w:rsid w:val="00D249D1"/>
    <w:rsid w:val="00D24A3C"/>
    <w:rsid w:val="00D24AB3"/>
    <w:rsid w:val="00D24B14"/>
    <w:rsid w:val="00D24B2D"/>
    <w:rsid w:val="00D24C3B"/>
    <w:rsid w:val="00D24C53"/>
    <w:rsid w:val="00D24C80"/>
    <w:rsid w:val="00D24D3F"/>
    <w:rsid w:val="00D24DA5"/>
    <w:rsid w:val="00D24E76"/>
    <w:rsid w:val="00D24EDE"/>
    <w:rsid w:val="00D24EEC"/>
    <w:rsid w:val="00D24F3B"/>
    <w:rsid w:val="00D251E0"/>
    <w:rsid w:val="00D252E7"/>
    <w:rsid w:val="00D25353"/>
    <w:rsid w:val="00D25357"/>
    <w:rsid w:val="00D25366"/>
    <w:rsid w:val="00D2538B"/>
    <w:rsid w:val="00D253B3"/>
    <w:rsid w:val="00D253CE"/>
    <w:rsid w:val="00D25447"/>
    <w:rsid w:val="00D2547F"/>
    <w:rsid w:val="00D254C4"/>
    <w:rsid w:val="00D256EA"/>
    <w:rsid w:val="00D257F0"/>
    <w:rsid w:val="00D258DD"/>
    <w:rsid w:val="00D25902"/>
    <w:rsid w:val="00D25922"/>
    <w:rsid w:val="00D25948"/>
    <w:rsid w:val="00D2596C"/>
    <w:rsid w:val="00D25AAB"/>
    <w:rsid w:val="00D25B88"/>
    <w:rsid w:val="00D25DFD"/>
    <w:rsid w:val="00D25E03"/>
    <w:rsid w:val="00D25E17"/>
    <w:rsid w:val="00D25F5B"/>
    <w:rsid w:val="00D25F84"/>
    <w:rsid w:val="00D25FCF"/>
    <w:rsid w:val="00D260D4"/>
    <w:rsid w:val="00D26155"/>
    <w:rsid w:val="00D261BB"/>
    <w:rsid w:val="00D261F1"/>
    <w:rsid w:val="00D2621F"/>
    <w:rsid w:val="00D262DA"/>
    <w:rsid w:val="00D263A8"/>
    <w:rsid w:val="00D26410"/>
    <w:rsid w:val="00D264C3"/>
    <w:rsid w:val="00D26563"/>
    <w:rsid w:val="00D265E6"/>
    <w:rsid w:val="00D2660F"/>
    <w:rsid w:val="00D266AF"/>
    <w:rsid w:val="00D26726"/>
    <w:rsid w:val="00D26803"/>
    <w:rsid w:val="00D2687E"/>
    <w:rsid w:val="00D268E5"/>
    <w:rsid w:val="00D2698F"/>
    <w:rsid w:val="00D26A98"/>
    <w:rsid w:val="00D26AD6"/>
    <w:rsid w:val="00D26B98"/>
    <w:rsid w:val="00D26BB2"/>
    <w:rsid w:val="00D26BF2"/>
    <w:rsid w:val="00D26C35"/>
    <w:rsid w:val="00D26D00"/>
    <w:rsid w:val="00D26D1F"/>
    <w:rsid w:val="00D26EF9"/>
    <w:rsid w:val="00D26F33"/>
    <w:rsid w:val="00D2703F"/>
    <w:rsid w:val="00D27118"/>
    <w:rsid w:val="00D271CB"/>
    <w:rsid w:val="00D27209"/>
    <w:rsid w:val="00D2721C"/>
    <w:rsid w:val="00D27234"/>
    <w:rsid w:val="00D27259"/>
    <w:rsid w:val="00D272CD"/>
    <w:rsid w:val="00D27319"/>
    <w:rsid w:val="00D273C3"/>
    <w:rsid w:val="00D273FA"/>
    <w:rsid w:val="00D27443"/>
    <w:rsid w:val="00D2751E"/>
    <w:rsid w:val="00D276F2"/>
    <w:rsid w:val="00D278D7"/>
    <w:rsid w:val="00D278F0"/>
    <w:rsid w:val="00D279DF"/>
    <w:rsid w:val="00D27AB4"/>
    <w:rsid w:val="00D27B95"/>
    <w:rsid w:val="00D27BB4"/>
    <w:rsid w:val="00D27BEC"/>
    <w:rsid w:val="00D27C48"/>
    <w:rsid w:val="00D27C7D"/>
    <w:rsid w:val="00D27D4D"/>
    <w:rsid w:val="00D27D80"/>
    <w:rsid w:val="00D27D96"/>
    <w:rsid w:val="00D27E13"/>
    <w:rsid w:val="00D27EFA"/>
    <w:rsid w:val="00D27F4A"/>
    <w:rsid w:val="00D27F72"/>
    <w:rsid w:val="00D30024"/>
    <w:rsid w:val="00D30226"/>
    <w:rsid w:val="00D302AC"/>
    <w:rsid w:val="00D302B0"/>
    <w:rsid w:val="00D30339"/>
    <w:rsid w:val="00D303A6"/>
    <w:rsid w:val="00D30429"/>
    <w:rsid w:val="00D3060C"/>
    <w:rsid w:val="00D30681"/>
    <w:rsid w:val="00D30723"/>
    <w:rsid w:val="00D30728"/>
    <w:rsid w:val="00D30746"/>
    <w:rsid w:val="00D307C9"/>
    <w:rsid w:val="00D308D2"/>
    <w:rsid w:val="00D30995"/>
    <w:rsid w:val="00D309E4"/>
    <w:rsid w:val="00D30CF2"/>
    <w:rsid w:val="00D30D68"/>
    <w:rsid w:val="00D30DB1"/>
    <w:rsid w:val="00D30E0B"/>
    <w:rsid w:val="00D30E5C"/>
    <w:rsid w:val="00D30EF5"/>
    <w:rsid w:val="00D30F4B"/>
    <w:rsid w:val="00D3102B"/>
    <w:rsid w:val="00D31037"/>
    <w:rsid w:val="00D31096"/>
    <w:rsid w:val="00D310C3"/>
    <w:rsid w:val="00D310D4"/>
    <w:rsid w:val="00D310EC"/>
    <w:rsid w:val="00D311B8"/>
    <w:rsid w:val="00D31286"/>
    <w:rsid w:val="00D31293"/>
    <w:rsid w:val="00D3129B"/>
    <w:rsid w:val="00D31341"/>
    <w:rsid w:val="00D313C8"/>
    <w:rsid w:val="00D31427"/>
    <w:rsid w:val="00D314CF"/>
    <w:rsid w:val="00D31500"/>
    <w:rsid w:val="00D3150A"/>
    <w:rsid w:val="00D3172D"/>
    <w:rsid w:val="00D3180C"/>
    <w:rsid w:val="00D31870"/>
    <w:rsid w:val="00D318A9"/>
    <w:rsid w:val="00D318BE"/>
    <w:rsid w:val="00D31902"/>
    <w:rsid w:val="00D31907"/>
    <w:rsid w:val="00D31950"/>
    <w:rsid w:val="00D319A4"/>
    <w:rsid w:val="00D319EC"/>
    <w:rsid w:val="00D31A36"/>
    <w:rsid w:val="00D31AB0"/>
    <w:rsid w:val="00D31B12"/>
    <w:rsid w:val="00D31B4D"/>
    <w:rsid w:val="00D31BF5"/>
    <w:rsid w:val="00D31DBB"/>
    <w:rsid w:val="00D31E0A"/>
    <w:rsid w:val="00D31FF4"/>
    <w:rsid w:val="00D320F1"/>
    <w:rsid w:val="00D3210A"/>
    <w:rsid w:val="00D3214C"/>
    <w:rsid w:val="00D321DF"/>
    <w:rsid w:val="00D321EC"/>
    <w:rsid w:val="00D32237"/>
    <w:rsid w:val="00D322C4"/>
    <w:rsid w:val="00D322DB"/>
    <w:rsid w:val="00D32331"/>
    <w:rsid w:val="00D32374"/>
    <w:rsid w:val="00D323AD"/>
    <w:rsid w:val="00D323D4"/>
    <w:rsid w:val="00D32431"/>
    <w:rsid w:val="00D32570"/>
    <w:rsid w:val="00D32621"/>
    <w:rsid w:val="00D32656"/>
    <w:rsid w:val="00D32698"/>
    <w:rsid w:val="00D326CB"/>
    <w:rsid w:val="00D326D0"/>
    <w:rsid w:val="00D32713"/>
    <w:rsid w:val="00D3286C"/>
    <w:rsid w:val="00D3288E"/>
    <w:rsid w:val="00D32900"/>
    <w:rsid w:val="00D3296A"/>
    <w:rsid w:val="00D32976"/>
    <w:rsid w:val="00D32998"/>
    <w:rsid w:val="00D32A83"/>
    <w:rsid w:val="00D32A9C"/>
    <w:rsid w:val="00D32ACE"/>
    <w:rsid w:val="00D32AFA"/>
    <w:rsid w:val="00D32B25"/>
    <w:rsid w:val="00D32BA6"/>
    <w:rsid w:val="00D32BB0"/>
    <w:rsid w:val="00D32BB9"/>
    <w:rsid w:val="00D32C15"/>
    <w:rsid w:val="00D32C37"/>
    <w:rsid w:val="00D32CD8"/>
    <w:rsid w:val="00D32CE3"/>
    <w:rsid w:val="00D32D5D"/>
    <w:rsid w:val="00D32D70"/>
    <w:rsid w:val="00D32E6C"/>
    <w:rsid w:val="00D32EA9"/>
    <w:rsid w:val="00D32EBC"/>
    <w:rsid w:val="00D33057"/>
    <w:rsid w:val="00D33078"/>
    <w:rsid w:val="00D330E3"/>
    <w:rsid w:val="00D33188"/>
    <w:rsid w:val="00D3323F"/>
    <w:rsid w:val="00D332BB"/>
    <w:rsid w:val="00D33376"/>
    <w:rsid w:val="00D33391"/>
    <w:rsid w:val="00D3340E"/>
    <w:rsid w:val="00D33470"/>
    <w:rsid w:val="00D334D9"/>
    <w:rsid w:val="00D3358C"/>
    <w:rsid w:val="00D335C1"/>
    <w:rsid w:val="00D33643"/>
    <w:rsid w:val="00D3369B"/>
    <w:rsid w:val="00D3377B"/>
    <w:rsid w:val="00D337FE"/>
    <w:rsid w:val="00D33897"/>
    <w:rsid w:val="00D338DC"/>
    <w:rsid w:val="00D33918"/>
    <w:rsid w:val="00D33924"/>
    <w:rsid w:val="00D3392A"/>
    <w:rsid w:val="00D339EF"/>
    <w:rsid w:val="00D33A9C"/>
    <w:rsid w:val="00D33AE6"/>
    <w:rsid w:val="00D33B04"/>
    <w:rsid w:val="00D33B5E"/>
    <w:rsid w:val="00D33B9C"/>
    <w:rsid w:val="00D33BC0"/>
    <w:rsid w:val="00D33D0A"/>
    <w:rsid w:val="00D33D0D"/>
    <w:rsid w:val="00D33DC0"/>
    <w:rsid w:val="00D33E1C"/>
    <w:rsid w:val="00D33ECD"/>
    <w:rsid w:val="00D33ED2"/>
    <w:rsid w:val="00D33F15"/>
    <w:rsid w:val="00D33F23"/>
    <w:rsid w:val="00D33FDB"/>
    <w:rsid w:val="00D33FDD"/>
    <w:rsid w:val="00D33FFE"/>
    <w:rsid w:val="00D3402D"/>
    <w:rsid w:val="00D34046"/>
    <w:rsid w:val="00D34157"/>
    <w:rsid w:val="00D341D3"/>
    <w:rsid w:val="00D34305"/>
    <w:rsid w:val="00D3434D"/>
    <w:rsid w:val="00D34402"/>
    <w:rsid w:val="00D34476"/>
    <w:rsid w:val="00D344A2"/>
    <w:rsid w:val="00D344F0"/>
    <w:rsid w:val="00D345D6"/>
    <w:rsid w:val="00D345EA"/>
    <w:rsid w:val="00D3461D"/>
    <w:rsid w:val="00D34620"/>
    <w:rsid w:val="00D34662"/>
    <w:rsid w:val="00D34672"/>
    <w:rsid w:val="00D34766"/>
    <w:rsid w:val="00D34768"/>
    <w:rsid w:val="00D34794"/>
    <w:rsid w:val="00D3486F"/>
    <w:rsid w:val="00D3487D"/>
    <w:rsid w:val="00D34932"/>
    <w:rsid w:val="00D34987"/>
    <w:rsid w:val="00D3498E"/>
    <w:rsid w:val="00D34992"/>
    <w:rsid w:val="00D349B0"/>
    <w:rsid w:val="00D349BE"/>
    <w:rsid w:val="00D34AA9"/>
    <w:rsid w:val="00D34B51"/>
    <w:rsid w:val="00D34B5B"/>
    <w:rsid w:val="00D34C85"/>
    <w:rsid w:val="00D34D23"/>
    <w:rsid w:val="00D34DD5"/>
    <w:rsid w:val="00D34F07"/>
    <w:rsid w:val="00D34F19"/>
    <w:rsid w:val="00D34F47"/>
    <w:rsid w:val="00D34FB5"/>
    <w:rsid w:val="00D3504F"/>
    <w:rsid w:val="00D35094"/>
    <w:rsid w:val="00D350BF"/>
    <w:rsid w:val="00D350F2"/>
    <w:rsid w:val="00D3518A"/>
    <w:rsid w:val="00D351B4"/>
    <w:rsid w:val="00D3522A"/>
    <w:rsid w:val="00D352CD"/>
    <w:rsid w:val="00D352E3"/>
    <w:rsid w:val="00D35367"/>
    <w:rsid w:val="00D353B1"/>
    <w:rsid w:val="00D353EF"/>
    <w:rsid w:val="00D354BA"/>
    <w:rsid w:val="00D354E9"/>
    <w:rsid w:val="00D3551E"/>
    <w:rsid w:val="00D355A8"/>
    <w:rsid w:val="00D35694"/>
    <w:rsid w:val="00D3577E"/>
    <w:rsid w:val="00D358BF"/>
    <w:rsid w:val="00D359CC"/>
    <w:rsid w:val="00D359F2"/>
    <w:rsid w:val="00D35AD9"/>
    <w:rsid w:val="00D35B1C"/>
    <w:rsid w:val="00D35B58"/>
    <w:rsid w:val="00D35BB9"/>
    <w:rsid w:val="00D35BC9"/>
    <w:rsid w:val="00D35D0E"/>
    <w:rsid w:val="00D35D40"/>
    <w:rsid w:val="00D35D9D"/>
    <w:rsid w:val="00D35EC0"/>
    <w:rsid w:val="00D35EF9"/>
    <w:rsid w:val="00D35F36"/>
    <w:rsid w:val="00D35F44"/>
    <w:rsid w:val="00D35F75"/>
    <w:rsid w:val="00D35FEB"/>
    <w:rsid w:val="00D36005"/>
    <w:rsid w:val="00D36039"/>
    <w:rsid w:val="00D360F8"/>
    <w:rsid w:val="00D3610B"/>
    <w:rsid w:val="00D36185"/>
    <w:rsid w:val="00D361ED"/>
    <w:rsid w:val="00D36250"/>
    <w:rsid w:val="00D36445"/>
    <w:rsid w:val="00D36449"/>
    <w:rsid w:val="00D364A2"/>
    <w:rsid w:val="00D364B5"/>
    <w:rsid w:val="00D364F8"/>
    <w:rsid w:val="00D365FC"/>
    <w:rsid w:val="00D366C0"/>
    <w:rsid w:val="00D366CA"/>
    <w:rsid w:val="00D36774"/>
    <w:rsid w:val="00D3685B"/>
    <w:rsid w:val="00D368C6"/>
    <w:rsid w:val="00D36947"/>
    <w:rsid w:val="00D36994"/>
    <w:rsid w:val="00D36AD5"/>
    <w:rsid w:val="00D36AE1"/>
    <w:rsid w:val="00D36AE2"/>
    <w:rsid w:val="00D36BB2"/>
    <w:rsid w:val="00D36C3D"/>
    <w:rsid w:val="00D36C9F"/>
    <w:rsid w:val="00D36D32"/>
    <w:rsid w:val="00D36D9A"/>
    <w:rsid w:val="00D36E29"/>
    <w:rsid w:val="00D36E98"/>
    <w:rsid w:val="00D36F50"/>
    <w:rsid w:val="00D36FF7"/>
    <w:rsid w:val="00D3708D"/>
    <w:rsid w:val="00D3709D"/>
    <w:rsid w:val="00D37117"/>
    <w:rsid w:val="00D37165"/>
    <w:rsid w:val="00D3716F"/>
    <w:rsid w:val="00D37182"/>
    <w:rsid w:val="00D3718E"/>
    <w:rsid w:val="00D3719F"/>
    <w:rsid w:val="00D371AB"/>
    <w:rsid w:val="00D372A9"/>
    <w:rsid w:val="00D3734D"/>
    <w:rsid w:val="00D3737A"/>
    <w:rsid w:val="00D37399"/>
    <w:rsid w:val="00D373AB"/>
    <w:rsid w:val="00D373B5"/>
    <w:rsid w:val="00D375F0"/>
    <w:rsid w:val="00D37601"/>
    <w:rsid w:val="00D3760D"/>
    <w:rsid w:val="00D3761B"/>
    <w:rsid w:val="00D37653"/>
    <w:rsid w:val="00D37668"/>
    <w:rsid w:val="00D37677"/>
    <w:rsid w:val="00D37906"/>
    <w:rsid w:val="00D37938"/>
    <w:rsid w:val="00D37953"/>
    <w:rsid w:val="00D37E16"/>
    <w:rsid w:val="00D37E1A"/>
    <w:rsid w:val="00D37E2A"/>
    <w:rsid w:val="00D37ED4"/>
    <w:rsid w:val="00D4002F"/>
    <w:rsid w:val="00D4003C"/>
    <w:rsid w:val="00D40129"/>
    <w:rsid w:val="00D40147"/>
    <w:rsid w:val="00D401B1"/>
    <w:rsid w:val="00D4027D"/>
    <w:rsid w:val="00D4031F"/>
    <w:rsid w:val="00D403B2"/>
    <w:rsid w:val="00D403C4"/>
    <w:rsid w:val="00D40472"/>
    <w:rsid w:val="00D404A5"/>
    <w:rsid w:val="00D4054B"/>
    <w:rsid w:val="00D405A6"/>
    <w:rsid w:val="00D40782"/>
    <w:rsid w:val="00D4079F"/>
    <w:rsid w:val="00D40812"/>
    <w:rsid w:val="00D4085F"/>
    <w:rsid w:val="00D408DD"/>
    <w:rsid w:val="00D40919"/>
    <w:rsid w:val="00D40A8F"/>
    <w:rsid w:val="00D40A92"/>
    <w:rsid w:val="00D40B04"/>
    <w:rsid w:val="00D40B0B"/>
    <w:rsid w:val="00D40B0E"/>
    <w:rsid w:val="00D40B22"/>
    <w:rsid w:val="00D40B5F"/>
    <w:rsid w:val="00D40BEB"/>
    <w:rsid w:val="00D40BEF"/>
    <w:rsid w:val="00D40C2F"/>
    <w:rsid w:val="00D40C73"/>
    <w:rsid w:val="00D40CA4"/>
    <w:rsid w:val="00D40DA9"/>
    <w:rsid w:val="00D40F67"/>
    <w:rsid w:val="00D40F6D"/>
    <w:rsid w:val="00D4106C"/>
    <w:rsid w:val="00D41136"/>
    <w:rsid w:val="00D4123C"/>
    <w:rsid w:val="00D41255"/>
    <w:rsid w:val="00D41384"/>
    <w:rsid w:val="00D41389"/>
    <w:rsid w:val="00D413A8"/>
    <w:rsid w:val="00D4155C"/>
    <w:rsid w:val="00D41582"/>
    <w:rsid w:val="00D41608"/>
    <w:rsid w:val="00D417A1"/>
    <w:rsid w:val="00D41996"/>
    <w:rsid w:val="00D41A2C"/>
    <w:rsid w:val="00D41A57"/>
    <w:rsid w:val="00D41B02"/>
    <w:rsid w:val="00D41CF1"/>
    <w:rsid w:val="00D41D07"/>
    <w:rsid w:val="00D41D44"/>
    <w:rsid w:val="00D41D58"/>
    <w:rsid w:val="00D41E11"/>
    <w:rsid w:val="00D41E83"/>
    <w:rsid w:val="00D41EE6"/>
    <w:rsid w:val="00D41F72"/>
    <w:rsid w:val="00D41FA1"/>
    <w:rsid w:val="00D4200F"/>
    <w:rsid w:val="00D4204C"/>
    <w:rsid w:val="00D42095"/>
    <w:rsid w:val="00D42133"/>
    <w:rsid w:val="00D42141"/>
    <w:rsid w:val="00D421B3"/>
    <w:rsid w:val="00D421BB"/>
    <w:rsid w:val="00D421DD"/>
    <w:rsid w:val="00D421E6"/>
    <w:rsid w:val="00D421FE"/>
    <w:rsid w:val="00D42208"/>
    <w:rsid w:val="00D4224B"/>
    <w:rsid w:val="00D422FA"/>
    <w:rsid w:val="00D4246F"/>
    <w:rsid w:val="00D42572"/>
    <w:rsid w:val="00D425F7"/>
    <w:rsid w:val="00D42654"/>
    <w:rsid w:val="00D42779"/>
    <w:rsid w:val="00D4285B"/>
    <w:rsid w:val="00D42957"/>
    <w:rsid w:val="00D42A47"/>
    <w:rsid w:val="00D42A90"/>
    <w:rsid w:val="00D42AEF"/>
    <w:rsid w:val="00D42C35"/>
    <w:rsid w:val="00D42C56"/>
    <w:rsid w:val="00D42D95"/>
    <w:rsid w:val="00D42E03"/>
    <w:rsid w:val="00D42E15"/>
    <w:rsid w:val="00D42E80"/>
    <w:rsid w:val="00D42F95"/>
    <w:rsid w:val="00D43003"/>
    <w:rsid w:val="00D43054"/>
    <w:rsid w:val="00D430BD"/>
    <w:rsid w:val="00D43139"/>
    <w:rsid w:val="00D4316E"/>
    <w:rsid w:val="00D431E2"/>
    <w:rsid w:val="00D43246"/>
    <w:rsid w:val="00D43286"/>
    <w:rsid w:val="00D432DE"/>
    <w:rsid w:val="00D432F0"/>
    <w:rsid w:val="00D432F7"/>
    <w:rsid w:val="00D43310"/>
    <w:rsid w:val="00D43423"/>
    <w:rsid w:val="00D43472"/>
    <w:rsid w:val="00D434B8"/>
    <w:rsid w:val="00D434DD"/>
    <w:rsid w:val="00D434F3"/>
    <w:rsid w:val="00D43582"/>
    <w:rsid w:val="00D43583"/>
    <w:rsid w:val="00D4359E"/>
    <w:rsid w:val="00D435EB"/>
    <w:rsid w:val="00D4363B"/>
    <w:rsid w:val="00D43641"/>
    <w:rsid w:val="00D4367A"/>
    <w:rsid w:val="00D43711"/>
    <w:rsid w:val="00D43744"/>
    <w:rsid w:val="00D437F1"/>
    <w:rsid w:val="00D43810"/>
    <w:rsid w:val="00D43856"/>
    <w:rsid w:val="00D4385A"/>
    <w:rsid w:val="00D43886"/>
    <w:rsid w:val="00D4388F"/>
    <w:rsid w:val="00D43909"/>
    <w:rsid w:val="00D439E6"/>
    <w:rsid w:val="00D43A5F"/>
    <w:rsid w:val="00D43A6B"/>
    <w:rsid w:val="00D43ADB"/>
    <w:rsid w:val="00D43B36"/>
    <w:rsid w:val="00D43B40"/>
    <w:rsid w:val="00D43B88"/>
    <w:rsid w:val="00D43B96"/>
    <w:rsid w:val="00D43BF2"/>
    <w:rsid w:val="00D43C04"/>
    <w:rsid w:val="00D43C72"/>
    <w:rsid w:val="00D43CE2"/>
    <w:rsid w:val="00D43D45"/>
    <w:rsid w:val="00D43D5F"/>
    <w:rsid w:val="00D43DA1"/>
    <w:rsid w:val="00D43DBC"/>
    <w:rsid w:val="00D43E2C"/>
    <w:rsid w:val="00D43E78"/>
    <w:rsid w:val="00D43E9B"/>
    <w:rsid w:val="00D43EA3"/>
    <w:rsid w:val="00D43ED3"/>
    <w:rsid w:val="00D43F53"/>
    <w:rsid w:val="00D43FB8"/>
    <w:rsid w:val="00D43FCF"/>
    <w:rsid w:val="00D4407D"/>
    <w:rsid w:val="00D440A0"/>
    <w:rsid w:val="00D440CA"/>
    <w:rsid w:val="00D4412F"/>
    <w:rsid w:val="00D441BD"/>
    <w:rsid w:val="00D441C6"/>
    <w:rsid w:val="00D4425E"/>
    <w:rsid w:val="00D4429E"/>
    <w:rsid w:val="00D442A0"/>
    <w:rsid w:val="00D442AF"/>
    <w:rsid w:val="00D4439E"/>
    <w:rsid w:val="00D4441E"/>
    <w:rsid w:val="00D4444D"/>
    <w:rsid w:val="00D446E4"/>
    <w:rsid w:val="00D446F3"/>
    <w:rsid w:val="00D44839"/>
    <w:rsid w:val="00D44842"/>
    <w:rsid w:val="00D44876"/>
    <w:rsid w:val="00D449D4"/>
    <w:rsid w:val="00D44B96"/>
    <w:rsid w:val="00D44BA7"/>
    <w:rsid w:val="00D44BCE"/>
    <w:rsid w:val="00D44BDD"/>
    <w:rsid w:val="00D44BF7"/>
    <w:rsid w:val="00D44C1B"/>
    <w:rsid w:val="00D44C24"/>
    <w:rsid w:val="00D44C7D"/>
    <w:rsid w:val="00D44C8A"/>
    <w:rsid w:val="00D44CE2"/>
    <w:rsid w:val="00D44D0B"/>
    <w:rsid w:val="00D44DAB"/>
    <w:rsid w:val="00D44E01"/>
    <w:rsid w:val="00D44EB0"/>
    <w:rsid w:val="00D44F81"/>
    <w:rsid w:val="00D450F6"/>
    <w:rsid w:val="00D45168"/>
    <w:rsid w:val="00D4516D"/>
    <w:rsid w:val="00D451A0"/>
    <w:rsid w:val="00D45201"/>
    <w:rsid w:val="00D4525D"/>
    <w:rsid w:val="00D452F0"/>
    <w:rsid w:val="00D45304"/>
    <w:rsid w:val="00D453D5"/>
    <w:rsid w:val="00D4544E"/>
    <w:rsid w:val="00D454A6"/>
    <w:rsid w:val="00D45558"/>
    <w:rsid w:val="00D455E3"/>
    <w:rsid w:val="00D4560F"/>
    <w:rsid w:val="00D45673"/>
    <w:rsid w:val="00D456E0"/>
    <w:rsid w:val="00D4571A"/>
    <w:rsid w:val="00D4580F"/>
    <w:rsid w:val="00D45840"/>
    <w:rsid w:val="00D45882"/>
    <w:rsid w:val="00D45927"/>
    <w:rsid w:val="00D45938"/>
    <w:rsid w:val="00D45956"/>
    <w:rsid w:val="00D45B68"/>
    <w:rsid w:val="00D45B9D"/>
    <w:rsid w:val="00D45BF1"/>
    <w:rsid w:val="00D45E34"/>
    <w:rsid w:val="00D45E52"/>
    <w:rsid w:val="00D45F1D"/>
    <w:rsid w:val="00D45F34"/>
    <w:rsid w:val="00D45F73"/>
    <w:rsid w:val="00D460B7"/>
    <w:rsid w:val="00D4611D"/>
    <w:rsid w:val="00D461C5"/>
    <w:rsid w:val="00D461E7"/>
    <w:rsid w:val="00D4636F"/>
    <w:rsid w:val="00D46376"/>
    <w:rsid w:val="00D463C7"/>
    <w:rsid w:val="00D4648C"/>
    <w:rsid w:val="00D464C8"/>
    <w:rsid w:val="00D464CF"/>
    <w:rsid w:val="00D464EA"/>
    <w:rsid w:val="00D46507"/>
    <w:rsid w:val="00D46603"/>
    <w:rsid w:val="00D4682A"/>
    <w:rsid w:val="00D46843"/>
    <w:rsid w:val="00D46878"/>
    <w:rsid w:val="00D468D2"/>
    <w:rsid w:val="00D46915"/>
    <w:rsid w:val="00D46A6B"/>
    <w:rsid w:val="00D46C28"/>
    <w:rsid w:val="00D46C78"/>
    <w:rsid w:val="00D46CFB"/>
    <w:rsid w:val="00D46D2A"/>
    <w:rsid w:val="00D46D97"/>
    <w:rsid w:val="00D46E0F"/>
    <w:rsid w:val="00D46E9B"/>
    <w:rsid w:val="00D46EEE"/>
    <w:rsid w:val="00D46F92"/>
    <w:rsid w:val="00D4704B"/>
    <w:rsid w:val="00D4706C"/>
    <w:rsid w:val="00D47107"/>
    <w:rsid w:val="00D4711D"/>
    <w:rsid w:val="00D47232"/>
    <w:rsid w:val="00D47242"/>
    <w:rsid w:val="00D47328"/>
    <w:rsid w:val="00D47434"/>
    <w:rsid w:val="00D474B3"/>
    <w:rsid w:val="00D474F6"/>
    <w:rsid w:val="00D47597"/>
    <w:rsid w:val="00D47698"/>
    <w:rsid w:val="00D478F5"/>
    <w:rsid w:val="00D47950"/>
    <w:rsid w:val="00D47999"/>
    <w:rsid w:val="00D479CC"/>
    <w:rsid w:val="00D479CD"/>
    <w:rsid w:val="00D47A17"/>
    <w:rsid w:val="00D47AD7"/>
    <w:rsid w:val="00D47AFA"/>
    <w:rsid w:val="00D47B37"/>
    <w:rsid w:val="00D47B5D"/>
    <w:rsid w:val="00D47B78"/>
    <w:rsid w:val="00D47C12"/>
    <w:rsid w:val="00D47C94"/>
    <w:rsid w:val="00D47CB4"/>
    <w:rsid w:val="00D47D4D"/>
    <w:rsid w:val="00D47E2F"/>
    <w:rsid w:val="00D47ED7"/>
    <w:rsid w:val="00D47F39"/>
    <w:rsid w:val="00D47F5A"/>
    <w:rsid w:val="00D47FC4"/>
    <w:rsid w:val="00D47FDE"/>
    <w:rsid w:val="00D50061"/>
    <w:rsid w:val="00D50135"/>
    <w:rsid w:val="00D50174"/>
    <w:rsid w:val="00D501A9"/>
    <w:rsid w:val="00D501BD"/>
    <w:rsid w:val="00D50236"/>
    <w:rsid w:val="00D50253"/>
    <w:rsid w:val="00D50266"/>
    <w:rsid w:val="00D5026F"/>
    <w:rsid w:val="00D502BB"/>
    <w:rsid w:val="00D502D8"/>
    <w:rsid w:val="00D50314"/>
    <w:rsid w:val="00D5034D"/>
    <w:rsid w:val="00D503A5"/>
    <w:rsid w:val="00D503CB"/>
    <w:rsid w:val="00D50458"/>
    <w:rsid w:val="00D5045F"/>
    <w:rsid w:val="00D50491"/>
    <w:rsid w:val="00D5049F"/>
    <w:rsid w:val="00D504B8"/>
    <w:rsid w:val="00D504F8"/>
    <w:rsid w:val="00D505BF"/>
    <w:rsid w:val="00D505CB"/>
    <w:rsid w:val="00D50624"/>
    <w:rsid w:val="00D5067B"/>
    <w:rsid w:val="00D5074F"/>
    <w:rsid w:val="00D507B3"/>
    <w:rsid w:val="00D5087E"/>
    <w:rsid w:val="00D50887"/>
    <w:rsid w:val="00D509C4"/>
    <w:rsid w:val="00D509D4"/>
    <w:rsid w:val="00D50A19"/>
    <w:rsid w:val="00D50A20"/>
    <w:rsid w:val="00D50AB5"/>
    <w:rsid w:val="00D50B7B"/>
    <w:rsid w:val="00D50BB2"/>
    <w:rsid w:val="00D50CAC"/>
    <w:rsid w:val="00D50CD0"/>
    <w:rsid w:val="00D50E4A"/>
    <w:rsid w:val="00D51088"/>
    <w:rsid w:val="00D51131"/>
    <w:rsid w:val="00D51180"/>
    <w:rsid w:val="00D51329"/>
    <w:rsid w:val="00D513FD"/>
    <w:rsid w:val="00D51404"/>
    <w:rsid w:val="00D51453"/>
    <w:rsid w:val="00D514B8"/>
    <w:rsid w:val="00D514C7"/>
    <w:rsid w:val="00D515A6"/>
    <w:rsid w:val="00D515C9"/>
    <w:rsid w:val="00D515CD"/>
    <w:rsid w:val="00D5167E"/>
    <w:rsid w:val="00D517EF"/>
    <w:rsid w:val="00D51831"/>
    <w:rsid w:val="00D51851"/>
    <w:rsid w:val="00D518B8"/>
    <w:rsid w:val="00D518EF"/>
    <w:rsid w:val="00D51B15"/>
    <w:rsid w:val="00D51B37"/>
    <w:rsid w:val="00D51B6A"/>
    <w:rsid w:val="00D51BFA"/>
    <w:rsid w:val="00D51C10"/>
    <w:rsid w:val="00D51C36"/>
    <w:rsid w:val="00D51CCA"/>
    <w:rsid w:val="00D51D27"/>
    <w:rsid w:val="00D51F71"/>
    <w:rsid w:val="00D52120"/>
    <w:rsid w:val="00D52171"/>
    <w:rsid w:val="00D52285"/>
    <w:rsid w:val="00D5234E"/>
    <w:rsid w:val="00D52522"/>
    <w:rsid w:val="00D52572"/>
    <w:rsid w:val="00D525E9"/>
    <w:rsid w:val="00D525FB"/>
    <w:rsid w:val="00D5266B"/>
    <w:rsid w:val="00D5271D"/>
    <w:rsid w:val="00D52821"/>
    <w:rsid w:val="00D52885"/>
    <w:rsid w:val="00D52894"/>
    <w:rsid w:val="00D528CA"/>
    <w:rsid w:val="00D529B0"/>
    <w:rsid w:val="00D529E2"/>
    <w:rsid w:val="00D52AE4"/>
    <w:rsid w:val="00D52C33"/>
    <w:rsid w:val="00D52D49"/>
    <w:rsid w:val="00D52E13"/>
    <w:rsid w:val="00D52E51"/>
    <w:rsid w:val="00D52EEC"/>
    <w:rsid w:val="00D530AE"/>
    <w:rsid w:val="00D53134"/>
    <w:rsid w:val="00D5317D"/>
    <w:rsid w:val="00D532BA"/>
    <w:rsid w:val="00D532ED"/>
    <w:rsid w:val="00D5335B"/>
    <w:rsid w:val="00D53363"/>
    <w:rsid w:val="00D533BD"/>
    <w:rsid w:val="00D533D7"/>
    <w:rsid w:val="00D53461"/>
    <w:rsid w:val="00D5353F"/>
    <w:rsid w:val="00D535C3"/>
    <w:rsid w:val="00D536A3"/>
    <w:rsid w:val="00D53702"/>
    <w:rsid w:val="00D53786"/>
    <w:rsid w:val="00D537B3"/>
    <w:rsid w:val="00D537E0"/>
    <w:rsid w:val="00D537EF"/>
    <w:rsid w:val="00D537F6"/>
    <w:rsid w:val="00D539C5"/>
    <w:rsid w:val="00D53A23"/>
    <w:rsid w:val="00D53AC8"/>
    <w:rsid w:val="00D53AF2"/>
    <w:rsid w:val="00D53B7B"/>
    <w:rsid w:val="00D53BB9"/>
    <w:rsid w:val="00D53CCE"/>
    <w:rsid w:val="00D53D84"/>
    <w:rsid w:val="00D540FF"/>
    <w:rsid w:val="00D5421D"/>
    <w:rsid w:val="00D5423A"/>
    <w:rsid w:val="00D542C3"/>
    <w:rsid w:val="00D5431A"/>
    <w:rsid w:val="00D54336"/>
    <w:rsid w:val="00D5435E"/>
    <w:rsid w:val="00D5436B"/>
    <w:rsid w:val="00D54391"/>
    <w:rsid w:val="00D543C8"/>
    <w:rsid w:val="00D543E2"/>
    <w:rsid w:val="00D54423"/>
    <w:rsid w:val="00D54472"/>
    <w:rsid w:val="00D54478"/>
    <w:rsid w:val="00D544C8"/>
    <w:rsid w:val="00D5454C"/>
    <w:rsid w:val="00D54557"/>
    <w:rsid w:val="00D545FD"/>
    <w:rsid w:val="00D546BB"/>
    <w:rsid w:val="00D546F9"/>
    <w:rsid w:val="00D54732"/>
    <w:rsid w:val="00D54735"/>
    <w:rsid w:val="00D54922"/>
    <w:rsid w:val="00D54A01"/>
    <w:rsid w:val="00D54C3A"/>
    <w:rsid w:val="00D54C3E"/>
    <w:rsid w:val="00D54C50"/>
    <w:rsid w:val="00D54D2F"/>
    <w:rsid w:val="00D54D77"/>
    <w:rsid w:val="00D54EAB"/>
    <w:rsid w:val="00D54ECE"/>
    <w:rsid w:val="00D54EED"/>
    <w:rsid w:val="00D55020"/>
    <w:rsid w:val="00D550AC"/>
    <w:rsid w:val="00D55100"/>
    <w:rsid w:val="00D55124"/>
    <w:rsid w:val="00D551F9"/>
    <w:rsid w:val="00D55215"/>
    <w:rsid w:val="00D552FC"/>
    <w:rsid w:val="00D5532B"/>
    <w:rsid w:val="00D5533C"/>
    <w:rsid w:val="00D5536C"/>
    <w:rsid w:val="00D55586"/>
    <w:rsid w:val="00D555FC"/>
    <w:rsid w:val="00D5562F"/>
    <w:rsid w:val="00D5566E"/>
    <w:rsid w:val="00D556E9"/>
    <w:rsid w:val="00D556FA"/>
    <w:rsid w:val="00D55741"/>
    <w:rsid w:val="00D5576B"/>
    <w:rsid w:val="00D557AC"/>
    <w:rsid w:val="00D557EE"/>
    <w:rsid w:val="00D5581B"/>
    <w:rsid w:val="00D55827"/>
    <w:rsid w:val="00D558A8"/>
    <w:rsid w:val="00D558DE"/>
    <w:rsid w:val="00D559AB"/>
    <w:rsid w:val="00D55A53"/>
    <w:rsid w:val="00D55A5D"/>
    <w:rsid w:val="00D55A81"/>
    <w:rsid w:val="00D55B55"/>
    <w:rsid w:val="00D55C12"/>
    <w:rsid w:val="00D55C55"/>
    <w:rsid w:val="00D55C5A"/>
    <w:rsid w:val="00D55D34"/>
    <w:rsid w:val="00D55DF9"/>
    <w:rsid w:val="00D55F3A"/>
    <w:rsid w:val="00D55F84"/>
    <w:rsid w:val="00D55F8C"/>
    <w:rsid w:val="00D55F9C"/>
    <w:rsid w:val="00D55FC0"/>
    <w:rsid w:val="00D56078"/>
    <w:rsid w:val="00D56121"/>
    <w:rsid w:val="00D562F1"/>
    <w:rsid w:val="00D5635B"/>
    <w:rsid w:val="00D564AF"/>
    <w:rsid w:val="00D564F1"/>
    <w:rsid w:val="00D56532"/>
    <w:rsid w:val="00D565AE"/>
    <w:rsid w:val="00D56613"/>
    <w:rsid w:val="00D5664B"/>
    <w:rsid w:val="00D56688"/>
    <w:rsid w:val="00D566CC"/>
    <w:rsid w:val="00D56789"/>
    <w:rsid w:val="00D56846"/>
    <w:rsid w:val="00D56A87"/>
    <w:rsid w:val="00D56A8B"/>
    <w:rsid w:val="00D56ADB"/>
    <w:rsid w:val="00D56AEF"/>
    <w:rsid w:val="00D56B3A"/>
    <w:rsid w:val="00D56BA9"/>
    <w:rsid w:val="00D56BAD"/>
    <w:rsid w:val="00D56BCD"/>
    <w:rsid w:val="00D56BD6"/>
    <w:rsid w:val="00D56C77"/>
    <w:rsid w:val="00D56CBC"/>
    <w:rsid w:val="00D56CEE"/>
    <w:rsid w:val="00D56D61"/>
    <w:rsid w:val="00D56D79"/>
    <w:rsid w:val="00D56D9B"/>
    <w:rsid w:val="00D56E11"/>
    <w:rsid w:val="00D56EC3"/>
    <w:rsid w:val="00D56FE9"/>
    <w:rsid w:val="00D572D2"/>
    <w:rsid w:val="00D572F3"/>
    <w:rsid w:val="00D572F6"/>
    <w:rsid w:val="00D573DF"/>
    <w:rsid w:val="00D57522"/>
    <w:rsid w:val="00D57566"/>
    <w:rsid w:val="00D575EA"/>
    <w:rsid w:val="00D576B3"/>
    <w:rsid w:val="00D576D1"/>
    <w:rsid w:val="00D57750"/>
    <w:rsid w:val="00D57817"/>
    <w:rsid w:val="00D578DD"/>
    <w:rsid w:val="00D57920"/>
    <w:rsid w:val="00D57946"/>
    <w:rsid w:val="00D57997"/>
    <w:rsid w:val="00D57A26"/>
    <w:rsid w:val="00D57AE7"/>
    <w:rsid w:val="00D57CA0"/>
    <w:rsid w:val="00D57D7D"/>
    <w:rsid w:val="00D57DEC"/>
    <w:rsid w:val="00D57E67"/>
    <w:rsid w:val="00D57E99"/>
    <w:rsid w:val="00D57FC2"/>
    <w:rsid w:val="00D600C4"/>
    <w:rsid w:val="00D60115"/>
    <w:rsid w:val="00D60300"/>
    <w:rsid w:val="00D60354"/>
    <w:rsid w:val="00D60361"/>
    <w:rsid w:val="00D603C8"/>
    <w:rsid w:val="00D60437"/>
    <w:rsid w:val="00D6043C"/>
    <w:rsid w:val="00D60533"/>
    <w:rsid w:val="00D6055A"/>
    <w:rsid w:val="00D6055E"/>
    <w:rsid w:val="00D6066B"/>
    <w:rsid w:val="00D606A4"/>
    <w:rsid w:val="00D60748"/>
    <w:rsid w:val="00D6078C"/>
    <w:rsid w:val="00D60795"/>
    <w:rsid w:val="00D607F3"/>
    <w:rsid w:val="00D607FB"/>
    <w:rsid w:val="00D608A9"/>
    <w:rsid w:val="00D608C5"/>
    <w:rsid w:val="00D60922"/>
    <w:rsid w:val="00D60941"/>
    <w:rsid w:val="00D60958"/>
    <w:rsid w:val="00D60A67"/>
    <w:rsid w:val="00D60B9B"/>
    <w:rsid w:val="00D60C0F"/>
    <w:rsid w:val="00D60D17"/>
    <w:rsid w:val="00D60DC1"/>
    <w:rsid w:val="00D60DD2"/>
    <w:rsid w:val="00D60E1D"/>
    <w:rsid w:val="00D60ED3"/>
    <w:rsid w:val="00D60EDA"/>
    <w:rsid w:val="00D60EEB"/>
    <w:rsid w:val="00D60F53"/>
    <w:rsid w:val="00D60F7A"/>
    <w:rsid w:val="00D60FD9"/>
    <w:rsid w:val="00D610AD"/>
    <w:rsid w:val="00D61127"/>
    <w:rsid w:val="00D611CE"/>
    <w:rsid w:val="00D611E5"/>
    <w:rsid w:val="00D6129B"/>
    <w:rsid w:val="00D61308"/>
    <w:rsid w:val="00D6137D"/>
    <w:rsid w:val="00D6139A"/>
    <w:rsid w:val="00D613F6"/>
    <w:rsid w:val="00D614D1"/>
    <w:rsid w:val="00D614DC"/>
    <w:rsid w:val="00D614FF"/>
    <w:rsid w:val="00D6159B"/>
    <w:rsid w:val="00D616AA"/>
    <w:rsid w:val="00D616AD"/>
    <w:rsid w:val="00D61746"/>
    <w:rsid w:val="00D6174E"/>
    <w:rsid w:val="00D61771"/>
    <w:rsid w:val="00D618F2"/>
    <w:rsid w:val="00D6197B"/>
    <w:rsid w:val="00D6199C"/>
    <w:rsid w:val="00D61A2F"/>
    <w:rsid w:val="00D61A68"/>
    <w:rsid w:val="00D61A8A"/>
    <w:rsid w:val="00D61AFC"/>
    <w:rsid w:val="00D61C36"/>
    <w:rsid w:val="00D61C69"/>
    <w:rsid w:val="00D61C72"/>
    <w:rsid w:val="00D61D76"/>
    <w:rsid w:val="00D61E28"/>
    <w:rsid w:val="00D61E2F"/>
    <w:rsid w:val="00D61EC2"/>
    <w:rsid w:val="00D61ED4"/>
    <w:rsid w:val="00D62029"/>
    <w:rsid w:val="00D6204C"/>
    <w:rsid w:val="00D62151"/>
    <w:rsid w:val="00D6235C"/>
    <w:rsid w:val="00D62468"/>
    <w:rsid w:val="00D6246C"/>
    <w:rsid w:val="00D62473"/>
    <w:rsid w:val="00D624B8"/>
    <w:rsid w:val="00D62641"/>
    <w:rsid w:val="00D62685"/>
    <w:rsid w:val="00D626BD"/>
    <w:rsid w:val="00D6279C"/>
    <w:rsid w:val="00D628A1"/>
    <w:rsid w:val="00D62972"/>
    <w:rsid w:val="00D62A0E"/>
    <w:rsid w:val="00D62A11"/>
    <w:rsid w:val="00D62A42"/>
    <w:rsid w:val="00D62B44"/>
    <w:rsid w:val="00D62B6C"/>
    <w:rsid w:val="00D62B71"/>
    <w:rsid w:val="00D62CB9"/>
    <w:rsid w:val="00D62CF7"/>
    <w:rsid w:val="00D62DD8"/>
    <w:rsid w:val="00D62E82"/>
    <w:rsid w:val="00D62E99"/>
    <w:rsid w:val="00D62F44"/>
    <w:rsid w:val="00D63012"/>
    <w:rsid w:val="00D63053"/>
    <w:rsid w:val="00D63068"/>
    <w:rsid w:val="00D630AB"/>
    <w:rsid w:val="00D6310B"/>
    <w:rsid w:val="00D6315B"/>
    <w:rsid w:val="00D631EB"/>
    <w:rsid w:val="00D6323B"/>
    <w:rsid w:val="00D63292"/>
    <w:rsid w:val="00D632C1"/>
    <w:rsid w:val="00D63311"/>
    <w:rsid w:val="00D6333F"/>
    <w:rsid w:val="00D6336B"/>
    <w:rsid w:val="00D6339E"/>
    <w:rsid w:val="00D63415"/>
    <w:rsid w:val="00D6342D"/>
    <w:rsid w:val="00D63815"/>
    <w:rsid w:val="00D638F9"/>
    <w:rsid w:val="00D639A2"/>
    <w:rsid w:val="00D63A63"/>
    <w:rsid w:val="00D63BC6"/>
    <w:rsid w:val="00D63C7C"/>
    <w:rsid w:val="00D63CA6"/>
    <w:rsid w:val="00D63D97"/>
    <w:rsid w:val="00D63F0A"/>
    <w:rsid w:val="00D63F97"/>
    <w:rsid w:val="00D63FAB"/>
    <w:rsid w:val="00D64092"/>
    <w:rsid w:val="00D640F3"/>
    <w:rsid w:val="00D64118"/>
    <w:rsid w:val="00D64124"/>
    <w:rsid w:val="00D64238"/>
    <w:rsid w:val="00D6426D"/>
    <w:rsid w:val="00D6442F"/>
    <w:rsid w:val="00D644A7"/>
    <w:rsid w:val="00D644B5"/>
    <w:rsid w:val="00D64554"/>
    <w:rsid w:val="00D6455F"/>
    <w:rsid w:val="00D64573"/>
    <w:rsid w:val="00D64580"/>
    <w:rsid w:val="00D6463E"/>
    <w:rsid w:val="00D64691"/>
    <w:rsid w:val="00D646F4"/>
    <w:rsid w:val="00D648A5"/>
    <w:rsid w:val="00D64A3C"/>
    <w:rsid w:val="00D64AA7"/>
    <w:rsid w:val="00D64AE4"/>
    <w:rsid w:val="00D64B84"/>
    <w:rsid w:val="00D64BA0"/>
    <w:rsid w:val="00D64C1E"/>
    <w:rsid w:val="00D64C47"/>
    <w:rsid w:val="00D64D40"/>
    <w:rsid w:val="00D64D7E"/>
    <w:rsid w:val="00D64DDF"/>
    <w:rsid w:val="00D64DF3"/>
    <w:rsid w:val="00D64EDB"/>
    <w:rsid w:val="00D64F14"/>
    <w:rsid w:val="00D6502F"/>
    <w:rsid w:val="00D650FF"/>
    <w:rsid w:val="00D6511D"/>
    <w:rsid w:val="00D6527E"/>
    <w:rsid w:val="00D652A7"/>
    <w:rsid w:val="00D652AB"/>
    <w:rsid w:val="00D652F0"/>
    <w:rsid w:val="00D6530F"/>
    <w:rsid w:val="00D6532C"/>
    <w:rsid w:val="00D654A8"/>
    <w:rsid w:val="00D655C6"/>
    <w:rsid w:val="00D655C8"/>
    <w:rsid w:val="00D65777"/>
    <w:rsid w:val="00D657AA"/>
    <w:rsid w:val="00D657EF"/>
    <w:rsid w:val="00D6580D"/>
    <w:rsid w:val="00D658D6"/>
    <w:rsid w:val="00D65A3A"/>
    <w:rsid w:val="00D65B09"/>
    <w:rsid w:val="00D65B6A"/>
    <w:rsid w:val="00D65B82"/>
    <w:rsid w:val="00D65B8A"/>
    <w:rsid w:val="00D65C84"/>
    <w:rsid w:val="00D65CD7"/>
    <w:rsid w:val="00D65DAA"/>
    <w:rsid w:val="00D65E0D"/>
    <w:rsid w:val="00D65E82"/>
    <w:rsid w:val="00D65F15"/>
    <w:rsid w:val="00D65F1F"/>
    <w:rsid w:val="00D65F50"/>
    <w:rsid w:val="00D6609D"/>
    <w:rsid w:val="00D6614F"/>
    <w:rsid w:val="00D661E4"/>
    <w:rsid w:val="00D6626E"/>
    <w:rsid w:val="00D66335"/>
    <w:rsid w:val="00D663B9"/>
    <w:rsid w:val="00D663F4"/>
    <w:rsid w:val="00D66411"/>
    <w:rsid w:val="00D664D5"/>
    <w:rsid w:val="00D6651F"/>
    <w:rsid w:val="00D66551"/>
    <w:rsid w:val="00D66553"/>
    <w:rsid w:val="00D6658D"/>
    <w:rsid w:val="00D665EA"/>
    <w:rsid w:val="00D6660A"/>
    <w:rsid w:val="00D6661B"/>
    <w:rsid w:val="00D666BC"/>
    <w:rsid w:val="00D66767"/>
    <w:rsid w:val="00D667E2"/>
    <w:rsid w:val="00D667F9"/>
    <w:rsid w:val="00D6680C"/>
    <w:rsid w:val="00D66895"/>
    <w:rsid w:val="00D6695F"/>
    <w:rsid w:val="00D669C0"/>
    <w:rsid w:val="00D669F5"/>
    <w:rsid w:val="00D66AEF"/>
    <w:rsid w:val="00D66AF1"/>
    <w:rsid w:val="00D66CDC"/>
    <w:rsid w:val="00D66CF4"/>
    <w:rsid w:val="00D66D8A"/>
    <w:rsid w:val="00D66DD1"/>
    <w:rsid w:val="00D67014"/>
    <w:rsid w:val="00D67042"/>
    <w:rsid w:val="00D6709E"/>
    <w:rsid w:val="00D6714E"/>
    <w:rsid w:val="00D672FE"/>
    <w:rsid w:val="00D67311"/>
    <w:rsid w:val="00D67312"/>
    <w:rsid w:val="00D67318"/>
    <w:rsid w:val="00D674BD"/>
    <w:rsid w:val="00D6750F"/>
    <w:rsid w:val="00D675B0"/>
    <w:rsid w:val="00D675E3"/>
    <w:rsid w:val="00D6768B"/>
    <w:rsid w:val="00D6777D"/>
    <w:rsid w:val="00D677B2"/>
    <w:rsid w:val="00D6780B"/>
    <w:rsid w:val="00D6789F"/>
    <w:rsid w:val="00D678F6"/>
    <w:rsid w:val="00D678FC"/>
    <w:rsid w:val="00D6794E"/>
    <w:rsid w:val="00D6796D"/>
    <w:rsid w:val="00D6797F"/>
    <w:rsid w:val="00D679CC"/>
    <w:rsid w:val="00D67A1C"/>
    <w:rsid w:val="00D67A44"/>
    <w:rsid w:val="00D67B0A"/>
    <w:rsid w:val="00D67B5F"/>
    <w:rsid w:val="00D67B73"/>
    <w:rsid w:val="00D67BFF"/>
    <w:rsid w:val="00D67C5C"/>
    <w:rsid w:val="00D67C7B"/>
    <w:rsid w:val="00D67C89"/>
    <w:rsid w:val="00D67C8E"/>
    <w:rsid w:val="00D67E28"/>
    <w:rsid w:val="00D67EDA"/>
    <w:rsid w:val="00D70020"/>
    <w:rsid w:val="00D70039"/>
    <w:rsid w:val="00D700E9"/>
    <w:rsid w:val="00D70105"/>
    <w:rsid w:val="00D70143"/>
    <w:rsid w:val="00D7014D"/>
    <w:rsid w:val="00D70184"/>
    <w:rsid w:val="00D701A0"/>
    <w:rsid w:val="00D701BF"/>
    <w:rsid w:val="00D701E2"/>
    <w:rsid w:val="00D7029C"/>
    <w:rsid w:val="00D704D6"/>
    <w:rsid w:val="00D70539"/>
    <w:rsid w:val="00D70558"/>
    <w:rsid w:val="00D70619"/>
    <w:rsid w:val="00D7076B"/>
    <w:rsid w:val="00D70806"/>
    <w:rsid w:val="00D70978"/>
    <w:rsid w:val="00D70B24"/>
    <w:rsid w:val="00D70C57"/>
    <w:rsid w:val="00D70C5B"/>
    <w:rsid w:val="00D70C80"/>
    <w:rsid w:val="00D70CDA"/>
    <w:rsid w:val="00D70D27"/>
    <w:rsid w:val="00D70E54"/>
    <w:rsid w:val="00D70F90"/>
    <w:rsid w:val="00D70FA4"/>
    <w:rsid w:val="00D70FD9"/>
    <w:rsid w:val="00D7104F"/>
    <w:rsid w:val="00D710F4"/>
    <w:rsid w:val="00D7115B"/>
    <w:rsid w:val="00D711F6"/>
    <w:rsid w:val="00D7127C"/>
    <w:rsid w:val="00D713C0"/>
    <w:rsid w:val="00D713FC"/>
    <w:rsid w:val="00D71487"/>
    <w:rsid w:val="00D7148E"/>
    <w:rsid w:val="00D7149E"/>
    <w:rsid w:val="00D714D5"/>
    <w:rsid w:val="00D716E1"/>
    <w:rsid w:val="00D71788"/>
    <w:rsid w:val="00D717C0"/>
    <w:rsid w:val="00D717F3"/>
    <w:rsid w:val="00D71812"/>
    <w:rsid w:val="00D71A96"/>
    <w:rsid w:val="00D71B68"/>
    <w:rsid w:val="00D71CC4"/>
    <w:rsid w:val="00D71CFE"/>
    <w:rsid w:val="00D71D3C"/>
    <w:rsid w:val="00D71DA0"/>
    <w:rsid w:val="00D71DCA"/>
    <w:rsid w:val="00D71FE4"/>
    <w:rsid w:val="00D7209E"/>
    <w:rsid w:val="00D7214E"/>
    <w:rsid w:val="00D72192"/>
    <w:rsid w:val="00D721A9"/>
    <w:rsid w:val="00D7221C"/>
    <w:rsid w:val="00D722DD"/>
    <w:rsid w:val="00D72327"/>
    <w:rsid w:val="00D7233D"/>
    <w:rsid w:val="00D7242B"/>
    <w:rsid w:val="00D72483"/>
    <w:rsid w:val="00D724BF"/>
    <w:rsid w:val="00D725F6"/>
    <w:rsid w:val="00D7263D"/>
    <w:rsid w:val="00D72756"/>
    <w:rsid w:val="00D727F1"/>
    <w:rsid w:val="00D728A8"/>
    <w:rsid w:val="00D7292E"/>
    <w:rsid w:val="00D7294A"/>
    <w:rsid w:val="00D7296B"/>
    <w:rsid w:val="00D729CA"/>
    <w:rsid w:val="00D72A09"/>
    <w:rsid w:val="00D72A34"/>
    <w:rsid w:val="00D72A6F"/>
    <w:rsid w:val="00D72B3D"/>
    <w:rsid w:val="00D72B71"/>
    <w:rsid w:val="00D72B87"/>
    <w:rsid w:val="00D72E4A"/>
    <w:rsid w:val="00D72E74"/>
    <w:rsid w:val="00D72E93"/>
    <w:rsid w:val="00D72FEF"/>
    <w:rsid w:val="00D7307D"/>
    <w:rsid w:val="00D730C1"/>
    <w:rsid w:val="00D730D9"/>
    <w:rsid w:val="00D73129"/>
    <w:rsid w:val="00D7315A"/>
    <w:rsid w:val="00D73166"/>
    <w:rsid w:val="00D73263"/>
    <w:rsid w:val="00D732D8"/>
    <w:rsid w:val="00D733BD"/>
    <w:rsid w:val="00D733FF"/>
    <w:rsid w:val="00D735AF"/>
    <w:rsid w:val="00D73614"/>
    <w:rsid w:val="00D7365F"/>
    <w:rsid w:val="00D736CC"/>
    <w:rsid w:val="00D7377C"/>
    <w:rsid w:val="00D73781"/>
    <w:rsid w:val="00D73822"/>
    <w:rsid w:val="00D73879"/>
    <w:rsid w:val="00D738B3"/>
    <w:rsid w:val="00D738B6"/>
    <w:rsid w:val="00D738DC"/>
    <w:rsid w:val="00D738F7"/>
    <w:rsid w:val="00D73985"/>
    <w:rsid w:val="00D73A2D"/>
    <w:rsid w:val="00D73BA3"/>
    <w:rsid w:val="00D73C39"/>
    <w:rsid w:val="00D73C46"/>
    <w:rsid w:val="00D73D78"/>
    <w:rsid w:val="00D73F70"/>
    <w:rsid w:val="00D7401A"/>
    <w:rsid w:val="00D741D3"/>
    <w:rsid w:val="00D74203"/>
    <w:rsid w:val="00D74217"/>
    <w:rsid w:val="00D74273"/>
    <w:rsid w:val="00D742EF"/>
    <w:rsid w:val="00D7431B"/>
    <w:rsid w:val="00D74375"/>
    <w:rsid w:val="00D7444E"/>
    <w:rsid w:val="00D74530"/>
    <w:rsid w:val="00D74550"/>
    <w:rsid w:val="00D74559"/>
    <w:rsid w:val="00D7455D"/>
    <w:rsid w:val="00D74586"/>
    <w:rsid w:val="00D74686"/>
    <w:rsid w:val="00D746E7"/>
    <w:rsid w:val="00D748FB"/>
    <w:rsid w:val="00D7493E"/>
    <w:rsid w:val="00D74980"/>
    <w:rsid w:val="00D749BA"/>
    <w:rsid w:val="00D749F0"/>
    <w:rsid w:val="00D74A16"/>
    <w:rsid w:val="00D74AE1"/>
    <w:rsid w:val="00D74B79"/>
    <w:rsid w:val="00D74BCE"/>
    <w:rsid w:val="00D74BF6"/>
    <w:rsid w:val="00D74C2E"/>
    <w:rsid w:val="00D74D41"/>
    <w:rsid w:val="00D74DFE"/>
    <w:rsid w:val="00D74FE2"/>
    <w:rsid w:val="00D7500C"/>
    <w:rsid w:val="00D75083"/>
    <w:rsid w:val="00D7514E"/>
    <w:rsid w:val="00D75217"/>
    <w:rsid w:val="00D754AA"/>
    <w:rsid w:val="00D754F1"/>
    <w:rsid w:val="00D755F1"/>
    <w:rsid w:val="00D756D6"/>
    <w:rsid w:val="00D75709"/>
    <w:rsid w:val="00D758D1"/>
    <w:rsid w:val="00D758D3"/>
    <w:rsid w:val="00D758F9"/>
    <w:rsid w:val="00D75904"/>
    <w:rsid w:val="00D75938"/>
    <w:rsid w:val="00D75A21"/>
    <w:rsid w:val="00D75A9D"/>
    <w:rsid w:val="00D75B32"/>
    <w:rsid w:val="00D75C79"/>
    <w:rsid w:val="00D75DA0"/>
    <w:rsid w:val="00D75DDD"/>
    <w:rsid w:val="00D75EDA"/>
    <w:rsid w:val="00D75EDD"/>
    <w:rsid w:val="00D76086"/>
    <w:rsid w:val="00D76092"/>
    <w:rsid w:val="00D76172"/>
    <w:rsid w:val="00D7619F"/>
    <w:rsid w:val="00D761D9"/>
    <w:rsid w:val="00D76200"/>
    <w:rsid w:val="00D76422"/>
    <w:rsid w:val="00D765A5"/>
    <w:rsid w:val="00D76691"/>
    <w:rsid w:val="00D7677C"/>
    <w:rsid w:val="00D767D5"/>
    <w:rsid w:val="00D76812"/>
    <w:rsid w:val="00D7686E"/>
    <w:rsid w:val="00D7690F"/>
    <w:rsid w:val="00D76917"/>
    <w:rsid w:val="00D76A06"/>
    <w:rsid w:val="00D76A8A"/>
    <w:rsid w:val="00D76AED"/>
    <w:rsid w:val="00D76B07"/>
    <w:rsid w:val="00D76B09"/>
    <w:rsid w:val="00D76C56"/>
    <w:rsid w:val="00D76C86"/>
    <w:rsid w:val="00D76CE7"/>
    <w:rsid w:val="00D76DF2"/>
    <w:rsid w:val="00D76F3D"/>
    <w:rsid w:val="00D77114"/>
    <w:rsid w:val="00D77138"/>
    <w:rsid w:val="00D771C3"/>
    <w:rsid w:val="00D7731A"/>
    <w:rsid w:val="00D773A8"/>
    <w:rsid w:val="00D773CD"/>
    <w:rsid w:val="00D77419"/>
    <w:rsid w:val="00D774BB"/>
    <w:rsid w:val="00D774F1"/>
    <w:rsid w:val="00D775D9"/>
    <w:rsid w:val="00D7760B"/>
    <w:rsid w:val="00D77663"/>
    <w:rsid w:val="00D776A3"/>
    <w:rsid w:val="00D776D2"/>
    <w:rsid w:val="00D776F8"/>
    <w:rsid w:val="00D77730"/>
    <w:rsid w:val="00D77739"/>
    <w:rsid w:val="00D77746"/>
    <w:rsid w:val="00D77778"/>
    <w:rsid w:val="00D7779F"/>
    <w:rsid w:val="00D7786D"/>
    <w:rsid w:val="00D77875"/>
    <w:rsid w:val="00D778C1"/>
    <w:rsid w:val="00D77914"/>
    <w:rsid w:val="00D7791C"/>
    <w:rsid w:val="00D77AE7"/>
    <w:rsid w:val="00D77AF0"/>
    <w:rsid w:val="00D77C40"/>
    <w:rsid w:val="00D77C52"/>
    <w:rsid w:val="00D77CCA"/>
    <w:rsid w:val="00D77CF2"/>
    <w:rsid w:val="00D77CF5"/>
    <w:rsid w:val="00D77D2F"/>
    <w:rsid w:val="00D77E05"/>
    <w:rsid w:val="00D77F51"/>
    <w:rsid w:val="00D77F56"/>
    <w:rsid w:val="00D77F64"/>
    <w:rsid w:val="00D77F7C"/>
    <w:rsid w:val="00D77F7E"/>
    <w:rsid w:val="00D77FC1"/>
    <w:rsid w:val="00D77FED"/>
    <w:rsid w:val="00D8003C"/>
    <w:rsid w:val="00D8006D"/>
    <w:rsid w:val="00D80113"/>
    <w:rsid w:val="00D80370"/>
    <w:rsid w:val="00D803BA"/>
    <w:rsid w:val="00D8041B"/>
    <w:rsid w:val="00D8042B"/>
    <w:rsid w:val="00D8045A"/>
    <w:rsid w:val="00D8049C"/>
    <w:rsid w:val="00D804BF"/>
    <w:rsid w:val="00D8051E"/>
    <w:rsid w:val="00D80546"/>
    <w:rsid w:val="00D8054F"/>
    <w:rsid w:val="00D8056F"/>
    <w:rsid w:val="00D80599"/>
    <w:rsid w:val="00D806C4"/>
    <w:rsid w:val="00D80782"/>
    <w:rsid w:val="00D80956"/>
    <w:rsid w:val="00D809F5"/>
    <w:rsid w:val="00D80AB6"/>
    <w:rsid w:val="00D80ADA"/>
    <w:rsid w:val="00D80B46"/>
    <w:rsid w:val="00D80B48"/>
    <w:rsid w:val="00D80B64"/>
    <w:rsid w:val="00D80BDE"/>
    <w:rsid w:val="00D80BFF"/>
    <w:rsid w:val="00D80C29"/>
    <w:rsid w:val="00D80C4A"/>
    <w:rsid w:val="00D80C74"/>
    <w:rsid w:val="00D80CDE"/>
    <w:rsid w:val="00D80CEE"/>
    <w:rsid w:val="00D80E35"/>
    <w:rsid w:val="00D80E49"/>
    <w:rsid w:val="00D80E5A"/>
    <w:rsid w:val="00D80F1E"/>
    <w:rsid w:val="00D80F2D"/>
    <w:rsid w:val="00D80F8D"/>
    <w:rsid w:val="00D80FB9"/>
    <w:rsid w:val="00D81078"/>
    <w:rsid w:val="00D81081"/>
    <w:rsid w:val="00D8108A"/>
    <w:rsid w:val="00D81262"/>
    <w:rsid w:val="00D81279"/>
    <w:rsid w:val="00D813B8"/>
    <w:rsid w:val="00D813E5"/>
    <w:rsid w:val="00D813EC"/>
    <w:rsid w:val="00D81412"/>
    <w:rsid w:val="00D81463"/>
    <w:rsid w:val="00D814D6"/>
    <w:rsid w:val="00D814ED"/>
    <w:rsid w:val="00D8177E"/>
    <w:rsid w:val="00D8179E"/>
    <w:rsid w:val="00D8185A"/>
    <w:rsid w:val="00D8189C"/>
    <w:rsid w:val="00D818B3"/>
    <w:rsid w:val="00D8190E"/>
    <w:rsid w:val="00D81A30"/>
    <w:rsid w:val="00D81A95"/>
    <w:rsid w:val="00D81AE5"/>
    <w:rsid w:val="00D81AEE"/>
    <w:rsid w:val="00D81B75"/>
    <w:rsid w:val="00D81BCE"/>
    <w:rsid w:val="00D81C40"/>
    <w:rsid w:val="00D81EB6"/>
    <w:rsid w:val="00D81F7E"/>
    <w:rsid w:val="00D81FED"/>
    <w:rsid w:val="00D82037"/>
    <w:rsid w:val="00D8207F"/>
    <w:rsid w:val="00D820DB"/>
    <w:rsid w:val="00D82197"/>
    <w:rsid w:val="00D821EC"/>
    <w:rsid w:val="00D82217"/>
    <w:rsid w:val="00D8223C"/>
    <w:rsid w:val="00D82278"/>
    <w:rsid w:val="00D822E5"/>
    <w:rsid w:val="00D82410"/>
    <w:rsid w:val="00D82449"/>
    <w:rsid w:val="00D82540"/>
    <w:rsid w:val="00D82732"/>
    <w:rsid w:val="00D8277B"/>
    <w:rsid w:val="00D8277F"/>
    <w:rsid w:val="00D827A2"/>
    <w:rsid w:val="00D82943"/>
    <w:rsid w:val="00D82A80"/>
    <w:rsid w:val="00D82A9A"/>
    <w:rsid w:val="00D82AF0"/>
    <w:rsid w:val="00D82BD6"/>
    <w:rsid w:val="00D82C55"/>
    <w:rsid w:val="00D82C63"/>
    <w:rsid w:val="00D82C70"/>
    <w:rsid w:val="00D82C73"/>
    <w:rsid w:val="00D82CA0"/>
    <w:rsid w:val="00D82CE2"/>
    <w:rsid w:val="00D82D3F"/>
    <w:rsid w:val="00D82D87"/>
    <w:rsid w:val="00D82DEF"/>
    <w:rsid w:val="00D82E6F"/>
    <w:rsid w:val="00D82E9E"/>
    <w:rsid w:val="00D82ECB"/>
    <w:rsid w:val="00D82EE6"/>
    <w:rsid w:val="00D82F3A"/>
    <w:rsid w:val="00D82F7D"/>
    <w:rsid w:val="00D83082"/>
    <w:rsid w:val="00D83131"/>
    <w:rsid w:val="00D8315F"/>
    <w:rsid w:val="00D8324E"/>
    <w:rsid w:val="00D83422"/>
    <w:rsid w:val="00D8343F"/>
    <w:rsid w:val="00D8356F"/>
    <w:rsid w:val="00D83619"/>
    <w:rsid w:val="00D83624"/>
    <w:rsid w:val="00D8363C"/>
    <w:rsid w:val="00D836C1"/>
    <w:rsid w:val="00D837E0"/>
    <w:rsid w:val="00D83851"/>
    <w:rsid w:val="00D83885"/>
    <w:rsid w:val="00D839D8"/>
    <w:rsid w:val="00D83A01"/>
    <w:rsid w:val="00D83A91"/>
    <w:rsid w:val="00D83B3D"/>
    <w:rsid w:val="00D83C07"/>
    <w:rsid w:val="00D83C33"/>
    <w:rsid w:val="00D83C47"/>
    <w:rsid w:val="00D83CCD"/>
    <w:rsid w:val="00D83DC9"/>
    <w:rsid w:val="00D83E04"/>
    <w:rsid w:val="00D83F13"/>
    <w:rsid w:val="00D83F1F"/>
    <w:rsid w:val="00D83F32"/>
    <w:rsid w:val="00D841A1"/>
    <w:rsid w:val="00D841BC"/>
    <w:rsid w:val="00D84309"/>
    <w:rsid w:val="00D843D1"/>
    <w:rsid w:val="00D84411"/>
    <w:rsid w:val="00D8444D"/>
    <w:rsid w:val="00D846EA"/>
    <w:rsid w:val="00D84778"/>
    <w:rsid w:val="00D8478C"/>
    <w:rsid w:val="00D847F4"/>
    <w:rsid w:val="00D8495D"/>
    <w:rsid w:val="00D84967"/>
    <w:rsid w:val="00D84975"/>
    <w:rsid w:val="00D849A9"/>
    <w:rsid w:val="00D84AF5"/>
    <w:rsid w:val="00D84B0F"/>
    <w:rsid w:val="00D84B75"/>
    <w:rsid w:val="00D84BA3"/>
    <w:rsid w:val="00D84BCA"/>
    <w:rsid w:val="00D84BE2"/>
    <w:rsid w:val="00D84C74"/>
    <w:rsid w:val="00D84CE1"/>
    <w:rsid w:val="00D84CF1"/>
    <w:rsid w:val="00D84D3F"/>
    <w:rsid w:val="00D84DCE"/>
    <w:rsid w:val="00D84F91"/>
    <w:rsid w:val="00D85068"/>
    <w:rsid w:val="00D85077"/>
    <w:rsid w:val="00D8510E"/>
    <w:rsid w:val="00D85173"/>
    <w:rsid w:val="00D851AD"/>
    <w:rsid w:val="00D85220"/>
    <w:rsid w:val="00D8528F"/>
    <w:rsid w:val="00D85336"/>
    <w:rsid w:val="00D853CC"/>
    <w:rsid w:val="00D853DF"/>
    <w:rsid w:val="00D85436"/>
    <w:rsid w:val="00D85491"/>
    <w:rsid w:val="00D854D7"/>
    <w:rsid w:val="00D854DC"/>
    <w:rsid w:val="00D854E5"/>
    <w:rsid w:val="00D855EE"/>
    <w:rsid w:val="00D85710"/>
    <w:rsid w:val="00D857A1"/>
    <w:rsid w:val="00D857E4"/>
    <w:rsid w:val="00D857F3"/>
    <w:rsid w:val="00D85819"/>
    <w:rsid w:val="00D85877"/>
    <w:rsid w:val="00D858F8"/>
    <w:rsid w:val="00D85B1E"/>
    <w:rsid w:val="00D85B63"/>
    <w:rsid w:val="00D85B84"/>
    <w:rsid w:val="00D85D52"/>
    <w:rsid w:val="00D85DB3"/>
    <w:rsid w:val="00D85EA4"/>
    <w:rsid w:val="00D85F34"/>
    <w:rsid w:val="00D85F92"/>
    <w:rsid w:val="00D86053"/>
    <w:rsid w:val="00D860A0"/>
    <w:rsid w:val="00D86289"/>
    <w:rsid w:val="00D863E2"/>
    <w:rsid w:val="00D863FC"/>
    <w:rsid w:val="00D86549"/>
    <w:rsid w:val="00D86594"/>
    <w:rsid w:val="00D8683D"/>
    <w:rsid w:val="00D86857"/>
    <w:rsid w:val="00D86984"/>
    <w:rsid w:val="00D869B0"/>
    <w:rsid w:val="00D86A1C"/>
    <w:rsid w:val="00D86B98"/>
    <w:rsid w:val="00D86BB8"/>
    <w:rsid w:val="00D86C5E"/>
    <w:rsid w:val="00D86CB4"/>
    <w:rsid w:val="00D86E83"/>
    <w:rsid w:val="00D86F00"/>
    <w:rsid w:val="00D86F38"/>
    <w:rsid w:val="00D86F41"/>
    <w:rsid w:val="00D86F5A"/>
    <w:rsid w:val="00D86FE5"/>
    <w:rsid w:val="00D87075"/>
    <w:rsid w:val="00D8708E"/>
    <w:rsid w:val="00D870DB"/>
    <w:rsid w:val="00D8717C"/>
    <w:rsid w:val="00D871E7"/>
    <w:rsid w:val="00D871F5"/>
    <w:rsid w:val="00D87250"/>
    <w:rsid w:val="00D872A8"/>
    <w:rsid w:val="00D872FA"/>
    <w:rsid w:val="00D87347"/>
    <w:rsid w:val="00D87381"/>
    <w:rsid w:val="00D874EC"/>
    <w:rsid w:val="00D8752E"/>
    <w:rsid w:val="00D87540"/>
    <w:rsid w:val="00D875A7"/>
    <w:rsid w:val="00D87622"/>
    <w:rsid w:val="00D87636"/>
    <w:rsid w:val="00D87685"/>
    <w:rsid w:val="00D876C0"/>
    <w:rsid w:val="00D876F9"/>
    <w:rsid w:val="00D87709"/>
    <w:rsid w:val="00D879AE"/>
    <w:rsid w:val="00D87A1D"/>
    <w:rsid w:val="00D87AB0"/>
    <w:rsid w:val="00D87BFA"/>
    <w:rsid w:val="00D87C58"/>
    <w:rsid w:val="00D87CCB"/>
    <w:rsid w:val="00D87DE7"/>
    <w:rsid w:val="00D87E50"/>
    <w:rsid w:val="00D87F28"/>
    <w:rsid w:val="00D87F64"/>
    <w:rsid w:val="00D87F65"/>
    <w:rsid w:val="00D87F66"/>
    <w:rsid w:val="00D90005"/>
    <w:rsid w:val="00D90062"/>
    <w:rsid w:val="00D9007A"/>
    <w:rsid w:val="00D900D8"/>
    <w:rsid w:val="00D9014E"/>
    <w:rsid w:val="00D901BF"/>
    <w:rsid w:val="00D901D7"/>
    <w:rsid w:val="00D90232"/>
    <w:rsid w:val="00D903B4"/>
    <w:rsid w:val="00D9042C"/>
    <w:rsid w:val="00D90469"/>
    <w:rsid w:val="00D9046F"/>
    <w:rsid w:val="00D904AD"/>
    <w:rsid w:val="00D904E2"/>
    <w:rsid w:val="00D90539"/>
    <w:rsid w:val="00D9053E"/>
    <w:rsid w:val="00D9063B"/>
    <w:rsid w:val="00D90652"/>
    <w:rsid w:val="00D90654"/>
    <w:rsid w:val="00D90738"/>
    <w:rsid w:val="00D90743"/>
    <w:rsid w:val="00D90871"/>
    <w:rsid w:val="00D90988"/>
    <w:rsid w:val="00D9099F"/>
    <w:rsid w:val="00D909A5"/>
    <w:rsid w:val="00D909C2"/>
    <w:rsid w:val="00D90A6F"/>
    <w:rsid w:val="00D90AC9"/>
    <w:rsid w:val="00D90B2E"/>
    <w:rsid w:val="00D90B46"/>
    <w:rsid w:val="00D90BE9"/>
    <w:rsid w:val="00D90C68"/>
    <w:rsid w:val="00D90D3A"/>
    <w:rsid w:val="00D90DD1"/>
    <w:rsid w:val="00D90E4D"/>
    <w:rsid w:val="00D90F3C"/>
    <w:rsid w:val="00D90F77"/>
    <w:rsid w:val="00D90F90"/>
    <w:rsid w:val="00D90F9C"/>
    <w:rsid w:val="00D910C7"/>
    <w:rsid w:val="00D910E6"/>
    <w:rsid w:val="00D910F2"/>
    <w:rsid w:val="00D91182"/>
    <w:rsid w:val="00D911BD"/>
    <w:rsid w:val="00D91283"/>
    <w:rsid w:val="00D91356"/>
    <w:rsid w:val="00D91368"/>
    <w:rsid w:val="00D9141F"/>
    <w:rsid w:val="00D914B0"/>
    <w:rsid w:val="00D914DD"/>
    <w:rsid w:val="00D91515"/>
    <w:rsid w:val="00D9151F"/>
    <w:rsid w:val="00D915BF"/>
    <w:rsid w:val="00D9162A"/>
    <w:rsid w:val="00D91642"/>
    <w:rsid w:val="00D9165D"/>
    <w:rsid w:val="00D91665"/>
    <w:rsid w:val="00D9169E"/>
    <w:rsid w:val="00D9170A"/>
    <w:rsid w:val="00D917C2"/>
    <w:rsid w:val="00D9193C"/>
    <w:rsid w:val="00D91941"/>
    <w:rsid w:val="00D9199A"/>
    <w:rsid w:val="00D91A0D"/>
    <w:rsid w:val="00D91B6E"/>
    <w:rsid w:val="00D91B97"/>
    <w:rsid w:val="00D91BED"/>
    <w:rsid w:val="00D91C7C"/>
    <w:rsid w:val="00D91CA6"/>
    <w:rsid w:val="00D91CDC"/>
    <w:rsid w:val="00D91CE5"/>
    <w:rsid w:val="00D91D1D"/>
    <w:rsid w:val="00D91D61"/>
    <w:rsid w:val="00D91DCA"/>
    <w:rsid w:val="00D91EA6"/>
    <w:rsid w:val="00D91ECF"/>
    <w:rsid w:val="00D91F03"/>
    <w:rsid w:val="00D91F24"/>
    <w:rsid w:val="00D91F52"/>
    <w:rsid w:val="00D91F8B"/>
    <w:rsid w:val="00D91FC1"/>
    <w:rsid w:val="00D92055"/>
    <w:rsid w:val="00D920A9"/>
    <w:rsid w:val="00D920B9"/>
    <w:rsid w:val="00D920C4"/>
    <w:rsid w:val="00D9210F"/>
    <w:rsid w:val="00D922E8"/>
    <w:rsid w:val="00D9233E"/>
    <w:rsid w:val="00D923A6"/>
    <w:rsid w:val="00D92419"/>
    <w:rsid w:val="00D9242A"/>
    <w:rsid w:val="00D92541"/>
    <w:rsid w:val="00D92553"/>
    <w:rsid w:val="00D92677"/>
    <w:rsid w:val="00D926AD"/>
    <w:rsid w:val="00D926D9"/>
    <w:rsid w:val="00D92729"/>
    <w:rsid w:val="00D92779"/>
    <w:rsid w:val="00D9279B"/>
    <w:rsid w:val="00D927F4"/>
    <w:rsid w:val="00D928D5"/>
    <w:rsid w:val="00D929BA"/>
    <w:rsid w:val="00D929CD"/>
    <w:rsid w:val="00D92A18"/>
    <w:rsid w:val="00D92AA6"/>
    <w:rsid w:val="00D92B01"/>
    <w:rsid w:val="00D92B76"/>
    <w:rsid w:val="00D92C42"/>
    <w:rsid w:val="00D92CC6"/>
    <w:rsid w:val="00D92DCE"/>
    <w:rsid w:val="00D92DD2"/>
    <w:rsid w:val="00D92EFB"/>
    <w:rsid w:val="00D92FFC"/>
    <w:rsid w:val="00D92FFD"/>
    <w:rsid w:val="00D93021"/>
    <w:rsid w:val="00D93148"/>
    <w:rsid w:val="00D93168"/>
    <w:rsid w:val="00D931A9"/>
    <w:rsid w:val="00D931C8"/>
    <w:rsid w:val="00D9332F"/>
    <w:rsid w:val="00D93371"/>
    <w:rsid w:val="00D9352F"/>
    <w:rsid w:val="00D935EC"/>
    <w:rsid w:val="00D93702"/>
    <w:rsid w:val="00D9370A"/>
    <w:rsid w:val="00D9384C"/>
    <w:rsid w:val="00D9391F"/>
    <w:rsid w:val="00D93932"/>
    <w:rsid w:val="00D9395F"/>
    <w:rsid w:val="00D9397F"/>
    <w:rsid w:val="00D93A01"/>
    <w:rsid w:val="00D93A68"/>
    <w:rsid w:val="00D93AD9"/>
    <w:rsid w:val="00D93B0A"/>
    <w:rsid w:val="00D93B35"/>
    <w:rsid w:val="00D93BA1"/>
    <w:rsid w:val="00D93CB5"/>
    <w:rsid w:val="00D93CEF"/>
    <w:rsid w:val="00D93D79"/>
    <w:rsid w:val="00D93D9D"/>
    <w:rsid w:val="00D93E66"/>
    <w:rsid w:val="00D93E9D"/>
    <w:rsid w:val="00D93F9B"/>
    <w:rsid w:val="00D93F9D"/>
    <w:rsid w:val="00D94021"/>
    <w:rsid w:val="00D94071"/>
    <w:rsid w:val="00D940F1"/>
    <w:rsid w:val="00D94150"/>
    <w:rsid w:val="00D94231"/>
    <w:rsid w:val="00D942A8"/>
    <w:rsid w:val="00D94395"/>
    <w:rsid w:val="00D943FC"/>
    <w:rsid w:val="00D94434"/>
    <w:rsid w:val="00D94537"/>
    <w:rsid w:val="00D94630"/>
    <w:rsid w:val="00D9475A"/>
    <w:rsid w:val="00D94779"/>
    <w:rsid w:val="00D94853"/>
    <w:rsid w:val="00D94879"/>
    <w:rsid w:val="00D94A8F"/>
    <w:rsid w:val="00D94A91"/>
    <w:rsid w:val="00D94AF4"/>
    <w:rsid w:val="00D94B3D"/>
    <w:rsid w:val="00D94D1A"/>
    <w:rsid w:val="00D94D22"/>
    <w:rsid w:val="00D94DD7"/>
    <w:rsid w:val="00D94FAC"/>
    <w:rsid w:val="00D9510F"/>
    <w:rsid w:val="00D9512B"/>
    <w:rsid w:val="00D95154"/>
    <w:rsid w:val="00D951B4"/>
    <w:rsid w:val="00D951EF"/>
    <w:rsid w:val="00D951F9"/>
    <w:rsid w:val="00D951FE"/>
    <w:rsid w:val="00D952A4"/>
    <w:rsid w:val="00D952AB"/>
    <w:rsid w:val="00D952BA"/>
    <w:rsid w:val="00D95354"/>
    <w:rsid w:val="00D953CD"/>
    <w:rsid w:val="00D9542E"/>
    <w:rsid w:val="00D9550A"/>
    <w:rsid w:val="00D95524"/>
    <w:rsid w:val="00D9559D"/>
    <w:rsid w:val="00D955DC"/>
    <w:rsid w:val="00D95652"/>
    <w:rsid w:val="00D95663"/>
    <w:rsid w:val="00D956BF"/>
    <w:rsid w:val="00D956DB"/>
    <w:rsid w:val="00D95757"/>
    <w:rsid w:val="00D957FD"/>
    <w:rsid w:val="00D95826"/>
    <w:rsid w:val="00D95852"/>
    <w:rsid w:val="00D95928"/>
    <w:rsid w:val="00D959A3"/>
    <w:rsid w:val="00D95A00"/>
    <w:rsid w:val="00D95AF7"/>
    <w:rsid w:val="00D95BAE"/>
    <w:rsid w:val="00D95C7A"/>
    <w:rsid w:val="00D95CAC"/>
    <w:rsid w:val="00D95CB9"/>
    <w:rsid w:val="00D95CF2"/>
    <w:rsid w:val="00D95D34"/>
    <w:rsid w:val="00D95DCF"/>
    <w:rsid w:val="00D95E11"/>
    <w:rsid w:val="00D95E50"/>
    <w:rsid w:val="00D95E59"/>
    <w:rsid w:val="00D95EB9"/>
    <w:rsid w:val="00D95EEF"/>
    <w:rsid w:val="00D95F0E"/>
    <w:rsid w:val="00D95F27"/>
    <w:rsid w:val="00D95F4E"/>
    <w:rsid w:val="00D95F5E"/>
    <w:rsid w:val="00D95F69"/>
    <w:rsid w:val="00D95FB9"/>
    <w:rsid w:val="00D9607B"/>
    <w:rsid w:val="00D96214"/>
    <w:rsid w:val="00D96283"/>
    <w:rsid w:val="00D962AB"/>
    <w:rsid w:val="00D96370"/>
    <w:rsid w:val="00D96470"/>
    <w:rsid w:val="00D96500"/>
    <w:rsid w:val="00D9656E"/>
    <w:rsid w:val="00D96597"/>
    <w:rsid w:val="00D96600"/>
    <w:rsid w:val="00D9667E"/>
    <w:rsid w:val="00D966A9"/>
    <w:rsid w:val="00D96708"/>
    <w:rsid w:val="00D9673F"/>
    <w:rsid w:val="00D9677F"/>
    <w:rsid w:val="00D96799"/>
    <w:rsid w:val="00D968F7"/>
    <w:rsid w:val="00D969CB"/>
    <w:rsid w:val="00D96A55"/>
    <w:rsid w:val="00D96A7F"/>
    <w:rsid w:val="00D96B12"/>
    <w:rsid w:val="00D96B14"/>
    <w:rsid w:val="00D96B78"/>
    <w:rsid w:val="00D96BA6"/>
    <w:rsid w:val="00D96BF7"/>
    <w:rsid w:val="00D96C3E"/>
    <w:rsid w:val="00D96C8F"/>
    <w:rsid w:val="00D96CA3"/>
    <w:rsid w:val="00D96D5E"/>
    <w:rsid w:val="00D96E95"/>
    <w:rsid w:val="00D96ED2"/>
    <w:rsid w:val="00D96F8F"/>
    <w:rsid w:val="00D97015"/>
    <w:rsid w:val="00D97046"/>
    <w:rsid w:val="00D970F2"/>
    <w:rsid w:val="00D97166"/>
    <w:rsid w:val="00D97171"/>
    <w:rsid w:val="00D971AE"/>
    <w:rsid w:val="00D971F0"/>
    <w:rsid w:val="00D971FD"/>
    <w:rsid w:val="00D97226"/>
    <w:rsid w:val="00D9724C"/>
    <w:rsid w:val="00D972D4"/>
    <w:rsid w:val="00D973D5"/>
    <w:rsid w:val="00D97454"/>
    <w:rsid w:val="00D974D4"/>
    <w:rsid w:val="00D975F8"/>
    <w:rsid w:val="00D9766E"/>
    <w:rsid w:val="00D97819"/>
    <w:rsid w:val="00D9784F"/>
    <w:rsid w:val="00D97969"/>
    <w:rsid w:val="00D9798B"/>
    <w:rsid w:val="00D97A2F"/>
    <w:rsid w:val="00D97A65"/>
    <w:rsid w:val="00D97AF4"/>
    <w:rsid w:val="00D97C09"/>
    <w:rsid w:val="00D97C57"/>
    <w:rsid w:val="00D97D69"/>
    <w:rsid w:val="00D97F25"/>
    <w:rsid w:val="00D97F85"/>
    <w:rsid w:val="00D97FC8"/>
    <w:rsid w:val="00D97FFD"/>
    <w:rsid w:val="00DA000C"/>
    <w:rsid w:val="00DA00D8"/>
    <w:rsid w:val="00DA02F7"/>
    <w:rsid w:val="00DA035C"/>
    <w:rsid w:val="00DA05D1"/>
    <w:rsid w:val="00DA0613"/>
    <w:rsid w:val="00DA0648"/>
    <w:rsid w:val="00DA07A1"/>
    <w:rsid w:val="00DA07A3"/>
    <w:rsid w:val="00DA07F8"/>
    <w:rsid w:val="00DA08D3"/>
    <w:rsid w:val="00DA0963"/>
    <w:rsid w:val="00DA096F"/>
    <w:rsid w:val="00DA0A00"/>
    <w:rsid w:val="00DA0B01"/>
    <w:rsid w:val="00DA0B9A"/>
    <w:rsid w:val="00DA0E58"/>
    <w:rsid w:val="00DA0E5A"/>
    <w:rsid w:val="00DA0F1D"/>
    <w:rsid w:val="00DA0F95"/>
    <w:rsid w:val="00DA129C"/>
    <w:rsid w:val="00DA12D8"/>
    <w:rsid w:val="00DA1369"/>
    <w:rsid w:val="00DA1382"/>
    <w:rsid w:val="00DA1616"/>
    <w:rsid w:val="00DA161F"/>
    <w:rsid w:val="00DA182E"/>
    <w:rsid w:val="00DA18DE"/>
    <w:rsid w:val="00DA19B4"/>
    <w:rsid w:val="00DA19CC"/>
    <w:rsid w:val="00DA1AAD"/>
    <w:rsid w:val="00DA1B4F"/>
    <w:rsid w:val="00DA1B5A"/>
    <w:rsid w:val="00DA1B6D"/>
    <w:rsid w:val="00DA1C25"/>
    <w:rsid w:val="00DA1CA0"/>
    <w:rsid w:val="00DA1E21"/>
    <w:rsid w:val="00DA1E56"/>
    <w:rsid w:val="00DA1EB5"/>
    <w:rsid w:val="00DA1FCE"/>
    <w:rsid w:val="00DA1FF9"/>
    <w:rsid w:val="00DA2000"/>
    <w:rsid w:val="00DA20CE"/>
    <w:rsid w:val="00DA219B"/>
    <w:rsid w:val="00DA21A6"/>
    <w:rsid w:val="00DA22A1"/>
    <w:rsid w:val="00DA230B"/>
    <w:rsid w:val="00DA240F"/>
    <w:rsid w:val="00DA2532"/>
    <w:rsid w:val="00DA2590"/>
    <w:rsid w:val="00DA25B9"/>
    <w:rsid w:val="00DA2647"/>
    <w:rsid w:val="00DA2699"/>
    <w:rsid w:val="00DA272C"/>
    <w:rsid w:val="00DA27C9"/>
    <w:rsid w:val="00DA2829"/>
    <w:rsid w:val="00DA288C"/>
    <w:rsid w:val="00DA28F4"/>
    <w:rsid w:val="00DA293B"/>
    <w:rsid w:val="00DA2A7D"/>
    <w:rsid w:val="00DA2AFE"/>
    <w:rsid w:val="00DA2B41"/>
    <w:rsid w:val="00DA2B73"/>
    <w:rsid w:val="00DA2BF3"/>
    <w:rsid w:val="00DA2C0B"/>
    <w:rsid w:val="00DA2C2F"/>
    <w:rsid w:val="00DA2D93"/>
    <w:rsid w:val="00DA2E23"/>
    <w:rsid w:val="00DA2E42"/>
    <w:rsid w:val="00DA2F25"/>
    <w:rsid w:val="00DA3062"/>
    <w:rsid w:val="00DA3138"/>
    <w:rsid w:val="00DA31AA"/>
    <w:rsid w:val="00DA31C9"/>
    <w:rsid w:val="00DA325C"/>
    <w:rsid w:val="00DA32C0"/>
    <w:rsid w:val="00DA32E3"/>
    <w:rsid w:val="00DA3424"/>
    <w:rsid w:val="00DA3459"/>
    <w:rsid w:val="00DA345C"/>
    <w:rsid w:val="00DA3476"/>
    <w:rsid w:val="00DA353B"/>
    <w:rsid w:val="00DA359C"/>
    <w:rsid w:val="00DA35E3"/>
    <w:rsid w:val="00DA3661"/>
    <w:rsid w:val="00DA367F"/>
    <w:rsid w:val="00DA368E"/>
    <w:rsid w:val="00DA369C"/>
    <w:rsid w:val="00DA3810"/>
    <w:rsid w:val="00DA389B"/>
    <w:rsid w:val="00DA38BB"/>
    <w:rsid w:val="00DA3B0D"/>
    <w:rsid w:val="00DA3C43"/>
    <w:rsid w:val="00DA3C5D"/>
    <w:rsid w:val="00DA3CBD"/>
    <w:rsid w:val="00DA3D57"/>
    <w:rsid w:val="00DA3D6F"/>
    <w:rsid w:val="00DA3D87"/>
    <w:rsid w:val="00DA3DDE"/>
    <w:rsid w:val="00DA3DFB"/>
    <w:rsid w:val="00DA3EBD"/>
    <w:rsid w:val="00DA3ED8"/>
    <w:rsid w:val="00DA3EED"/>
    <w:rsid w:val="00DA3F3F"/>
    <w:rsid w:val="00DA3FC2"/>
    <w:rsid w:val="00DA40BF"/>
    <w:rsid w:val="00DA411D"/>
    <w:rsid w:val="00DA4140"/>
    <w:rsid w:val="00DA4187"/>
    <w:rsid w:val="00DA422C"/>
    <w:rsid w:val="00DA4241"/>
    <w:rsid w:val="00DA440F"/>
    <w:rsid w:val="00DA441F"/>
    <w:rsid w:val="00DA44D8"/>
    <w:rsid w:val="00DA4516"/>
    <w:rsid w:val="00DA451F"/>
    <w:rsid w:val="00DA456A"/>
    <w:rsid w:val="00DA4612"/>
    <w:rsid w:val="00DA46A4"/>
    <w:rsid w:val="00DA46F7"/>
    <w:rsid w:val="00DA479D"/>
    <w:rsid w:val="00DA48C7"/>
    <w:rsid w:val="00DA49AD"/>
    <w:rsid w:val="00DA49FE"/>
    <w:rsid w:val="00DA4B40"/>
    <w:rsid w:val="00DA4BC0"/>
    <w:rsid w:val="00DA4C20"/>
    <w:rsid w:val="00DA4C30"/>
    <w:rsid w:val="00DA4C39"/>
    <w:rsid w:val="00DA4C6B"/>
    <w:rsid w:val="00DA4D2A"/>
    <w:rsid w:val="00DA4DDF"/>
    <w:rsid w:val="00DA4DFB"/>
    <w:rsid w:val="00DA4ECD"/>
    <w:rsid w:val="00DA4F17"/>
    <w:rsid w:val="00DA4F3B"/>
    <w:rsid w:val="00DA4F77"/>
    <w:rsid w:val="00DA4FC2"/>
    <w:rsid w:val="00DA517F"/>
    <w:rsid w:val="00DA51F1"/>
    <w:rsid w:val="00DA5285"/>
    <w:rsid w:val="00DA531D"/>
    <w:rsid w:val="00DA537F"/>
    <w:rsid w:val="00DA5407"/>
    <w:rsid w:val="00DA543D"/>
    <w:rsid w:val="00DA544C"/>
    <w:rsid w:val="00DA5469"/>
    <w:rsid w:val="00DA5570"/>
    <w:rsid w:val="00DA5571"/>
    <w:rsid w:val="00DA55CC"/>
    <w:rsid w:val="00DA55E8"/>
    <w:rsid w:val="00DA56C9"/>
    <w:rsid w:val="00DA5869"/>
    <w:rsid w:val="00DA5920"/>
    <w:rsid w:val="00DA5946"/>
    <w:rsid w:val="00DA59D7"/>
    <w:rsid w:val="00DA5A33"/>
    <w:rsid w:val="00DA5A53"/>
    <w:rsid w:val="00DA5AF7"/>
    <w:rsid w:val="00DA5B4A"/>
    <w:rsid w:val="00DA5CFC"/>
    <w:rsid w:val="00DA5E07"/>
    <w:rsid w:val="00DA5ED6"/>
    <w:rsid w:val="00DA5F17"/>
    <w:rsid w:val="00DA5F42"/>
    <w:rsid w:val="00DA5F5E"/>
    <w:rsid w:val="00DA5F73"/>
    <w:rsid w:val="00DA6010"/>
    <w:rsid w:val="00DA6062"/>
    <w:rsid w:val="00DA609B"/>
    <w:rsid w:val="00DA60C6"/>
    <w:rsid w:val="00DA61A8"/>
    <w:rsid w:val="00DA6340"/>
    <w:rsid w:val="00DA638A"/>
    <w:rsid w:val="00DA6533"/>
    <w:rsid w:val="00DA6579"/>
    <w:rsid w:val="00DA6594"/>
    <w:rsid w:val="00DA65B4"/>
    <w:rsid w:val="00DA66C5"/>
    <w:rsid w:val="00DA682D"/>
    <w:rsid w:val="00DA6914"/>
    <w:rsid w:val="00DA69B2"/>
    <w:rsid w:val="00DA6A0F"/>
    <w:rsid w:val="00DA6AFF"/>
    <w:rsid w:val="00DA6B8C"/>
    <w:rsid w:val="00DA6D49"/>
    <w:rsid w:val="00DA6DC2"/>
    <w:rsid w:val="00DA6EF3"/>
    <w:rsid w:val="00DA6F37"/>
    <w:rsid w:val="00DA6F43"/>
    <w:rsid w:val="00DA6FBC"/>
    <w:rsid w:val="00DA6FC3"/>
    <w:rsid w:val="00DA6FE1"/>
    <w:rsid w:val="00DA6FE2"/>
    <w:rsid w:val="00DA6FED"/>
    <w:rsid w:val="00DA71E6"/>
    <w:rsid w:val="00DA72A8"/>
    <w:rsid w:val="00DA72B0"/>
    <w:rsid w:val="00DA72CE"/>
    <w:rsid w:val="00DA7304"/>
    <w:rsid w:val="00DA7311"/>
    <w:rsid w:val="00DA731B"/>
    <w:rsid w:val="00DA740E"/>
    <w:rsid w:val="00DA7481"/>
    <w:rsid w:val="00DA748B"/>
    <w:rsid w:val="00DA750C"/>
    <w:rsid w:val="00DA7645"/>
    <w:rsid w:val="00DA769A"/>
    <w:rsid w:val="00DA77CE"/>
    <w:rsid w:val="00DA77D8"/>
    <w:rsid w:val="00DA7810"/>
    <w:rsid w:val="00DA781C"/>
    <w:rsid w:val="00DA789A"/>
    <w:rsid w:val="00DA789D"/>
    <w:rsid w:val="00DA7969"/>
    <w:rsid w:val="00DA79C2"/>
    <w:rsid w:val="00DA79D2"/>
    <w:rsid w:val="00DA79E2"/>
    <w:rsid w:val="00DA7A80"/>
    <w:rsid w:val="00DA7A9B"/>
    <w:rsid w:val="00DA7B51"/>
    <w:rsid w:val="00DA7BD4"/>
    <w:rsid w:val="00DA7C03"/>
    <w:rsid w:val="00DA7C15"/>
    <w:rsid w:val="00DA7E51"/>
    <w:rsid w:val="00DA7F86"/>
    <w:rsid w:val="00DB00B6"/>
    <w:rsid w:val="00DB00EF"/>
    <w:rsid w:val="00DB0104"/>
    <w:rsid w:val="00DB0171"/>
    <w:rsid w:val="00DB0188"/>
    <w:rsid w:val="00DB019D"/>
    <w:rsid w:val="00DB022C"/>
    <w:rsid w:val="00DB0280"/>
    <w:rsid w:val="00DB03FE"/>
    <w:rsid w:val="00DB0473"/>
    <w:rsid w:val="00DB0476"/>
    <w:rsid w:val="00DB04FD"/>
    <w:rsid w:val="00DB0645"/>
    <w:rsid w:val="00DB064B"/>
    <w:rsid w:val="00DB0701"/>
    <w:rsid w:val="00DB07DF"/>
    <w:rsid w:val="00DB08F5"/>
    <w:rsid w:val="00DB0A91"/>
    <w:rsid w:val="00DB0AF1"/>
    <w:rsid w:val="00DB0BFA"/>
    <w:rsid w:val="00DB0C69"/>
    <w:rsid w:val="00DB0CE5"/>
    <w:rsid w:val="00DB0E18"/>
    <w:rsid w:val="00DB0F43"/>
    <w:rsid w:val="00DB1021"/>
    <w:rsid w:val="00DB10E0"/>
    <w:rsid w:val="00DB117B"/>
    <w:rsid w:val="00DB1236"/>
    <w:rsid w:val="00DB1263"/>
    <w:rsid w:val="00DB131C"/>
    <w:rsid w:val="00DB13B8"/>
    <w:rsid w:val="00DB13DB"/>
    <w:rsid w:val="00DB13DD"/>
    <w:rsid w:val="00DB1596"/>
    <w:rsid w:val="00DB15B9"/>
    <w:rsid w:val="00DB16EC"/>
    <w:rsid w:val="00DB1703"/>
    <w:rsid w:val="00DB1745"/>
    <w:rsid w:val="00DB1757"/>
    <w:rsid w:val="00DB18E4"/>
    <w:rsid w:val="00DB1914"/>
    <w:rsid w:val="00DB19E0"/>
    <w:rsid w:val="00DB1A27"/>
    <w:rsid w:val="00DB1A7F"/>
    <w:rsid w:val="00DB1AF1"/>
    <w:rsid w:val="00DB1B48"/>
    <w:rsid w:val="00DB1B58"/>
    <w:rsid w:val="00DB1B9E"/>
    <w:rsid w:val="00DB1BBF"/>
    <w:rsid w:val="00DB1C00"/>
    <w:rsid w:val="00DB1C58"/>
    <w:rsid w:val="00DB1E02"/>
    <w:rsid w:val="00DB1E15"/>
    <w:rsid w:val="00DB1EE0"/>
    <w:rsid w:val="00DB1EE8"/>
    <w:rsid w:val="00DB1F83"/>
    <w:rsid w:val="00DB1FF2"/>
    <w:rsid w:val="00DB2006"/>
    <w:rsid w:val="00DB2135"/>
    <w:rsid w:val="00DB216F"/>
    <w:rsid w:val="00DB230D"/>
    <w:rsid w:val="00DB2359"/>
    <w:rsid w:val="00DB23D8"/>
    <w:rsid w:val="00DB258D"/>
    <w:rsid w:val="00DB25E2"/>
    <w:rsid w:val="00DB26BF"/>
    <w:rsid w:val="00DB27C9"/>
    <w:rsid w:val="00DB2851"/>
    <w:rsid w:val="00DB285B"/>
    <w:rsid w:val="00DB2B8D"/>
    <w:rsid w:val="00DB2BFF"/>
    <w:rsid w:val="00DB2C18"/>
    <w:rsid w:val="00DB2E77"/>
    <w:rsid w:val="00DB2EE3"/>
    <w:rsid w:val="00DB2F50"/>
    <w:rsid w:val="00DB2F54"/>
    <w:rsid w:val="00DB306D"/>
    <w:rsid w:val="00DB30E1"/>
    <w:rsid w:val="00DB3113"/>
    <w:rsid w:val="00DB312F"/>
    <w:rsid w:val="00DB31AA"/>
    <w:rsid w:val="00DB31BA"/>
    <w:rsid w:val="00DB328C"/>
    <w:rsid w:val="00DB32A6"/>
    <w:rsid w:val="00DB3300"/>
    <w:rsid w:val="00DB333B"/>
    <w:rsid w:val="00DB33F4"/>
    <w:rsid w:val="00DB33F9"/>
    <w:rsid w:val="00DB34CA"/>
    <w:rsid w:val="00DB360C"/>
    <w:rsid w:val="00DB363B"/>
    <w:rsid w:val="00DB36F2"/>
    <w:rsid w:val="00DB37C5"/>
    <w:rsid w:val="00DB38D8"/>
    <w:rsid w:val="00DB391E"/>
    <w:rsid w:val="00DB398C"/>
    <w:rsid w:val="00DB39D3"/>
    <w:rsid w:val="00DB3A14"/>
    <w:rsid w:val="00DB3B08"/>
    <w:rsid w:val="00DB3B37"/>
    <w:rsid w:val="00DB3C40"/>
    <w:rsid w:val="00DB3C8D"/>
    <w:rsid w:val="00DB3CD0"/>
    <w:rsid w:val="00DB3EE1"/>
    <w:rsid w:val="00DB3F0F"/>
    <w:rsid w:val="00DB3FEB"/>
    <w:rsid w:val="00DB4034"/>
    <w:rsid w:val="00DB4097"/>
    <w:rsid w:val="00DB4175"/>
    <w:rsid w:val="00DB4272"/>
    <w:rsid w:val="00DB4368"/>
    <w:rsid w:val="00DB4567"/>
    <w:rsid w:val="00DB45AD"/>
    <w:rsid w:val="00DB4612"/>
    <w:rsid w:val="00DB47D3"/>
    <w:rsid w:val="00DB4896"/>
    <w:rsid w:val="00DB48D1"/>
    <w:rsid w:val="00DB4946"/>
    <w:rsid w:val="00DB49FB"/>
    <w:rsid w:val="00DB4A3F"/>
    <w:rsid w:val="00DB4B08"/>
    <w:rsid w:val="00DB4B63"/>
    <w:rsid w:val="00DB4C1E"/>
    <w:rsid w:val="00DB4CD2"/>
    <w:rsid w:val="00DB4D57"/>
    <w:rsid w:val="00DB4DB2"/>
    <w:rsid w:val="00DB4DCB"/>
    <w:rsid w:val="00DB4E57"/>
    <w:rsid w:val="00DB4ECA"/>
    <w:rsid w:val="00DB4F97"/>
    <w:rsid w:val="00DB4FA3"/>
    <w:rsid w:val="00DB513F"/>
    <w:rsid w:val="00DB51E2"/>
    <w:rsid w:val="00DB5221"/>
    <w:rsid w:val="00DB5246"/>
    <w:rsid w:val="00DB52B1"/>
    <w:rsid w:val="00DB5321"/>
    <w:rsid w:val="00DB53C1"/>
    <w:rsid w:val="00DB5457"/>
    <w:rsid w:val="00DB5513"/>
    <w:rsid w:val="00DB5514"/>
    <w:rsid w:val="00DB55D5"/>
    <w:rsid w:val="00DB5629"/>
    <w:rsid w:val="00DB5674"/>
    <w:rsid w:val="00DB56EE"/>
    <w:rsid w:val="00DB570C"/>
    <w:rsid w:val="00DB58A6"/>
    <w:rsid w:val="00DB591B"/>
    <w:rsid w:val="00DB5993"/>
    <w:rsid w:val="00DB59A9"/>
    <w:rsid w:val="00DB59E8"/>
    <w:rsid w:val="00DB5A40"/>
    <w:rsid w:val="00DB5A7E"/>
    <w:rsid w:val="00DB5B0F"/>
    <w:rsid w:val="00DB5B21"/>
    <w:rsid w:val="00DB5BAD"/>
    <w:rsid w:val="00DB5BEA"/>
    <w:rsid w:val="00DB5D68"/>
    <w:rsid w:val="00DB5E0B"/>
    <w:rsid w:val="00DB5E34"/>
    <w:rsid w:val="00DB5E89"/>
    <w:rsid w:val="00DB5F12"/>
    <w:rsid w:val="00DB5F43"/>
    <w:rsid w:val="00DB5F5A"/>
    <w:rsid w:val="00DB5FDA"/>
    <w:rsid w:val="00DB61E6"/>
    <w:rsid w:val="00DB629A"/>
    <w:rsid w:val="00DB63D7"/>
    <w:rsid w:val="00DB6515"/>
    <w:rsid w:val="00DB65EF"/>
    <w:rsid w:val="00DB668C"/>
    <w:rsid w:val="00DB6697"/>
    <w:rsid w:val="00DB6709"/>
    <w:rsid w:val="00DB6733"/>
    <w:rsid w:val="00DB677F"/>
    <w:rsid w:val="00DB67F3"/>
    <w:rsid w:val="00DB6807"/>
    <w:rsid w:val="00DB68B9"/>
    <w:rsid w:val="00DB6A23"/>
    <w:rsid w:val="00DB6A32"/>
    <w:rsid w:val="00DB6A74"/>
    <w:rsid w:val="00DB6BA5"/>
    <w:rsid w:val="00DB6C20"/>
    <w:rsid w:val="00DB6C71"/>
    <w:rsid w:val="00DB6D09"/>
    <w:rsid w:val="00DB6D3F"/>
    <w:rsid w:val="00DB6F26"/>
    <w:rsid w:val="00DB6F6F"/>
    <w:rsid w:val="00DB7055"/>
    <w:rsid w:val="00DB70BA"/>
    <w:rsid w:val="00DB70D2"/>
    <w:rsid w:val="00DB7144"/>
    <w:rsid w:val="00DB7149"/>
    <w:rsid w:val="00DB7182"/>
    <w:rsid w:val="00DB7187"/>
    <w:rsid w:val="00DB72D5"/>
    <w:rsid w:val="00DB72DD"/>
    <w:rsid w:val="00DB72DF"/>
    <w:rsid w:val="00DB7350"/>
    <w:rsid w:val="00DB7378"/>
    <w:rsid w:val="00DB73A3"/>
    <w:rsid w:val="00DB73D8"/>
    <w:rsid w:val="00DB7415"/>
    <w:rsid w:val="00DB754E"/>
    <w:rsid w:val="00DB75E9"/>
    <w:rsid w:val="00DB75EE"/>
    <w:rsid w:val="00DB7638"/>
    <w:rsid w:val="00DB766D"/>
    <w:rsid w:val="00DB77BF"/>
    <w:rsid w:val="00DB77D3"/>
    <w:rsid w:val="00DB785A"/>
    <w:rsid w:val="00DB793C"/>
    <w:rsid w:val="00DB794D"/>
    <w:rsid w:val="00DB79FD"/>
    <w:rsid w:val="00DB7A5E"/>
    <w:rsid w:val="00DB7A8E"/>
    <w:rsid w:val="00DB7BC7"/>
    <w:rsid w:val="00DB7BCC"/>
    <w:rsid w:val="00DB7BDA"/>
    <w:rsid w:val="00DB7C1C"/>
    <w:rsid w:val="00DB7C83"/>
    <w:rsid w:val="00DB7D0B"/>
    <w:rsid w:val="00DB7E27"/>
    <w:rsid w:val="00DB7F25"/>
    <w:rsid w:val="00DC0144"/>
    <w:rsid w:val="00DC015A"/>
    <w:rsid w:val="00DC01A1"/>
    <w:rsid w:val="00DC01A9"/>
    <w:rsid w:val="00DC01C7"/>
    <w:rsid w:val="00DC0258"/>
    <w:rsid w:val="00DC029F"/>
    <w:rsid w:val="00DC02D3"/>
    <w:rsid w:val="00DC031D"/>
    <w:rsid w:val="00DC034F"/>
    <w:rsid w:val="00DC076C"/>
    <w:rsid w:val="00DC079A"/>
    <w:rsid w:val="00DC0970"/>
    <w:rsid w:val="00DC0ABF"/>
    <w:rsid w:val="00DC0AD8"/>
    <w:rsid w:val="00DC0B52"/>
    <w:rsid w:val="00DC0B67"/>
    <w:rsid w:val="00DC0BBD"/>
    <w:rsid w:val="00DC0C30"/>
    <w:rsid w:val="00DC0CC2"/>
    <w:rsid w:val="00DC0CF9"/>
    <w:rsid w:val="00DC0D18"/>
    <w:rsid w:val="00DC0ECE"/>
    <w:rsid w:val="00DC0F9C"/>
    <w:rsid w:val="00DC1339"/>
    <w:rsid w:val="00DC1409"/>
    <w:rsid w:val="00DC1509"/>
    <w:rsid w:val="00DC1516"/>
    <w:rsid w:val="00DC1631"/>
    <w:rsid w:val="00DC16B0"/>
    <w:rsid w:val="00DC16CB"/>
    <w:rsid w:val="00DC1729"/>
    <w:rsid w:val="00DC172B"/>
    <w:rsid w:val="00DC175E"/>
    <w:rsid w:val="00DC17B9"/>
    <w:rsid w:val="00DC18C1"/>
    <w:rsid w:val="00DC197B"/>
    <w:rsid w:val="00DC19F3"/>
    <w:rsid w:val="00DC1A6E"/>
    <w:rsid w:val="00DC1B12"/>
    <w:rsid w:val="00DC1CEE"/>
    <w:rsid w:val="00DC1D68"/>
    <w:rsid w:val="00DC1DA3"/>
    <w:rsid w:val="00DC1E2A"/>
    <w:rsid w:val="00DC1F11"/>
    <w:rsid w:val="00DC1F16"/>
    <w:rsid w:val="00DC1F20"/>
    <w:rsid w:val="00DC1F44"/>
    <w:rsid w:val="00DC1F63"/>
    <w:rsid w:val="00DC201C"/>
    <w:rsid w:val="00DC202E"/>
    <w:rsid w:val="00DC2080"/>
    <w:rsid w:val="00DC20F7"/>
    <w:rsid w:val="00DC212A"/>
    <w:rsid w:val="00DC2131"/>
    <w:rsid w:val="00DC215B"/>
    <w:rsid w:val="00DC2179"/>
    <w:rsid w:val="00DC225C"/>
    <w:rsid w:val="00DC227E"/>
    <w:rsid w:val="00DC22AF"/>
    <w:rsid w:val="00DC23AA"/>
    <w:rsid w:val="00DC23E8"/>
    <w:rsid w:val="00DC242F"/>
    <w:rsid w:val="00DC24EA"/>
    <w:rsid w:val="00DC252B"/>
    <w:rsid w:val="00DC257A"/>
    <w:rsid w:val="00DC26A9"/>
    <w:rsid w:val="00DC2791"/>
    <w:rsid w:val="00DC279F"/>
    <w:rsid w:val="00DC27F6"/>
    <w:rsid w:val="00DC2880"/>
    <w:rsid w:val="00DC28D2"/>
    <w:rsid w:val="00DC2942"/>
    <w:rsid w:val="00DC297E"/>
    <w:rsid w:val="00DC29F4"/>
    <w:rsid w:val="00DC2A56"/>
    <w:rsid w:val="00DC2ABE"/>
    <w:rsid w:val="00DC2C45"/>
    <w:rsid w:val="00DC2C64"/>
    <w:rsid w:val="00DC2CC5"/>
    <w:rsid w:val="00DC2E0B"/>
    <w:rsid w:val="00DC2E56"/>
    <w:rsid w:val="00DC2E7B"/>
    <w:rsid w:val="00DC2F16"/>
    <w:rsid w:val="00DC2F1F"/>
    <w:rsid w:val="00DC2F73"/>
    <w:rsid w:val="00DC302E"/>
    <w:rsid w:val="00DC30A2"/>
    <w:rsid w:val="00DC30DA"/>
    <w:rsid w:val="00DC32C3"/>
    <w:rsid w:val="00DC33FD"/>
    <w:rsid w:val="00DC3429"/>
    <w:rsid w:val="00DC34BF"/>
    <w:rsid w:val="00DC34FC"/>
    <w:rsid w:val="00DC3560"/>
    <w:rsid w:val="00DC35C1"/>
    <w:rsid w:val="00DC363F"/>
    <w:rsid w:val="00DC3847"/>
    <w:rsid w:val="00DC386D"/>
    <w:rsid w:val="00DC388B"/>
    <w:rsid w:val="00DC3A0C"/>
    <w:rsid w:val="00DC3A2F"/>
    <w:rsid w:val="00DC3AEC"/>
    <w:rsid w:val="00DC3C0B"/>
    <w:rsid w:val="00DC3C40"/>
    <w:rsid w:val="00DC3E43"/>
    <w:rsid w:val="00DC4015"/>
    <w:rsid w:val="00DC40A7"/>
    <w:rsid w:val="00DC4122"/>
    <w:rsid w:val="00DC41EC"/>
    <w:rsid w:val="00DC4312"/>
    <w:rsid w:val="00DC434C"/>
    <w:rsid w:val="00DC43E6"/>
    <w:rsid w:val="00DC4440"/>
    <w:rsid w:val="00DC4443"/>
    <w:rsid w:val="00DC449F"/>
    <w:rsid w:val="00DC4610"/>
    <w:rsid w:val="00DC4695"/>
    <w:rsid w:val="00DC4701"/>
    <w:rsid w:val="00DC4761"/>
    <w:rsid w:val="00DC47F5"/>
    <w:rsid w:val="00DC4885"/>
    <w:rsid w:val="00DC4997"/>
    <w:rsid w:val="00DC4B55"/>
    <w:rsid w:val="00DC4C7F"/>
    <w:rsid w:val="00DC4C93"/>
    <w:rsid w:val="00DC4CC0"/>
    <w:rsid w:val="00DC4DE2"/>
    <w:rsid w:val="00DC4E61"/>
    <w:rsid w:val="00DC4EB6"/>
    <w:rsid w:val="00DC4F52"/>
    <w:rsid w:val="00DC4F7E"/>
    <w:rsid w:val="00DC4F7F"/>
    <w:rsid w:val="00DC513B"/>
    <w:rsid w:val="00DC51F1"/>
    <w:rsid w:val="00DC5213"/>
    <w:rsid w:val="00DC523B"/>
    <w:rsid w:val="00DC52AE"/>
    <w:rsid w:val="00DC5317"/>
    <w:rsid w:val="00DC5364"/>
    <w:rsid w:val="00DC537C"/>
    <w:rsid w:val="00DC551D"/>
    <w:rsid w:val="00DC558C"/>
    <w:rsid w:val="00DC55A2"/>
    <w:rsid w:val="00DC56E8"/>
    <w:rsid w:val="00DC573D"/>
    <w:rsid w:val="00DC5774"/>
    <w:rsid w:val="00DC57C2"/>
    <w:rsid w:val="00DC57D8"/>
    <w:rsid w:val="00DC57FC"/>
    <w:rsid w:val="00DC5868"/>
    <w:rsid w:val="00DC58B1"/>
    <w:rsid w:val="00DC5AA9"/>
    <w:rsid w:val="00DC5CCD"/>
    <w:rsid w:val="00DC5CF3"/>
    <w:rsid w:val="00DC5D98"/>
    <w:rsid w:val="00DC5DE0"/>
    <w:rsid w:val="00DC5E4C"/>
    <w:rsid w:val="00DC5E6D"/>
    <w:rsid w:val="00DC5EF3"/>
    <w:rsid w:val="00DC5F6A"/>
    <w:rsid w:val="00DC5FA2"/>
    <w:rsid w:val="00DC6023"/>
    <w:rsid w:val="00DC60BD"/>
    <w:rsid w:val="00DC60F7"/>
    <w:rsid w:val="00DC6162"/>
    <w:rsid w:val="00DC62EF"/>
    <w:rsid w:val="00DC630F"/>
    <w:rsid w:val="00DC632F"/>
    <w:rsid w:val="00DC63F5"/>
    <w:rsid w:val="00DC6439"/>
    <w:rsid w:val="00DC646A"/>
    <w:rsid w:val="00DC654E"/>
    <w:rsid w:val="00DC65C9"/>
    <w:rsid w:val="00DC65DB"/>
    <w:rsid w:val="00DC6634"/>
    <w:rsid w:val="00DC6696"/>
    <w:rsid w:val="00DC67DD"/>
    <w:rsid w:val="00DC67F3"/>
    <w:rsid w:val="00DC68AD"/>
    <w:rsid w:val="00DC6922"/>
    <w:rsid w:val="00DC69A8"/>
    <w:rsid w:val="00DC6A0C"/>
    <w:rsid w:val="00DC6B4E"/>
    <w:rsid w:val="00DC6C8E"/>
    <w:rsid w:val="00DC6CD6"/>
    <w:rsid w:val="00DC6D51"/>
    <w:rsid w:val="00DC6D78"/>
    <w:rsid w:val="00DC6E0C"/>
    <w:rsid w:val="00DC6E30"/>
    <w:rsid w:val="00DC6E6D"/>
    <w:rsid w:val="00DC6EB0"/>
    <w:rsid w:val="00DC6EE5"/>
    <w:rsid w:val="00DC6FF7"/>
    <w:rsid w:val="00DC70AF"/>
    <w:rsid w:val="00DC70D0"/>
    <w:rsid w:val="00DC71AC"/>
    <w:rsid w:val="00DC7278"/>
    <w:rsid w:val="00DC73BE"/>
    <w:rsid w:val="00DC73D7"/>
    <w:rsid w:val="00DC7473"/>
    <w:rsid w:val="00DC7543"/>
    <w:rsid w:val="00DC7546"/>
    <w:rsid w:val="00DC7573"/>
    <w:rsid w:val="00DC75BA"/>
    <w:rsid w:val="00DC768B"/>
    <w:rsid w:val="00DC7710"/>
    <w:rsid w:val="00DC7749"/>
    <w:rsid w:val="00DC7783"/>
    <w:rsid w:val="00DC781F"/>
    <w:rsid w:val="00DC7825"/>
    <w:rsid w:val="00DC7864"/>
    <w:rsid w:val="00DC78B1"/>
    <w:rsid w:val="00DC7902"/>
    <w:rsid w:val="00DC79C1"/>
    <w:rsid w:val="00DC79D6"/>
    <w:rsid w:val="00DC7AAB"/>
    <w:rsid w:val="00DC7C52"/>
    <w:rsid w:val="00DC7C8F"/>
    <w:rsid w:val="00DC7CBA"/>
    <w:rsid w:val="00DC7D26"/>
    <w:rsid w:val="00DC7D87"/>
    <w:rsid w:val="00DC7EB0"/>
    <w:rsid w:val="00DC7F95"/>
    <w:rsid w:val="00DD005E"/>
    <w:rsid w:val="00DD0086"/>
    <w:rsid w:val="00DD01B4"/>
    <w:rsid w:val="00DD021B"/>
    <w:rsid w:val="00DD027A"/>
    <w:rsid w:val="00DD043D"/>
    <w:rsid w:val="00DD0623"/>
    <w:rsid w:val="00DD0647"/>
    <w:rsid w:val="00DD064B"/>
    <w:rsid w:val="00DD064E"/>
    <w:rsid w:val="00DD06C5"/>
    <w:rsid w:val="00DD070F"/>
    <w:rsid w:val="00DD0782"/>
    <w:rsid w:val="00DD0867"/>
    <w:rsid w:val="00DD08A8"/>
    <w:rsid w:val="00DD0925"/>
    <w:rsid w:val="00DD0995"/>
    <w:rsid w:val="00DD09AE"/>
    <w:rsid w:val="00DD0A06"/>
    <w:rsid w:val="00DD0AE6"/>
    <w:rsid w:val="00DD0B0C"/>
    <w:rsid w:val="00DD0BEA"/>
    <w:rsid w:val="00DD0BF2"/>
    <w:rsid w:val="00DD0C16"/>
    <w:rsid w:val="00DD0CF4"/>
    <w:rsid w:val="00DD0DC7"/>
    <w:rsid w:val="00DD0DE3"/>
    <w:rsid w:val="00DD0E4D"/>
    <w:rsid w:val="00DD0E7E"/>
    <w:rsid w:val="00DD0E80"/>
    <w:rsid w:val="00DD0F71"/>
    <w:rsid w:val="00DD115C"/>
    <w:rsid w:val="00DD1197"/>
    <w:rsid w:val="00DD11E8"/>
    <w:rsid w:val="00DD12B5"/>
    <w:rsid w:val="00DD135F"/>
    <w:rsid w:val="00DD1444"/>
    <w:rsid w:val="00DD1684"/>
    <w:rsid w:val="00DD1754"/>
    <w:rsid w:val="00DD1923"/>
    <w:rsid w:val="00DD19A1"/>
    <w:rsid w:val="00DD19D5"/>
    <w:rsid w:val="00DD1A71"/>
    <w:rsid w:val="00DD1B1C"/>
    <w:rsid w:val="00DD1B4C"/>
    <w:rsid w:val="00DD1BA6"/>
    <w:rsid w:val="00DD1BF1"/>
    <w:rsid w:val="00DD1C20"/>
    <w:rsid w:val="00DD1C6A"/>
    <w:rsid w:val="00DD1D1B"/>
    <w:rsid w:val="00DD1D77"/>
    <w:rsid w:val="00DD1DEB"/>
    <w:rsid w:val="00DD1ECF"/>
    <w:rsid w:val="00DD1F05"/>
    <w:rsid w:val="00DD1F0E"/>
    <w:rsid w:val="00DD1FBE"/>
    <w:rsid w:val="00DD2095"/>
    <w:rsid w:val="00DD209B"/>
    <w:rsid w:val="00DD2192"/>
    <w:rsid w:val="00DD24B0"/>
    <w:rsid w:val="00DD24F5"/>
    <w:rsid w:val="00DD2590"/>
    <w:rsid w:val="00DD2656"/>
    <w:rsid w:val="00DD26CC"/>
    <w:rsid w:val="00DD27F9"/>
    <w:rsid w:val="00DD280D"/>
    <w:rsid w:val="00DD2835"/>
    <w:rsid w:val="00DD287B"/>
    <w:rsid w:val="00DD293F"/>
    <w:rsid w:val="00DD29C6"/>
    <w:rsid w:val="00DD29F1"/>
    <w:rsid w:val="00DD2A17"/>
    <w:rsid w:val="00DD2A9B"/>
    <w:rsid w:val="00DD2BB6"/>
    <w:rsid w:val="00DD2C5E"/>
    <w:rsid w:val="00DD2D76"/>
    <w:rsid w:val="00DD2E13"/>
    <w:rsid w:val="00DD2E89"/>
    <w:rsid w:val="00DD2EB4"/>
    <w:rsid w:val="00DD2F6F"/>
    <w:rsid w:val="00DD3115"/>
    <w:rsid w:val="00DD31DB"/>
    <w:rsid w:val="00DD341C"/>
    <w:rsid w:val="00DD343D"/>
    <w:rsid w:val="00DD344A"/>
    <w:rsid w:val="00DD3461"/>
    <w:rsid w:val="00DD34CA"/>
    <w:rsid w:val="00DD3519"/>
    <w:rsid w:val="00DD3589"/>
    <w:rsid w:val="00DD3821"/>
    <w:rsid w:val="00DD3892"/>
    <w:rsid w:val="00DD38A5"/>
    <w:rsid w:val="00DD38CA"/>
    <w:rsid w:val="00DD393C"/>
    <w:rsid w:val="00DD395A"/>
    <w:rsid w:val="00DD3A8E"/>
    <w:rsid w:val="00DD3BD9"/>
    <w:rsid w:val="00DD3BDF"/>
    <w:rsid w:val="00DD3CDC"/>
    <w:rsid w:val="00DD3E47"/>
    <w:rsid w:val="00DD3EE8"/>
    <w:rsid w:val="00DD3FB2"/>
    <w:rsid w:val="00DD4055"/>
    <w:rsid w:val="00DD4072"/>
    <w:rsid w:val="00DD4366"/>
    <w:rsid w:val="00DD4384"/>
    <w:rsid w:val="00DD4386"/>
    <w:rsid w:val="00DD43F8"/>
    <w:rsid w:val="00DD449B"/>
    <w:rsid w:val="00DD44AE"/>
    <w:rsid w:val="00DD46A6"/>
    <w:rsid w:val="00DD46B2"/>
    <w:rsid w:val="00DD472F"/>
    <w:rsid w:val="00DD47B9"/>
    <w:rsid w:val="00DD47E1"/>
    <w:rsid w:val="00DD4951"/>
    <w:rsid w:val="00DD4993"/>
    <w:rsid w:val="00DD4B4C"/>
    <w:rsid w:val="00DD4C21"/>
    <w:rsid w:val="00DD4C50"/>
    <w:rsid w:val="00DD4E33"/>
    <w:rsid w:val="00DD4EC5"/>
    <w:rsid w:val="00DD5033"/>
    <w:rsid w:val="00DD5040"/>
    <w:rsid w:val="00DD504A"/>
    <w:rsid w:val="00DD5069"/>
    <w:rsid w:val="00DD5113"/>
    <w:rsid w:val="00DD5139"/>
    <w:rsid w:val="00DD51BB"/>
    <w:rsid w:val="00DD5206"/>
    <w:rsid w:val="00DD5291"/>
    <w:rsid w:val="00DD5360"/>
    <w:rsid w:val="00DD53FB"/>
    <w:rsid w:val="00DD5579"/>
    <w:rsid w:val="00DD557B"/>
    <w:rsid w:val="00DD5586"/>
    <w:rsid w:val="00DD559B"/>
    <w:rsid w:val="00DD55FA"/>
    <w:rsid w:val="00DD5686"/>
    <w:rsid w:val="00DD5717"/>
    <w:rsid w:val="00DD574C"/>
    <w:rsid w:val="00DD5765"/>
    <w:rsid w:val="00DD5772"/>
    <w:rsid w:val="00DD5783"/>
    <w:rsid w:val="00DD57EC"/>
    <w:rsid w:val="00DD5871"/>
    <w:rsid w:val="00DD5881"/>
    <w:rsid w:val="00DD58B0"/>
    <w:rsid w:val="00DD58F5"/>
    <w:rsid w:val="00DD5936"/>
    <w:rsid w:val="00DD5A00"/>
    <w:rsid w:val="00DD5A42"/>
    <w:rsid w:val="00DD5B22"/>
    <w:rsid w:val="00DD5C84"/>
    <w:rsid w:val="00DD5CC2"/>
    <w:rsid w:val="00DD5D19"/>
    <w:rsid w:val="00DD5D23"/>
    <w:rsid w:val="00DD5E62"/>
    <w:rsid w:val="00DD5E92"/>
    <w:rsid w:val="00DD5F5D"/>
    <w:rsid w:val="00DD5FC8"/>
    <w:rsid w:val="00DD6009"/>
    <w:rsid w:val="00DD604E"/>
    <w:rsid w:val="00DD6084"/>
    <w:rsid w:val="00DD60E3"/>
    <w:rsid w:val="00DD612F"/>
    <w:rsid w:val="00DD61E9"/>
    <w:rsid w:val="00DD6276"/>
    <w:rsid w:val="00DD62D9"/>
    <w:rsid w:val="00DD6318"/>
    <w:rsid w:val="00DD6345"/>
    <w:rsid w:val="00DD63D9"/>
    <w:rsid w:val="00DD64FA"/>
    <w:rsid w:val="00DD64FF"/>
    <w:rsid w:val="00DD6567"/>
    <w:rsid w:val="00DD659A"/>
    <w:rsid w:val="00DD65C8"/>
    <w:rsid w:val="00DD65EB"/>
    <w:rsid w:val="00DD65F9"/>
    <w:rsid w:val="00DD66D8"/>
    <w:rsid w:val="00DD673D"/>
    <w:rsid w:val="00DD6834"/>
    <w:rsid w:val="00DD68ED"/>
    <w:rsid w:val="00DD6919"/>
    <w:rsid w:val="00DD698E"/>
    <w:rsid w:val="00DD6A73"/>
    <w:rsid w:val="00DD6B1C"/>
    <w:rsid w:val="00DD6B5D"/>
    <w:rsid w:val="00DD6C39"/>
    <w:rsid w:val="00DD6C8E"/>
    <w:rsid w:val="00DD6D16"/>
    <w:rsid w:val="00DD6DA2"/>
    <w:rsid w:val="00DD6DE2"/>
    <w:rsid w:val="00DD6E07"/>
    <w:rsid w:val="00DD6E22"/>
    <w:rsid w:val="00DD6F88"/>
    <w:rsid w:val="00DD6FEB"/>
    <w:rsid w:val="00DD6FF9"/>
    <w:rsid w:val="00DD705A"/>
    <w:rsid w:val="00DD7133"/>
    <w:rsid w:val="00DD7143"/>
    <w:rsid w:val="00DD71DA"/>
    <w:rsid w:val="00DD7303"/>
    <w:rsid w:val="00DD7377"/>
    <w:rsid w:val="00DD73B7"/>
    <w:rsid w:val="00DD7453"/>
    <w:rsid w:val="00DD7488"/>
    <w:rsid w:val="00DD753A"/>
    <w:rsid w:val="00DD75D3"/>
    <w:rsid w:val="00DD766B"/>
    <w:rsid w:val="00DD768C"/>
    <w:rsid w:val="00DD770A"/>
    <w:rsid w:val="00DD7955"/>
    <w:rsid w:val="00DD797A"/>
    <w:rsid w:val="00DD7995"/>
    <w:rsid w:val="00DD7BDD"/>
    <w:rsid w:val="00DD7BE5"/>
    <w:rsid w:val="00DD7CBC"/>
    <w:rsid w:val="00DD7D40"/>
    <w:rsid w:val="00DD7DD3"/>
    <w:rsid w:val="00DD7E51"/>
    <w:rsid w:val="00DD7F47"/>
    <w:rsid w:val="00DD7F67"/>
    <w:rsid w:val="00DD7F93"/>
    <w:rsid w:val="00DD7FE8"/>
    <w:rsid w:val="00DE0049"/>
    <w:rsid w:val="00DE0085"/>
    <w:rsid w:val="00DE0096"/>
    <w:rsid w:val="00DE01EC"/>
    <w:rsid w:val="00DE021D"/>
    <w:rsid w:val="00DE022F"/>
    <w:rsid w:val="00DE02AE"/>
    <w:rsid w:val="00DE03D7"/>
    <w:rsid w:val="00DE0423"/>
    <w:rsid w:val="00DE042F"/>
    <w:rsid w:val="00DE04CE"/>
    <w:rsid w:val="00DE04FA"/>
    <w:rsid w:val="00DE0500"/>
    <w:rsid w:val="00DE0647"/>
    <w:rsid w:val="00DE066D"/>
    <w:rsid w:val="00DE06E0"/>
    <w:rsid w:val="00DE0715"/>
    <w:rsid w:val="00DE074E"/>
    <w:rsid w:val="00DE077E"/>
    <w:rsid w:val="00DE0876"/>
    <w:rsid w:val="00DE0911"/>
    <w:rsid w:val="00DE091A"/>
    <w:rsid w:val="00DE094D"/>
    <w:rsid w:val="00DE094F"/>
    <w:rsid w:val="00DE0A54"/>
    <w:rsid w:val="00DE0A7B"/>
    <w:rsid w:val="00DE0B9A"/>
    <w:rsid w:val="00DE0BF5"/>
    <w:rsid w:val="00DE0C3F"/>
    <w:rsid w:val="00DE0C48"/>
    <w:rsid w:val="00DE0DAE"/>
    <w:rsid w:val="00DE0DBE"/>
    <w:rsid w:val="00DE0F9C"/>
    <w:rsid w:val="00DE0FD2"/>
    <w:rsid w:val="00DE0FF7"/>
    <w:rsid w:val="00DE1121"/>
    <w:rsid w:val="00DE1201"/>
    <w:rsid w:val="00DE1219"/>
    <w:rsid w:val="00DE12EC"/>
    <w:rsid w:val="00DE136B"/>
    <w:rsid w:val="00DE1551"/>
    <w:rsid w:val="00DE1582"/>
    <w:rsid w:val="00DE15B8"/>
    <w:rsid w:val="00DE15EA"/>
    <w:rsid w:val="00DE1605"/>
    <w:rsid w:val="00DE1668"/>
    <w:rsid w:val="00DE168C"/>
    <w:rsid w:val="00DE16CB"/>
    <w:rsid w:val="00DE16DB"/>
    <w:rsid w:val="00DE16EE"/>
    <w:rsid w:val="00DE18CD"/>
    <w:rsid w:val="00DE1A9F"/>
    <w:rsid w:val="00DE1AC8"/>
    <w:rsid w:val="00DE1ACB"/>
    <w:rsid w:val="00DE1AF8"/>
    <w:rsid w:val="00DE1AFF"/>
    <w:rsid w:val="00DE1B73"/>
    <w:rsid w:val="00DE1D39"/>
    <w:rsid w:val="00DE1D4F"/>
    <w:rsid w:val="00DE1DC3"/>
    <w:rsid w:val="00DE1E11"/>
    <w:rsid w:val="00DE200D"/>
    <w:rsid w:val="00DE2064"/>
    <w:rsid w:val="00DE209A"/>
    <w:rsid w:val="00DE2163"/>
    <w:rsid w:val="00DE216A"/>
    <w:rsid w:val="00DE2300"/>
    <w:rsid w:val="00DE231E"/>
    <w:rsid w:val="00DE232F"/>
    <w:rsid w:val="00DE236B"/>
    <w:rsid w:val="00DE236F"/>
    <w:rsid w:val="00DE23E8"/>
    <w:rsid w:val="00DE2439"/>
    <w:rsid w:val="00DE243B"/>
    <w:rsid w:val="00DE259A"/>
    <w:rsid w:val="00DE25A0"/>
    <w:rsid w:val="00DE25A5"/>
    <w:rsid w:val="00DE265B"/>
    <w:rsid w:val="00DE272A"/>
    <w:rsid w:val="00DE27B3"/>
    <w:rsid w:val="00DE28B2"/>
    <w:rsid w:val="00DE2990"/>
    <w:rsid w:val="00DE29E9"/>
    <w:rsid w:val="00DE2A77"/>
    <w:rsid w:val="00DE2A82"/>
    <w:rsid w:val="00DE2A8A"/>
    <w:rsid w:val="00DE2A92"/>
    <w:rsid w:val="00DE2AEE"/>
    <w:rsid w:val="00DE2B00"/>
    <w:rsid w:val="00DE2B92"/>
    <w:rsid w:val="00DE2CDD"/>
    <w:rsid w:val="00DE2D4C"/>
    <w:rsid w:val="00DE2DEB"/>
    <w:rsid w:val="00DE2E1C"/>
    <w:rsid w:val="00DE2E27"/>
    <w:rsid w:val="00DE2F06"/>
    <w:rsid w:val="00DE2F52"/>
    <w:rsid w:val="00DE2FE8"/>
    <w:rsid w:val="00DE327E"/>
    <w:rsid w:val="00DE3282"/>
    <w:rsid w:val="00DE3293"/>
    <w:rsid w:val="00DE329A"/>
    <w:rsid w:val="00DE32BA"/>
    <w:rsid w:val="00DE32C1"/>
    <w:rsid w:val="00DE33A1"/>
    <w:rsid w:val="00DE342C"/>
    <w:rsid w:val="00DE347E"/>
    <w:rsid w:val="00DE3568"/>
    <w:rsid w:val="00DE3612"/>
    <w:rsid w:val="00DE368F"/>
    <w:rsid w:val="00DE3761"/>
    <w:rsid w:val="00DE3807"/>
    <w:rsid w:val="00DE380C"/>
    <w:rsid w:val="00DE381F"/>
    <w:rsid w:val="00DE3846"/>
    <w:rsid w:val="00DE38CC"/>
    <w:rsid w:val="00DE38E3"/>
    <w:rsid w:val="00DE38E7"/>
    <w:rsid w:val="00DE3954"/>
    <w:rsid w:val="00DE3955"/>
    <w:rsid w:val="00DE397C"/>
    <w:rsid w:val="00DE39D7"/>
    <w:rsid w:val="00DE3BE0"/>
    <w:rsid w:val="00DE3C49"/>
    <w:rsid w:val="00DE3D1F"/>
    <w:rsid w:val="00DE3DC4"/>
    <w:rsid w:val="00DE3E29"/>
    <w:rsid w:val="00DE3E2F"/>
    <w:rsid w:val="00DE3E52"/>
    <w:rsid w:val="00DE3E85"/>
    <w:rsid w:val="00DE4079"/>
    <w:rsid w:val="00DE40B3"/>
    <w:rsid w:val="00DE40FF"/>
    <w:rsid w:val="00DE4114"/>
    <w:rsid w:val="00DE412C"/>
    <w:rsid w:val="00DE416A"/>
    <w:rsid w:val="00DE4247"/>
    <w:rsid w:val="00DE4260"/>
    <w:rsid w:val="00DE42AC"/>
    <w:rsid w:val="00DE430E"/>
    <w:rsid w:val="00DE4335"/>
    <w:rsid w:val="00DE43A3"/>
    <w:rsid w:val="00DE43BE"/>
    <w:rsid w:val="00DE43E0"/>
    <w:rsid w:val="00DE461C"/>
    <w:rsid w:val="00DE46AB"/>
    <w:rsid w:val="00DE47AD"/>
    <w:rsid w:val="00DE4821"/>
    <w:rsid w:val="00DE48A4"/>
    <w:rsid w:val="00DE48EE"/>
    <w:rsid w:val="00DE48F7"/>
    <w:rsid w:val="00DE4939"/>
    <w:rsid w:val="00DE49BF"/>
    <w:rsid w:val="00DE49C4"/>
    <w:rsid w:val="00DE4A5C"/>
    <w:rsid w:val="00DE4ADD"/>
    <w:rsid w:val="00DE4B43"/>
    <w:rsid w:val="00DE4BAB"/>
    <w:rsid w:val="00DE4C57"/>
    <w:rsid w:val="00DE4D74"/>
    <w:rsid w:val="00DE4D9D"/>
    <w:rsid w:val="00DE4EA1"/>
    <w:rsid w:val="00DE4EA8"/>
    <w:rsid w:val="00DE4F4F"/>
    <w:rsid w:val="00DE4F84"/>
    <w:rsid w:val="00DE4F95"/>
    <w:rsid w:val="00DE4FEE"/>
    <w:rsid w:val="00DE5020"/>
    <w:rsid w:val="00DE508D"/>
    <w:rsid w:val="00DE5099"/>
    <w:rsid w:val="00DE50D3"/>
    <w:rsid w:val="00DE52D0"/>
    <w:rsid w:val="00DE5370"/>
    <w:rsid w:val="00DE53E7"/>
    <w:rsid w:val="00DE540B"/>
    <w:rsid w:val="00DE5451"/>
    <w:rsid w:val="00DE5478"/>
    <w:rsid w:val="00DE5563"/>
    <w:rsid w:val="00DE5570"/>
    <w:rsid w:val="00DE557A"/>
    <w:rsid w:val="00DE5605"/>
    <w:rsid w:val="00DE569D"/>
    <w:rsid w:val="00DE56A2"/>
    <w:rsid w:val="00DE56F3"/>
    <w:rsid w:val="00DE5722"/>
    <w:rsid w:val="00DE5827"/>
    <w:rsid w:val="00DE5832"/>
    <w:rsid w:val="00DE58FB"/>
    <w:rsid w:val="00DE593B"/>
    <w:rsid w:val="00DE5984"/>
    <w:rsid w:val="00DE5A47"/>
    <w:rsid w:val="00DE5A8E"/>
    <w:rsid w:val="00DE5AE1"/>
    <w:rsid w:val="00DE5BF8"/>
    <w:rsid w:val="00DE5C08"/>
    <w:rsid w:val="00DE5C1A"/>
    <w:rsid w:val="00DE5C34"/>
    <w:rsid w:val="00DE5C7B"/>
    <w:rsid w:val="00DE5CFE"/>
    <w:rsid w:val="00DE5D17"/>
    <w:rsid w:val="00DE5E3F"/>
    <w:rsid w:val="00DE5F02"/>
    <w:rsid w:val="00DE5F7D"/>
    <w:rsid w:val="00DE60BC"/>
    <w:rsid w:val="00DE6147"/>
    <w:rsid w:val="00DE619E"/>
    <w:rsid w:val="00DE61F1"/>
    <w:rsid w:val="00DE622E"/>
    <w:rsid w:val="00DE6246"/>
    <w:rsid w:val="00DE6251"/>
    <w:rsid w:val="00DE625F"/>
    <w:rsid w:val="00DE626C"/>
    <w:rsid w:val="00DE62BB"/>
    <w:rsid w:val="00DE62D6"/>
    <w:rsid w:val="00DE6327"/>
    <w:rsid w:val="00DE638C"/>
    <w:rsid w:val="00DE63E3"/>
    <w:rsid w:val="00DE6413"/>
    <w:rsid w:val="00DE6494"/>
    <w:rsid w:val="00DE65BB"/>
    <w:rsid w:val="00DE65CA"/>
    <w:rsid w:val="00DE65EB"/>
    <w:rsid w:val="00DE6627"/>
    <w:rsid w:val="00DE662D"/>
    <w:rsid w:val="00DE6736"/>
    <w:rsid w:val="00DE6743"/>
    <w:rsid w:val="00DE674B"/>
    <w:rsid w:val="00DE6769"/>
    <w:rsid w:val="00DE67B1"/>
    <w:rsid w:val="00DE67BC"/>
    <w:rsid w:val="00DE67DB"/>
    <w:rsid w:val="00DE6873"/>
    <w:rsid w:val="00DE689E"/>
    <w:rsid w:val="00DE68C2"/>
    <w:rsid w:val="00DE690C"/>
    <w:rsid w:val="00DE69CF"/>
    <w:rsid w:val="00DE6A20"/>
    <w:rsid w:val="00DE6ADE"/>
    <w:rsid w:val="00DE6AF8"/>
    <w:rsid w:val="00DE6B92"/>
    <w:rsid w:val="00DE6BD9"/>
    <w:rsid w:val="00DE6D82"/>
    <w:rsid w:val="00DE6DEE"/>
    <w:rsid w:val="00DE6E14"/>
    <w:rsid w:val="00DE6E8E"/>
    <w:rsid w:val="00DE6EC5"/>
    <w:rsid w:val="00DE7041"/>
    <w:rsid w:val="00DE7082"/>
    <w:rsid w:val="00DE7097"/>
    <w:rsid w:val="00DE70DC"/>
    <w:rsid w:val="00DE70EB"/>
    <w:rsid w:val="00DE7126"/>
    <w:rsid w:val="00DE71C5"/>
    <w:rsid w:val="00DE7200"/>
    <w:rsid w:val="00DE7224"/>
    <w:rsid w:val="00DE730E"/>
    <w:rsid w:val="00DE7360"/>
    <w:rsid w:val="00DE7364"/>
    <w:rsid w:val="00DE736D"/>
    <w:rsid w:val="00DE7408"/>
    <w:rsid w:val="00DE7447"/>
    <w:rsid w:val="00DE7479"/>
    <w:rsid w:val="00DE74A8"/>
    <w:rsid w:val="00DE74AE"/>
    <w:rsid w:val="00DE754C"/>
    <w:rsid w:val="00DE7569"/>
    <w:rsid w:val="00DE75D6"/>
    <w:rsid w:val="00DE7745"/>
    <w:rsid w:val="00DE7782"/>
    <w:rsid w:val="00DE77E9"/>
    <w:rsid w:val="00DE784D"/>
    <w:rsid w:val="00DE7870"/>
    <w:rsid w:val="00DE7916"/>
    <w:rsid w:val="00DE7984"/>
    <w:rsid w:val="00DE79EE"/>
    <w:rsid w:val="00DE7A0D"/>
    <w:rsid w:val="00DE7A3E"/>
    <w:rsid w:val="00DE7AD8"/>
    <w:rsid w:val="00DE7AE0"/>
    <w:rsid w:val="00DE7B91"/>
    <w:rsid w:val="00DE7BFA"/>
    <w:rsid w:val="00DE7C5C"/>
    <w:rsid w:val="00DE7D2F"/>
    <w:rsid w:val="00DE7E57"/>
    <w:rsid w:val="00DE7EBA"/>
    <w:rsid w:val="00DE7FD7"/>
    <w:rsid w:val="00DF0063"/>
    <w:rsid w:val="00DF00E1"/>
    <w:rsid w:val="00DF015D"/>
    <w:rsid w:val="00DF0207"/>
    <w:rsid w:val="00DF022B"/>
    <w:rsid w:val="00DF029B"/>
    <w:rsid w:val="00DF02C4"/>
    <w:rsid w:val="00DF02DB"/>
    <w:rsid w:val="00DF04FF"/>
    <w:rsid w:val="00DF0727"/>
    <w:rsid w:val="00DF0789"/>
    <w:rsid w:val="00DF07E0"/>
    <w:rsid w:val="00DF07F8"/>
    <w:rsid w:val="00DF081D"/>
    <w:rsid w:val="00DF0856"/>
    <w:rsid w:val="00DF08DE"/>
    <w:rsid w:val="00DF09D9"/>
    <w:rsid w:val="00DF0A74"/>
    <w:rsid w:val="00DF0B4B"/>
    <w:rsid w:val="00DF0B6A"/>
    <w:rsid w:val="00DF0B76"/>
    <w:rsid w:val="00DF0D12"/>
    <w:rsid w:val="00DF0DBF"/>
    <w:rsid w:val="00DF0DD6"/>
    <w:rsid w:val="00DF0DDE"/>
    <w:rsid w:val="00DF0E04"/>
    <w:rsid w:val="00DF0E66"/>
    <w:rsid w:val="00DF0F27"/>
    <w:rsid w:val="00DF0F66"/>
    <w:rsid w:val="00DF0FFD"/>
    <w:rsid w:val="00DF1037"/>
    <w:rsid w:val="00DF108A"/>
    <w:rsid w:val="00DF10CB"/>
    <w:rsid w:val="00DF10D8"/>
    <w:rsid w:val="00DF11A6"/>
    <w:rsid w:val="00DF1281"/>
    <w:rsid w:val="00DF12F5"/>
    <w:rsid w:val="00DF136E"/>
    <w:rsid w:val="00DF1372"/>
    <w:rsid w:val="00DF1465"/>
    <w:rsid w:val="00DF1515"/>
    <w:rsid w:val="00DF15F7"/>
    <w:rsid w:val="00DF1621"/>
    <w:rsid w:val="00DF1651"/>
    <w:rsid w:val="00DF166B"/>
    <w:rsid w:val="00DF1680"/>
    <w:rsid w:val="00DF1682"/>
    <w:rsid w:val="00DF16F7"/>
    <w:rsid w:val="00DF179A"/>
    <w:rsid w:val="00DF188C"/>
    <w:rsid w:val="00DF1AC8"/>
    <w:rsid w:val="00DF1C2E"/>
    <w:rsid w:val="00DF1C3D"/>
    <w:rsid w:val="00DF1C81"/>
    <w:rsid w:val="00DF1C9E"/>
    <w:rsid w:val="00DF1CD6"/>
    <w:rsid w:val="00DF1ED6"/>
    <w:rsid w:val="00DF1F45"/>
    <w:rsid w:val="00DF1F68"/>
    <w:rsid w:val="00DF1FAE"/>
    <w:rsid w:val="00DF207E"/>
    <w:rsid w:val="00DF2138"/>
    <w:rsid w:val="00DF21D9"/>
    <w:rsid w:val="00DF2204"/>
    <w:rsid w:val="00DF22A8"/>
    <w:rsid w:val="00DF22D0"/>
    <w:rsid w:val="00DF23F8"/>
    <w:rsid w:val="00DF2470"/>
    <w:rsid w:val="00DF2506"/>
    <w:rsid w:val="00DF2578"/>
    <w:rsid w:val="00DF2629"/>
    <w:rsid w:val="00DF262D"/>
    <w:rsid w:val="00DF26A9"/>
    <w:rsid w:val="00DF26BC"/>
    <w:rsid w:val="00DF26C4"/>
    <w:rsid w:val="00DF26C6"/>
    <w:rsid w:val="00DF2714"/>
    <w:rsid w:val="00DF283D"/>
    <w:rsid w:val="00DF2894"/>
    <w:rsid w:val="00DF289E"/>
    <w:rsid w:val="00DF28B7"/>
    <w:rsid w:val="00DF28C8"/>
    <w:rsid w:val="00DF29EE"/>
    <w:rsid w:val="00DF2A24"/>
    <w:rsid w:val="00DF2A2E"/>
    <w:rsid w:val="00DF2A86"/>
    <w:rsid w:val="00DF2A9B"/>
    <w:rsid w:val="00DF2B79"/>
    <w:rsid w:val="00DF2C59"/>
    <w:rsid w:val="00DF2CC5"/>
    <w:rsid w:val="00DF2D42"/>
    <w:rsid w:val="00DF2D5B"/>
    <w:rsid w:val="00DF2E39"/>
    <w:rsid w:val="00DF2F3C"/>
    <w:rsid w:val="00DF307F"/>
    <w:rsid w:val="00DF30F0"/>
    <w:rsid w:val="00DF3191"/>
    <w:rsid w:val="00DF321E"/>
    <w:rsid w:val="00DF33CE"/>
    <w:rsid w:val="00DF3409"/>
    <w:rsid w:val="00DF3416"/>
    <w:rsid w:val="00DF3430"/>
    <w:rsid w:val="00DF3469"/>
    <w:rsid w:val="00DF35BE"/>
    <w:rsid w:val="00DF35EE"/>
    <w:rsid w:val="00DF3600"/>
    <w:rsid w:val="00DF3640"/>
    <w:rsid w:val="00DF368D"/>
    <w:rsid w:val="00DF374A"/>
    <w:rsid w:val="00DF37B3"/>
    <w:rsid w:val="00DF3802"/>
    <w:rsid w:val="00DF381D"/>
    <w:rsid w:val="00DF3832"/>
    <w:rsid w:val="00DF38BF"/>
    <w:rsid w:val="00DF38DF"/>
    <w:rsid w:val="00DF38F1"/>
    <w:rsid w:val="00DF38FE"/>
    <w:rsid w:val="00DF39BB"/>
    <w:rsid w:val="00DF3A0C"/>
    <w:rsid w:val="00DF3ABB"/>
    <w:rsid w:val="00DF3AC7"/>
    <w:rsid w:val="00DF3B51"/>
    <w:rsid w:val="00DF3B8B"/>
    <w:rsid w:val="00DF3BAB"/>
    <w:rsid w:val="00DF3BE3"/>
    <w:rsid w:val="00DF3C21"/>
    <w:rsid w:val="00DF3D44"/>
    <w:rsid w:val="00DF3DA0"/>
    <w:rsid w:val="00DF3DA6"/>
    <w:rsid w:val="00DF3E85"/>
    <w:rsid w:val="00DF3F9A"/>
    <w:rsid w:val="00DF4059"/>
    <w:rsid w:val="00DF40E5"/>
    <w:rsid w:val="00DF4112"/>
    <w:rsid w:val="00DF4116"/>
    <w:rsid w:val="00DF4192"/>
    <w:rsid w:val="00DF41BC"/>
    <w:rsid w:val="00DF4232"/>
    <w:rsid w:val="00DF42BC"/>
    <w:rsid w:val="00DF43AE"/>
    <w:rsid w:val="00DF444E"/>
    <w:rsid w:val="00DF44C9"/>
    <w:rsid w:val="00DF4586"/>
    <w:rsid w:val="00DF45F0"/>
    <w:rsid w:val="00DF462C"/>
    <w:rsid w:val="00DF462F"/>
    <w:rsid w:val="00DF46DC"/>
    <w:rsid w:val="00DF4855"/>
    <w:rsid w:val="00DF48C7"/>
    <w:rsid w:val="00DF48FE"/>
    <w:rsid w:val="00DF4B01"/>
    <w:rsid w:val="00DF4BEE"/>
    <w:rsid w:val="00DF4C53"/>
    <w:rsid w:val="00DF4D30"/>
    <w:rsid w:val="00DF4F0C"/>
    <w:rsid w:val="00DF50E3"/>
    <w:rsid w:val="00DF528E"/>
    <w:rsid w:val="00DF550E"/>
    <w:rsid w:val="00DF552B"/>
    <w:rsid w:val="00DF5532"/>
    <w:rsid w:val="00DF570E"/>
    <w:rsid w:val="00DF577D"/>
    <w:rsid w:val="00DF5889"/>
    <w:rsid w:val="00DF597F"/>
    <w:rsid w:val="00DF5998"/>
    <w:rsid w:val="00DF59D2"/>
    <w:rsid w:val="00DF59E7"/>
    <w:rsid w:val="00DF5A56"/>
    <w:rsid w:val="00DF5AB0"/>
    <w:rsid w:val="00DF5B12"/>
    <w:rsid w:val="00DF5C2B"/>
    <w:rsid w:val="00DF5D13"/>
    <w:rsid w:val="00DF5D8C"/>
    <w:rsid w:val="00DF5E92"/>
    <w:rsid w:val="00DF5ECC"/>
    <w:rsid w:val="00DF5F4E"/>
    <w:rsid w:val="00DF608F"/>
    <w:rsid w:val="00DF6140"/>
    <w:rsid w:val="00DF61B1"/>
    <w:rsid w:val="00DF623D"/>
    <w:rsid w:val="00DF6251"/>
    <w:rsid w:val="00DF62AA"/>
    <w:rsid w:val="00DF641F"/>
    <w:rsid w:val="00DF6464"/>
    <w:rsid w:val="00DF6504"/>
    <w:rsid w:val="00DF6541"/>
    <w:rsid w:val="00DF6547"/>
    <w:rsid w:val="00DF659C"/>
    <w:rsid w:val="00DF65B8"/>
    <w:rsid w:val="00DF6628"/>
    <w:rsid w:val="00DF663D"/>
    <w:rsid w:val="00DF6697"/>
    <w:rsid w:val="00DF66E7"/>
    <w:rsid w:val="00DF66FD"/>
    <w:rsid w:val="00DF671A"/>
    <w:rsid w:val="00DF67AF"/>
    <w:rsid w:val="00DF67B6"/>
    <w:rsid w:val="00DF6934"/>
    <w:rsid w:val="00DF6937"/>
    <w:rsid w:val="00DF69AE"/>
    <w:rsid w:val="00DF69FB"/>
    <w:rsid w:val="00DF6ACB"/>
    <w:rsid w:val="00DF6B39"/>
    <w:rsid w:val="00DF6C26"/>
    <w:rsid w:val="00DF6CA2"/>
    <w:rsid w:val="00DF6D36"/>
    <w:rsid w:val="00DF6D66"/>
    <w:rsid w:val="00DF6EEA"/>
    <w:rsid w:val="00DF6F1D"/>
    <w:rsid w:val="00DF6F3B"/>
    <w:rsid w:val="00DF70D0"/>
    <w:rsid w:val="00DF7135"/>
    <w:rsid w:val="00DF7167"/>
    <w:rsid w:val="00DF7183"/>
    <w:rsid w:val="00DF71A9"/>
    <w:rsid w:val="00DF71C6"/>
    <w:rsid w:val="00DF722B"/>
    <w:rsid w:val="00DF72EC"/>
    <w:rsid w:val="00DF7396"/>
    <w:rsid w:val="00DF73CE"/>
    <w:rsid w:val="00DF7420"/>
    <w:rsid w:val="00DF7429"/>
    <w:rsid w:val="00DF748A"/>
    <w:rsid w:val="00DF7531"/>
    <w:rsid w:val="00DF764B"/>
    <w:rsid w:val="00DF7734"/>
    <w:rsid w:val="00DF7744"/>
    <w:rsid w:val="00DF77F8"/>
    <w:rsid w:val="00DF7866"/>
    <w:rsid w:val="00DF7963"/>
    <w:rsid w:val="00DF7B09"/>
    <w:rsid w:val="00DF7CED"/>
    <w:rsid w:val="00DF7D8C"/>
    <w:rsid w:val="00DF7D9A"/>
    <w:rsid w:val="00DF7DAB"/>
    <w:rsid w:val="00DF7E05"/>
    <w:rsid w:val="00DF7E50"/>
    <w:rsid w:val="00DF7E63"/>
    <w:rsid w:val="00DF7EB8"/>
    <w:rsid w:val="00DF7ED1"/>
    <w:rsid w:val="00DF7EF3"/>
    <w:rsid w:val="00E00025"/>
    <w:rsid w:val="00E0009B"/>
    <w:rsid w:val="00E000AD"/>
    <w:rsid w:val="00E000D6"/>
    <w:rsid w:val="00E001AF"/>
    <w:rsid w:val="00E001C6"/>
    <w:rsid w:val="00E003D6"/>
    <w:rsid w:val="00E00423"/>
    <w:rsid w:val="00E0045B"/>
    <w:rsid w:val="00E004E6"/>
    <w:rsid w:val="00E005A4"/>
    <w:rsid w:val="00E005AC"/>
    <w:rsid w:val="00E005CC"/>
    <w:rsid w:val="00E005D7"/>
    <w:rsid w:val="00E00628"/>
    <w:rsid w:val="00E00711"/>
    <w:rsid w:val="00E007CB"/>
    <w:rsid w:val="00E007EA"/>
    <w:rsid w:val="00E009D2"/>
    <w:rsid w:val="00E009E0"/>
    <w:rsid w:val="00E00A80"/>
    <w:rsid w:val="00E00AC9"/>
    <w:rsid w:val="00E00B35"/>
    <w:rsid w:val="00E00BD3"/>
    <w:rsid w:val="00E00C09"/>
    <w:rsid w:val="00E00CAB"/>
    <w:rsid w:val="00E00CED"/>
    <w:rsid w:val="00E00E59"/>
    <w:rsid w:val="00E00F52"/>
    <w:rsid w:val="00E0105B"/>
    <w:rsid w:val="00E011FE"/>
    <w:rsid w:val="00E01478"/>
    <w:rsid w:val="00E0152C"/>
    <w:rsid w:val="00E015A3"/>
    <w:rsid w:val="00E01714"/>
    <w:rsid w:val="00E018F4"/>
    <w:rsid w:val="00E019A8"/>
    <w:rsid w:val="00E01A56"/>
    <w:rsid w:val="00E01AA5"/>
    <w:rsid w:val="00E01B1E"/>
    <w:rsid w:val="00E01B44"/>
    <w:rsid w:val="00E01B51"/>
    <w:rsid w:val="00E01B58"/>
    <w:rsid w:val="00E01BC6"/>
    <w:rsid w:val="00E01CC4"/>
    <w:rsid w:val="00E01CEC"/>
    <w:rsid w:val="00E01CF0"/>
    <w:rsid w:val="00E01D64"/>
    <w:rsid w:val="00E01E0C"/>
    <w:rsid w:val="00E01E28"/>
    <w:rsid w:val="00E01E4B"/>
    <w:rsid w:val="00E01EEA"/>
    <w:rsid w:val="00E01FAF"/>
    <w:rsid w:val="00E02036"/>
    <w:rsid w:val="00E021B9"/>
    <w:rsid w:val="00E02241"/>
    <w:rsid w:val="00E023C5"/>
    <w:rsid w:val="00E02420"/>
    <w:rsid w:val="00E02630"/>
    <w:rsid w:val="00E0266A"/>
    <w:rsid w:val="00E026AA"/>
    <w:rsid w:val="00E026C4"/>
    <w:rsid w:val="00E0281C"/>
    <w:rsid w:val="00E02858"/>
    <w:rsid w:val="00E02A57"/>
    <w:rsid w:val="00E02AE3"/>
    <w:rsid w:val="00E02B66"/>
    <w:rsid w:val="00E02B92"/>
    <w:rsid w:val="00E02BA8"/>
    <w:rsid w:val="00E02BB8"/>
    <w:rsid w:val="00E02BC0"/>
    <w:rsid w:val="00E02CF3"/>
    <w:rsid w:val="00E02E2B"/>
    <w:rsid w:val="00E02F2A"/>
    <w:rsid w:val="00E02FAD"/>
    <w:rsid w:val="00E02FC4"/>
    <w:rsid w:val="00E030B2"/>
    <w:rsid w:val="00E03105"/>
    <w:rsid w:val="00E03125"/>
    <w:rsid w:val="00E03130"/>
    <w:rsid w:val="00E0322F"/>
    <w:rsid w:val="00E03246"/>
    <w:rsid w:val="00E032AD"/>
    <w:rsid w:val="00E032C1"/>
    <w:rsid w:val="00E03309"/>
    <w:rsid w:val="00E03467"/>
    <w:rsid w:val="00E0349B"/>
    <w:rsid w:val="00E03527"/>
    <w:rsid w:val="00E03557"/>
    <w:rsid w:val="00E035F3"/>
    <w:rsid w:val="00E03607"/>
    <w:rsid w:val="00E0360E"/>
    <w:rsid w:val="00E036EF"/>
    <w:rsid w:val="00E03700"/>
    <w:rsid w:val="00E03776"/>
    <w:rsid w:val="00E03868"/>
    <w:rsid w:val="00E03883"/>
    <w:rsid w:val="00E03984"/>
    <w:rsid w:val="00E0399F"/>
    <w:rsid w:val="00E03A28"/>
    <w:rsid w:val="00E03A3B"/>
    <w:rsid w:val="00E03C0F"/>
    <w:rsid w:val="00E03C13"/>
    <w:rsid w:val="00E03C2C"/>
    <w:rsid w:val="00E03C64"/>
    <w:rsid w:val="00E03DAD"/>
    <w:rsid w:val="00E04133"/>
    <w:rsid w:val="00E0419A"/>
    <w:rsid w:val="00E041BE"/>
    <w:rsid w:val="00E042FD"/>
    <w:rsid w:val="00E04382"/>
    <w:rsid w:val="00E043C3"/>
    <w:rsid w:val="00E04451"/>
    <w:rsid w:val="00E044FC"/>
    <w:rsid w:val="00E0454B"/>
    <w:rsid w:val="00E04553"/>
    <w:rsid w:val="00E045A1"/>
    <w:rsid w:val="00E045A2"/>
    <w:rsid w:val="00E045D5"/>
    <w:rsid w:val="00E045ED"/>
    <w:rsid w:val="00E0469D"/>
    <w:rsid w:val="00E04748"/>
    <w:rsid w:val="00E047B3"/>
    <w:rsid w:val="00E047FB"/>
    <w:rsid w:val="00E047FD"/>
    <w:rsid w:val="00E048CE"/>
    <w:rsid w:val="00E048EE"/>
    <w:rsid w:val="00E04905"/>
    <w:rsid w:val="00E04959"/>
    <w:rsid w:val="00E04A7E"/>
    <w:rsid w:val="00E04AD3"/>
    <w:rsid w:val="00E04ADB"/>
    <w:rsid w:val="00E04AFF"/>
    <w:rsid w:val="00E04C29"/>
    <w:rsid w:val="00E04CB3"/>
    <w:rsid w:val="00E04F5A"/>
    <w:rsid w:val="00E04F9D"/>
    <w:rsid w:val="00E05143"/>
    <w:rsid w:val="00E052B1"/>
    <w:rsid w:val="00E053CC"/>
    <w:rsid w:val="00E0540D"/>
    <w:rsid w:val="00E054A1"/>
    <w:rsid w:val="00E054DC"/>
    <w:rsid w:val="00E054FA"/>
    <w:rsid w:val="00E0558A"/>
    <w:rsid w:val="00E055E2"/>
    <w:rsid w:val="00E05690"/>
    <w:rsid w:val="00E05714"/>
    <w:rsid w:val="00E0571C"/>
    <w:rsid w:val="00E05775"/>
    <w:rsid w:val="00E057A8"/>
    <w:rsid w:val="00E057D9"/>
    <w:rsid w:val="00E05971"/>
    <w:rsid w:val="00E05AB8"/>
    <w:rsid w:val="00E05AD4"/>
    <w:rsid w:val="00E05BC6"/>
    <w:rsid w:val="00E05C73"/>
    <w:rsid w:val="00E05C86"/>
    <w:rsid w:val="00E05CA5"/>
    <w:rsid w:val="00E05CCC"/>
    <w:rsid w:val="00E05E46"/>
    <w:rsid w:val="00E05E49"/>
    <w:rsid w:val="00E05E56"/>
    <w:rsid w:val="00E05E80"/>
    <w:rsid w:val="00E05E93"/>
    <w:rsid w:val="00E05F64"/>
    <w:rsid w:val="00E06053"/>
    <w:rsid w:val="00E06082"/>
    <w:rsid w:val="00E0609B"/>
    <w:rsid w:val="00E06117"/>
    <w:rsid w:val="00E06135"/>
    <w:rsid w:val="00E06145"/>
    <w:rsid w:val="00E0617B"/>
    <w:rsid w:val="00E06182"/>
    <w:rsid w:val="00E0621A"/>
    <w:rsid w:val="00E06237"/>
    <w:rsid w:val="00E06260"/>
    <w:rsid w:val="00E06377"/>
    <w:rsid w:val="00E063CF"/>
    <w:rsid w:val="00E063F9"/>
    <w:rsid w:val="00E0642A"/>
    <w:rsid w:val="00E06453"/>
    <w:rsid w:val="00E06661"/>
    <w:rsid w:val="00E06670"/>
    <w:rsid w:val="00E06758"/>
    <w:rsid w:val="00E06766"/>
    <w:rsid w:val="00E06772"/>
    <w:rsid w:val="00E067BE"/>
    <w:rsid w:val="00E067D3"/>
    <w:rsid w:val="00E067ED"/>
    <w:rsid w:val="00E06826"/>
    <w:rsid w:val="00E06949"/>
    <w:rsid w:val="00E06AFF"/>
    <w:rsid w:val="00E06B5C"/>
    <w:rsid w:val="00E06C4A"/>
    <w:rsid w:val="00E06C81"/>
    <w:rsid w:val="00E06CDB"/>
    <w:rsid w:val="00E06D52"/>
    <w:rsid w:val="00E06D6A"/>
    <w:rsid w:val="00E06D81"/>
    <w:rsid w:val="00E06DE8"/>
    <w:rsid w:val="00E06EE2"/>
    <w:rsid w:val="00E06F34"/>
    <w:rsid w:val="00E06F70"/>
    <w:rsid w:val="00E06F86"/>
    <w:rsid w:val="00E07067"/>
    <w:rsid w:val="00E07113"/>
    <w:rsid w:val="00E0719C"/>
    <w:rsid w:val="00E0725C"/>
    <w:rsid w:val="00E072CA"/>
    <w:rsid w:val="00E073C4"/>
    <w:rsid w:val="00E073C5"/>
    <w:rsid w:val="00E07465"/>
    <w:rsid w:val="00E0749A"/>
    <w:rsid w:val="00E074CF"/>
    <w:rsid w:val="00E0751F"/>
    <w:rsid w:val="00E07575"/>
    <w:rsid w:val="00E0763E"/>
    <w:rsid w:val="00E076F3"/>
    <w:rsid w:val="00E077EA"/>
    <w:rsid w:val="00E0780A"/>
    <w:rsid w:val="00E078AA"/>
    <w:rsid w:val="00E07971"/>
    <w:rsid w:val="00E07995"/>
    <w:rsid w:val="00E079F9"/>
    <w:rsid w:val="00E07A41"/>
    <w:rsid w:val="00E07A75"/>
    <w:rsid w:val="00E07A86"/>
    <w:rsid w:val="00E07C0B"/>
    <w:rsid w:val="00E07C22"/>
    <w:rsid w:val="00E07D35"/>
    <w:rsid w:val="00E07D42"/>
    <w:rsid w:val="00E07DC2"/>
    <w:rsid w:val="00E07DEC"/>
    <w:rsid w:val="00E07E05"/>
    <w:rsid w:val="00E07E09"/>
    <w:rsid w:val="00E07E55"/>
    <w:rsid w:val="00E07F49"/>
    <w:rsid w:val="00E07FBA"/>
    <w:rsid w:val="00E1001A"/>
    <w:rsid w:val="00E1001B"/>
    <w:rsid w:val="00E100CC"/>
    <w:rsid w:val="00E10206"/>
    <w:rsid w:val="00E10224"/>
    <w:rsid w:val="00E1029D"/>
    <w:rsid w:val="00E10317"/>
    <w:rsid w:val="00E10434"/>
    <w:rsid w:val="00E10454"/>
    <w:rsid w:val="00E104BB"/>
    <w:rsid w:val="00E104D1"/>
    <w:rsid w:val="00E104FA"/>
    <w:rsid w:val="00E1057F"/>
    <w:rsid w:val="00E10592"/>
    <w:rsid w:val="00E106AD"/>
    <w:rsid w:val="00E106C9"/>
    <w:rsid w:val="00E106EA"/>
    <w:rsid w:val="00E107BB"/>
    <w:rsid w:val="00E10882"/>
    <w:rsid w:val="00E108BB"/>
    <w:rsid w:val="00E1093C"/>
    <w:rsid w:val="00E10B37"/>
    <w:rsid w:val="00E10B5F"/>
    <w:rsid w:val="00E10BB3"/>
    <w:rsid w:val="00E10C52"/>
    <w:rsid w:val="00E10C5F"/>
    <w:rsid w:val="00E10CF5"/>
    <w:rsid w:val="00E10D67"/>
    <w:rsid w:val="00E10DA3"/>
    <w:rsid w:val="00E10E5E"/>
    <w:rsid w:val="00E10E7D"/>
    <w:rsid w:val="00E10EE4"/>
    <w:rsid w:val="00E10F52"/>
    <w:rsid w:val="00E10F7D"/>
    <w:rsid w:val="00E10FEE"/>
    <w:rsid w:val="00E11049"/>
    <w:rsid w:val="00E1120C"/>
    <w:rsid w:val="00E11259"/>
    <w:rsid w:val="00E11391"/>
    <w:rsid w:val="00E113A8"/>
    <w:rsid w:val="00E113FE"/>
    <w:rsid w:val="00E11500"/>
    <w:rsid w:val="00E1154D"/>
    <w:rsid w:val="00E1158D"/>
    <w:rsid w:val="00E1169B"/>
    <w:rsid w:val="00E116FE"/>
    <w:rsid w:val="00E117B2"/>
    <w:rsid w:val="00E11837"/>
    <w:rsid w:val="00E11851"/>
    <w:rsid w:val="00E1185F"/>
    <w:rsid w:val="00E118FB"/>
    <w:rsid w:val="00E11974"/>
    <w:rsid w:val="00E119CE"/>
    <w:rsid w:val="00E11AC2"/>
    <w:rsid w:val="00E11B5A"/>
    <w:rsid w:val="00E11C22"/>
    <w:rsid w:val="00E11C25"/>
    <w:rsid w:val="00E11C47"/>
    <w:rsid w:val="00E11D8A"/>
    <w:rsid w:val="00E11D93"/>
    <w:rsid w:val="00E11DD9"/>
    <w:rsid w:val="00E11E02"/>
    <w:rsid w:val="00E11EB2"/>
    <w:rsid w:val="00E11EBF"/>
    <w:rsid w:val="00E11F1D"/>
    <w:rsid w:val="00E120D8"/>
    <w:rsid w:val="00E12122"/>
    <w:rsid w:val="00E1212A"/>
    <w:rsid w:val="00E122E1"/>
    <w:rsid w:val="00E1232F"/>
    <w:rsid w:val="00E124DA"/>
    <w:rsid w:val="00E125D1"/>
    <w:rsid w:val="00E12604"/>
    <w:rsid w:val="00E126C7"/>
    <w:rsid w:val="00E1280D"/>
    <w:rsid w:val="00E1290C"/>
    <w:rsid w:val="00E12A11"/>
    <w:rsid w:val="00E12A8E"/>
    <w:rsid w:val="00E12AB5"/>
    <w:rsid w:val="00E12AC8"/>
    <w:rsid w:val="00E12AEE"/>
    <w:rsid w:val="00E12B72"/>
    <w:rsid w:val="00E12BDF"/>
    <w:rsid w:val="00E12C22"/>
    <w:rsid w:val="00E12E61"/>
    <w:rsid w:val="00E12E79"/>
    <w:rsid w:val="00E12E80"/>
    <w:rsid w:val="00E1302E"/>
    <w:rsid w:val="00E13049"/>
    <w:rsid w:val="00E130CB"/>
    <w:rsid w:val="00E13141"/>
    <w:rsid w:val="00E131FD"/>
    <w:rsid w:val="00E133CF"/>
    <w:rsid w:val="00E133F7"/>
    <w:rsid w:val="00E134B2"/>
    <w:rsid w:val="00E1350A"/>
    <w:rsid w:val="00E1365E"/>
    <w:rsid w:val="00E1375D"/>
    <w:rsid w:val="00E1382D"/>
    <w:rsid w:val="00E13850"/>
    <w:rsid w:val="00E138F7"/>
    <w:rsid w:val="00E13906"/>
    <w:rsid w:val="00E13990"/>
    <w:rsid w:val="00E13A14"/>
    <w:rsid w:val="00E13A4C"/>
    <w:rsid w:val="00E13A92"/>
    <w:rsid w:val="00E13B65"/>
    <w:rsid w:val="00E13BF5"/>
    <w:rsid w:val="00E13BF7"/>
    <w:rsid w:val="00E13CB3"/>
    <w:rsid w:val="00E13D44"/>
    <w:rsid w:val="00E13E55"/>
    <w:rsid w:val="00E13E9D"/>
    <w:rsid w:val="00E13F00"/>
    <w:rsid w:val="00E13F38"/>
    <w:rsid w:val="00E13FFB"/>
    <w:rsid w:val="00E14012"/>
    <w:rsid w:val="00E14039"/>
    <w:rsid w:val="00E14097"/>
    <w:rsid w:val="00E14134"/>
    <w:rsid w:val="00E14135"/>
    <w:rsid w:val="00E14252"/>
    <w:rsid w:val="00E14258"/>
    <w:rsid w:val="00E14341"/>
    <w:rsid w:val="00E14442"/>
    <w:rsid w:val="00E144DE"/>
    <w:rsid w:val="00E1452A"/>
    <w:rsid w:val="00E14615"/>
    <w:rsid w:val="00E1469F"/>
    <w:rsid w:val="00E1474A"/>
    <w:rsid w:val="00E1482A"/>
    <w:rsid w:val="00E1484F"/>
    <w:rsid w:val="00E148EB"/>
    <w:rsid w:val="00E14905"/>
    <w:rsid w:val="00E14907"/>
    <w:rsid w:val="00E14982"/>
    <w:rsid w:val="00E149E3"/>
    <w:rsid w:val="00E14A16"/>
    <w:rsid w:val="00E14A1D"/>
    <w:rsid w:val="00E14AA2"/>
    <w:rsid w:val="00E14B3D"/>
    <w:rsid w:val="00E14BE4"/>
    <w:rsid w:val="00E14CA5"/>
    <w:rsid w:val="00E14D44"/>
    <w:rsid w:val="00E14D6F"/>
    <w:rsid w:val="00E14D7F"/>
    <w:rsid w:val="00E15053"/>
    <w:rsid w:val="00E151A4"/>
    <w:rsid w:val="00E151FF"/>
    <w:rsid w:val="00E1525C"/>
    <w:rsid w:val="00E152B4"/>
    <w:rsid w:val="00E152C9"/>
    <w:rsid w:val="00E153CB"/>
    <w:rsid w:val="00E154F5"/>
    <w:rsid w:val="00E15511"/>
    <w:rsid w:val="00E15518"/>
    <w:rsid w:val="00E1556B"/>
    <w:rsid w:val="00E155F1"/>
    <w:rsid w:val="00E156AB"/>
    <w:rsid w:val="00E157C4"/>
    <w:rsid w:val="00E15840"/>
    <w:rsid w:val="00E15862"/>
    <w:rsid w:val="00E15898"/>
    <w:rsid w:val="00E158E9"/>
    <w:rsid w:val="00E1596E"/>
    <w:rsid w:val="00E15A05"/>
    <w:rsid w:val="00E15A2C"/>
    <w:rsid w:val="00E15AF8"/>
    <w:rsid w:val="00E15B6F"/>
    <w:rsid w:val="00E15BD7"/>
    <w:rsid w:val="00E15C3A"/>
    <w:rsid w:val="00E15C60"/>
    <w:rsid w:val="00E15CDF"/>
    <w:rsid w:val="00E15D12"/>
    <w:rsid w:val="00E15D8B"/>
    <w:rsid w:val="00E15FCE"/>
    <w:rsid w:val="00E16016"/>
    <w:rsid w:val="00E16038"/>
    <w:rsid w:val="00E16224"/>
    <w:rsid w:val="00E16226"/>
    <w:rsid w:val="00E162CA"/>
    <w:rsid w:val="00E162E7"/>
    <w:rsid w:val="00E16323"/>
    <w:rsid w:val="00E16346"/>
    <w:rsid w:val="00E163AD"/>
    <w:rsid w:val="00E163BA"/>
    <w:rsid w:val="00E163BC"/>
    <w:rsid w:val="00E163F2"/>
    <w:rsid w:val="00E163FB"/>
    <w:rsid w:val="00E16512"/>
    <w:rsid w:val="00E16526"/>
    <w:rsid w:val="00E165B6"/>
    <w:rsid w:val="00E165BF"/>
    <w:rsid w:val="00E165DC"/>
    <w:rsid w:val="00E165F0"/>
    <w:rsid w:val="00E16604"/>
    <w:rsid w:val="00E1673B"/>
    <w:rsid w:val="00E16793"/>
    <w:rsid w:val="00E167E4"/>
    <w:rsid w:val="00E16879"/>
    <w:rsid w:val="00E16917"/>
    <w:rsid w:val="00E169A0"/>
    <w:rsid w:val="00E169BC"/>
    <w:rsid w:val="00E16A4A"/>
    <w:rsid w:val="00E16A58"/>
    <w:rsid w:val="00E16B5F"/>
    <w:rsid w:val="00E16BDF"/>
    <w:rsid w:val="00E16C10"/>
    <w:rsid w:val="00E16C18"/>
    <w:rsid w:val="00E16C1F"/>
    <w:rsid w:val="00E16C3E"/>
    <w:rsid w:val="00E16C65"/>
    <w:rsid w:val="00E16CB0"/>
    <w:rsid w:val="00E16D70"/>
    <w:rsid w:val="00E16DEE"/>
    <w:rsid w:val="00E16EE7"/>
    <w:rsid w:val="00E16F38"/>
    <w:rsid w:val="00E16F7C"/>
    <w:rsid w:val="00E17038"/>
    <w:rsid w:val="00E171B8"/>
    <w:rsid w:val="00E17222"/>
    <w:rsid w:val="00E172E0"/>
    <w:rsid w:val="00E172E2"/>
    <w:rsid w:val="00E1739D"/>
    <w:rsid w:val="00E173F2"/>
    <w:rsid w:val="00E17538"/>
    <w:rsid w:val="00E177C5"/>
    <w:rsid w:val="00E17818"/>
    <w:rsid w:val="00E178BA"/>
    <w:rsid w:val="00E179C2"/>
    <w:rsid w:val="00E179EC"/>
    <w:rsid w:val="00E17A06"/>
    <w:rsid w:val="00E17A14"/>
    <w:rsid w:val="00E17A57"/>
    <w:rsid w:val="00E17B52"/>
    <w:rsid w:val="00E17B80"/>
    <w:rsid w:val="00E17BDD"/>
    <w:rsid w:val="00E17C0B"/>
    <w:rsid w:val="00E17C10"/>
    <w:rsid w:val="00E17C24"/>
    <w:rsid w:val="00E17C27"/>
    <w:rsid w:val="00E17D6D"/>
    <w:rsid w:val="00E17DB7"/>
    <w:rsid w:val="00E17DFB"/>
    <w:rsid w:val="00E17E1C"/>
    <w:rsid w:val="00E17E5F"/>
    <w:rsid w:val="00E17E60"/>
    <w:rsid w:val="00E17F92"/>
    <w:rsid w:val="00E17FBF"/>
    <w:rsid w:val="00E20013"/>
    <w:rsid w:val="00E2003B"/>
    <w:rsid w:val="00E200C6"/>
    <w:rsid w:val="00E20108"/>
    <w:rsid w:val="00E2044D"/>
    <w:rsid w:val="00E20578"/>
    <w:rsid w:val="00E205AA"/>
    <w:rsid w:val="00E205C8"/>
    <w:rsid w:val="00E20621"/>
    <w:rsid w:val="00E20687"/>
    <w:rsid w:val="00E2075F"/>
    <w:rsid w:val="00E20818"/>
    <w:rsid w:val="00E20855"/>
    <w:rsid w:val="00E208D5"/>
    <w:rsid w:val="00E209D9"/>
    <w:rsid w:val="00E20A25"/>
    <w:rsid w:val="00E20A77"/>
    <w:rsid w:val="00E20ADF"/>
    <w:rsid w:val="00E20AE1"/>
    <w:rsid w:val="00E20C13"/>
    <w:rsid w:val="00E20C17"/>
    <w:rsid w:val="00E20C2A"/>
    <w:rsid w:val="00E20CD0"/>
    <w:rsid w:val="00E20D77"/>
    <w:rsid w:val="00E20F12"/>
    <w:rsid w:val="00E20F7B"/>
    <w:rsid w:val="00E2109B"/>
    <w:rsid w:val="00E21115"/>
    <w:rsid w:val="00E21300"/>
    <w:rsid w:val="00E213A1"/>
    <w:rsid w:val="00E213A4"/>
    <w:rsid w:val="00E214CA"/>
    <w:rsid w:val="00E21514"/>
    <w:rsid w:val="00E2157D"/>
    <w:rsid w:val="00E216DB"/>
    <w:rsid w:val="00E21707"/>
    <w:rsid w:val="00E21754"/>
    <w:rsid w:val="00E217E3"/>
    <w:rsid w:val="00E2183D"/>
    <w:rsid w:val="00E219BA"/>
    <w:rsid w:val="00E21A38"/>
    <w:rsid w:val="00E21A89"/>
    <w:rsid w:val="00E21AD7"/>
    <w:rsid w:val="00E21B69"/>
    <w:rsid w:val="00E21C66"/>
    <w:rsid w:val="00E21D88"/>
    <w:rsid w:val="00E21E02"/>
    <w:rsid w:val="00E21E22"/>
    <w:rsid w:val="00E21F00"/>
    <w:rsid w:val="00E21F55"/>
    <w:rsid w:val="00E21F5F"/>
    <w:rsid w:val="00E21FB7"/>
    <w:rsid w:val="00E220E5"/>
    <w:rsid w:val="00E22162"/>
    <w:rsid w:val="00E22173"/>
    <w:rsid w:val="00E221F1"/>
    <w:rsid w:val="00E22253"/>
    <w:rsid w:val="00E2236C"/>
    <w:rsid w:val="00E224EF"/>
    <w:rsid w:val="00E225B2"/>
    <w:rsid w:val="00E225C0"/>
    <w:rsid w:val="00E22612"/>
    <w:rsid w:val="00E226E5"/>
    <w:rsid w:val="00E22707"/>
    <w:rsid w:val="00E2291F"/>
    <w:rsid w:val="00E22927"/>
    <w:rsid w:val="00E229B5"/>
    <w:rsid w:val="00E229E0"/>
    <w:rsid w:val="00E22A1F"/>
    <w:rsid w:val="00E22B09"/>
    <w:rsid w:val="00E22B0C"/>
    <w:rsid w:val="00E22B34"/>
    <w:rsid w:val="00E22E9F"/>
    <w:rsid w:val="00E230D8"/>
    <w:rsid w:val="00E23205"/>
    <w:rsid w:val="00E2325C"/>
    <w:rsid w:val="00E232AB"/>
    <w:rsid w:val="00E233DF"/>
    <w:rsid w:val="00E2341A"/>
    <w:rsid w:val="00E23457"/>
    <w:rsid w:val="00E2345E"/>
    <w:rsid w:val="00E2351B"/>
    <w:rsid w:val="00E23564"/>
    <w:rsid w:val="00E23751"/>
    <w:rsid w:val="00E23783"/>
    <w:rsid w:val="00E23802"/>
    <w:rsid w:val="00E23875"/>
    <w:rsid w:val="00E238B5"/>
    <w:rsid w:val="00E238F6"/>
    <w:rsid w:val="00E23945"/>
    <w:rsid w:val="00E23992"/>
    <w:rsid w:val="00E239CD"/>
    <w:rsid w:val="00E23A62"/>
    <w:rsid w:val="00E23AEA"/>
    <w:rsid w:val="00E23B0E"/>
    <w:rsid w:val="00E23B44"/>
    <w:rsid w:val="00E23BD9"/>
    <w:rsid w:val="00E23C7D"/>
    <w:rsid w:val="00E23CC6"/>
    <w:rsid w:val="00E23DE0"/>
    <w:rsid w:val="00E23E29"/>
    <w:rsid w:val="00E23E8F"/>
    <w:rsid w:val="00E23ECF"/>
    <w:rsid w:val="00E23F4D"/>
    <w:rsid w:val="00E241B4"/>
    <w:rsid w:val="00E241FC"/>
    <w:rsid w:val="00E24229"/>
    <w:rsid w:val="00E24240"/>
    <w:rsid w:val="00E24257"/>
    <w:rsid w:val="00E242AB"/>
    <w:rsid w:val="00E242E4"/>
    <w:rsid w:val="00E24386"/>
    <w:rsid w:val="00E2445A"/>
    <w:rsid w:val="00E244F7"/>
    <w:rsid w:val="00E24626"/>
    <w:rsid w:val="00E24684"/>
    <w:rsid w:val="00E24692"/>
    <w:rsid w:val="00E246B7"/>
    <w:rsid w:val="00E24745"/>
    <w:rsid w:val="00E2477E"/>
    <w:rsid w:val="00E2484C"/>
    <w:rsid w:val="00E24882"/>
    <w:rsid w:val="00E24A34"/>
    <w:rsid w:val="00E24A62"/>
    <w:rsid w:val="00E24A68"/>
    <w:rsid w:val="00E24A98"/>
    <w:rsid w:val="00E24ABC"/>
    <w:rsid w:val="00E24AE1"/>
    <w:rsid w:val="00E24B21"/>
    <w:rsid w:val="00E24B47"/>
    <w:rsid w:val="00E24B48"/>
    <w:rsid w:val="00E24C0A"/>
    <w:rsid w:val="00E24C0E"/>
    <w:rsid w:val="00E24D24"/>
    <w:rsid w:val="00E24D3F"/>
    <w:rsid w:val="00E24D74"/>
    <w:rsid w:val="00E24E09"/>
    <w:rsid w:val="00E24F16"/>
    <w:rsid w:val="00E24F1A"/>
    <w:rsid w:val="00E24F35"/>
    <w:rsid w:val="00E24F39"/>
    <w:rsid w:val="00E24F65"/>
    <w:rsid w:val="00E24FCC"/>
    <w:rsid w:val="00E250D4"/>
    <w:rsid w:val="00E2510A"/>
    <w:rsid w:val="00E2511B"/>
    <w:rsid w:val="00E25150"/>
    <w:rsid w:val="00E2515A"/>
    <w:rsid w:val="00E25255"/>
    <w:rsid w:val="00E2525B"/>
    <w:rsid w:val="00E25261"/>
    <w:rsid w:val="00E25425"/>
    <w:rsid w:val="00E254CC"/>
    <w:rsid w:val="00E25561"/>
    <w:rsid w:val="00E25665"/>
    <w:rsid w:val="00E25706"/>
    <w:rsid w:val="00E2570E"/>
    <w:rsid w:val="00E257A7"/>
    <w:rsid w:val="00E257F1"/>
    <w:rsid w:val="00E25853"/>
    <w:rsid w:val="00E258C4"/>
    <w:rsid w:val="00E25951"/>
    <w:rsid w:val="00E259DA"/>
    <w:rsid w:val="00E25A47"/>
    <w:rsid w:val="00E25AAD"/>
    <w:rsid w:val="00E25B5E"/>
    <w:rsid w:val="00E25B7E"/>
    <w:rsid w:val="00E25BE4"/>
    <w:rsid w:val="00E25D11"/>
    <w:rsid w:val="00E25D77"/>
    <w:rsid w:val="00E25E6F"/>
    <w:rsid w:val="00E25E72"/>
    <w:rsid w:val="00E25E9C"/>
    <w:rsid w:val="00E25EA3"/>
    <w:rsid w:val="00E25F14"/>
    <w:rsid w:val="00E25F25"/>
    <w:rsid w:val="00E25F90"/>
    <w:rsid w:val="00E26082"/>
    <w:rsid w:val="00E26090"/>
    <w:rsid w:val="00E260B5"/>
    <w:rsid w:val="00E260D0"/>
    <w:rsid w:val="00E260F0"/>
    <w:rsid w:val="00E2618D"/>
    <w:rsid w:val="00E262E2"/>
    <w:rsid w:val="00E26312"/>
    <w:rsid w:val="00E2637C"/>
    <w:rsid w:val="00E26431"/>
    <w:rsid w:val="00E26482"/>
    <w:rsid w:val="00E264D0"/>
    <w:rsid w:val="00E264DF"/>
    <w:rsid w:val="00E265EC"/>
    <w:rsid w:val="00E26629"/>
    <w:rsid w:val="00E26651"/>
    <w:rsid w:val="00E26698"/>
    <w:rsid w:val="00E266A1"/>
    <w:rsid w:val="00E268D3"/>
    <w:rsid w:val="00E268F8"/>
    <w:rsid w:val="00E2692B"/>
    <w:rsid w:val="00E269A1"/>
    <w:rsid w:val="00E26A91"/>
    <w:rsid w:val="00E26AFD"/>
    <w:rsid w:val="00E26B43"/>
    <w:rsid w:val="00E26B90"/>
    <w:rsid w:val="00E26BB2"/>
    <w:rsid w:val="00E26C0B"/>
    <w:rsid w:val="00E26C30"/>
    <w:rsid w:val="00E26C7C"/>
    <w:rsid w:val="00E26D77"/>
    <w:rsid w:val="00E26D8C"/>
    <w:rsid w:val="00E26F10"/>
    <w:rsid w:val="00E26FAE"/>
    <w:rsid w:val="00E270CD"/>
    <w:rsid w:val="00E27192"/>
    <w:rsid w:val="00E27212"/>
    <w:rsid w:val="00E27218"/>
    <w:rsid w:val="00E2729A"/>
    <w:rsid w:val="00E27305"/>
    <w:rsid w:val="00E2744B"/>
    <w:rsid w:val="00E2744F"/>
    <w:rsid w:val="00E27544"/>
    <w:rsid w:val="00E2769F"/>
    <w:rsid w:val="00E2770B"/>
    <w:rsid w:val="00E277F1"/>
    <w:rsid w:val="00E278B2"/>
    <w:rsid w:val="00E279D1"/>
    <w:rsid w:val="00E279D6"/>
    <w:rsid w:val="00E27B8E"/>
    <w:rsid w:val="00E27C0A"/>
    <w:rsid w:val="00E27CC0"/>
    <w:rsid w:val="00E27CE7"/>
    <w:rsid w:val="00E27D51"/>
    <w:rsid w:val="00E27D72"/>
    <w:rsid w:val="00E27E05"/>
    <w:rsid w:val="00E27E64"/>
    <w:rsid w:val="00E27EE9"/>
    <w:rsid w:val="00E300CD"/>
    <w:rsid w:val="00E300E1"/>
    <w:rsid w:val="00E30112"/>
    <w:rsid w:val="00E3016E"/>
    <w:rsid w:val="00E30188"/>
    <w:rsid w:val="00E3019A"/>
    <w:rsid w:val="00E301F6"/>
    <w:rsid w:val="00E30260"/>
    <w:rsid w:val="00E3039D"/>
    <w:rsid w:val="00E303A1"/>
    <w:rsid w:val="00E303B1"/>
    <w:rsid w:val="00E304B3"/>
    <w:rsid w:val="00E305FD"/>
    <w:rsid w:val="00E30720"/>
    <w:rsid w:val="00E3074A"/>
    <w:rsid w:val="00E3074B"/>
    <w:rsid w:val="00E3084A"/>
    <w:rsid w:val="00E30886"/>
    <w:rsid w:val="00E308E6"/>
    <w:rsid w:val="00E30918"/>
    <w:rsid w:val="00E30A00"/>
    <w:rsid w:val="00E30ACB"/>
    <w:rsid w:val="00E30B9A"/>
    <w:rsid w:val="00E30BFE"/>
    <w:rsid w:val="00E30C5D"/>
    <w:rsid w:val="00E30C66"/>
    <w:rsid w:val="00E30C99"/>
    <w:rsid w:val="00E30D3C"/>
    <w:rsid w:val="00E30DEA"/>
    <w:rsid w:val="00E30E75"/>
    <w:rsid w:val="00E30F18"/>
    <w:rsid w:val="00E30FB6"/>
    <w:rsid w:val="00E310D4"/>
    <w:rsid w:val="00E31133"/>
    <w:rsid w:val="00E31197"/>
    <w:rsid w:val="00E31235"/>
    <w:rsid w:val="00E3129F"/>
    <w:rsid w:val="00E312B6"/>
    <w:rsid w:val="00E312BE"/>
    <w:rsid w:val="00E312C5"/>
    <w:rsid w:val="00E313F8"/>
    <w:rsid w:val="00E3142A"/>
    <w:rsid w:val="00E3151F"/>
    <w:rsid w:val="00E31538"/>
    <w:rsid w:val="00E31604"/>
    <w:rsid w:val="00E3165A"/>
    <w:rsid w:val="00E316F8"/>
    <w:rsid w:val="00E3173C"/>
    <w:rsid w:val="00E31777"/>
    <w:rsid w:val="00E317C0"/>
    <w:rsid w:val="00E31870"/>
    <w:rsid w:val="00E3189C"/>
    <w:rsid w:val="00E318D0"/>
    <w:rsid w:val="00E3192D"/>
    <w:rsid w:val="00E319C5"/>
    <w:rsid w:val="00E31B2C"/>
    <w:rsid w:val="00E31BEE"/>
    <w:rsid w:val="00E31DD2"/>
    <w:rsid w:val="00E31DE1"/>
    <w:rsid w:val="00E31E1F"/>
    <w:rsid w:val="00E31E3A"/>
    <w:rsid w:val="00E31EF5"/>
    <w:rsid w:val="00E31F1F"/>
    <w:rsid w:val="00E31F6D"/>
    <w:rsid w:val="00E31FAB"/>
    <w:rsid w:val="00E31FD9"/>
    <w:rsid w:val="00E31FDA"/>
    <w:rsid w:val="00E32073"/>
    <w:rsid w:val="00E320CF"/>
    <w:rsid w:val="00E3215B"/>
    <w:rsid w:val="00E32206"/>
    <w:rsid w:val="00E32285"/>
    <w:rsid w:val="00E323D1"/>
    <w:rsid w:val="00E32406"/>
    <w:rsid w:val="00E3241C"/>
    <w:rsid w:val="00E32483"/>
    <w:rsid w:val="00E3249E"/>
    <w:rsid w:val="00E324D3"/>
    <w:rsid w:val="00E3257A"/>
    <w:rsid w:val="00E3269F"/>
    <w:rsid w:val="00E32815"/>
    <w:rsid w:val="00E32870"/>
    <w:rsid w:val="00E329C6"/>
    <w:rsid w:val="00E32A0A"/>
    <w:rsid w:val="00E32C5E"/>
    <w:rsid w:val="00E32D62"/>
    <w:rsid w:val="00E32EB2"/>
    <w:rsid w:val="00E3305E"/>
    <w:rsid w:val="00E330E1"/>
    <w:rsid w:val="00E3324D"/>
    <w:rsid w:val="00E332A8"/>
    <w:rsid w:val="00E33313"/>
    <w:rsid w:val="00E33595"/>
    <w:rsid w:val="00E33698"/>
    <w:rsid w:val="00E336A3"/>
    <w:rsid w:val="00E33716"/>
    <w:rsid w:val="00E3378E"/>
    <w:rsid w:val="00E337C8"/>
    <w:rsid w:val="00E33869"/>
    <w:rsid w:val="00E338A4"/>
    <w:rsid w:val="00E338DF"/>
    <w:rsid w:val="00E339A8"/>
    <w:rsid w:val="00E33A9A"/>
    <w:rsid w:val="00E33C00"/>
    <w:rsid w:val="00E33C2C"/>
    <w:rsid w:val="00E33C3F"/>
    <w:rsid w:val="00E33D4E"/>
    <w:rsid w:val="00E33D55"/>
    <w:rsid w:val="00E33D67"/>
    <w:rsid w:val="00E33DB0"/>
    <w:rsid w:val="00E33DB2"/>
    <w:rsid w:val="00E33DBF"/>
    <w:rsid w:val="00E33ED6"/>
    <w:rsid w:val="00E33F02"/>
    <w:rsid w:val="00E33F2F"/>
    <w:rsid w:val="00E3409E"/>
    <w:rsid w:val="00E341BF"/>
    <w:rsid w:val="00E3425C"/>
    <w:rsid w:val="00E342FF"/>
    <w:rsid w:val="00E343D4"/>
    <w:rsid w:val="00E343E0"/>
    <w:rsid w:val="00E34454"/>
    <w:rsid w:val="00E34488"/>
    <w:rsid w:val="00E344C2"/>
    <w:rsid w:val="00E344D6"/>
    <w:rsid w:val="00E34603"/>
    <w:rsid w:val="00E3467A"/>
    <w:rsid w:val="00E346AA"/>
    <w:rsid w:val="00E346BD"/>
    <w:rsid w:val="00E346C8"/>
    <w:rsid w:val="00E34728"/>
    <w:rsid w:val="00E3478B"/>
    <w:rsid w:val="00E3479C"/>
    <w:rsid w:val="00E34803"/>
    <w:rsid w:val="00E34864"/>
    <w:rsid w:val="00E34867"/>
    <w:rsid w:val="00E34896"/>
    <w:rsid w:val="00E34935"/>
    <w:rsid w:val="00E349C9"/>
    <w:rsid w:val="00E34BCD"/>
    <w:rsid w:val="00E34C46"/>
    <w:rsid w:val="00E34D45"/>
    <w:rsid w:val="00E34E18"/>
    <w:rsid w:val="00E34E63"/>
    <w:rsid w:val="00E34F31"/>
    <w:rsid w:val="00E34FDA"/>
    <w:rsid w:val="00E350F7"/>
    <w:rsid w:val="00E35145"/>
    <w:rsid w:val="00E35179"/>
    <w:rsid w:val="00E351E1"/>
    <w:rsid w:val="00E35312"/>
    <w:rsid w:val="00E35320"/>
    <w:rsid w:val="00E35326"/>
    <w:rsid w:val="00E353C8"/>
    <w:rsid w:val="00E353E2"/>
    <w:rsid w:val="00E353FE"/>
    <w:rsid w:val="00E3548D"/>
    <w:rsid w:val="00E354C1"/>
    <w:rsid w:val="00E354D6"/>
    <w:rsid w:val="00E35594"/>
    <w:rsid w:val="00E356F1"/>
    <w:rsid w:val="00E35751"/>
    <w:rsid w:val="00E357F8"/>
    <w:rsid w:val="00E3581B"/>
    <w:rsid w:val="00E3589B"/>
    <w:rsid w:val="00E3589D"/>
    <w:rsid w:val="00E358C0"/>
    <w:rsid w:val="00E3596E"/>
    <w:rsid w:val="00E359CF"/>
    <w:rsid w:val="00E35A36"/>
    <w:rsid w:val="00E35A3E"/>
    <w:rsid w:val="00E35B2A"/>
    <w:rsid w:val="00E35B79"/>
    <w:rsid w:val="00E35BDB"/>
    <w:rsid w:val="00E35D0E"/>
    <w:rsid w:val="00E35DC9"/>
    <w:rsid w:val="00E35DF1"/>
    <w:rsid w:val="00E35E04"/>
    <w:rsid w:val="00E35E3A"/>
    <w:rsid w:val="00E35E5A"/>
    <w:rsid w:val="00E360C4"/>
    <w:rsid w:val="00E36125"/>
    <w:rsid w:val="00E361D1"/>
    <w:rsid w:val="00E3622D"/>
    <w:rsid w:val="00E36359"/>
    <w:rsid w:val="00E36471"/>
    <w:rsid w:val="00E364D4"/>
    <w:rsid w:val="00E36658"/>
    <w:rsid w:val="00E36675"/>
    <w:rsid w:val="00E366AD"/>
    <w:rsid w:val="00E366CD"/>
    <w:rsid w:val="00E3673D"/>
    <w:rsid w:val="00E36759"/>
    <w:rsid w:val="00E367CE"/>
    <w:rsid w:val="00E36864"/>
    <w:rsid w:val="00E3689F"/>
    <w:rsid w:val="00E3691F"/>
    <w:rsid w:val="00E36948"/>
    <w:rsid w:val="00E369BD"/>
    <w:rsid w:val="00E36B12"/>
    <w:rsid w:val="00E36B47"/>
    <w:rsid w:val="00E36C17"/>
    <w:rsid w:val="00E36C6D"/>
    <w:rsid w:val="00E36CED"/>
    <w:rsid w:val="00E36DB4"/>
    <w:rsid w:val="00E36E36"/>
    <w:rsid w:val="00E36E57"/>
    <w:rsid w:val="00E36E67"/>
    <w:rsid w:val="00E36ED4"/>
    <w:rsid w:val="00E3710D"/>
    <w:rsid w:val="00E371DC"/>
    <w:rsid w:val="00E37376"/>
    <w:rsid w:val="00E373E2"/>
    <w:rsid w:val="00E373E9"/>
    <w:rsid w:val="00E37473"/>
    <w:rsid w:val="00E374A3"/>
    <w:rsid w:val="00E374A8"/>
    <w:rsid w:val="00E37513"/>
    <w:rsid w:val="00E37543"/>
    <w:rsid w:val="00E376A8"/>
    <w:rsid w:val="00E3770B"/>
    <w:rsid w:val="00E377F6"/>
    <w:rsid w:val="00E37833"/>
    <w:rsid w:val="00E37858"/>
    <w:rsid w:val="00E37865"/>
    <w:rsid w:val="00E3796A"/>
    <w:rsid w:val="00E37ABA"/>
    <w:rsid w:val="00E37AEF"/>
    <w:rsid w:val="00E37BCE"/>
    <w:rsid w:val="00E37C5B"/>
    <w:rsid w:val="00E37C86"/>
    <w:rsid w:val="00E37CCF"/>
    <w:rsid w:val="00E37D54"/>
    <w:rsid w:val="00E37DAC"/>
    <w:rsid w:val="00E37DDB"/>
    <w:rsid w:val="00E37E02"/>
    <w:rsid w:val="00E37E21"/>
    <w:rsid w:val="00E37E27"/>
    <w:rsid w:val="00E37E91"/>
    <w:rsid w:val="00E37F32"/>
    <w:rsid w:val="00E4010D"/>
    <w:rsid w:val="00E40180"/>
    <w:rsid w:val="00E40181"/>
    <w:rsid w:val="00E40252"/>
    <w:rsid w:val="00E4026E"/>
    <w:rsid w:val="00E40318"/>
    <w:rsid w:val="00E4034D"/>
    <w:rsid w:val="00E40358"/>
    <w:rsid w:val="00E40463"/>
    <w:rsid w:val="00E40537"/>
    <w:rsid w:val="00E4060D"/>
    <w:rsid w:val="00E40648"/>
    <w:rsid w:val="00E407C2"/>
    <w:rsid w:val="00E4086B"/>
    <w:rsid w:val="00E40A5E"/>
    <w:rsid w:val="00E40A73"/>
    <w:rsid w:val="00E40AC7"/>
    <w:rsid w:val="00E40ADC"/>
    <w:rsid w:val="00E40BCF"/>
    <w:rsid w:val="00E40C37"/>
    <w:rsid w:val="00E40C41"/>
    <w:rsid w:val="00E40CB2"/>
    <w:rsid w:val="00E40CC6"/>
    <w:rsid w:val="00E40D63"/>
    <w:rsid w:val="00E40D96"/>
    <w:rsid w:val="00E40DCA"/>
    <w:rsid w:val="00E40E9E"/>
    <w:rsid w:val="00E40FB8"/>
    <w:rsid w:val="00E4102E"/>
    <w:rsid w:val="00E4109A"/>
    <w:rsid w:val="00E410BA"/>
    <w:rsid w:val="00E411A2"/>
    <w:rsid w:val="00E411D6"/>
    <w:rsid w:val="00E411F7"/>
    <w:rsid w:val="00E41279"/>
    <w:rsid w:val="00E41348"/>
    <w:rsid w:val="00E4142D"/>
    <w:rsid w:val="00E41528"/>
    <w:rsid w:val="00E415DE"/>
    <w:rsid w:val="00E4161B"/>
    <w:rsid w:val="00E41726"/>
    <w:rsid w:val="00E41747"/>
    <w:rsid w:val="00E417BB"/>
    <w:rsid w:val="00E41834"/>
    <w:rsid w:val="00E41946"/>
    <w:rsid w:val="00E41A43"/>
    <w:rsid w:val="00E41BA1"/>
    <w:rsid w:val="00E41D4C"/>
    <w:rsid w:val="00E41D98"/>
    <w:rsid w:val="00E41E42"/>
    <w:rsid w:val="00E41F61"/>
    <w:rsid w:val="00E420A6"/>
    <w:rsid w:val="00E420DE"/>
    <w:rsid w:val="00E420FF"/>
    <w:rsid w:val="00E42131"/>
    <w:rsid w:val="00E421CB"/>
    <w:rsid w:val="00E421CE"/>
    <w:rsid w:val="00E421D0"/>
    <w:rsid w:val="00E42241"/>
    <w:rsid w:val="00E422D0"/>
    <w:rsid w:val="00E423BF"/>
    <w:rsid w:val="00E423EB"/>
    <w:rsid w:val="00E4240C"/>
    <w:rsid w:val="00E42458"/>
    <w:rsid w:val="00E424EC"/>
    <w:rsid w:val="00E424FA"/>
    <w:rsid w:val="00E425AB"/>
    <w:rsid w:val="00E4260A"/>
    <w:rsid w:val="00E4264A"/>
    <w:rsid w:val="00E42664"/>
    <w:rsid w:val="00E426AD"/>
    <w:rsid w:val="00E42770"/>
    <w:rsid w:val="00E42853"/>
    <w:rsid w:val="00E42855"/>
    <w:rsid w:val="00E42868"/>
    <w:rsid w:val="00E4288C"/>
    <w:rsid w:val="00E42A45"/>
    <w:rsid w:val="00E42B8E"/>
    <w:rsid w:val="00E42C35"/>
    <w:rsid w:val="00E42C64"/>
    <w:rsid w:val="00E42D09"/>
    <w:rsid w:val="00E42D8F"/>
    <w:rsid w:val="00E42DEB"/>
    <w:rsid w:val="00E42E66"/>
    <w:rsid w:val="00E42F51"/>
    <w:rsid w:val="00E43082"/>
    <w:rsid w:val="00E430B1"/>
    <w:rsid w:val="00E4313B"/>
    <w:rsid w:val="00E43465"/>
    <w:rsid w:val="00E4348C"/>
    <w:rsid w:val="00E434B3"/>
    <w:rsid w:val="00E434DE"/>
    <w:rsid w:val="00E434F1"/>
    <w:rsid w:val="00E43502"/>
    <w:rsid w:val="00E4351C"/>
    <w:rsid w:val="00E4355E"/>
    <w:rsid w:val="00E436BC"/>
    <w:rsid w:val="00E436C7"/>
    <w:rsid w:val="00E436ED"/>
    <w:rsid w:val="00E43704"/>
    <w:rsid w:val="00E43709"/>
    <w:rsid w:val="00E4372F"/>
    <w:rsid w:val="00E43853"/>
    <w:rsid w:val="00E439C5"/>
    <w:rsid w:val="00E43AC7"/>
    <w:rsid w:val="00E43AE8"/>
    <w:rsid w:val="00E43B17"/>
    <w:rsid w:val="00E43B2C"/>
    <w:rsid w:val="00E43BA8"/>
    <w:rsid w:val="00E43D12"/>
    <w:rsid w:val="00E43D30"/>
    <w:rsid w:val="00E43E0C"/>
    <w:rsid w:val="00E43E4E"/>
    <w:rsid w:val="00E43E85"/>
    <w:rsid w:val="00E43F46"/>
    <w:rsid w:val="00E43FB4"/>
    <w:rsid w:val="00E43FDD"/>
    <w:rsid w:val="00E44021"/>
    <w:rsid w:val="00E4402A"/>
    <w:rsid w:val="00E44085"/>
    <w:rsid w:val="00E4411F"/>
    <w:rsid w:val="00E44170"/>
    <w:rsid w:val="00E441B8"/>
    <w:rsid w:val="00E44269"/>
    <w:rsid w:val="00E442BA"/>
    <w:rsid w:val="00E44391"/>
    <w:rsid w:val="00E44448"/>
    <w:rsid w:val="00E4453C"/>
    <w:rsid w:val="00E445D2"/>
    <w:rsid w:val="00E445FF"/>
    <w:rsid w:val="00E44759"/>
    <w:rsid w:val="00E4498E"/>
    <w:rsid w:val="00E449F6"/>
    <w:rsid w:val="00E44A38"/>
    <w:rsid w:val="00E44A9F"/>
    <w:rsid w:val="00E44AB7"/>
    <w:rsid w:val="00E44AC9"/>
    <w:rsid w:val="00E44B0F"/>
    <w:rsid w:val="00E44B31"/>
    <w:rsid w:val="00E44BFB"/>
    <w:rsid w:val="00E44CBC"/>
    <w:rsid w:val="00E44D35"/>
    <w:rsid w:val="00E44D8E"/>
    <w:rsid w:val="00E44E15"/>
    <w:rsid w:val="00E44F16"/>
    <w:rsid w:val="00E44F5B"/>
    <w:rsid w:val="00E44F7C"/>
    <w:rsid w:val="00E44FA1"/>
    <w:rsid w:val="00E44FB9"/>
    <w:rsid w:val="00E45040"/>
    <w:rsid w:val="00E45054"/>
    <w:rsid w:val="00E45068"/>
    <w:rsid w:val="00E450EE"/>
    <w:rsid w:val="00E451ED"/>
    <w:rsid w:val="00E45298"/>
    <w:rsid w:val="00E452C7"/>
    <w:rsid w:val="00E45399"/>
    <w:rsid w:val="00E4542C"/>
    <w:rsid w:val="00E454BD"/>
    <w:rsid w:val="00E4551F"/>
    <w:rsid w:val="00E455B7"/>
    <w:rsid w:val="00E4566F"/>
    <w:rsid w:val="00E456CD"/>
    <w:rsid w:val="00E45726"/>
    <w:rsid w:val="00E457BD"/>
    <w:rsid w:val="00E4582A"/>
    <w:rsid w:val="00E45861"/>
    <w:rsid w:val="00E45905"/>
    <w:rsid w:val="00E45919"/>
    <w:rsid w:val="00E45B05"/>
    <w:rsid w:val="00E45BD6"/>
    <w:rsid w:val="00E45BD9"/>
    <w:rsid w:val="00E45BF9"/>
    <w:rsid w:val="00E45C6D"/>
    <w:rsid w:val="00E45C71"/>
    <w:rsid w:val="00E45D5A"/>
    <w:rsid w:val="00E45D92"/>
    <w:rsid w:val="00E45DED"/>
    <w:rsid w:val="00E45E51"/>
    <w:rsid w:val="00E45E8A"/>
    <w:rsid w:val="00E45EAB"/>
    <w:rsid w:val="00E45EDA"/>
    <w:rsid w:val="00E45EDD"/>
    <w:rsid w:val="00E45EFF"/>
    <w:rsid w:val="00E45F08"/>
    <w:rsid w:val="00E45F4F"/>
    <w:rsid w:val="00E45FF8"/>
    <w:rsid w:val="00E46000"/>
    <w:rsid w:val="00E46037"/>
    <w:rsid w:val="00E46059"/>
    <w:rsid w:val="00E46078"/>
    <w:rsid w:val="00E460D7"/>
    <w:rsid w:val="00E4614A"/>
    <w:rsid w:val="00E46210"/>
    <w:rsid w:val="00E4625A"/>
    <w:rsid w:val="00E462A8"/>
    <w:rsid w:val="00E462C2"/>
    <w:rsid w:val="00E462DA"/>
    <w:rsid w:val="00E462FF"/>
    <w:rsid w:val="00E4630A"/>
    <w:rsid w:val="00E46331"/>
    <w:rsid w:val="00E46429"/>
    <w:rsid w:val="00E46432"/>
    <w:rsid w:val="00E46485"/>
    <w:rsid w:val="00E4654E"/>
    <w:rsid w:val="00E46583"/>
    <w:rsid w:val="00E4663A"/>
    <w:rsid w:val="00E4667C"/>
    <w:rsid w:val="00E468C5"/>
    <w:rsid w:val="00E46963"/>
    <w:rsid w:val="00E46A2E"/>
    <w:rsid w:val="00E46AD2"/>
    <w:rsid w:val="00E46B0B"/>
    <w:rsid w:val="00E46BAF"/>
    <w:rsid w:val="00E46C4E"/>
    <w:rsid w:val="00E46CB8"/>
    <w:rsid w:val="00E46CD1"/>
    <w:rsid w:val="00E46D28"/>
    <w:rsid w:val="00E46D47"/>
    <w:rsid w:val="00E46D68"/>
    <w:rsid w:val="00E46D8A"/>
    <w:rsid w:val="00E46DA5"/>
    <w:rsid w:val="00E46EA5"/>
    <w:rsid w:val="00E47064"/>
    <w:rsid w:val="00E4711E"/>
    <w:rsid w:val="00E471E9"/>
    <w:rsid w:val="00E47289"/>
    <w:rsid w:val="00E472B8"/>
    <w:rsid w:val="00E473CC"/>
    <w:rsid w:val="00E473F6"/>
    <w:rsid w:val="00E476A7"/>
    <w:rsid w:val="00E477B3"/>
    <w:rsid w:val="00E478BB"/>
    <w:rsid w:val="00E47911"/>
    <w:rsid w:val="00E47945"/>
    <w:rsid w:val="00E479E0"/>
    <w:rsid w:val="00E479EA"/>
    <w:rsid w:val="00E47A02"/>
    <w:rsid w:val="00E47A1E"/>
    <w:rsid w:val="00E47BBD"/>
    <w:rsid w:val="00E47BDF"/>
    <w:rsid w:val="00E47BE6"/>
    <w:rsid w:val="00E47C64"/>
    <w:rsid w:val="00E47CEC"/>
    <w:rsid w:val="00E47D16"/>
    <w:rsid w:val="00E47DB1"/>
    <w:rsid w:val="00E47EA9"/>
    <w:rsid w:val="00E47F77"/>
    <w:rsid w:val="00E47FA3"/>
    <w:rsid w:val="00E47FF6"/>
    <w:rsid w:val="00E50126"/>
    <w:rsid w:val="00E50254"/>
    <w:rsid w:val="00E503C3"/>
    <w:rsid w:val="00E503F5"/>
    <w:rsid w:val="00E50419"/>
    <w:rsid w:val="00E5041F"/>
    <w:rsid w:val="00E50560"/>
    <w:rsid w:val="00E50563"/>
    <w:rsid w:val="00E505C6"/>
    <w:rsid w:val="00E5079A"/>
    <w:rsid w:val="00E507DA"/>
    <w:rsid w:val="00E50A0C"/>
    <w:rsid w:val="00E50ABE"/>
    <w:rsid w:val="00E50B33"/>
    <w:rsid w:val="00E50BCB"/>
    <w:rsid w:val="00E50C71"/>
    <w:rsid w:val="00E50D1F"/>
    <w:rsid w:val="00E50DB6"/>
    <w:rsid w:val="00E50DF6"/>
    <w:rsid w:val="00E50E51"/>
    <w:rsid w:val="00E50E74"/>
    <w:rsid w:val="00E50EEB"/>
    <w:rsid w:val="00E50F6B"/>
    <w:rsid w:val="00E50F6C"/>
    <w:rsid w:val="00E5101D"/>
    <w:rsid w:val="00E5104B"/>
    <w:rsid w:val="00E51181"/>
    <w:rsid w:val="00E51514"/>
    <w:rsid w:val="00E515C4"/>
    <w:rsid w:val="00E516BA"/>
    <w:rsid w:val="00E51769"/>
    <w:rsid w:val="00E517AE"/>
    <w:rsid w:val="00E51941"/>
    <w:rsid w:val="00E51998"/>
    <w:rsid w:val="00E519B5"/>
    <w:rsid w:val="00E51BD6"/>
    <w:rsid w:val="00E51C3B"/>
    <w:rsid w:val="00E51C9D"/>
    <w:rsid w:val="00E51DC7"/>
    <w:rsid w:val="00E51DD8"/>
    <w:rsid w:val="00E51E19"/>
    <w:rsid w:val="00E51ED8"/>
    <w:rsid w:val="00E52015"/>
    <w:rsid w:val="00E52043"/>
    <w:rsid w:val="00E520A3"/>
    <w:rsid w:val="00E520DA"/>
    <w:rsid w:val="00E520F2"/>
    <w:rsid w:val="00E5220D"/>
    <w:rsid w:val="00E523D7"/>
    <w:rsid w:val="00E525DE"/>
    <w:rsid w:val="00E52630"/>
    <w:rsid w:val="00E52662"/>
    <w:rsid w:val="00E527A5"/>
    <w:rsid w:val="00E527CF"/>
    <w:rsid w:val="00E527DB"/>
    <w:rsid w:val="00E52859"/>
    <w:rsid w:val="00E528FB"/>
    <w:rsid w:val="00E52B14"/>
    <w:rsid w:val="00E52B6F"/>
    <w:rsid w:val="00E52BA1"/>
    <w:rsid w:val="00E52BE2"/>
    <w:rsid w:val="00E52C1D"/>
    <w:rsid w:val="00E52C90"/>
    <w:rsid w:val="00E52D68"/>
    <w:rsid w:val="00E52D7A"/>
    <w:rsid w:val="00E52DAF"/>
    <w:rsid w:val="00E52DC6"/>
    <w:rsid w:val="00E52DE5"/>
    <w:rsid w:val="00E53013"/>
    <w:rsid w:val="00E530C6"/>
    <w:rsid w:val="00E530CB"/>
    <w:rsid w:val="00E530DB"/>
    <w:rsid w:val="00E53104"/>
    <w:rsid w:val="00E53149"/>
    <w:rsid w:val="00E531AA"/>
    <w:rsid w:val="00E531D0"/>
    <w:rsid w:val="00E531D9"/>
    <w:rsid w:val="00E532A1"/>
    <w:rsid w:val="00E53320"/>
    <w:rsid w:val="00E53415"/>
    <w:rsid w:val="00E534B6"/>
    <w:rsid w:val="00E53655"/>
    <w:rsid w:val="00E53680"/>
    <w:rsid w:val="00E53760"/>
    <w:rsid w:val="00E5388B"/>
    <w:rsid w:val="00E538C0"/>
    <w:rsid w:val="00E539A2"/>
    <w:rsid w:val="00E53A84"/>
    <w:rsid w:val="00E53AA1"/>
    <w:rsid w:val="00E53BC0"/>
    <w:rsid w:val="00E53C17"/>
    <w:rsid w:val="00E53C4E"/>
    <w:rsid w:val="00E53C9E"/>
    <w:rsid w:val="00E53CA5"/>
    <w:rsid w:val="00E53D12"/>
    <w:rsid w:val="00E53D14"/>
    <w:rsid w:val="00E53D1B"/>
    <w:rsid w:val="00E53DAD"/>
    <w:rsid w:val="00E53DBD"/>
    <w:rsid w:val="00E53E20"/>
    <w:rsid w:val="00E53E6A"/>
    <w:rsid w:val="00E53F4F"/>
    <w:rsid w:val="00E542A2"/>
    <w:rsid w:val="00E54382"/>
    <w:rsid w:val="00E5445A"/>
    <w:rsid w:val="00E5471A"/>
    <w:rsid w:val="00E54773"/>
    <w:rsid w:val="00E547BA"/>
    <w:rsid w:val="00E547DC"/>
    <w:rsid w:val="00E549C7"/>
    <w:rsid w:val="00E54A5C"/>
    <w:rsid w:val="00E54AFA"/>
    <w:rsid w:val="00E54BEB"/>
    <w:rsid w:val="00E54C13"/>
    <w:rsid w:val="00E54DDA"/>
    <w:rsid w:val="00E54DE1"/>
    <w:rsid w:val="00E54DF1"/>
    <w:rsid w:val="00E54F0C"/>
    <w:rsid w:val="00E54F1D"/>
    <w:rsid w:val="00E54F56"/>
    <w:rsid w:val="00E54FB7"/>
    <w:rsid w:val="00E54FF5"/>
    <w:rsid w:val="00E5512B"/>
    <w:rsid w:val="00E55207"/>
    <w:rsid w:val="00E5525F"/>
    <w:rsid w:val="00E5529C"/>
    <w:rsid w:val="00E552FD"/>
    <w:rsid w:val="00E5535C"/>
    <w:rsid w:val="00E553C4"/>
    <w:rsid w:val="00E553C5"/>
    <w:rsid w:val="00E553F9"/>
    <w:rsid w:val="00E5543D"/>
    <w:rsid w:val="00E556C2"/>
    <w:rsid w:val="00E556E7"/>
    <w:rsid w:val="00E55837"/>
    <w:rsid w:val="00E558C9"/>
    <w:rsid w:val="00E55950"/>
    <w:rsid w:val="00E559C6"/>
    <w:rsid w:val="00E559EF"/>
    <w:rsid w:val="00E55B86"/>
    <w:rsid w:val="00E55BD8"/>
    <w:rsid w:val="00E55C30"/>
    <w:rsid w:val="00E55CC1"/>
    <w:rsid w:val="00E55D85"/>
    <w:rsid w:val="00E55EBA"/>
    <w:rsid w:val="00E55F92"/>
    <w:rsid w:val="00E56063"/>
    <w:rsid w:val="00E5618F"/>
    <w:rsid w:val="00E5623E"/>
    <w:rsid w:val="00E563A8"/>
    <w:rsid w:val="00E563AC"/>
    <w:rsid w:val="00E563BB"/>
    <w:rsid w:val="00E56450"/>
    <w:rsid w:val="00E564BA"/>
    <w:rsid w:val="00E564F3"/>
    <w:rsid w:val="00E56642"/>
    <w:rsid w:val="00E56738"/>
    <w:rsid w:val="00E5675E"/>
    <w:rsid w:val="00E56835"/>
    <w:rsid w:val="00E568AB"/>
    <w:rsid w:val="00E56925"/>
    <w:rsid w:val="00E5699A"/>
    <w:rsid w:val="00E569E4"/>
    <w:rsid w:val="00E56A88"/>
    <w:rsid w:val="00E56AF8"/>
    <w:rsid w:val="00E56C15"/>
    <w:rsid w:val="00E56C6E"/>
    <w:rsid w:val="00E56D11"/>
    <w:rsid w:val="00E56D23"/>
    <w:rsid w:val="00E56E31"/>
    <w:rsid w:val="00E56F2C"/>
    <w:rsid w:val="00E56F87"/>
    <w:rsid w:val="00E56F8F"/>
    <w:rsid w:val="00E56FA3"/>
    <w:rsid w:val="00E56FCD"/>
    <w:rsid w:val="00E56FE9"/>
    <w:rsid w:val="00E57127"/>
    <w:rsid w:val="00E57294"/>
    <w:rsid w:val="00E5729D"/>
    <w:rsid w:val="00E5730E"/>
    <w:rsid w:val="00E57342"/>
    <w:rsid w:val="00E57421"/>
    <w:rsid w:val="00E57488"/>
    <w:rsid w:val="00E5755D"/>
    <w:rsid w:val="00E575B3"/>
    <w:rsid w:val="00E575F9"/>
    <w:rsid w:val="00E5765A"/>
    <w:rsid w:val="00E576AC"/>
    <w:rsid w:val="00E576B9"/>
    <w:rsid w:val="00E57881"/>
    <w:rsid w:val="00E57884"/>
    <w:rsid w:val="00E578C4"/>
    <w:rsid w:val="00E5794E"/>
    <w:rsid w:val="00E57A7F"/>
    <w:rsid w:val="00E57AA9"/>
    <w:rsid w:val="00E57B3A"/>
    <w:rsid w:val="00E57BBA"/>
    <w:rsid w:val="00E57BC2"/>
    <w:rsid w:val="00E57C16"/>
    <w:rsid w:val="00E57C6C"/>
    <w:rsid w:val="00E57D75"/>
    <w:rsid w:val="00E57E52"/>
    <w:rsid w:val="00E60157"/>
    <w:rsid w:val="00E6023D"/>
    <w:rsid w:val="00E60365"/>
    <w:rsid w:val="00E603DD"/>
    <w:rsid w:val="00E60449"/>
    <w:rsid w:val="00E604FF"/>
    <w:rsid w:val="00E6063A"/>
    <w:rsid w:val="00E60695"/>
    <w:rsid w:val="00E6075D"/>
    <w:rsid w:val="00E60779"/>
    <w:rsid w:val="00E607AA"/>
    <w:rsid w:val="00E608C9"/>
    <w:rsid w:val="00E60978"/>
    <w:rsid w:val="00E6098E"/>
    <w:rsid w:val="00E609D2"/>
    <w:rsid w:val="00E609EC"/>
    <w:rsid w:val="00E60A04"/>
    <w:rsid w:val="00E60AA2"/>
    <w:rsid w:val="00E60AAC"/>
    <w:rsid w:val="00E60B5D"/>
    <w:rsid w:val="00E60B75"/>
    <w:rsid w:val="00E60BC2"/>
    <w:rsid w:val="00E60C9C"/>
    <w:rsid w:val="00E60D11"/>
    <w:rsid w:val="00E60E8C"/>
    <w:rsid w:val="00E60ED5"/>
    <w:rsid w:val="00E60F3C"/>
    <w:rsid w:val="00E60F45"/>
    <w:rsid w:val="00E60F88"/>
    <w:rsid w:val="00E60FF4"/>
    <w:rsid w:val="00E61095"/>
    <w:rsid w:val="00E610A7"/>
    <w:rsid w:val="00E61104"/>
    <w:rsid w:val="00E61114"/>
    <w:rsid w:val="00E6128E"/>
    <w:rsid w:val="00E61353"/>
    <w:rsid w:val="00E61396"/>
    <w:rsid w:val="00E61471"/>
    <w:rsid w:val="00E614C4"/>
    <w:rsid w:val="00E614D5"/>
    <w:rsid w:val="00E61514"/>
    <w:rsid w:val="00E6159C"/>
    <w:rsid w:val="00E6167B"/>
    <w:rsid w:val="00E616A8"/>
    <w:rsid w:val="00E617A0"/>
    <w:rsid w:val="00E617AE"/>
    <w:rsid w:val="00E617FF"/>
    <w:rsid w:val="00E61826"/>
    <w:rsid w:val="00E618C7"/>
    <w:rsid w:val="00E61902"/>
    <w:rsid w:val="00E61C67"/>
    <w:rsid w:val="00E61C6F"/>
    <w:rsid w:val="00E61CE1"/>
    <w:rsid w:val="00E61CEF"/>
    <w:rsid w:val="00E61DF4"/>
    <w:rsid w:val="00E61E70"/>
    <w:rsid w:val="00E61E8A"/>
    <w:rsid w:val="00E61ECB"/>
    <w:rsid w:val="00E61EEC"/>
    <w:rsid w:val="00E61FDD"/>
    <w:rsid w:val="00E6230A"/>
    <w:rsid w:val="00E62539"/>
    <w:rsid w:val="00E625CE"/>
    <w:rsid w:val="00E62722"/>
    <w:rsid w:val="00E627C0"/>
    <w:rsid w:val="00E62800"/>
    <w:rsid w:val="00E628B5"/>
    <w:rsid w:val="00E629A2"/>
    <w:rsid w:val="00E62A3E"/>
    <w:rsid w:val="00E62BCD"/>
    <w:rsid w:val="00E62C1B"/>
    <w:rsid w:val="00E62C5F"/>
    <w:rsid w:val="00E62D7E"/>
    <w:rsid w:val="00E62DB0"/>
    <w:rsid w:val="00E62E6A"/>
    <w:rsid w:val="00E62E7F"/>
    <w:rsid w:val="00E63016"/>
    <w:rsid w:val="00E63073"/>
    <w:rsid w:val="00E630FA"/>
    <w:rsid w:val="00E63112"/>
    <w:rsid w:val="00E63149"/>
    <w:rsid w:val="00E6315B"/>
    <w:rsid w:val="00E631A4"/>
    <w:rsid w:val="00E63254"/>
    <w:rsid w:val="00E6331A"/>
    <w:rsid w:val="00E633B0"/>
    <w:rsid w:val="00E633BD"/>
    <w:rsid w:val="00E633F9"/>
    <w:rsid w:val="00E634C3"/>
    <w:rsid w:val="00E63519"/>
    <w:rsid w:val="00E6355D"/>
    <w:rsid w:val="00E637F9"/>
    <w:rsid w:val="00E638FC"/>
    <w:rsid w:val="00E63949"/>
    <w:rsid w:val="00E63980"/>
    <w:rsid w:val="00E63A83"/>
    <w:rsid w:val="00E63C5A"/>
    <w:rsid w:val="00E63CC9"/>
    <w:rsid w:val="00E63CE5"/>
    <w:rsid w:val="00E63E49"/>
    <w:rsid w:val="00E63F11"/>
    <w:rsid w:val="00E63FAA"/>
    <w:rsid w:val="00E64132"/>
    <w:rsid w:val="00E641F7"/>
    <w:rsid w:val="00E642B4"/>
    <w:rsid w:val="00E64305"/>
    <w:rsid w:val="00E64330"/>
    <w:rsid w:val="00E64399"/>
    <w:rsid w:val="00E644BD"/>
    <w:rsid w:val="00E645DD"/>
    <w:rsid w:val="00E64673"/>
    <w:rsid w:val="00E646C7"/>
    <w:rsid w:val="00E6477F"/>
    <w:rsid w:val="00E64784"/>
    <w:rsid w:val="00E64811"/>
    <w:rsid w:val="00E6482D"/>
    <w:rsid w:val="00E648FC"/>
    <w:rsid w:val="00E649A8"/>
    <w:rsid w:val="00E649B3"/>
    <w:rsid w:val="00E649F6"/>
    <w:rsid w:val="00E64A4C"/>
    <w:rsid w:val="00E64AD7"/>
    <w:rsid w:val="00E64BAF"/>
    <w:rsid w:val="00E64BB1"/>
    <w:rsid w:val="00E64BE5"/>
    <w:rsid w:val="00E64C01"/>
    <w:rsid w:val="00E64C5C"/>
    <w:rsid w:val="00E64CEA"/>
    <w:rsid w:val="00E64D14"/>
    <w:rsid w:val="00E64D21"/>
    <w:rsid w:val="00E64E30"/>
    <w:rsid w:val="00E64E9D"/>
    <w:rsid w:val="00E64F1F"/>
    <w:rsid w:val="00E64F8C"/>
    <w:rsid w:val="00E65057"/>
    <w:rsid w:val="00E650DD"/>
    <w:rsid w:val="00E650E1"/>
    <w:rsid w:val="00E65128"/>
    <w:rsid w:val="00E6512B"/>
    <w:rsid w:val="00E651C6"/>
    <w:rsid w:val="00E651E0"/>
    <w:rsid w:val="00E651FA"/>
    <w:rsid w:val="00E6520A"/>
    <w:rsid w:val="00E65309"/>
    <w:rsid w:val="00E65409"/>
    <w:rsid w:val="00E65410"/>
    <w:rsid w:val="00E6545A"/>
    <w:rsid w:val="00E654D7"/>
    <w:rsid w:val="00E65510"/>
    <w:rsid w:val="00E65523"/>
    <w:rsid w:val="00E65556"/>
    <w:rsid w:val="00E655B7"/>
    <w:rsid w:val="00E655C1"/>
    <w:rsid w:val="00E65672"/>
    <w:rsid w:val="00E65686"/>
    <w:rsid w:val="00E656B7"/>
    <w:rsid w:val="00E65893"/>
    <w:rsid w:val="00E658BF"/>
    <w:rsid w:val="00E6590E"/>
    <w:rsid w:val="00E65958"/>
    <w:rsid w:val="00E65A77"/>
    <w:rsid w:val="00E65AB0"/>
    <w:rsid w:val="00E65C21"/>
    <w:rsid w:val="00E65E9B"/>
    <w:rsid w:val="00E65F13"/>
    <w:rsid w:val="00E65F81"/>
    <w:rsid w:val="00E65FF0"/>
    <w:rsid w:val="00E66051"/>
    <w:rsid w:val="00E6606E"/>
    <w:rsid w:val="00E6609A"/>
    <w:rsid w:val="00E66118"/>
    <w:rsid w:val="00E66226"/>
    <w:rsid w:val="00E662D7"/>
    <w:rsid w:val="00E662DB"/>
    <w:rsid w:val="00E66347"/>
    <w:rsid w:val="00E66360"/>
    <w:rsid w:val="00E6637C"/>
    <w:rsid w:val="00E663DB"/>
    <w:rsid w:val="00E6643D"/>
    <w:rsid w:val="00E66487"/>
    <w:rsid w:val="00E66504"/>
    <w:rsid w:val="00E6658E"/>
    <w:rsid w:val="00E66605"/>
    <w:rsid w:val="00E6667F"/>
    <w:rsid w:val="00E6669F"/>
    <w:rsid w:val="00E666FA"/>
    <w:rsid w:val="00E6671F"/>
    <w:rsid w:val="00E6673F"/>
    <w:rsid w:val="00E667BC"/>
    <w:rsid w:val="00E6684B"/>
    <w:rsid w:val="00E6684D"/>
    <w:rsid w:val="00E6687E"/>
    <w:rsid w:val="00E668B6"/>
    <w:rsid w:val="00E668EB"/>
    <w:rsid w:val="00E6690E"/>
    <w:rsid w:val="00E66942"/>
    <w:rsid w:val="00E66969"/>
    <w:rsid w:val="00E66999"/>
    <w:rsid w:val="00E669C6"/>
    <w:rsid w:val="00E66A88"/>
    <w:rsid w:val="00E66AC7"/>
    <w:rsid w:val="00E66ADF"/>
    <w:rsid w:val="00E66B42"/>
    <w:rsid w:val="00E66BB6"/>
    <w:rsid w:val="00E66C84"/>
    <w:rsid w:val="00E66C97"/>
    <w:rsid w:val="00E66DFF"/>
    <w:rsid w:val="00E66EFC"/>
    <w:rsid w:val="00E66F47"/>
    <w:rsid w:val="00E66F8D"/>
    <w:rsid w:val="00E67120"/>
    <w:rsid w:val="00E6727A"/>
    <w:rsid w:val="00E6731B"/>
    <w:rsid w:val="00E673C6"/>
    <w:rsid w:val="00E67424"/>
    <w:rsid w:val="00E67426"/>
    <w:rsid w:val="00E674DE"/>
    <w:rsid w:val="00E674E9"/>
    <w:rsid w:val="00E67640"/>
    <w:rsid w:val="00E678DA"/>
    <w:rsid w:val="00E678ED"/>
    <w:rsid w:val="00E67951"/>
    <w:rsid w:val="00E679B0"/>
    <w:rsid w:val="00E67B85"/>
    <w:rsid w:val="00E67C39"/>
    <w:rsid w:val="00E67CA0"/>
    <w:rsid w:val="00E67CA3"/>
    <w:rsid w:val="00E67D3A"/>
    <w:rsid w:val="00E67E92"/>
    <w:rsid w:val="00E67EDB"/>
    <w:rsid w:val="00E67F7B"/>
    <w:rsid w:val="00E6E9B7"/>
    <w:rsid w:val="00E70055"/>
    <w:rsid w:val="00E70171"/>
    <w:rsid w:val="00E701A6"/>
    <w:rsid w:val="00E701D5"/>
    <w:rsid w:val="00E702D5"/>
    <w:rsid w:val="00E70367"/>
    <w:rsid w:val="00E7036B"/>
    <w:rsid w:val="00E703B8"/>
    <w:rsid w:val="00E70417"/>
    <w:rsid w:val="00E7044B"/>
    <w:rsid w:val="00E704E1"/>
    <w:rsid w:val="00E7063B"/>
    <w:rsid w:val="00E70669"/>
    <w:rsid w:val="00E70913"/>
    <w:rsid w:val="00E70A3E"/>
    <w:rsid w:val="00E70C25"/>
    <w:rsid w:val="00E70CF9"/>
    <w:rsid w:val="00E70D43"/>
    <w:rsid w:val="00E70D85"/>
    <w:rsid w:val="00E70DA0"/>
    <w:rsid w:val="00E70DAA"/>
    <w:rsid w:val="00E70DE4"/>
    <w:rsid w:val="00E70EAF"/>
    <w:rsid w:val="00E70ED7"/>
    <w:rsid w:val="00E71026"/>
    <w:rsid w:val="00E71113"/>
    <w:rsid w:val="00E7119A"/>
    <w:rsid w:val="00E711E6"/>
    <w:rsid w:val="00E7122C"/>
    <w:rsid w:val="00E7122F"/>
    <w:rsid w:val="00E7132E"/>
    <w:rsid w:val="00E713EA"/>
    <w:rsid w:val="00E71418"/>
    <w:rsid w:val="00E71470"/>
    <w:rsid w:val="00E715FE"/>
    <w:rsid w:val="00E71624"/>
    <w:rsid w:val="00E7163F"/>
    <w:rsid w:val="00E71680"/>
    <w:rsid w:val="00E716B0"/>
    <w:rsid w:val="00E716E5"/>
    <w:rsid w:val="00E716EC"/>
    <w:rsid w:val="00E716FB"/>
    <w:rsid w:val="00E717A3"/>
    <w:rsid w:val="00E717FC"/>
    <w:rsid w:val="00E7194C"/>
    <w:rsid w:val="00E71A01"/>
    <w:rsid w:val="00E71AA7"/>
    <w:rsid w:val="00E71C1D"/>
    <w:rsid w:val="00E71C49"/>
    <w:rsid w:val="00E71D13"/>
    <w:rsid w:val="00E71D73"/>
    <w:rsid w:val="00E71DA9"/>
    <w:rsid w:val="00E71DB7"/>
    <w:rsid w:val="00E71DC2"/>
    <w:rsid w:val="00E71E00"/>
    <w:rsid w:val="00E71F05"/>
    <w:rsid w:val="00E71F27"/>
    <w:rsid w:val="00E72082"/>
    <w:rsid w:val="00E720EC"/>
    <w:rsid w:val="00E72100"/>
    <w:rsid w:val="00E7211B"/>
    <w:rsid w:val="00E72187"/>
    <w:rsid w:val="00E721B2"/>
    <w:rsid w:val="00E721D2"/>
    <w:rsid w:val="00E721FA"/>
    <w:rsid w:val="00E72247"/>
    <w:rsid w:val="00E7228B"/>
    <w:rsid w:val="00E722A7"/>
    <w:rsid w:val="00E722C7"/>
    <w:rsid w:val="00E72337"/>
    <w:rsid w:val="00E7234B"/>
    <w:rsid w:val="00E72406"/>
    <w:rsid w:val="00E72467"/>
    <w:rsid w:val="00E724E5"/>
    <w:rsid w:val="00E7254A"/>
    <w:rsid w:val="00E725DF"/>
    <w:rsid w:val="00E7260A"/>
    <w:rsid w:val="00E72679"/>
    <w:rsid w:val="00E726E3"/>
    <w:rsid w:val="00E72728"/>
    <w:rsid w:val="00E7277F"/>
    <w:rsid w:val="00E727DE"/>
    <w:rsid w:val="00E7283E"/>
    <w:rsid w:val="00E728F9"/>
    <w:rsid w:val="00E729A2"/>
    <w:rsid w:val="00E729CF"/>
    <w:rsid w:val="00E72A0E"/>
    <w:rsid w:val="00E72A40"/>
    <w:rsid w:val="00E72A8B"/>
    <w:rsid w:val="00E72A8E"/>
    <w:rsid w:val="00E72AAC"/>
    <w:rsid w:val="00E72B26"/>
    <w:rsid w:val="00E72CF3"/>
    <w:rsid w:val="00E72D14"/>
    <w:rsid w:val="00E72D62"/>
    <w:rsid w:val="00E72DEE"/>
    <w:rsid w:val="00E72E9E"/>
    <w:rsid w:val="00E72EE5"/>
    <w:rsid w:val="00E72F21"/>
    <w:rsid w:val="00E72F4B"/>
    <w:rsid w:val="00E72F62"/>
    <w:rsid w:val="00E72FC4"/>
    <w:rsid w:val="00E7312E"/>
    <w:rsid w:val="00E731BF"/>
    <w:rsid w:val="00E7329F"/>
    <w:rsid w:val="00E732C3"/>
    <w:rsid w:val="00E7338A"/>
    <w:rsid w:val="00E734E0"/>
    <w:rsid w:val="00E7351B"/>
    <w:rsid w:val="00E73566"/>
    <w:rsid w:val="00E7357D"/>
    <w:rsid w:val="00E735C8"/>
    <w:rsid w:val="00E736AF"/>
    <w:rsid w:val="00E736B9"/>
    <w:rsid w:val="00E738C7"/>
    <w:rsid w:val="00E73957"/>
    <w:rsid w:val="00E73993"/>
    <w:rsid w:val="00E73A2D"/>
    <w:rsid w:val="00E73A2E"/>
    <w:rsid w:val="00E73C8B"/>
    <w:rsid w:val="00E73DC9"/>
    <w:rsid w:val="00E73DE3"/>
    <w:rsid w:val="00E73E82"/>
    <w:rsid w:val="00E73EA6"/>
    <w:rsid w:val="00E73F75"/>
    <w:rsid w:val="00E73FDE"/>
    <w:rsid w:val="00E7407E"/>
    <w:rsid w:val="00E7415A"/>
    <w:rsid w:val="00E74177"/>
    <w:rsid w:val="00E7418C"/>
    <w:rsid w:val="00E741FD"/>
    <w:rsid w:val="00E7421E"/>
    <w:rsid w:val="00E742B8"/>
    <w:rsid w:val="00E7431D"/>
    <w:rsid w:val="00E74352"/>
    <w:rsid w:val="00E74375"/>
    <w:rsid w:val="00E7444E"/>
    <w:rsid w:val="00E744BC"/>
    <w:rsid w:val="00E745B7"/>
    <w:rsid w:val="00E7462D"/>
    <w:rsid w:val="00E74656"/>
    <w:rsid w:val="00E747A7"/>
    <w:rsid w:val="00E747C1"/>
    <w:rsid w:val="00E74811"/>
    <w:rsid w:val="00E7488D"/>
    <w:rsid w:val="00E748E3"/>
    <w:rsid w:val="00E7497F"/>
    <w:rsid w:val="00E749EF"/>
    <w:rsid w:val="00E74A0B"/>
    <w:rsid w:val="00E74A2A"/>
    <w:rsid w:val="00E74AC0"/>
    <w:rsid w:val="00E74AE0"/>
    <w:rsid w:val="00E74B51"/>
    <w:rsid w:val="00E74B94"/>
    <w:rsid w:val="00E74B9D"/>
    <w:rsid w:val="00E74BCE"/>
    <w:rsid w:val="00E74C13"/>
    <w:rsid w:val="00E74C8A"/>
    <w:rsid w:val="00E74CCD"/>
    <w:rsid w:val="00E74CF8"/>
    <w:rsid w:val="00E74E57"/>
    <w:rsid w:val="00E74E72"/>
    <w:rsid w:val="00E74E7F"/>
    <w:rsid w:val="00E74F4F"/>
    <w:rsid w:val="00E74FBA"/>
    <w:rsid w:val="00E750A0"/>
    <w:rsid w:val="00E75164"/>
    <w:rsid w:val="00E75170"/>
    <w:rsid w:val="00E75171"/>
    <w:rsid w:val="00E75212"/>
    <w:rsid w:val="00E75326"/>
    <w:rsid w:val="00E75335"/>
    <w:rsid w:val="00E75391"/>
    <w:rsid w:val="00E753F1"/>
    <w:rsid w:val="00E754C4"/>
    <w:rsid w:val="00E754E9"/>
    <w:rsid w:val="00E754FC"/>
    <w:rsid w:val="00E7556D"/>
    <w:rsid w:val="00E755F6"/>
    <w:rsid w:val="00E755F9"/>
    <w:rsid w:val="00E756CD"/>
    <w:rsid w:val="00E75744"/>
    <w:rsid w:val="00E75781"/>
    <w:rsid w:val="00E7578C"/>
    <w:rsid w:val="00E75801"/>
    <w:rsid w:val="00E7583E"/>
    <w:rsid w:val="00E758AF"/>
    <w:rsid w:val="00E7590A"/>
    <w:rsid w:val="00E75995"/>
    <w:rsid w:val="00E75A03"/>
    <w:rsid w:val="00E75A3F"/>
    <w:rsid w:val="00E75A40"/>
    <w:rsid w:val="00E75A82"/>
    <w:rsid w:val="00E75AEA"/>
    <w:rsid w:val="00E75B2A"/>
    <w:rsid w:val="00E75C5D"/>
    <w:rsid w:val="00E75C5E"/>
    <w:rsid w:val="00E75D77"/>
    <w:rsid w:val="00E75DE7"/>
    <w:rsid w:val="00E75E31"/>
    <w:rsid w:val="00E75FC7"/>
    <w:rsid w:val="00E75FDA"/>
    <w:rsid w:val="00E7603A"/>
    <w:rsid w:val="00E76055"/>
    <w:rsid w:val="00E76111"/>
    <w:rsid w:val="00E761CD"/>
    <w:rsid w:val="00E7628E"/>
    <w:rsid w:val="00E76319"/>
    <w:rsid w:val="00E76351"/>
    <w:rsid w:val="00E76459"/>
    <w:rsid w:val="00E7648B"/>
    <w:rsid w:val="00E765FE"/>
    <w:rsid w:val="00E766AB"/>
    <w:rsid w:val="00E76733"/>
    <w:rsid w:val="00E7679E"/>
    <w:rsid w:val="00E769D1"/>
    <w:rsid w:val="00E76A7B"/>
    <w:rsid w:val="00E76B40"/>
    <w:rsid w:val="00E76B9E"/>
    <w:rsid w:val="00E76C90"/>
    <w:rsid w:val="00E76D26"/>
    <w:rsid w:val="00E76D66"/>
    <w:rsid w:val="00E76DE3"/>
    <w:rsid w:val="00E76ED8"/>
    <w:rsid w:val="00E76EFF"/>
    <w:rsid w:val="00E76FEB"/>
    <w:rsid w:val="00E77014"/>
    <w:rsid w:val="00E770DA"/>
    <w:rsid w:val="00E77116"/>
    <w:rsid w:val="00E771F8"/>
    <w:rsid w:val="00E77274"/>
    <w:rsid w:val="00E77306"/>
    <w:rsid w:val="00E77370"/>
    <w:rsid w:val="00E774F3"/>
    <w:rsid w:val="00E7764B"/>
    <w:rsid w:val="00E7765B"/>
    <w:rsid w:val="00E776ED"/>
    <w:rsid w:val="00E77725"/>
    <w:rsid w:val="00E778D7"/>
    <w:rsid w:val="00E77A2C"/>
    <w:rsid w:val="00E77AC2"/>
    <w:rsid w:val="00E77AE0"/>
    <w:rsid w:val="00E77B75"/>
    <w:rsid w:val="00E77C35"/>
    <w:rsid w:val="00E77C36"/>
    <w:rsid w:val="00E77C4E"/>
    <w:rsid w:val="00E77C54"/>
    <w:rsid w:val="00E77C6C"/>
    <w:rsid w:val="00E77C9B"/>
    <w:rsid w:val="00E77D81"/>
    <w:rsid w:val="00E77E43"/>
    <w:rsid w:val="00E77E52"/>
    <w:rsid w:val="00E77F44"/>
    <w:rsid w:val="00E77F83"/>
    <w:rsid w:val="00E8008A"/>
    <w:rsid w:val="00E800D7"/>
    <w:rsid w:val="00E80104"/>
    <w:rsid w:val="00E801D3"/>
    <w:rsid w:val="00E80269"/>
    <w:rsid w:val="00E802F3"/>
    <w:rsid w:val="00E80450"/>
    <w:rsid w:val="00E80540"/>
    <w:rsid w:val="00E80829"/>
    <w:rsid w:val="00E80934"/>
    <w:rsid w:val="00E80938"/>
    <w:rsid w:val="00E80944"/>
    <w:rsid w:val="00E80964"/>
    <w:rsid w:val="00E80996"/>
    <w:rsid w:val="00E809DB"/>
    <w:rsid w:val="00E80A17"/>
    <w:rsid w:val="00E80A3E"/>
    <w:rsid w:val="00E80AB8"/>
    <w:rsid w:val="00E80B9B"/>
    <w:rsid w:val="00E80C74"/>
    <w:rsid w:val="00E80CC4"/>
    <w:rsid w:val="00E80CE4"/>
    <w:rsid w:val="00E80D21"/>
    <w:rsid w:val="00E80DB9"/>
    <w:rsid w:val="00E80FAD"/>
    <w:rsid w:val="00E81048"/>
    <w:rsid w:val="00E8106D"/>
    <w:rsid w:val="00E810CB"/>
    <w:rsid w:val="00E8110A"/>
    <w:rsid w:val="00E8112B"/>
    <w:rsid w:val="00E81261"/>
    <w:rsid w:val="00E81274"/>
    <w:rsid w:val="00E812D8"/>
    <w:rsid w:val="00E812EE"/>
    <w:rsid w:val="00E813AC"/>
    <w:rsid w:val="00E813BF"/>
    <w:rsid w:val="00E813DD"/>
    <w:rsid w:val="00E813E9"/>
    <w:rsid w:val="00E81470"/>
    <w:rsid w:val="00E81481"/>
    <w:rsid w:val="00E814C5"/>
    <w:rsid w:val="00E814E0"/>
    <w:rsid w:val="00E814FF"/>
    <w:rsid w:val="00E81530"/>
    <w:rsid w:val="00E81544"/>
    <w:rsid w:val="00E8155D"/>
    <w:rsid w:val="00E8164B"/>
    <w:rsid w:val="00E816B9"/>
    <w:rsid w:val="00E8177E"/>
    <w:rsid w:val="00E81795"/>
    <w:rsid w:val="00E817AC"/>
    <w:rsid w:val="00E817B1"/>
    <w:rsid w:val="00E817D7"/>
    <w:rsid w:val="00E817EA"/>
    <w:rsid w:val="00E81857"/>
    <w:rsid w:val="00E818BE"/>
    <w:rsid w:val="00E819EA"/>
    <w:rsid w:val="00E81A17"/>
    <w:rsid w:val="00E81A41"/>
    <w:rsid w:val="00E81AB0"/>
    <w:rsid w:val="00E81B58"/>
    <w:rsid w:val="00E81BB2"/>
    <w:rsid w:val="00E81BBB"/>
    <w:rsid w:val="00E81CD0"/>
    <w:rsid w:val="00E81D7C"/>
    <w:rsid w:val="00E81D8D"/>
    <w:rsid w:val="00E81DBA"/>
    <w:rsid w:val="00E81DD3"/>
    <w:rsid w:val="00E81DFE"/>
    <w:rsid w:val="00E81ECA"/>
    <w:rsid w:val="00E81F17"/>
    <w:rsid w:val="00E81FB4"/>
    <w:rsid w:val="00E82036"/>
    <w:rsid w:val="00E82065"/>
    <w:rsid w:val="00E8217E"/>
    <w:rsid w:val="00E821C8"/>
    <w:rsid w:val="00E8220B"/>
    <w:rsid w:val="00E8223D"/>
    <w:rsid w:val="00E8225C"/>
    <w:rsid w:val="00E82373"/>
    <w:rsid w:val="00E82415"/>
    <w:rsid w:val="00E82418"/>
    <w:rsid w:val="00E82441"/>
    <w:rsid w:val="00E8245D"/>
    <w:rsid w:val="00E8250C"/>
    <w:rsid w:val="00E82529"/>
    <w:rsid w:val="00E82557"/>
    <w:rsid w:val="00E825AE"/>
    <w:rsid w:val="00E825DA"/>
    <w:rsid w:val="00E82642"/>
    <w:rsid w:val="00E8265A"/>
    <w:rsid w:val="00E826CF"/>
    <w:rsid w:val="00E82783"/>
    <w:rsid w:val="00E8293D"/>
    <w:rsid w:val="00E82A1E"/>
    <w:rsid w:val="00E82A57"/>
    <w:rsid w:val="00E82AEB"/>
    <w:rsid w:val="00E82B46"/>
    <w:rsid w:val="00E82BE9"/>
    <w:rsid w:val="00E82C9F"/>
    <w:rsid w:val="00E82E58"/>
    <w:rsid w:val="00E82E72"/>
    <w:rsid w:val="00E82EFF"/>
    <w:rsid w:val="00E82F1B"/>
    <w:rsid w:val="00E82F4D"/>
    <w:rsid w:val="00E82F6B"/>
    <w:rsid w:val="00E82FBD"/>
    <w:rsid w:val="00E82FFE"/>
    <w:rsid w:val="00E83056"/>
    <w:rsid w:val="00E83087"/>
    <w:rsid w:val="00E8310D"/>
    <w:rsid w:val="00E83153"/>
    <w:rsid w:val="00E8317C"/>
    <w:rsid w:val="00E83238"/>
    <w:rsid w:val="00E83255"/>
    <w:rsid w:val="00E8326B"/>
    <w:rsid w:val="00E832E8"/>
    <w:rsid w:val="00E83357"/>
    <w:rsid w:val="00E834B1"/>
    <w:rsid w:val="00E83515"/>
    <w:rsid w:val="00E8358D"/>
    <w:rsid w:val="00E83690"/>
    <w:rsid w:val="00E836F3"/>
    <w:rsid w:val="00E8370C"/>
    <w:rsid w:val="00E83739"/>
    <w:rsid w:val="00E837F6"/>
    <w:rsid w:val="00E83862"/>
    <w:rsid w:val="00E838BA"/>
    <w:rsid w:val="00E8390B"/>
    <w:rsid w:val="00E83914"/>
    <w:rsid w:val="00E83A36"/>
    <w:rsid w:val="00E83A95"/>
    <w:rsid w:val="00E83BBD"/>
    <w:rsid w:val="00E83C56"/>
    <w:rsid w:val="00E83C8D"/>
    <w:rsid w:val="00E83CC7"/>
    <w:rsid w:val="00E83D09"/>
    <w:rsid w:val="00E83DEB"/>
    <w:rsid w:val="00E83E9D"/>
    <w:rsid w:val="00E83EB6"/>
    <w:rsid w:val="00E83ECA"/>
    <w:rsid w:val="00E83FE3"/>
    <w:rsid w:val="00E841AF"/>
    <w:rsid w:val="00E841D4"/>
    <w:rsid w:val="00E8420B"/>
    <w:rsid w:val="00E84223"/>
    <w:rsid w:val="00E842A3"/>
    <w:rsid w:val="00E842A4"/>
    <w:rsid w:val="00E84361"/>
    <w:rsid w:val="00E84409"/>
    <w:rsid w:val="00E8443A"/>
    <w:rsid w:val="00E8446F"/>
    <w:rsid w:val="00E84574"/>
    <w:rsid w:val="00E845A5"/>
    <w:rsid w:val="00E845B2"/>
    <w:rsid w:val="00E845E2"/>
    <w:rsid w:val="00E845FE"/>
    <w:rsid w:val="00E84690"/>
    <w:rsid w:val="00E8470D"/>
    <w:rsid w:val="00E84801"/>
    <w:rsid w:val="00E84873"/>
    <w:rsid w:val="00E848A4"/>
    <w:rsid w:val="00E848A6"/>
    <w:rsid w:val="00E84930"/>
    <w:rsid w:val="00E8496E"/>
    <w:rsid w:val="00E84975"/>
    <w:rsid w:val="00E849BB"/>
    <w:rsid w:val="00E84AC0"/>
    <w:rsid w:val="00E84C08"/>
    <w:rsid w:val="00E84C2D"/>
    <w:rsid w:val="00E84C96"/>
    <w:rsid w:val="00E84D6C"/>
    <w:rsid w:val="00E84D6D"/>
    <w:rsid w:val="00E84D9D"/>
    <w:rsid w:val="00E84DFE"/>
    <w:rsid w:val="00E84EB9"/>
    <w:rsid w:val="00E84ED9"/>
    <w:rsid w:val="00E84EE8"/>
    <w:rsid w:val="00E84EE9"/>
    <w:rsid w:val="00E84F13"/>
    <w:rsid w:val="00E84F38"/>
    <w:rsid w:val="00E85013"/>
    <w:rsid w:val="00E85093"/>
    <w:rsid w:val="00E850A8"/>
    <w:rsid w:val="00E850D5"/>
    <w:rsid w:val="00E85143"/>
    <w:rsid w:val="00E852B7"/>
    <w:rsid w:val="00E852EC"/>
    <w:rsid w:val="00E853B4"/>
    <w:rsid w:val="00E85468"/>
    <w:rsid w:val="00E854DF"/>
    <w:rsid w:val="00E85503"/>
    <w:rsid w:val="00E8550F"/>
    <w:rsid w:val="00E855D7"/>
    <w:rsid w:val="00E85659"/>
    <w:rsid w:val="00E85677"/>
    <w:rsid w:val="00E856EA"/>
    <w:rsid w:val="00E85709"/>
    <w:rsid w:val="00E85787"/>
    <w:rsid w:val="00E857F5"/>
    <w:rsid w:val="00E858A9"/>
    <w:rsid w:val="00E8591A"/>
    <w:rsid w:val="00E85948"/>
    <w:rsid w:val="00E85A3B"/>
    <w:rsid w:val="00E85A41"/>
    <w:rsid w:val="00E85C02"/>
    <w:rsid w:val="00E85C98"/>
    <w:rsid w:val="00E85D79"/>
    <w:rsid w:val="00E85E1F"/>
    <w:rsid w:val="00E85EFE"/>
    <w:rsid w:val="00E85F1C"/>
    <w:rsid w:val="00E85F82"/>
    <w:rsid w:val="00E85FAD"/>
    <w:rsid w:val="00E85FDB"/>
    <w:rsid w:val="00E85FEE"/>
    <w:rsid w:val="00E86029"/>
    <w:rsid w:val="00E8604B"/>
    <w:rsid w:val="00E860BE"/>
    <w:rsid w:val="00E860F6"/>
    <w:rsid w:val="00E86125"/>
    <w:rsid w:val="00E86137"/>
    <w:rsid w:val="00E861FA"/>
    <w:rsid w:val="00E86226"/>
    <w:rsid w:val="00E8626E"/>
    <w:rsid w:val="00E8646A"/>
    <w:rsid w:val="00E8655A"/>
    <w:rsid w:val="00E865D2"/>
    <w:rsid w:val="00E865E5"/>
    <w:rsid w:val="00E86676"/>
    <w:rsid w:val="00E866CF"/>
    <w:rsid w:val="00E86749"/>
    <w:rsid w:val="00E86817"/>
    <w:rsid w:val="00E868CC"/>
    <w:rsid w:val="00E869D9"/>
    <w:rsid w:val="00E86A03"/>
    <w:rsid w:val="00E86ABE"/>
    <w:rsid w:val="00E86B37"/>
    <w:rsid w:val="00E86BB3"/>
    <w:rsid w:val="00E86C57"/>
    <w:rsid w:val="00E86CDF"/>
    <w:rsid w:val="00E86D73"/>
    <w:rsid w:val="00E86DF1"/>
    <w:rsid w:val="00E86E74"/>
    <w:rsid w:val="00E86E95"/>
    <w:rsid w:val="00E86F09"/>
    <w:rsid w:val="00E87069"/>
    <w:rsid w:val="00E8713C"/>
    <w:rsid w:val="00E87178"/>
    <w:rsid w:val="00E87216"/>
    <w:rsid w:val="00E872AF"/>
    <w:rsid w:val="00E872D0"/>
    <w:rsid w:val="00E87352"/>
    <w:rsid w:val="00E873E4"/>
    <w:rsid w:val="00E87490"/>
    <w:rsid w:val="00E8758B"/>
    <w:rsid w:val="00E8771C"/>
    <w:rsid w:val="00E878C7"/>
    <w:rsid w:val="00E8799C"/>
    <w:rsid w:val="00E87AE1"/>
    <w:rsid w:val="00E87B05"/>
    <w:rsid w:val="00E87B40"/>
    <w:rsid w:val="00E87BAB"/>
    <w:rsid w:val="00E87CB9"/>
    <w:rsid w:val="00E87EA4"/>
    <w:rsid w:val="00E87F00"/>
    <w:rsid w:val="00E87F3E"/>
    <w:rsid w:val="00E87FC7"/>
    <w:rsid w:val="00E90097"/>
    <w:rsid w:val="00E900DE"/>
    <w:rsid w:val="00E9010C"/>
    <w:rsid w:val="00E90195"/>
    <w:rsid w:val="00E90233"/>
    <w:rsid w:val="00E902AA"/>
    <w:rsid w:val="00E902AB"/>
    <w:rsid w:val="00E902D3"/>
    <w:rsid w:val="00E9031A"/>
    <w:rsid w:val="00E90371"/>
    <w:rsid w:val="00E904F7"/>
    <w:rsid w:val="00E9052B"/>
    <w:rsid w:val="00E905CE"/>
    <w:rsid w:val="00E90631"/>
    <w:rsid w:val="00E9065A"/>
    <w:rsid w:val="00E90737"/>
    <w:rsid w:val="00E90846"/>
    <w:rsid w:val="00E9088B"/>
    <w:rsid w:val="00E908EA"/>
    <w:rsid w:val="00E90971"/>
    <w:rsid w:val="00E909D7"/>
    <w:rsid w:val="00E90A84"/>
    <w:rsid w:val="00E90A90"/>
    <w:rsid w:val="00E90BAF"/>
    <w:rsid w:val="00E90C49"/>
    <w:rsid w:val="00E90C64"/>
    <w:rsid w:val="00E90C8B"/>
    <w:rsid w:val="00E90CC3"/>
    <w:rsid w:val="00E90D11"/>
    <w:rsid w:val="00E90D1F"/>
    <w:rsid w:val="00E90D8D"/>
    <w:rsid w:val="00E90DE1"/>
    <w:rsid w:val="00E90E94"/>
    <w:rsid w:val="00E90E9A"/>
    <w:rsid w:val="00E90FFA"/>
    <w:rsid w:val="00E91009"/>
    <w:rsid w:val="00E91042"/>
    <w:rsid w:val="00E91043"/>
    <w:rsid w:val="00E91052"/>
    <w:rsid w:val="00E91155"/>
    <w:rsid w:val="00E91338"/>
    <w:rsid w:val="00E913C8"/>
    <w:rsid w:val="00E9147B"/>
    <w:rsid w:val="00E91541"/>
    <w:rsid w:val="00E91718"/>
    <w:rsid w:val="00E91721"/>
    <w:rsid w:val="00E918F8"/>
    <w:rsid w:val="00E9195B"/>
    <w:rsid w:val="00E919C5"/>
    <w:rsid w:val="00E91A11"/>
    <w:rsid w:val="00E91A17"/>
    <w:rsid w:val="00E91A1D"/>
    <w:rsid w:val="00E91A91"/>
    <w:rsid w:val="00E91AAB"/>
    <w:rsid w:val="00E91ADC"/>
    <w:rsid w:val="00E91AE1"/>
    <w:rsid w:val="00E91B35"/>
    <w:rsid w:val="00E91B96"/>
    <w:rsid w:val="00E91BD5"/>
    <w:rsid w:val="00E91C15"/>
    <w:rsid w:val="00E91C6C"/>
    <w:rsid w:val="00E91CE4"/>
    <w:rsid w:val="00E91CF0"/>
    <w:rsid w:val="00E91D42"/>
    <w:rsid w:val="00E91DE2"/>
    <w:rsid w:val="00E91E95"/>
    <w:rsid w:val="00E91F06"/>
    <w:rsid w:val="00E92027"/>
    <w:rsid w:val="00E92187"/>
    <w:rsid w:val="00E921F4"/>
    <w:rsid w:val="00E92276"/>
    <w:rsid w:val="00E92348"/>
    <w:rsid w:val="00E9236B"/>
    <w:rsid w:val="00E92430"/>
    <w:rsid w:val="00E9249E"/>
    <w:rsid w:val="00E92505"/>
    <w:rsid w:val="00E92512"/>
    <w:rsid w:val="00E9257C"/>
    <w:rsid w:val="00E926B9"/>
    <w:rsid w:val="00E92757"/>
    <w:rsid w:val="00E9281B"/>
    <w:rsid w:val="00E92983"/>
    <w:rsid w:val="00E929DA"/>
    <w:rsid w:val="00E92A53"/>
    <w:rsid w:val="00E92A6F"/>
    <w:rsid w:val="00E92BA2"/>
    <w:rsid w:val="00E92CB6"/>
    <w:rsid w:val="00E92D1B"/>
    <w:rsid w:val="00E92D85"/>
    <w:rsid w:val="00E92E47"/>
    <w:rsid w:val="00E92E5E"/>
    <w:rsid w:val="00E92EE0"/>
    <w:rsid w:val="00E92F8C"/>
    <w:rsid w:val="00E92FA7"/>
    <w:rsid w:val="00E93017"/>
    <w:rsid w:val="00E93127"/>
    <w:rsid w:val="00E93197"/>
    <w:rsid w:val="00E931DB"/>
    <w:rsid w:val="00E931EF"/>
    <w:rsid w:val="00E9321B"/>
    <w:rsid w:val="00E932D4"/>
    <w:rsid w:val="00E933FD"/>
    <w:rsid w:val="00E9354A"/>
    <w:rsid w:val="00E93584"/>
    <w:rsid w:val="00E93656"/>
    <w:rsid w:val="00E93657"/>
    <w:rsid w:val="00E93764"/>
    <w:rsid w:val="00E937EC"/>
    <w:rsid w:val="00E9382B"/>
    <w:rsid w:val="00E93974"/>
    <w:rsid w:val="00E93A05"/>
    <w:rsid w:val="00E93A58"/>
    <w:rsid w:val="00E93A76"/>
    <w:rsid w:val="00E93B9F"/>
    <w:rsid w:val="00E93BB0"/>
    <w:rsid w:val="00E93CA0"/>
    <w:rsid w:val="00E93CDF"/>
    <w:rsid w:val="00E93D14"/>
    <w:rsid w:val="00E93D95"/>
    <w:rsid w:val="00E93DD0"/>
    <w:rsid w:val="00E93E01"/>
    <w:rsid w:val="00E93E50"/>
    <w:rsid w:val="00E93EAE"/>
    <w:rsid w:val="00E93EED"/>
    <w:rsid w:val="00E93F56"/>
    <w:rsid w:val="00E93F5D"/>
    <w:rsid w:val="00E93FC6"/>
    <w:rsid w:val="00E93FEA"/>
    <w:rsid w:val="00E9400A"/>
    <w:rsid w:val="00E940A2"/>
    <w:rsid w:val="00E9410F"/>
    <w:rsid w:val="00E9413A"/>
    <w:rsid w:val="00E9416E"/>
    <w:rsid w:val="00E9417E"/>
    <w:rsid w:val="00E94185"/>
    <w:rsid w:val="00E941F4"/>
    <w:rsid w:val="00E942AD"/>
    <w:rsid w:val="00E9434F"/>
    <w:rsid w:val="00E943EC"/>
    <w:rsid w:val="00E944F2"/>
    <w:rsid w:val="00E945B1"/>
    <w:rsid w:val="00E946D8"/>
    <w:rsid w:val="00E946DC"/>
    <w:rsid w:val="00E94769"/>
    <w:rsid w:val="00E9477F"/>
    <w:rsid w:val="00E9478B"/>
    <w:rsid w:val="00E94791"/>
    <w:rsid w:val="00E9498A"/>
    <w:rsid w:val="00E949B5"/>
    <w:rsid w:val="00E949E8"/>
    <w:rsid w:val="00E94A30"/>
    <w:rsid w:val="00E94A81"/>
    <w:rsid w:val="00E94A9F"/>
    <w:rsid w:val="00E94AF8"/>
    <w:rsid w:val="00E94C2C"/>
    <w:rsid w:val="00E94C81"/>
    <w:rsid w:val="00E94C8B"/>
    <w:rsid w:val="00E94C93"/>
    <w:rsid w:val="00E95034"/>
    <w:rsid w:val="00E950B6"/>
    <w:rsid w:val="00E950BF"/>
    <w:rsid w:val="00E95128"/>
    <w:rsid w:val="00E95151"/>
    <w:rsid w:val="00E9517E"/>
    <w:rsid w:val="00E95315"/>
    <w:rsid w:val="00E95320"/>
    <w:rsid w:val="00E953D8"/>
    <w:rsid w:val="00E95467"/>
    <w:rsid w:val="00E954D1"/>
    <w:rsid w:val="00E954F4"/>
    <w:rsid w:val="00E95592"/>
    <w:rsid w:val="00E956BC"/>
    <w:rsid w:val="00E9582A"/>
    <w:rsid w:val="00E95858"/>
    <w:rsid w:val="00E95944"/>
    <w:rsid w:val="00E95A6F"/>
    <w:rsid w:val="00E95C99"/>
    <w:rsid w:val="00E95CB0"/>
    <w:rsid w:val="00E95D69"/>
    <w:rsid w:val="00E95D83"/>
    <w:rsid w:val="00E95DC3"/>
    <w:rsid w:val="00E95EDD"/>
    <w:rsid w:val="00E95F38"/>
    <w:rsid w:val="00E95FAF"/>
    <w:rsid w:val="00E96031"/>
    <w:rsid w:val="00E9610F"/>
    <w:rsid w:val="00E96128"/>
    <w:rsid w:val="00E96203"/>
    <w:rsid w:val="00E9628D"/>
    <w:rsid w:val="00E963A1"/>
    <w:rsid w:val="00E96402"/>
    <w:rsid w:val="00E96441"/>
    <w:rsid w:val="00E964BA"/>
    <w:rsid w:val="00E964C6"/>
    <w:rsid w:val="00E96539"/>
    <w:rsid w:val="00E965CD"/>
    <w:rsid w:val="00E96612"/>
    <w:rsid w:val="00E96672"/>
    <w:rsid w:val="00E96700"/>
    <w:rsid w:val="00E967AA"/>
    <w:rsid w:val="00E967C4"/>
    <w:rsid w:val="00E96842"/>
    <w:rsid w:val="00E96872"/>
    <w:rsid w:val="00E968D4"/>
    <w:rsid w:val="00E96924"/>
    <w:rsid w:val="00E9698A"/>
    <w:rsid w:val="00E969BD"/>
    <w:rsid w:val="00E969CA"/>
    <w:rsid w:val="00E96A46"/>
    <w:rsid w:val="00E96B1F"/>
    <w:rsid w:val="00E96B58"/>
    <w:rsid w:val="00E96C3D"/>
    <w:rsid w:val="00E96C46"/>
    <w:rsid w:val="00E96CAD"/>
    <w:rsid w:val="00E96CC1"/>
    <w:rsid w:val="00E96D50"/>
    <w:rsid w:val="00E96D7E"/>
    <w:rsid w:val="00E96DC0"/>
    <w:rsid w:val="00E96DC1"/>
    <w:rsid w:val="00E96DD6"/>
    <w:rsid w:val="00E96E07"/>
    <w:rsid w:val="00E96EA5"/>
    <w:rsid w:val="00E96EB8"/>
    <w:rsid w:val="00E96ED1"/>
    <w:rsid w:val="00E96ED6"/>
    <w:rsid w:val="00E96EFD"/>
    <w:rsid w:val="00E96F78"/>
    <w:rsid w:val="00E96FAB"/>
    <w:rsid w:val="00E96FC7"/>
    <w:rsid w:val="00E96FC8"/>
    <w:rsid w:val="00E97014"/>
    <w:rsid w:val="00E970A2"/>
    <w:rsid w:val="00E970F4"/>
    <w:rsid w:val="00E970F8"/>
    <w:rsid w:val="00E97170"/>
    <w:rsid w:val="00E97225"/>
    <w:rsid w:val="00E97226"/>
    <w:rsid w:val="00E97376"/>
    <w:rsid w:val="00E973C7"/>
    <w:rsid w:val="00E973F7"/>
    <w:rsid w:val="00E97418"/>
    <w:rsid w:val="00E974C1"/>
    <w:rsid w:val="00E974EE"/>
    <w:rsid w:val="00E97500"/>
    <w:rsid w:val="00E9753A"/>
    <w:rsid w:val="00E975B2"/>
    <w:rsid w:val="00E975C7"/>
    <w:rsid w:val="00E976F5"/>
    <w:rsid w:val="00E977D3"/>
    <w:rsid w:val="00E977D9"/>
    <w:rsid w:val="00E977E0"/>
    <w:rsid w:val="00E978D9"/>
    <w:rsid w:val="00E978FE"/>
    <w:rsid w:val="00E979AE"/>
    <w:rsid w:val="00E979C9"/>
    <w:rsid w:val="00E97A68"/>
    <w:rsid w:val="00E97AEC"/>
    <w:rsid w:val="00E97B6B"/>
    <w:rsid w:val="00E97C25"/>
    <w:rsid w:val="00E97ED2"/>
    <w:rsid w:val="00E97EF6"/>
    <w:rsid w:val="00E97F10"/>
    <w:rsid w:val="00E97F3C"/>
    <w:rsid w:val="00EA0121"/>
    <w:rsid w:val="00EA0176"/>
    <w:rsid w:val="00EA01D0"/>
    <w:rsid w:val="00EA025B"/>
    <w:rsid w:val="00EA0331"/>
    <w:rsid w:val="00EA0469"/>
    <w:rsid w:val="00EA046A"/>
    <w:rsid w:val="00EA0475"/>
    <w:rsid w:val="00EA0493"/>
    <w:rsid w:val="00EA04B2"/>
    <w:rsid w:val="00EA04BA"/>
    <w:rsid w:val="00EA04D6"/>
    <w:rsid w:val="00EA0571"/>
    <w:rsid w:val="00EA06B4"/>
    <w:rsid w:val="00EA0771"/>
    <w:rsid w:val="00EA0777"/>
    <w:rsid w:val="00EA085A"/>
    <w:rsid w:val="00EA087B"/>
    <w:rsid w:val="00EA093C"/>
    <w:rsid w:val="00EA096A"/>
    <w:rsid w:val="00EA099B"/>
    <w:rsid w:val="00EA0B41"/>
    <w:rsid w:val="00EA0BE2"/>
    <w:rsid w:val="00EA0CAB"/>
    <w:rsid w:val="00EA0D3C"/>
    <w:rsid w:val="00EA0E55"/>
    <w:rsid w:val="00EA0E9E"/>
    <w:rsid w:val="00EA0EB7"/>
    <w:rsid w:val="00EA0EDC"/>
    <w:rsid w:val="00EA0F52"/>
    <w:rsid w:val="00EA0F8E"/>
    <w:rsid w:val="00EA100A"/>
    <w:rsid w:val="00EA1059"/>
    <w:rsid w:val="00EA1100"/>
    <w:rsid w:val="00EA11D6"/>
    <w:rsid w:val="00EA129C"/>
    <w:rsid w:val="00EA133C"/>
    <w:rsid w:val="00EA137A"/>
    <w:rsid w:val="00EA138A"/>
    <w:rsid w:val="00EA13A4"/>
    <w:rsid w:val="00EA148C"/>
    <w:rsid w:val="00EA14E0"/>
    <w:rsid w:val="00EA1547"/>
    <w:rsid w:val="00EA15D0"/>
    <w:rsid w:val="00EA15FF"/>
    <w:rsid w:val="00EA1746"/>
    <w:rsid w:val="00EA17E5"/>
    <w:rsid w:val="00EA1848"/>
    <w:rsid w:val="00EA19CF"/>
    <w:rsid w:val="00EA1B8A"/>
    <w:rsid w:val="00EA1B9C"/>
    <w:rsid w:val="00EA1CA9"/>
    <w:rsid w:val="00EA1E20"/>
    <w:rsid w:val="00EA1F59"/>
    <w:rsid w:val="00EA1F85"/>
    <w:rsid w:val="00EA1FE5"/>
    <w:rsid w:val="00EA1FE8"/>
    <w:rsid w:val="00EA2074"/>
    <w:rsid w:val="00EA20F3"/>
    <w:rsid w:val="00EA218A"/>
    <w:rsid w:val="00EA21AD"/>
    <w:rsid w:val="00EA2271"/>
    <w:rsid w:val="00EA22D3"/>
    <w:rsid w:val="00EA2330"/>
    <w:rsid w:val="00EA23F8"/>
    <w:rsid w:val="00EA2457"/>
    <w:rsid w:val="00EA24C0"/>
    <w:rsid w:val="00EA24C9"/>
    <w:rsid w:val="00EA25B1"/>
    <w:rsid w:val="00EA25B2"/>
    <w:rsid w:val="00EA25F1"/>
    <w:rsid w:val="00EA262A"/>
    <w:rsid w:val="00EA26E0"/>
    <w:rsid w:val="00EA2710"/>
    <w:rsid w:val="00EA272F"/>
    <w:rsid w:val="00EA2777"/>
    <w:rsid w:val="00EA2784"/>
    <w:rsid w:val="00EA27FF"/>
    <w:rsid w:val="00EA286D"/>
    <w:rsid w:val="00EA286F"/>
    <w:rsid w:val="00EA2ADE"/>
    <w:rsid w:val="00EA2B66"/>
    <w:rsid w:val="00EA2B7A"/>
    <w:rsid w:val="00EA2B86"/>
    <w:rsid w:val="00EA2BC1"/>
    <w:rsid w:val="00EA2BDD"/>
    <w:rsid w:val="00EA2C8C"/>
    <w:rsid w:val="00EA2E31"/>
    <w:rsid w:val="00EA2E60"/>
    <w:rsid w:val="00EA2EA9"/>
    <w:rsid w:val="00EA2F9A"/>
    <w:rsid w:val="00EA2FB5"/>
    <w:rsid w:val="00EA2FFA"/>
    <w:rsid w:val="00EA300F"/>
    <w:rsid w:val="00EA3041"/>
    <w:rsid w:val="00EA3064"/>
    <w:rsid w:val="00EA30A7"/>
    <w:rsid w:val="00EA30FA"/>
    <w:rsid w:val="00EA313B"/>
    <w:rsid w:val="00EA314C"/>
    <w:rsid w:val="00EA3199"/>
    <w:rsid w:val="00EA31BD"/>
    <w:rsid w:val="00EA33F9"/>
    <w:rsid w:val="00EA3440"/>
    <w:rsid w:val="00EA3449"/>
    <w:rsid w:val="00EA3481"/>
    <w:rsid w:val="00EA34C2"/>
    <w:rsid w:val="00EA3540"/>
    <w:rsid w:val="00EA3577"/>
    <w:rsid w:val="00EA35BB"/>
    <w:rsid w:val="00EA35F4"/>
    <w:rsid w:val="00EA361B"/>
    <w:rsid w:val="00EA363A"/>
    <w:rsid w:val="00EA364F"/>
    <w:rsid w:val="00EA370B"/>
    <w:rsid w:val="00EA38CE"/>
    <w:rsid w:val="00EA3905"/>
    <w:rsid w:val="00EA39D3"/>
    <w:rsid w:val="00EA3D25"/>
    <w:rsid w:val="00EA3D86"/>
    <w:rsid w:val="00EA3EA8"/>
    <w:rsid w:val="00EA3F9A"/>
    <w:rsid w:val="00EA3FD3"/>
    <w:rsid w:val="00EA3FF7"/>
    <w:rsid w:val="00EA4097"/>
    <w:rsid w:val="00EA416C"/>
    <w:rsid w:val="00EA4188"/>
    <w:rsid w:val="00EA418B"/>
    <w:rsid w:val="00EA4293"/>
    <w:rsid w:val="00EA4297"/>
    <w:rsid w:val="00EA42C9"/>
    <w:rsid w:val="00EA4363"/>
    <w:rsid w:val="00EA43D2"/>
    <w:rsid w:val="00EA4442"/>
    <w:rsid w:val="00EA444A"/>
    <w:rsid w:val="00EA446F"/>
    <w:rsid w:val="00EA44B5"/>
    <w:rsid w:val="00EA44C3"/>
    <w:rsid w:val="00EA44D0"/>
    <w:rsid w:val="00EA456D"/>
    <w:rsid w:val="00EA459E"/>
    <w:rsid w:val="00EA4658"/>
    <w:rsid w:val="00EA466C"/>
    <w:rsid w:val="00EA470A"/>
    <w:rsid w:val="00EA47A3"/>
    <w:rsid w:val="00EA4818"/>
    <w:rsid w:val="00EA487A"/>
    <w:rsid w:val="00EA48B3"/>
    <w:rsid w:val="00EA49E9"/>
    <w:rsid w:val="00EA4A7D"/>
    <w:rsid w:val="00EA4AD6"/>
    <w:rsid w:val="00EA4CAF"/>
    <w:rsid w:val="00EA4CDE"/>
    <w:rsid w:val="00EA4CDF"/>
    <w:rsid w:val="00EA4DF3"/>
    <w:rsid w:val="00EA4E2B"/>
    <w:rsid w:val="00EA4E39"/>
    <w:rsid w:val="00EA4E49"/>
    <w:rsid w:val="00EA4ED0"/>
    <w:rsid w:val="00EA4F2E"/>
    <w:rsid w:val="00EA4F86"/>
    <w:rsid w:val="00EA4FAD"/>
    <w:rsid w:val="00EA4FAF"/>
    <w:rsid w:val="00EA51AA"/>
    <w:rsid w:val="00EA51BD"/>
    <w:rsid w:val="00EA520A"/>
    <w:rsid w:val="00EA5229"/>
    <w:rsid w:val="00EA5300"/>
    <w:rsid w:val="00EA5380"/>
    <w:rsid w:val="00EA54D7"/>
    <w:rsid w:val="00EA54F0"/>
    <w:rsid w:val="00EA5540"/>
    <w:rsid w:val="00EA5588"/>
    <w:rsid w:val="00EA55DA"/>
    <w:rsid w:val="00EA55F7"/>
    <w:rsid w:val="00EA5640"/>
    <w:rsid w:val="00EA5670"/>
    <w:rsid w:val="00EA56F1"/>
    <w:rsid w:val="00EA570B"/>
    <w:rsid w:val="00EA575F"/>
    <w:rsid w:val="00EA5823"/>
    <w:rsid w:val="00EA5854"/>
    <w:rsid w:val="00EA589F"/>
    <w:rsid w:val="00EA5B7F"/>
    <w:rsid w:val="00EA5C1C"/>
    <w:rsid w:val="00EA5C28"/>
    <w:rsid w:val="00EA5C99"/>
    <w:rsid w:val="00EA5D17"/>
    <w:rsid w:val="00EA5D95"/>
    <w:rsid w:val="00EA5EF0"/>
    <w:rsid w:val="00EA5F05"/>
    <w:rsid w:val="00EA5F96"/>
    <w:rsid w:val="00EA5FEC"/>
    <w:rsid w:val="00EA6008"/>
    <w:rsid w:val="00EA6278"/>
    <w:rsid w:val="00EA62CA"/>
    <w:rsid w:val="00EA634A"/>
    <w:rsid w:val="00EA6375"/>
    <w:rsid w:val="00EA63A2"/>
    <w:rsid w:val="00EA63A3"/>
    <w:rsid w:val="00EA642C"/>
    <w:rsid w:val="00EA6492"/>
    <w:rsid w:val="00EA65E4"/>
    <w:rsid w:val="00EA65FF"/>
    <w:rsid w:val="00EA66E4"/>
    <w:rsid w:val="00EA6897"/>
    <w:rsid w:val="00EA68B4"/>
    <w:rsid w:val="00EA695A"/>
    <w:rsid w:val="00EA6A57"/>
    <w:rsid w:val="00EA6B62"/>
    <w:rsid w:val="00EA6B73"/>
    <w:rsid w:val="00EA6BF9"/>
    <w:rsid w:val="00EA6C46"/>
    <w:rsid w:val="00EA6D1B"/>
    <w:rsid w:val="00EA6DFF"/>
    <w:rsid w:val="00EA6E3A"/>
    <w:rsid w:val="00EA6EA7"/>
    <w:rsid w:val="00EA70BA"/>
    <w:rsid w:val="00EA71E6"/>
    <w:rsid w:val="00EA7301"/>
    <w:rsid w:val="00EA74C7"/>
    <w:rsid w:val="00EA757A"/>
    <w:rsid w:val="00EA75FC"/>
    <w:rsid w:val="00EA7606"/>
    <w:rsid w:val="00EA7632"/>
    <w:rsid w:val="00EA763A"/>
    <w:rsid w:val="00EA76A6"/>
    <w:rsid w:val="00EA76CE"/>
    <w:rsid w:val="00EA7764"/>
    <w:rsid w:val="00EA77DE"/>
    <w:rsid w:val="00EA7836"/>
    <w:rsid w:val="00EA783C"/>
    <w:rsid w:val="00EA78D3"/>
    <w:rsid w:val="00EA7920"/>
    <w:rsid w:val="00EA79D3"/>
    <w:rsid w:val="00EA7BB9"/>
    <w:rsid w:val="00EA7C32"/>
    <w:rsid w:val="00EA7C99"/>
    <w:rsid w:val="00EA7D84"/>
    <w:rsid w:val="00EA7E3D"/>
    <w:rsid w:val="00EA7E58"/>
    <w:rsid w:val="00EA7EBA"/>
    <w:rsid w:val="00EA7ED7"/>
    <w:rsid w:val="00EA7EDB"/>
    <w:rsid w:val="00EB0076"/>
    <w:rsid w:val="00EB00B8"/>
    <w:rsid w:val="00EB00D5"/>
    <w:rsid w:val="00EB00FB"/>
    <w:rsid w:val="00EB0102"/>
    <w:rsid w:val="00EB01C3"/>
    <w:rsid w:val="00EB01E0"/>
    <w:rsid w:val="00EB02B6"/>
    <w:rsid w:val="00EB02D2"/>
    <w:rsid w:val="00EB02E0"/>
    <w:rsid w:val="00EB033F"/>
    <w:rsid w:val="00EB036F"/>
    <w:rsid w:val="00EB0450"/>
    <w:rsid w:val="00EB045C"/>
    <w:rsid w:val="00EB04A9"/>
    <w:rsid w:val="00EB0501"/>
    <w:rsid w:val="00EB0586"/>
    <w:rsid w:val="00EB05F5"/>
    <w:rsid w:val="00EB0635"/>
    <w:rsid w:val="00EB0682"/>
    <w:rsid w:val="00EB0699"/>
    <w:rsid w:val="00EB06A8"/>
    <w:rsid w:val="00EB0757"/>
    <w:rsid w:val="00EB076D"/>
    <w:rsid w:val="00EB0771"/>
    <w:rsid w:val="00EB07CA"/>
    <w:rsid w:val="00EB08AF"/>
    <w:rsid w:val="00EB08B5"/>
    <w:rsid w:val="00EB08E0"/>
    <w:rsid w:val="00EB0900"/>
    <w:rsid w:val="00EB099D"/>
    <w:rsid w:val="00EB099E"/>
    <w:rsid w:val="00EB09EA"/>
    <w:rsid w:val="00EB0A19"/>
    <w:rsid w:val="00EB0CE0"/>
    <w:rsid w:val="00EB0D28"/>
    <w:rsid w:val="00EB0D64"/>
    <w:rsid w:val="00EB0DEC"/>
    <w:rsid w:val="00EB0EBC"/>
    <w:rsid w:val="00EB0FAA"/>
    <w:rsid w:val="00EB0FF8"/>
    <w:rsid w:val="00EB1006"/>
    <w:rsid w:val="00EB11A3"/>
    <w:rsid w:val="00EB11CD"/>
    <w:rsid w:val="00EB12F0"/>
    <w:rsid w:val="00EB13CE"/>
    <w:rsid w:val="00EB147F"/>
    <w:rsid w:val="00EB14D4"/>
    <w:rsid w:val="00EB15EE"/>
    <w:rsid w:val="00EB1642"/>
    <w:rsid w:val="00EB1677"/>
    <w:rsid w:val="00EB179D"/>
    <w:rsid w:val="00EB17FE"/>
    <w:rsid w:val="00EB19DC"/>
    <w:rsid w:val="00EB1A4E"/>
    <w:rsid w:val="00EB1A9C"/>
    <w:rsid w:val="00EB1AB1"/>
    <w:rsid w:val="00EB1C19"/>
    <w:rsid w:val="00EB1C59"/>
    <w:rsid w:val="00EB1D18"/>
    <w:rsid w:val="00EB1DE0"/>
    <w:rsid w:val="00EB1E05"/>
    <w:rsid w:val="00EB1E43"/>
    <w:rsid w:val="00EB1E53"/>
    <w:rsid w:val="00EB1EE9"/>
    <w:rsid w:val="00EB1F26"/>
    <w:rsid w:val="00EB2024"/>
    <w:rsid w:val="00EB2069"/>
    <w:rsid w:val="00EB20A0"/>
    <w:rsid w:val="00EB20B3"/>
    <w:rsid w:val="00EB2183"/>
    <w:rsid w:val="00EB236A"/>
    <w:rsid w:val="00EB2371"/>
    <w:rsid w:val="00EB23C4"/>
    <w:rsid w:val="00EB23CF"/>
    <w:rsid w:val="00EB2407"/>
    <w:rsid w:val="00EB2414"/>
    <w:rsid w:val="00EB2454"/>
    <w:rsid w:val="00EB25F1"/>
    <w:rsid w:val="00EB26F7"/>
    <w:rsid w:val="00EB27D6"/>
    <w:rsid w:val="00EB28A0"/>
    <w:rsid w:val="00EB28A6"/>
    <w:rsid w:val="00EB2999"/>
    <w:rsid w:val="00EB29C8"/>
    <w:rsid w:val="00EB29CD"/>
    <w:rsid w:val="00EB2A74"/>
    <w:rsid w:val="00EB2A9F"/>
    <w:rsid w:val="00EB2B23"/>
    <w:rsid w:val="00EB2B52"/>
    <w:rsid w:val="00EB2C7E"/>
    <w:rsid w:val="00EB2CCA"/>
    <w:rsid w:val="00EB2D50"/>
    <w:rsid w:val="00EB2DD1"/>
    <w:rsid w:val="00EB2E7E"/>
    <w:rsid w:val="00EB30A3"/>
    <w:rsid w:val="00EB30F9"/>
    <w:rsid w:val="00EB3105"/>
    <w:rsid w:val="00EB3131"/>
    <w:rsid w:val="00EB31D8"/>
    <w:rsid w:val="00EB32AD"/>
    <w:rsid w:val="00EB32B9"/>
    <w:rsid w:val="00EB32D4"/>
    <w:rsid w:val="00EB331E"/>
    <w:rsid w:val="00EB3344"/>
    <w:rsid w:val="00EB34A4"/>
    <w:rsid w:val="00EB34E7"/>
    <w:rsid w:val="00EB3728"/>
    <w:rsid w:val="00EB372E"/>
    <w:rsid w:val="00EB377A"/>
    <w:rsid w:val="00EB381D"/>
    <w:rsid w:val="00EB384C"/>
    <w:rsid w:val="00EB38E8"/>
    <w:rsid w:val="00EB39B1"/>
    <w:rsid w:val="00EB39E8"/>
    <w:rsid w:val="00EB3A74"/>
    <w:rsid w:val="00EB3BEE"/>
    <w:rsid w:val="00EB3C01"/>
    <w:rsid w:val="00EB3C0D"/>
    <w:rsid w:val="00EB3CC0"/>
    <w:rsid w:val="00EB3CF5"/>
    <w:rsid w:val="00EB3D6C"/>
    <w:rsid w:val="00EB3DF9"/>
    <w:rsid w:val="00EB3E09"/>
    <w:rsid w:val="00EB3E14"/>
    <w:rsid w:val="00EB3EC1"/>
    <w:rsid w:val="00EB3EE6"/>
    <w:rsid w:val="00EB3EEB"/>
    <w:rsid w:val="00EB3F0B"/>
    <w:rsid w:val="00EB4025"/>
    <w:rsid w:val="00EB4098"/>
    <w:rsid w:val="00EB4099"/>
    <w:rsid w:val="00EB40CB"/>
    <w:rsid w:val="00EB4194"/>
    <w:rsid w:val="00EB41C6"/>
    <w:rsid w:val="00EB41E5"/>
    <w:rsid w:val="00EB43B5"/>
    <w:rsid w:val="00EB44E4"/>
    <w:rsid w:val="00EB4505"/>
    <w:rsid w:val="00EB4576"/>
    <w:rsid w:val="00EB457B"/>
    <w:rsid w:val="00EB45EE"/>
    <w:rsid w:val="00EB4649"/>
    <w:rsid w:val="00EB4662"/>
    <w:rsid w:val="00EB47C4"/>
    <w:rsid w:val="00EB47F5"/>
    <w:rsid w:val="00EB4827"/>
    <w:rsid w:val="00EB4926"/>
    <w:rsid w:val="00EB4947"/>
    <w:rsid w:val="00EB4951"/>
    <w:rsid w:val="00EB496E"/>
    <w:rsid w:val="00EB4B91"/>
    <w:rsid w:val="00EB4B9E"/>
    <w:rsid w:val="00EB4BA9"/>
    <w:rsid w:val="00EB4C2E"/>
    <w:rsid w:val="00EB4C58"/>
    <w:rsid w:val="00EB4CD5"/>
    <w:rsid w:val="00EB4DAF"/>
    <w:rsid w:val="00EB4DD5"/>
    <w:rsid w:val="00EB4FBA"/>
    <w:rsid w:val="00EB4FCB"/>
    <w:rsid w:val="00EB4FEF"/>
    <w:rsid w:val="00EB50E9"/>
    <w:rsid w:val="00EB5188"/>
    <w:rsid w:val="00EB5193"/>
    <w:rsid w:val="00EB51FD"/>
    <w:rsid w:val="00EB521A"/>
    <w:rsid w:val="00EB5267"/>
    <w:rsid w:val="00EB52D1"/>
    <w:rsid w:val="00EB52F7"/>
    <w:rsid w:val="00EB52FD"/>
    <w:rsid w:val="00EB5347"/>
    <w:rsid w:val="00EB53CE"/>
    <w:rsid w:val="00EB544B"/>
    <w:rsid w:val="00EB54AB"/>
    <w:rsid w:val="00EB54E7"/>
    <w:rsid w:val="00EB555F"/>
    <w:rsid w:val="00EB55B2"/>
    <w:rsid w:val="00EB5696"/>
    <w:rsid w:val="00EB56CD"/>
    <w:rsid w:val="00EB5737"/>
    <w:rsid w:val="00EB5937"/>
    <w:rsid w:val="00EB59B8"/>
    <w:rsid w:val="00EB5B61"/>
    <w:rsid w:val="00EB5B95"/>
    <w:rsid w:val="00EB5BC7"/>
    <w:rsid w:val="00EB5BF9"/>
    <w:rsid w:val="00EB5C0B"/>
    <w:rsid w:val="00EB5C1F"/>
    <w:rsid w:val="00EB5C46"/>
    <w:rsid w:val="00EB5C4C"/>
    <w:rsid w:val="00EB5DBC"/>
    <w:rsid w:val="00EB5DC5"/>
    <w:rsid w:val="00EB5DF7"/>
    <w:rsid w:val="00EB5E36"/>
    <w:rsid w:val="00EB5E46"/>
    <w:rsid w:val="00EB5E6A"/>
    <w:rsid w:val="00EB5F36"/>
    <w:rsid w:val="00EB5F45"/>
    <w:rsid w:val="00EB6000"/>
    <w:rsid w:val="00EB6047"/>
    <w:rsid w:val="00EB6086"/>
    <w:rsid w:val="00EB6098"/>
    <w:rsid w:val="00EB618F"/>
    <w:rsid w:val="00EB619C"/>
    <w:rsid w:val="00EB62E4"/>
    <w:rsid w:val="00EB6359"/>
    <w:rsid w:val="00EB644E"/>
    <w:rsid w:val="00EB6460"/>
    <w:rsid w:val="00EB6494"/>
    <w:rsid w:val="00EB653E"/>
    <w:rsid w:val="00EB660A"/>
    <w:rsid w:val="00EB66E1"/>
    <w:rsid w:val="00EB6754"/>
    <w:rsid w:val="00EB6756"/>
    <w:rsid w:val="00EB67DE"/>
    <w:rsid w:val="00EB6892"/>
    <w:rsid w:val="00EB694D"/>
    <w:rsid w:val="00EB6A15"/>
    <w:rsid w:val="00EB6B56"/>
    <w:rsid w:val="00EB6BFA"/>
    <w:rsid w:val="00EB6D17"/>
    <w:rsid w:val="00EB6D60"/>
    <w:rsid w:val="00EB6D64"/>
    <w:rsid w:val="00EB6DAF"/>
    <w:rsid w:val="00EB6DF6"/>
    <w:rsid w:val="00EB6E62"/>
    <w:rsid w:val="00EB6EB3"/>
    <w:rsid w:val="00EB6F3C"/>
    <w:rsid w:val="00EB6F94"/>
    <w:rsid w:val="00EB7006"/>
    <w:rsid w:val="00EB701B"/>
    <w:rsid w:val="00EB70E4"/>
    <w:rsid w:val="00EB724B"/>
    <w:rsid w:val="00EB7296"/>
    <w:rsid w:val="00EB72B2"/>
    <w:rsid w:val="00EB7377"/>
    <w:rsid w:val="00EB73C8"/>
    <w:rsid w:val="00EB7455"/>
    <w:rsid w:val="00EB7469"/>
    <w:rsid w:val="00EB7531"/>
    <w:rsid w:val="00EB754D"/>
    <w:rsid w:val="00EB760D"/>
    <w:rsid w:val="00EB7639"/>
    <w:rsid w:val="00EB765A"/>
    <w:rsid w:val="00EB7692"/>
    <w:rsid w:val="00EB76B2"/>
    <w:rsid w:val="00EB7854"/>
    <w:rsid w:val="00EB78C1"/>
    <w:rsid w:val="00EB7944"/>
    <w:rsid w:val="00EB79A7"/>
    <w:rsid w:val="00EB7BAC"/>
    <w:rsid w:val="00EB7C3D"/>
    <w:rsid w:val="00EB7CA2"/>
    <w:rsid w:val="00EB7CAA"/>
    <w:rsid w:val="00EB7D74"/>
    <w:rsid w:val="00EB7F84"/>
    <w:rsid w:val="00EB7FBB"/>
    <w:rsid w:val="00EC0228"/>
    <w:rsid w:val="00EC0347"/>
    <w:rsid w:val="00EC0401"/>
    <w:rsid w:val="00EC0431"/>
    <w:rsid w:val="00EC0444"/>
    <w:rsid w:val="00EC044D"/>
    <w:rsid w:val="00EC0577"/>
    <w:rsid w:val="00EC058B"/>
    <w:rsid w:val="00EC05BF"/>
    <w:rsid w:val="00EC05F9"/>
    <w:rsid w:val="00EC05FC"/>
    <w:rsid w:val="00EC0600"/>
    <w:rsid w:val="00EC0626"/>
    <w:rsid w:val="00EC065F"/>
    <w:rsid w:val="00EC0669"/>
    <w:rsid w:val="00EC06DA"/>
    <w:rsid w:val="00EC0886"/>
    <w:rsid w:val="00EC0897"/>
    <w:rsid w:val="00EC08B4"/>
    <w:rsid w:val="00EC0940"/>
    <w:rsid w:val="00EC095E"/>
    <w:rsid w:val="00EC0A67"/>
    <w:rsid w:val="00EC0B00"/>
    <w:rsid w:val="00EC0B48"/>
    <w:rsid w:val="00EC0BF6"/>
    <w:rsid w:val="00EC0C93"/>
    <w:rsid w:val="00EC0CBB"/>
    <w:rsid w:val="00EC0CC8"/>
    <w:rsid w:val="00EC0D09"/>
    <w:rsid w:val="00EC0DD1"/>
    <w:rsid w:val="00EC0DFF"/>
    <w:rsid w:val="00EC0E94"/>
    <w:rsid w:val="00EC0EED"/>
    <w:rsid w:val="00EC0F54"/>
    <w:rsid w:val="00EC0F6A"/>
    <w:rsid w:val="00EC1010"/>
    <w:rsid w:val="00EC106D"/>
    <w:rsid w:val="00EC116E"/>
    <w:rsid w:val="00EC1186"/>
    <w:rsid w:val="00EC1210"/>
    <w:rsid w:val="00EC136E"/>
    <w:rsid w:val="00EC13CF"/>
    <w:rsid w:val="00EC144C"/>
    <w:rsid w:val="00EC14A9"/>
    <w:rsid w:val="00EC15AD"/>
    <w:rsid w:val="00EC15C2"/>
    <w:rsid w:val="00EC1611"/>
    <w:rsid w:val="00EC1677"/>
    <w:rsid w:val="00EC174F"/>
    <w:rsid w:val="00EC1870"/>
    <w:rsid w:val="00EC1949"/>
    <w:rsid w:val="00EC196E"/>
    <w:rsid w:val="00EC199A"/>
    <w:rsid w:val="00EC1A07"/>
    <w:rsid w:val="00EC1B76"/>
    <w:rsid w:val="00EC1B88"/>
    <w:rsid w:val="00EC1C0E"/>
    <w:rsid w:val="00EC1C13"/>
    <w:rsid w:val="00EC1C43"/>
    <w:rsid w:val="00EC1CBC"/>
    <w:rsid w:val="00EC1CE8"/>
    <w:rsid w:val="00EC1D4E"/>
    <w:rsid w:val="00EC1DE0"/>
    <w:rsid w:val="00EC1F33"/>
    <w:rsid w:val="00EC1F99"/>
    <w:rsid w:val="00EC1FF1"/>
    <w:rsid w:val="00EC216C"/>
    <w:rsid w:val="00EC2292"/>
    <w:rsid w:val="00EC22ED"/>
    <w:rsid w:val="00EC2324"/>
    <w:rsid w:val="00EC23C4"/>
    <w:rsid w:val="00EC23CF"/>
    <w:rsid w:val="00EC2498"/>
    <w:rsid w:val="00EC257B"/>
    <w:rsid w:val="00EC2665"/>
    <w:rsid w:val="00EC26B1"/>
    <w:rsid w:val="00EC2731"/>
    <w:rsid w:val="00EC2756"/>
    <w:rsid w:val="00EC29B3"/>
    <w:rsid w:val="00EC2AA6"/>
    <w:rsid w:val="00EC2AE9"/>
    <w:rsid w:val="00EC2AF0"/>
    <w:rsid w:val="00EC2AF5"/>
    <w:rsid w:val="00EC2B54"/>
    <w:rsid w:val="00EC2B5E"/>
    <w:rsid w:val="00EC2BAF"/>
    <w:rsid w:val="00EC2C4C"/>
    <w:rsid w:val="00EC2D3D"/>
    <w:rsid w:val="00EC2D44"/>
    <w:rsid w:val="00EC2D6D"/>
    <w:rsid w:val="00EC2E75"/>
    <w:rsid w:val="00EC2F84"/>
    <w:rsid w:val="00EC30D1"/>
    <w:rsid w:val="00EC311F"/>
    <w:rsid w:val="00EC31D9"/>
    <w:rsid w:val="00EC32D9"/>
    <w:rsid w:val="00EC3373"/>
    <w:rsid w:val="00EC3420"/>
    <w:rsid w:val="00EC3659"/>
    <w:rsid w:val="00EC3674"/>
    <w:rsid w:val="00EC36CB"/>
    <w:rsid w:val="00EC38F3"/>
    <w:rsid w:val="00EC3980"/>
    <w:rsid w:val="00EC3A24"/>
    <w:rsid w:val="00EC3A5B"/>
    <w:rsid w:val="00EC3AE8"/>
    <w:rsid w:val="00EC3BBF"/>
    <w:rsid w:val="00EC3C14"/>
    <w:rsid w:val="00EC3D24"/>
    <w:rsid w:val="00EC3D50"/>
    <w:rsid w:val="00EC3D79"/>
    <w:rsid w:val="00EC3E5B"/>
    <w:rsid w:val="00EC3E69"/>
    <w:rsid w:val="00EC3EBB"/>
    <w:rsid w:val="00EC3EE3"/>
    <w:rsid w:val="00EC3EF5"/>
    <w:rsid w:val="00EC4224"/>
    <w:rsid w:val="00EC4261"/>
    <w:rsid w:val="00EC4267"/>
    <w:rsid w:val="00EC4277"/>
    <w:rsid w:val="00EC4282"/>
    <w:rsid w:val="00EC4382"/>
    <w:rsid w:val="00EC43C4"/>
    <w:rsid w:val="00EC43CD"/>
    <w:rsid w:val="00EC4481"/>
    <w:rsid w:val="00EC44AF"/>
    <w:rsid w:val="00EC4575"/>
    <w:rsid w:val="00EC45DF"/>
    <w:rsid w:val="00EC460C"/>
    <w:rsid w:val="00EC4645"/>
    <w:rsid w:val="00EC481F"/>
    <w:rsid w:val="00EC489E"/>
    <w:rsid w:val="00EC48BB"/>
    <w:rsid w:val="00EC48D7"/>
    <w:rsid w:val="00EC4968"/>
    <w:rsid w:val="00EC4982"/>
    <w:rsid w:val="00EC49A8"/>
    <w:rsid w:val="00EC4ACF"/>
    <w:rsid w:val="00EC4AD1"/>
    <w:rsid w:val="00EC4C2C"/>
    <w:rsid w:val="00EC4C5A"/>
    <w:rsid w:val="00EC4C7A"/>
    <w:rsid w:val="00EC4D77"/>
    <w:rsid w:val="00EC4D81"/>
    <w:rsid w:val="00EC4D8D"/>
    <w:rsid w:val="00EC4DA9"/>
    <w:rsid w:val="00EC4E95"/>
    <w:rsid w:val="00EC4EBD"/>
    <w:rsid w:val="00EC4ED2"/>
    <w:rsid w:val="00EC4F46"/>
    <w:rsid w:val="00EC4F51"/>
    <w:rsid w:val="00EC5008"/>
    <w:rsid w:val="00EC50D5"/>
    <w:rsid w:val="00EC514B"/>
    <w:rsid w:val="00EC53C1"/>
    <w:rsid w:val="00EC53D4"/>
    <w:rsid w:val="00EC548A"/>
    <w:rsid w:val="00EC5514"/>
    <w:rsid w:val="00EC5529"/>
    <w:rsid w:val="00EC5568"/>
    <w:rsid w:val="00EC5672"/>
    <w:rsid w:val="00EC5699"/>
    <w:rsid w:val="00EC57EB"/>
    <w:rsid w:val="00EC5959"/>
    <w:rsid w:val="00EC5A06"/>
    <w:rsid w:val="00EC5A35"/>
    <w:rsid w:val="00EC5A48"/>
    <w:rsid w:val="00EC5A8D"/>
    <w:rsid w:val="00EC5AF9"/>
    <w:rsid w:val="00EC5B0D"/>
    <w:rsid w:val="00EC5B82"/>
    <w:rsid w:val="00EC5BA8"/>
    <w:rsid w:val="00EC5BB8"/>
    <w:rsid w:val="00EC5C82"/>
    <w:rsid w:val="00EC5D1C"/>
    <w:rsid w:val="00EC5DB7"/>
    <w:rsid w:val="00EC5E1E"/>
    <w:rsid w:val="00EC5EE4"/>
    <w:rsid w:val="00EC6023"/>
    <w:rsid w:val="00EC602B"/>
    <w:rsid w:val="00EC603C"/>
    <w:rsid w:val="00EC604C"/>
    <w:rsid w:val="00EC6062"/>
    <w:rsid w:val="00EC6082"/>
    <w:rsid w:val="00EC6098"/>
    <w:rsid w:val="00EC6119"/>
    <w:rsid w:val="00EC61E7"/>
    <w:rsid w:val="00EC626E"/>
    <w:rsid w:val="00EC62E8"/>
    <w:rsid w:val="00EC62F0"/>
    <w:rsid w:val="00EC6391"/>
    <w:rsid w:val="00EC63D3"/>
    <w:rsid w:val="00EC63E3"/>
    <w:rsid w:val="00EC641D"/>
    <w:rsid w:val="00EC645C"/>
    <w:rsid w:val="00EC64A8"/>
    <w:rsid w:val="00EC64FB"/>
    <w:rsid w:val="00EC653A"/>
    <w:rsid w:val="00EC6555"/>
    <w:rsid w:val="00EC6620"/>
    <w:rsid w:val="00EC6652"/>
    <w:rsid w:val="00EC67A0"/>
    <w:rsid w:val="00EC67F6"/>
    <w:rsid w:val="00EC6834"/>
    <w:rsid w:val="00EC6968"/>
    <w:rsid w:val="00EC6A1F"/>
    <w:rsid w:val="00EC6A41"/>
    <w:rsid w:val="00EC6A73"/>
    <w:rsid w:val="00EC6AF5"/>
    <w:rsid w:val="00EC6B3D"/>
    <w:rsid w:val="00EC6C68"/>
    <w:rsid w:val="00EC6DCB"/>
    <w:rsid w:val="00EC6F68"/>
    <w:rsid w:val="00EC6FC2"/>
    <w:rsid w:val="00EC6FE1"/>
    <w:rsid w:val="00EC7008"/>
    <w:rsid w:val="00EC7069"/>
    <w:rsid w:val="00EC70B8"/>
    <w:rsid w:val="00EC70F9"/>
    <w:rsid w:val="00EC71A1"/>
    <w:rsid w:val="00EC71CD"/>
    <w:rsid w:val="00EC7283"/>
    <w:rsid w:val="00EC729C"/>
    <w:rsid w:val="00EC72A8"/>
    <w:rsid w:val="00EC7373"/>
    <w:rsid w:val="00EC73AE"/>
    <w:rsid w:val="00EC7446"/>
    <w:rsid w:val="00EC752B"/>
    <w:rsid w:val="00EC7604"/>
    <w:rsid w:val="00EC7617"/>
    <w:rsid w:val="00EC7635"/>
    <w:rsid w:val="00EC77E2"/>
    <w:rsid w:val="00EC7821"/>
    <w:rsid w:val="00EC787E"/>
    <w:rsid w:val="00EC78FD"/>
    <w:rsid w:val="00EC7A79"/>
    <w:rsid w:val="00EC7A90"/>
    <w:rsid w:val="00EC7C81"/>
    <w:rsid w:val="00EC7CC0"/>
    <w:rsid w:val="00EC7CD7"/>
    <w:rsid w:val="00EC7E48"/>
    <w:rsid w:val="00EC7EA0"/>
    <w:rsid w:val="00EC7EA8"/>
    <w:rsid w:val="00EC7ED9"/>
    <w:rsid w:val="00EC7F7B"/>
    <w:rsid w:val="00EC7FAF"/>
    <w:rsid w:val="00ED000E"/>
    <w:rsid w:val="00ED005C"/>
    <w:rsid w:val="00ED0067"/>
    <w:rsid w:val="00ED0099"/>
    <w:rsid w:val="00ED00F9"/>
    <w:rsid w:val="00ED0150"/>
    <w:rsid w:val="00ED01E4"/>
    <w:rsid w:val="00ED02B2"/>
    <w:rsid w:val="00ED041D"/>
    <w:rsid w:val="00ED05C1"/>
    <w:rsid w:val="00ED05F6"/>
    <w:rsid w:val="00ED072C"/>
    <w:rsid w:val="00ED073F"/>
    <w:rsid w:val="00ED078A"/>
    <w:rsid w:val="00ED07D5"/>
    <w:rsid w:val="00ED07E3"/>
    <w:rsid w:val="00ED0862"/>
    <w:rsid w:val="00ED0971"/>
    <w:rsid w:val="00ED09A5"/>
    <w:rsid w:val="00ED09C1"/>
    <w:rsid w:val="00ED09C4"/>
    <w:rsid w:val="00ED0AAE"/>
    <w:rsid w:val="00ED0C08"/>
    <w:rsid w:val="00ED0CB6"/>
    <w:rsid w:val="00ED0CCB"/>
    <w:rsid w:val="00ED0D6E"/>
    <w:rsid w:val="00ED0DC2"/>
    <w:rsid w:val="00ED0DDE"/>
    <w:rsid w:val="00ED0E71"/>
    <w:rsid w:val="00ED0F24"/>
    <w:rsid w:val="00ED0F39"/>
    <w:rsid w:val="00ED0F3E"/>
    <w:rsid w:val="00ED0F5C"/>
    <w:rsid w:val="00ED0FAC"/>
    <w:rsid w:val="00ED105D"/>
    <w:rsid w:val="00ED1118"/>
    <w:rsid w:val="00ED115E"/>
    <w:rsid w:val="00ED11F4"/>
    <w:rsid w:val="00ED129C"/>
    <w:rsid w:val="00ED1348"/>
    <w:rsid w:val="00ED1450"/>
    <w:rsid w:val="00ED1453"/>
    <w:rsid w:val="00ED153D"/>
    <w:rsid w:val="00ED15BF"/>
    <w:rsid w:val="00ED16D2"/>
    <w:rsid w:val="00ED1714"/>
    <w:rsid w:val="00ED1735"/>
    <w:rsid w:val="00ED1820"/>
    <w:rsid w:val="00ED188D"/>
    <w:rsid w:val="00ED1894"/>
    <w:rsid w:val="00ED18C9"/>
    <w:rsid w:val="00ED1B06"/>
    <w:rsid w:val="00ED1BCF"/>
    <w:rsid w:val="00ED1CD6"/>
    <w:rsid w:val="00ED1D61"/>
    <w:rsid w:val="00ED1E5A"/>
    <w:rsid w:val="00ED1EB0"/>
    <w:rsid w:val="00ED1ED2"/>
    <w:rsid w:val="00ED1F27"/>
    <w:rsid w:val="00ED1FCD"/>
    <w:rsid w:val="00ED1FD4"/>
    <w:rsid w:val="00ED21A7"/>
    <w:rsid w:val="00ED22B3"/>
    <w:rsid w:val="00ED235E"/>
    <w:rsid w:val="00ED237B"/>
    <w:rsid w:val="00ED2394"/>
    <w:rsid w:val="00ED2429"/>
    <w:rsid w:val="00ED24C4"/>
    <w:rsid w:val="00ED24EF"/>
    <w:rsid w:val="00ED2647"/>
    <w:rsid w:val="00ED2671"/>
    <w:rsid w:val="00ED2698"/>
    <w:rsid w:val="00ED277F"/>
    <w:rsid w:val="00ED27A6"/>
    <w:rsid w:val="00ED27CC"/>
    <w:rsid w:val="00ED27F6"/>
    <w:rsid w:val="00ED2814"/>
    <w:rsid w:val="00ED285D"/>
    <w:rsid w:val="00ED2874"/>
    <w:rsid w:val="00ED28D9"/>
    <w:rsid w:val="00ED2924"/>
    <w:rsid w:val="00ED2A43"/>
    <w:rsid w:val="00ED2A9A"/>
    <w:rsid w:val="00ED2ADB"/>
    <w:rsid w:val="00ED2B2E"/>
    <w:rsid w:val="00ED2BBE"/>
    <w:rsid w:val="00ED2C14"/>
    <w:rsid w:val="00ED2D41"/>
    <w:rsid w:val="00ED2E3F"/>
    <w:rsid w:val="00ED2EAA"/>
    <w:rsid w:val="00ED2EB6"/>
    <w:rsid w:val="00ED2F00"/>
    <w:rsid w:val="00ED2F57"/>
    <w:rsid w:val="00ED3275"/>
    <w:rsid w:val="00ED32F1"/>
    <w:rsid w:val="00ED3337"/>
    <w:rsid w:val="00ED339E"/>
    <w:rsid w:val="00ED346C"/>
    <w:rsid w:val="00ED3502"/>
    <w:rsid w:val="00ED3521"/>
    <w:rsid w:val="00ED3578"/>
    <w:rsid w:val="00ED35F5"/>
    <w:rsid w:val="00ED3720"/>
    <w:rsid w:val="00ED3731"/>
    <w:rsid w:val="00ED38D0"/>
    <w:rsid w:val="00ED39A8"/>
    <w:rsid w:val="00ED39D9"/>
    <w:rsid w:val="00ED3A14"/>
    <w:rsid w:val="00ED3B32"/>
    <w:rsid w:val="00ED3BF3"/>
    <w:rsid w:val="00ED3C0A"/>
    <w:rsid w:val="00ED3C19"/>
    <w:rsid w:val="00ED3C47"/>
    <w:rsid w:val="00ED3DD3"/>
    <w:rsid w:val="00ED3E0F"/>
    <w:rsid w:val="00ED4017"/>
    <w:rsid w:val="00ED410F"/>
    <w:rsid w:val="00ED4248"/>
    <w:rsid w:val="00ED427F"/>
    <w:rsid w:val="00ED42C0"/>
    <w:rsid w:val="00ED42E9"/>
    <w:rsid w:val="00ED4387"/>
    <w:rsid w:val="00ED452F"/>
    <w:rsid w:val="00ED4570"/>
    <w:rsid w:val="00ED4593"/>
    <w:rsid w:val="00ED45BB"/>
    <w:rsid w:val="00ED45DE"/>
    <w:rsid w:val="00ED45F9"/>
    <w:rsid w:val="00ED4655"/>
    <w:rsid w:val="00ED465E"/>
    <w:rsid w:val="00ED4662"/>
    <w:rsid w:val="00ED473A"/>
    <w:rsid w:val="00ED4794"/>
    <w:rsid w:val="00ED4883"/>
    <w:rsid w:val="00ED489B"/>
    <w:rsid w:val="00ED49B4"/>
    <w:rsid w:val="00ED4A4B"/>
    <w:rsid w:val="00ED4ABF"/>
    <w:rsid w:val="00ED4B0A"/>
    <w:rsid w:val="00ED4D19"/>
    <w:rsid w:val="00ED4E31"/>
    <w:rsid w:val="00ED4EAD"/>
    <w:rsid w:val="00ED4EEA"/>
    <w:rsid w:val="00ED4F3C"/>
    <w:rsid w:val="00ED4F4D"/>
    <w:rsid w:val="00ED5022"/>
    <w:rsid w:val="00ED5075"/>
    <w:rsid w:val="00ED507B"/>
    <w:rsid w:val="00ED50D2"/>
    <w:rsid w:val="00ED50DB"/>
    <w:rsid w:val="00ED511F"/>
    <w:rsid w:val="00ED5175"/>
    <w:rsid w:val="00ED5182"/>
    <w:rsid w:val="00ED51A0"/>
    <w:rsid w:val="00ED5239"/>
    <w:rsid w:val="00ED5268"/>
    <w:rsid w:val="00ED52FA"/>
    <w:rsid w:val="00ED5385"/>
    <w:rsid w:val="00ED5437"/>
    <w:rsid w:val="00ED551D"/>
    <w:rsid w:val="00ED5572"/>
    <w:rsid w:val="00ED55C3"/>
    <w:rsid w:val="00ED56A1"/>
    <w:rsid w:val="00ED5741"/>
    <w:rsid w:val="00ED575B"/>
    <w:rsid w:val="00ED5839"/>
    <w:rsid w:val="00ED5902"/>
    <w:rsid w:val="00ED598C"/>
    <w:rsid w:val="00ED59A3"/>
    <w:rsid w:val="00ED59DA"/>
    <w:rsid w:val="00ED59E4"/>
    <w:rsid w:val="00ED5A08"/>
    <w:rsid w:val="00ED5A94"/>
    <w:rsid w:val="00ED5E0F"/>
    <w:rsid w:val="00ED5E18"/>
    <w:rsid w:val="00ED5EAF"/>
    <w:rsid w:val="00ED5FD0"/>
    <w:rsid w:val="00ED6076"/>
    <w:rsid w:val="00ED607D"/>
    <w:rsid w:val="00ED6201"/>
    <w:rsid w:val="00ED6371"/>
    <w:rsid w:val="00ED63CC"/>
    <w:rsid w:val="00ED6555"/>
    <w:rsid w:val="00ED6557"/>
    <w:rsid w:val="00ED6654"/>
    <w:rsid w:val="00ED6781"/>
    <w:rsid w:val="00ED6799"/>
    <w:rsid w:val="00ED67B6"/>
    <w:rsid w:val="00ED67C1"/>
    <w:rsid w:val="00ED6897"/>
    <w:rsid w:val="00ED69C9"/>
    <w:rsid w:val="00ED6A21"/>
    <w:rsid w:val="00ED6A6B"/>
    <w:rsid w:val="00ED6A70"/>
    <w:rsid w:val="00ED6AC1"/>
    <w:rsid w:val="00ED6B51"/>
    <w:rsid w:val="00ED6B56"/>
    <w:rsid w:val="00ED6BB7"/>
    <w:rsid w:val="00ED6BC2"/>
    <w:rsid w:val="00ED6C92"/>
    <w:rsid w:val="00ED6CA1"/>
    <w:rsid w:val="00ED6CA5"/>
    <w:rsid w:val="00ED6CC4"/>
    <w:rsid w:val="00ED6CE9"/>
    <w:rsid w:val="00ED6D02"/>
    <w:rsid w:val="00ED6D14"/>
    <w:rsid w:val="00ED6D42"/>
    <w:rsid w:val="00ED6D60"/>
    <w:rsid w:val="00ED6DF2"/>
    <w:rsid w:val="00ED6F02"/>
    <w:rsid w:val="00ED7009"/>
    <w:rsid w:val="00ED7037"/>
    <w:rsid w:val="00ED70D1"/>
    <w:rsid w:val="00ED711C"/>
    <w:rsid w:val="00ED7209"/>
    <w:rsid w:val="00ED720C"/>
    <w:rsid w:val="00ED72DE"/>
    <w:rsid w:val="00ED72E5"/>
    <w:rsid w:val="00ED72EA"/>
    <w:rsid w:val="00ED74C1"/>
    <w:rsid w:val="00ED752A"/>
    <w:rsid w:val="00ED7644"/>
    <w:rsid w:val="00ED7692"/>
    <w:rsid w:val="00ED7704"/>
    <w:rsid w:val="00ED7727"/>
    <w:rsid w:val="00ED77F9"/>
    <w:rsid w:val="00ED7929"/>
    <w:rsid w:val="00ED7A30"/>
    <w:rsid w:val="00ED7AEA"/>
    <w:rsid w:val="00ED7BAA"/>
    <w:rsid w:val="00ED7D01"/>
    <w:rsid w:val="00ED7D30"/>
    <w:rsid w:val="00ED7D36"/>
    <w:rsid w:val="00ED7DEA"/>
    <w:rsid w:val="00ED7DFD"/>
    <w:rsid w:val="00ED7E91"/>
    <w:rsid w:val="00ED7F5A"/>
    <w:rsid w:val="00ED7FB8"/>
    <w:rsid w:val="00EE0003"/>
    <w:rsid w:val="00EE00A5"/>
    <w:rsid w:val="00EE01C4"/>
    <w:rsid w:val="00EE01F2"/>
    <w:rsid w:val="00EE02AA"/>
    <w:rsid w:val="00EE02C2"/>
    <w:rsid w:val="00EE02ED"/>
    <w:rsid w:val="00EE0311"/>
    <w:rsid w:val="00EE0366"/>
    <w:rsid w:val="00EE04C3"/>
    <w:rsid w:val="00EE0576"/>
    <w:rsid w:val="00EE058C"/>
    <w:rsid w:val="00EE05EA"/>
    <w:rsid w:val="00EE0640"/>
    <w:rsid w:val="00EE064A"/>
    <w:rsid w:val="00EE06D9"/>
    <w:rsid w:val="00EE093D"/>
    <w:rsid w:val="00EE095E"/>
    <w:rsid w:val="00EE0A2E"/>
    <w:rsid w:val="00EE0A7D"/>
    <w:rsid w:val="00EE0AA8"/>
    <w:rsid w:val="00EE0AB8"/>
    <w:rsid w:val="00EE0BDA"/>
    <w:rsid w:val="00EE0C14"/>
    <w:rsid w:val="00EE0C88"/>
    <w:rsid w:val="00EE0CE3"/>
    <w:rsid w:val="00EE0D6E"/>
    <w:rsid w:val="00EE0DCA"/>
    <w:rsid w:val="00EE1024"/>
    <w:rsid w:val="00EE1086"/>
    <w:rsid w:val="00EE10BF"/>
    <w:rsid w:val="00EE10C4"/>
    <w:rsid w:val="00EE10ED"/>
    <w:rsid w:val="00EE1104"/>
    <w:rsid w:val="00EE11F6"/>
    <w:rsid w:val="00EE1233"/>
    <w:rsid w:val="00EE1260"/>
    <w:rsid w:val="00EE1273"/>
    <w:rsid w:val="00EE12CA"/>
    <w:rsid w:val="00EE1485"/>
    <w:rsid w:val="00EE14E9"/>
    <w:rsid w:val="00EE14FA"/>
    <w:rsid w:val="00EE1629"/>
    <w:rsid w:val="00EE1630"/>
    <w:rsid w:val="00EE177F"/>
    <w:rsid w:val="00EE17E2"/>
    <w:rsid w:val="00EE17E5"/>
    <w:rsid w:val="00EE18EB"/>
    <w:rsid w:val="00EE1A3E"/>
    <w:rsid w:val="00EE1A92"/>
    <w:rsid w:val="00EE1B42"/>
    <w:rsid w:val="00EE1C18"/>
    <w:rsid w:val="00EE1C3B"/>
    <w:rsid w:val="00EE1D77"/>
    <w:rsid w:val="00EE1D7F"/>
    <w:rsid w:val="00EE1E66"/>
    <w:rsid w:val="00EE1EC1"/>
    <w:rsid w:val="00EE2002"/>
    <w:rsid w:val="00EE2014"/>
    <w:rsid w:val="00EE2085"/>
    <w:rsid w:val="00EE2178"/>
    <w:rsid w:val="00EE224F"/>
    <w:rsid w:val="00EE229A"/>
    <w:rsid w:val="00EE22CA"/>
    <w:rsid w:val="00EE2347"/>
    <w:rsid w:val="00EE2461"/>
    <w:rsid w:val="00EE2528"/>
    <w:rsid w:val="00EE25D0"/>
    <w:rsid w:val="00EE262B"/>
    <w:rsid w:val="00EE26F6"/>
    <w:rsid w:val="00EE2727"/>
    <w:rsid w:val="00EE27E0"/>
    <w:rsid w:val="00EE27E7"/>
    <w:rsid w:val="00EE2860"/>
    <w:rsid w:val="00EE291B"/>
    <w:rsid w:val="00EE2A20"/>
    <w:rsid w:val="00EE2B3B"/>
    <w:rsid w:val="00EE2C12"/>
    <w:rsid w:val="00EE2CE1"/>
    <w:rsid w:val="00EE2D06"/>
    <w:rsid w:val="00EE2DD3"/>
    <w:rsid w:val="00EE2E16"/>
    <w:rsid w:val="00EE2F06"/>
    <w:rsid w:val="00EE2FE2"/>
    <w:rsid w:val="00EE3108"/>
    <w:rsid w:val="00EE318F"/>
    <w:rsid w:val="00EE31F9"/>
    <w:rsid w:val="00EE31FD"/>
    <w:rsid w:val="00EE321C"/>
    <w:rsid w:val="00EE322C"/>
    <w:rsid w:val="00EE32CA"/>
    <w:rsid w:val="00EE3325"/>
    <w:rsid w:val="00EE33A4"/>
    <w:rsid w:val="00EE33C2"/>
    <w:rsid w:val="00EE35D9"/>
    <w:rsid w:val="00EE36CF"/>
    <w:rsid w:val="00EE3747"/>
    <w:rsid w:val="00EE3786"/>
    <w:rsid w:val="00EE381B"/>
    <w:rsid w:val="00EE3828"/>
    <w:rsid w:val="00EE3852"/>
    <w:rsid w:val="00EE3860"/>
    <w:rsid w:val="00EE3B13"/>
    <w:rsid w:val="00EE3B67"/>
    <w:rsid w:val="00EE3BEF"/>
    <w:rsid w:val="00EE3CE3"/>
    <w:rsid w:val="00EE3D27"/>
    <w:rsid w:val="00EE3DE4"/>
    <w:rsid w:val="00EE3DFA"/>
    <w:rsid w:val="00EE3E9B"/>
    <w:rsid w:val="00EE3EA5"/>
    <w:rsid w:val="00EE3EC4"/>
    <w:rsid w:val="00EE3EEA"/>
    <w:rsid w:val="00EE4142"/>
    <w:rsid w:val="00EE414D"/>
    <w:rsid w:val="00EE41A6"/>
    <w:rsid w:val="00EE4221"/>
    <w:rsid w:val="00EE4343"/>
    <w:rsid w:val="00EE44B0"/>
    <w:rsid w:val="00EE451B"/>
    <w:rsid w:val="00EE458A"/>
    <w:rsid w:val="00EE4608"/>
    <w:rsid w:val="00EE46BF"/>
    <w:rsid w:val="00EE48CF"/>
    <w:rsid w:val="00EE4902"/>
    <w:rsid w:val="00EE49F5"/>
    <w:rsid w:val="00EE49FA"/>
    <w:rsid w:val="00EE4A68"/>
    <w:rsid w:val="00EE4C97"/>
    <w:rsid w:val="00EE4CE4"/>
    <w:rsid w:val="00EE4D4A"/>
    <w:rsid w:val="00EE4D93"/>
    <w:rsid w:val="00EE4DB5"/>
    <w:rsid w:val="00EE4DE7"/>
    <w:rsid w:val="00EE4E29"/>
    <w:rsid w:val="00EE4E88"/>
    <w:rsid w:val="00EE4F6C"/>
    <w:rsid w:val="00EE4FD4"/>
    <w:rsid w:val="00EE501C"/>
    <w:rsid w:val="00EE5071"/>
    <w:rsid w:val="00EE5153"/>
    <w:rsid w:val="00EE533B"/>
    <w:rsid w:val="00EE53D6"/>
    <w:rsid w:val="00EE5459"/>
    <w:rsid w:val="00EE5490"/>
    <w:rsid w:val="00EE554C"/>
    <w:rsid w:val="00EE557E"/>
    <w:rsid w:val="00EE563D"/>
    <w:rsid w:val="00EE56B6"/>
    <w:rsid w:val="00EE56CD"/>
    <w:rsid w:val="00EE56DC"/>
    <w:rsid w:val="00EE56DD"/>
    <w:rsid w:val="00EE5784"/>
    <w:rsid w:val="00EE5860"/>
    <w:rsid w:val="00EE59B8"/>
    <w:rsid w:val="00EE59F8"/>
    <w:rsid w:val="00EE5A1A"/>
    <w:rsid w:val="00EE5AA4"/>
    <w:rsid w:val="00EE5AE2"/>
    <w:rsid w:val="00EE5BEA"/>
    <w:rsid w:val="00EE5E03"/>
    <w:rsid w:val="00EE5E25"/>
    <w:rsid w:val="00EE5F1E"/>
    <w:rsid w:val="00EE5F8F"/>
    <w:rsid w:val="00EE5FBB"/>
    <w:rsid w:val="00EE60DF"/>
    <w:rsid w:val="00EE6115"/>
    <w:rsid w:val="00EE62EF"/>
    <w:rsid w:val="00EE64BD"/>
    <w:rsid w:val="00EE65B0"/>
    <w:rsid w:val="00EE6605"/>
    <w:rsid w:val="00EE6692"/>
    <w:rsid w:val="00EE67E7"/>
    <w:rsid w:val="00EE680E"/>
    <w:rsid w:val="00EE689A"/>
    <w:rsid w:val="00EE696B"/>
    <w:rsid w:val="00EE69CC"/>
    <w:rsid w:val="00EE6AD6"/>
    <w:rsid w:val="00EE6B2E"/>
    <w:rsid w:val="00EE6BE0"/>
    <w:rsid w:val="00EE6C9B"/>
    <w:rsid w:val="00EE6D35"/>
    <w:rsid w:val="00EE6DD8"/>
    <w:rsid w:val="00EE6F5A"/>
    <w:rsid w:val="00EE7068"/>
    <w:rsid w:val="00EE710A"/>
    <w:rsid w:val="00EE7112"/>
    <w:rsid w:val="00EE711C"/>
    <w:rsid w:val="00EE740B"/>
    <w:rsid w:val="00EE7431"/>
    <w:rsid w:val="00EE7482"/>
    <w:rsid w:val="00EE74FD"/>
    <w:rsid w:val="00EE764F"/>
    <w:rsid w:val="00EE770A"/>
    <w:rsid w:val="00EE785D"/>
    <w:rsid w:val="00EE78C3"/>
    <w:rsid w:val="00EE7A26"/>
    <w:rsid w:val="00EE7A50"/>
    <w:rsid w:val="00EE7A89"/>
    <w:rsid w:val="00EE7ADC"/>
    <w:rsid w:val="00EE7AF1"/>
    <w:rsid w:val="00EE7B80"/>
    <w:rsid w:val="00EE7BCB"/>
    <w:rsid w:val="00EE7BE0"/>
    <w:rsid w:val="00EE7C56"/>
    <w:rsid w:val="00EE7C7B"/>
    <w:rsid w:val="00EE7DA2"/>
    <w:rsid w:val="00EE7EC9"/>
    <w:rsid w:val="00EE7ECA"/>
    <w:rsid w:val="00EF012C"/>
    <w:rsid w:val="00EF01A4"/>
    <w:rsid w:val="00EF020B"/>
    <w:rsid w:val="00EF0269"/>
    <w:rsid w:val="00EF027A"/>
    <w:rsid w:val="00EF0296"/>
    <w:rsid w:val="00EF02E8"/>
    <w:rsid w:val="00EF0331"/>
    <w:rsid w:val="00EF0333"/>
    <w:rsid w:val="00EF03BC"/>
    <w:rsid w:val="00EF03EF"/>
    <w:rsid w:val="00EF03F8"/>
    <w:rsid w:val="00EF041C"/>
    <w:rsid w:val="00EF0439"/>
    <w:rsid w:val="00EF04B4"/>
    <w:rsid w:val="00EF04FB"/>
    <w:rsid w:val="00EF06C2"/>
    <w:rsid w:val="00EF075A"/>
    <w:rsid w:val="00EF07CE"/>
    <w:rsid w:val="00EF0822"/>
    <w:rsid w:val="00EF088A"/>
    <w:rsid w:val="00EF08DD"/>
    <w:rsid w:val="00EF08E6"/>
    <w:rsid w:val="00EF0904"/>
    <w:rsid w:val="00EF0924"/>
    <w:rsid w:val="00EF0A4E"/>
    <w:rsid w:val="00EF0A59"/>
    <w:rsid w:val="00EF0AA7"/>
    <w:rsid w:val="00EF0B70"/>
    <w:rsid w:val="00EF0B74"/>
    <w:rsid w:val="00EF0CB4"/>
    <w:rsid w:val="00EF0CB5"/>
    <w:rsid w:val="00EF0D98"/>
    <w:rsid w:val="00EF0DDB"/>
    <w:rsid w:val="00EF0DDD"/>
    <w:rsid w:val="00EF0DEF"/>
    <w:rsid w:val="00EF0E06"/>
    <w:rsid w:val="00EF0E82"/>
    <w:rsid w:val="00EF0E8C"/>
    <w:rsid w:val="00EF0F76"/>
    <w:rsid w:val="00EF1008"/>
    <w:rsid w:val="00EF1089"/>
    <w:rsid w:val="00EF10F5"/>
    <w:rsid w:val="00EF1156"/>
    <w:rsid w:val="00EF11DA"/>
    <w:rsid w:val="00EF1220"/>
    <w:rsid w:val="00EF13C5"/>
    <w:rsid w:val="00EF1453"/>
    <w:rsid w:val="00EF15E2"/>
    <w:rsid w:val="00EF1697"/>
    <w:rsid w:val="00EF16ED"/>
    <w:rsid w:val="00EF175E"/>
    <w:rsid w:val="00EF176F"/>
    <w:rsid w:val="00EF17C4"/>
    <w:rsid w:val="00EF18CD"/>
    <w:rsid w:val="00EF1B57"/>
    <w:rsid w:val="00EF1C57"/>
    <w:rsid w:val="00EF1C6B"/>
    <w:rsid w:val="00EF1C75"/>
    <w:rsid w:val="00EF1CB4"/>
    <w:rsid w:val="00EF1CD9"/>
    <w:rsid w:val="00EF1D0C"/>
    <w:rsid w:val="00EF1D5F"/>
    <w:rsid w:val="00EF1D79"/>
    <w:rsid w:val="00EF1DD7"/>
    <w:rsid w:val="00EF1E33"/>
    <w:rsid w:val="00EF20A9"/>
    <w:rsid w:val="00EF20FD"/>
    <w:rsid w:val="00EF2108"/>
    <w:rsid w:val="00EF21D4"/>
    <w:rsid w:val="00EF22B8"/>
    <w:rsid w:val="00EF22C5"/>
    <w:rsid w:val="00EF2429"/>
    <w:rsid w:val="00EF24B3"/>
    <w:rsid w:val="00EF2529"/>
    <w:rsid w:val="00EF2571"/>
    <w:rsid w:val="00EF25DD"/>
    <w:rsid w:val="00EF2654"/>
    <w:rsid w:val="00EF267C"/>
    <w:rsid w:val="00EF27E1"/>
    <w:rsid w:val="00EF289B"/>
    <w:rsid w:val="00EF28A2"/>
    <w:rsid w:val="00EF28A5"/>
    <w:rsid w:val="00EF2942"/>
    <w:rsid w:val="00EF298C"/>
    <w:rsid w:val="00EF2A1E"/>
    <w:rsid w:val="00EF2A32"/>
    <w:rsid w:val="00EF2A88"/>
    <w:rsid w:val="00EF2BF5"/>
    <w:rsid w:val="00EF2C4D"/>
    <w:rsid w:val="00EF2CAB"/>
    <w:rsid w:val="00EF2D92"/>
    <w:rsid w:val="00EF2DFA"/>
    <w:rsid w:val="00EF2E0A"/>
    <w:rsid w:val="00EF2E22"/>
    <w:rsid w:val="00EF2E3C"/>
    <w:rsid w:val="00EF2EFD"/>
    <w:rsid w:val="00EF2F1C"/>
    <w:rsid w:val="00EF2F2A"/>
    <w:rsid w:val="00EF307E"/>
    <w:rsid w:val="00EF30EE"/>
    <w:rsid w:val="00EF3126"/>
    <w:rsid w:val="00EF315A"/>
    <w:rsid w:val="00EF316E"/>
    <w:rsid w:val="00EF328A"/>
    <w:rsid w:val="00EF32C8"/>
    <w:rsid w:val="00EF32E0"/>
    <w:rsid w:val="00EF3372"/>
    <w:rsid w:val="00EF33D6"/>
    <w:rsid w:val="00EF34CB"/>
    <w:rsid w:val="00EF35BC"/>
    <w:rsid w:val="00EF35CB"/>
    <w:rsid w:val="00EF36AF"/>
    <w:rsid w:val="00EF36C8"/>
    <w:rsid w:val="00EF370F"/>
    <w:rsid w:val="00EF3710"/>
    <w:rsid w:val="00EF3744"/>
    <w:rsid w:val="00EF380C"/>
    <w:rsid w:val="00EF38A6"/>
    <w:rsid w:val="00EF3914"/>
    <w:rsid w:val="00EF3939"/>
    <w:rsid w:val="00EF3986"/>
    <w:rsid w:val="00EF39C8"/>
    <w:rsid w:val="00EF3A7F"/>
    <w:rsid w:val="00EF3B7E"/>
    <w:rsid w:val="00EF3BA2"/>
    <w:rsid w:val="00EF3BF7"/>
    <w:rsid w:val="00EF3D95"/>
    <w:rsid w:val="00EF3DD9"/>
    <w:rsid w:val="00EF3E00"/>
    <w:rsid w:val="00EF3F46"/>
    <w:rsid w:val="00EF406A"/>
    <w:rsid w:val="00EF4095"/>
    <w:rsid w:val="00EF41ED"/>
    <w:rsid w:val="00EF421F"/>
    <w:rsid w:val="00EF42FE"/>
    <w:rsid w:val="00EF4361"/>
    <w:rsid w:val="00EF43DE"/>
    <w:rsid w:val="00EF4450"/>
    <w:rsid w:val="00EF44A5"/>
    <w:rsid w:val="00EF450D"/>
    <w:rsid w:val="00EF4582"/>
    <w:rsid w:val="00EF4641"/>
    <w:rsid w:val="00EF4744"/>
    <w:rsid w:val="00EF47BA"/>
    <w:rsid w:val="00EF485F"/>
    <w:rsid w:val="00EF489F"/>
    <w:rsid w:val="00EF48CC"/>
    <w:rsid w:val="00EF4A2F"/>
    <w:rsid w:val="00EF4A4F"/>
    <w:rsid w:val="00EF4AF6"/>
    <w:rsid w:val="00EF4AFA"/>
    <w:rsid w:val="00EF4B10"/>
    <w:rsid w:val="00EF4BBF"/>
    <w:rsid w:val="00EF4C30"/>
    <w:rsid w:val="00EF4C65"/>
    <w:rsid w:val="00EF4CFD"/>
    <w:rsid w:val="00EF4D4D"/>
    <w:rsid w:val="00EF4D9A"/>
    <w:rsid w:val="00EF4DAA"/>
    <w:rsid w:val="00EF4E59"/>
    <w:rsid w:val="00EF4E64"/>
    <w:rsid w:val="00EF4E82"/>
    <w:rsid w:val="00EF4F2B"/>
    <w:rsid w:val="00EF4FDA"/>
    <w:rsid w:val="00EF4FFD"/>
    <w:rsid w:val="00EF50C7"/>
    <w:rsid w:val="00EF50DF"/>
    <w:rsid w:val="00EF5294"/>
    <w:rsid w:val="00EF52BF"/>
    <w:rsid w:val="00EF52E4"/>
    <w:rsid w:val="00EF531C"/>
    <w:rsid w:val="00EF5372"/>
    <w:rsid w:val="00EF53CB"/>
    <w:rsid w:val="00EF5418"/>
    <w:rsid w:val="00EF549B"/>
    <w:rsid w:val="00EF549E"/>
    <w:rsid w:val="00EF54F4"/>
    <w:rsid w:val="00EF54F7"/>
    <w:rsid w:val="00EF5522"/>
    <w:rsid w:val="00EF55E0"/>
    <w:rsid w:val="00EF56BF"/>
    <w:rsid w:val="00EF5744"/>
    <w:rsid w:val="00EF576C"/>
    <w:rsid w:val="00EF591C"/>
    <w:rsid w:val="00EF5B60"/>
    <w:rsid w:val="00EF5B6A"/>
    <w:rsid w:val="00EF5B9D"/>
    <w:rsid w:val="00EF5C56"/>
    <w:rsid w:val="00EF5C98"/>
    <w:rsid w:val="00EF5D4A"/>
    <w:rsid w:val="00EF5D68"/>
    <w:rsid w:val="00EF5DAB"/>
    <w:rsid w:val="00EF5DF8"/>
    <w:rsid w:val="00EF5F0C"/>
    <w:rsid w:val="00EF5F3A"/>
    <w:rsid w:val="00EF601A"/>
    <w:rsid w:val="00EF6154"/>
    <w:rsid w:val="00EF61D2"/>
    <w:rsid w:val="00EF6245"/>
    <w:rsid w:val="00EF62E2"/>
    <w:rsid w:val="00EF6323"/>
    <w:rsid w:val="00EF6343"/>
    <w:rsid w:val="00EF6354"/>
    <w:rsid w:val="00EF6416"/>
    <w:rsid w:val="00EF650A"/>
    <w:rsid w:val="00EF6514"/>
    <w:rsid w:val="00EF657B"/>
    <w:rsid w:val="00EF65C3"/>
    <w:rsid w:val="00EF660C"/>
    <w:rsid w:val="00EF6639"/>
    <w:rsid w:val="00EF6700"/>
    <w:rsid w:val="00EF6728"/>
    <w:rsid w:val="00EF6740"/>
    <w:rsid w:val="00EF678E"/>
    <w:rsid w:val="00EF68FA"/>
    <w:rsid w:val="00EF69BF"/>
    <w:rsid w:val="00EF6AC3"/>
    <w:rsid w:val="00EF6AE2"/>
    <w:rsid w:val="00EF6AF9"/>
    <w:rsid w:val="00EF6B02"/>
    <w:rsid w:val="00EF6B8E"/>
    <w:rsid w:val="00EF6B90"/>
    <w:rsid w:val="00EF6C5E"/>
    <w:rsid w:val="00EF6D42"/>
    <w:rsid w:val="00EF6D53"/>
    <w:rsid w:val="00EF6E6D"/>
    <w:rsid w:val="00EF6EF9"/>
    <w:rsid w:val="00EF6F9A"/>
    <w:rsid w:val="00EF6F9D"/>
    <w:rsid w:val="00EF704A"/>
    <w:rsid w:val="00EF704D"/>
    <w:rsid w:val="00EF7072"/>
    <w:rsid w:val="00EF7090"/>
    <w:rsid w:val="00EF711C"/>
    <w:rsid w:val="00EF7199"/>
    <w:rsid w:val="00EF7220"/>
    <w:rsid w:val="00EF725B"/>
    <w:rsid w:val="00EF7266"/>
    <w:rsid w:val="00EF730D"/>
    <w:rsid w:val="00EF7354"/>
    <w:rsid w:val="00EF7386"/>
    <w:rsid w:val="00EF739E"/>
    <w:rsid w:val="00EF73AD"/>
    <w:rsid w:val="00EF7409"/>
    <w:rsid w:val="00EF740C"/>
    <w:rsid w:val="00EF742A"/>
    <w:rsid w:val="00EF74ED"/>
    <w:rsid w:val="00EF753C"/>
    <w:rsid w:val="00EF755C"/>
    <w:rsid w:val="00EF760C"/>
    <w:rsid w:val="00EF76B6"/>
    <w:rsid w:val="00EF773E"/>
    <w:rsid w:val="00EF785A"/>
    <w:rsid w:val="00EF799B"/>
    <w:rsid w:val="00EF79F7"/>
    <w:rsid w:val="00EF7A07"/>
    <w:rsid w:val="00EF7A1B"/>
    <w:rsid w:val="00EF7A66"/>
    <w:rsid w:val="00EF7B08"/>
    <w:rsid w:val="00EF7B37"/>
    <w:rsid w:val="00EF7B9C"/>
    <w:rsid w:val="00EF7BEC"/>
    <w:rsid w:val="00EF7D64"/>
    <w:rsid w:val="00EF7D82"/>
    <w:rsid w:val="00EF7DD1"/>
    <w:rsid w:val="00EF7E46"/>
    <w:rsid w:val="00EF7EB8"/>
    <w:rsid w:val="00EF7FC5"/>
    <w:rsid w:val="00F00054"/>
    <w:rsid w:val="00F000AA"/>
    <w:rsid w:val="00F0010C"/>
    <w:rsid w:val="00F00175"/>
    <w:rsid w:val="00F001A6"/>
    <w:rsid w:val="00F0023C"/>
    <w:rsid w:val="00F00249"/>
    <w:rsid w:val="00F002BC"/>
    <w:rsid w:val="00F002F7"/>
    <w:rsid w:val="00F00345"/>
    <w:rsid w:val="00F00349"/>
    <w:rsid w:val="00F003DE"/>
    <w:rsid w:val="00F00489"/>
    <w:rsid w:val="00F0050A"/>
    <w:rsid w:val="00F00574"/>
    <w:rsid w:val="00F00730"/>
    <w:rsid w:val="00F00772"/>
    <w:rsid w:val="00F0077A"/>
    <w:rsid w:val="00F0084C"/>
    <w:rsid w:val="00F0086C"/>
    <w:rsid w:val="00F0096B"/>
    <w:rsid w:val="00F00A5B"/>
    <w:rsid w:val="00F00B17"/>
    <w:rsid w:val="00F00B89"/>
    <w:rsid w:val="00F00BC2"/>
    <w:rsid w:val="00F00BED"/>
    <w:rsid w:val="00F00D49"/>
    <w:rsid w:val="00F00E3C"/>
    <w:rsid w:val="00F00F26"/>
    <w:rsid w:val="00F00F8C"/>
    <w:rsid w:val="00F00F99"/>
    <w:rsid w:val="00F00FE7"/>
    <w:rsid w:val="00F0101A"/>
    <w:rsid w:val="00F01038"/>
    <w:rsid w:val="00F010C1"/>
    <w:rsid w:val="00F01100"/>
    <w:rsid w:val="00F012AD"/>
    <w:rsid w:val="00F013E4"/>
    <w:rsid w:val="00F01406"/>
    <w:rsid w:val="00F01484"/>
    <w:rsid w:val="00F014A3"/>
    <w:rsid w:val="00F014D3"/>
    <w:rsid w:val="00F0151C"/>
    <w:rsid w:val="00F0155E"/>
    <w:rsid w:val="00F016C2"/>
    <w:rsid w:val="00F01747"/>
    <w:rsid w:val="00F017B1"/>
    <w:rsid w:val="00F017B4"/>
    <w:rsid w:val="00F017F8"/>
    <w:rsid w:val="00F0185C"/>
    <w:rsid w:val="00F01902"/>
    <w:rsid w:val="00F01934"/>
    <w:rsid w:val="00F01B99"/>
    <w:rsid w:val="00F01BE1"/>
    <w:rsid w:val="00F01CAA"/>
    <w:rsid w:val="00F01EF7"/>
    <w:rsid w:val="00F01F1B"/>
    <w:rsid w:val="00F01F34"/>
    <w:rsid w:val="00F01F84"/>
    <w:rsid w:val="00F01FCB"/>
    <w:rsid w:val="00F0209D"/>
    <w:rsid w:val="00F020F1"/>
    <w:rsid w:val="00F0210C"/>
    <w:rsid w:val="00F02181"/>
    <w:rsid w:val="00F022B5"/>
    <w:rsid w:val="00F022FA"/>
    <w:rsid w:val="00F0239D"/>
    <w:rsid w:val="00F023AF"/>
    <w:rsid w:val="00F02546"/>
    <w:rsid w:val="00F02584"/>
    <w:rsid w:val="00F02654"/>
    <w:rsid w:val="00F02660"/>
    <w:rsid w:val="00F026C4"/>
    <w:rsid w:val="00F02710"/>
    <w:rsid w:val="00F02794"/>
    <w:rsid w:val="00F028B2"/>
    <w:rsid w:val="00F028B4"/>
    <w:rsid w:val="00F028C5"/>
    <w:rsid w:val="00F02947"/>
    <w:rsid w:val="00F0296A"/>
    <w:rsid w:val="00F0298D"/>
    <w:rsid w:val="00F0299F"/>
    <w:rsid w:val="00F029D4"/>
    <w:rsid w:val="00F02A84"/>
    <w:rsid w:val="00F02A8A"/>
    <w:rsid w:val="00F02AE8"/>
    <w:rsid w:val="00F02B10"/>
    <w:rsid w:val="00F02B1B"/>
    <w:rsid w:val="00F02BAC"/>
    <w:rsid w:val="00F02BB8"/>
    <w:rsid w:val="00F02C58"/>
    <w:rsid w:val="00F02CFD"/>
    <w:rsid w:val="00F02D49"/>
    <w:rsid w:val="00F02DBB"/>
    <w:rsid w:val="00F02DDB"/>
    <w:rsid w:val="00F02DE1"/>
    <w:rsid w:val="00F02EA0"/>
    <w:rsid w:val="00F02FB5"/>
    <w:rsid w:val="00F02FF4"/>
    <w:rsid w:val="00F02FF5"/>
    <w:rsid w:val="00F03006"/>
    <w:rsid w:val="00F0311A"/>
    <w:rsid w:val="00F03171"/>
    <w:rsid w:val="00F031C7"/>
    <w:rsid w:val="00F03229"/>
    <w:rsid w:val="00F0324C"/>
    <w:rsid w:val="00F032A5"/>
    <w:rsid w:val="00F032E1"/>
    <w:rsid w:val="00F03311"/>
    <w:rsid w:val="00F0338F"/>
    <w:rsid w:val="00F033AC"/>
    <w:rsid w:val="00F03489"/>
    <w:rsid w:val="00F03532"/>
    <w:rsid w:val="00F0366C"/>
    <w:rsid w:val="00F036B3"/>
    <w:rsid w:val="00F03765"/>
    <w:rsid w:val="00F037C0"/>
    <w:rsid w:val="00F037D3"/>
    <w:rsid w:val="00F037ED"/>
    <w:rsid w:val="00F037F5"/>
    <w:rsid w:val="00F039EE"/>
    <w:rsid w:val="00F03A1D"/>
    <w:rsid w:val="00F03A22"/>
    <w:rsid w:val="00F03A97"/>
    <w:rsid w:val="00F03AE3"/>
    <w:rsid w:val="00F03B00"/>
    <w:rsid w:val="00F03B66"/>
    <w:rsid w:val="00F03E44"/>
    <w:rsid w:val="00F03F98"/>
    <w:rsid w:val="00F03FE0"/>
    <w:rsid w:val="00F040BA"/>
    <w:rsid w:val="00F04161"/>
    <w:rsid w:val="00F041C1"/>
    <w:rsid w:val="00F041E0"/>
    <w:rsid w:val="00F0424A"/>
    <w:rsid w:val="00F042DE"/>
    <w:rsid w:val="00F04388"/>
    <w:rsid w:val="00F04424"/>
    <w:rsid w:val="00F0449A"/>
    <w:rsid w:val="00F04520"/>
    <w:rsid w:val="00F04536"/>
    <w:rsid w:val="00F04554"/>
    <w:rsid w:val="00F04561"/>
    <w:rsid w:val="00F045BD"/>
    <w:rsid w:val="00F045D1"/>
    <w:rsid w:val="00F045FE"/>
    <w:rsid w:val="00F04605"/>
    <w:rsid w:val="00F046A4"/>
    <w:rsid w:val="00F04744"/>
    <w:rsid w:val="00F047A4"/>
    <w:rsid w:val="00F047D8"/>
    <w:rsid w:val="00F0484D"/>
    <w:rsid w:val="00F048AD"/>
    <w:rsid w:val="00F0492B"/>
    <w:rsid w:val="00F04971"/>
    <w:rsid w:val="00F049E2"/>
    <w:rsid w:val="00F04A4E"/>
    <w:rsid w:val="00F04A5B"/>
    <w:rsid w:val="00F04A86"/>
    <w:rsid w:val="00F04AA6"/>
    <w:rsid w:val="00F04AF1"/>
    <w:rsid w:val="00F04B68"/>
    <w:rsid w:val="00F04B8D"/>
    <w:rsid w:val="00F04DA5"/>
    <w:rsid w:val="00F04E35"/>
    <w:rsid w:val="00F04E68"/>
    <w:rsid w:val="00F04E6F"/>
    <w:rsid w:val="00F04EB6"/>
    <w:rsid w:val="00F04EDE"/>
    <w:rsid w:val="00F04F01"/>
    <w:rsid w:val="00F04F26"/>
    <w:rsid w:val="00F04F32"/>
    <w:rsid w:val="00F04F36"/>
    <w:rsid w:val="00F04F71"/>
    <w:rsid w:val="00F04F80"/>
    <w:rsid w:val="00F04F98"/>
    <w:rsid w:val="00F050CA"/>
    <w:rsid w:val="00F0521B"/>
    <w:rsid w:val="00F05275"/>
    <w:rsid w:val="00F05297"/>
    <w:rsid w:val="00F05340"/>
    <w:rsid w:val="00F05347"/>
    <w:rsid w:val="00F05372"/>
    <w:rsid w:val="00F0538D"/>
    <w:rsid w:val="00F05496"/>
    <w:rsid w:val="00F054BF"/>
    <w:rsid w:val="00F054C0"/>
    <w:rsid w:val="00F055BA"/>
    <w:rsid w:val="00F055DB"/>
    <w:rsid w:val="00F0563C"/>
    <w:rsid w:val="00F05725"/>
    <w:rsid w:val="00F05726"/>
    <w:rsid w:val="00F057EC"/>
    <w:rsid w:val="00F05863"/>
    <w:rsid w:val="00F058A9"/>
    <w:rsid w:val="00F059D1"/>
    <w:rsid w:val="00F05AA8"/>
    <w:rsid w:val="00F05AFB"/>
    <w:rsid w:val="00F05B3B"/>
    <w:rsid w:val="00F05B50"/>
    <w:rsid w:val="00F05B78"/>
    <w:rsid w:val="00F05CFA"/>
    <w:rsid w:val="00F05D22"/>
    <w:rsid w:val="00F05D78"/>
    <w:rsid w:val="00F05DB4"/>
    <w:rsid w:val="00F05DE1"/>
    <w:rsid w:val="00F05EC3"/>
    <w:rsid w:val="00F05FD6"/>
    <w:rsid w:val="00F06034"/>
    <w:rsid w:val="00F06092"/>
    <w:rsid w:val="00F0610C"/>
    <w:rsid w:val="00F06125"/>
    <w:rsid w:val="00F06224"/>
    <w:rsid w:val="00F0635A"/>
    <w:rsid w:val="00F06368"/>
    <w:rsid w:val="00F06488"/>
    <w:rsid w:val="00F06695"/>
    <w:rsid w:val="00F066BD"/>
    <w:rsid w:val="00F0692E"/>
    <w:rsid w:val="00F069CC"/>
    <w:rsid w:val="00F069FA"/>
    <w:rsid w:val="00F06B2F"/>
    <w:rsid w:val="00F06C5D"/>
    <w:rsid w:val="00F06CA1"/>
    <w:rsid w:val="00F06CBE"/>
    <w:rsid w:val="00F06D26"/>
    <w:rsid w:val="00F06E01"/>
    <w:rsid w:val="00F06E33"/>
    <w:rsid w:val="00F06ED7"/>
    <w:rsid w:val="00F06EFE"/>
    <w:rsid w:val="00F06EFF"/>
    <w:rsid w:val="00F06F1E"/>
    <w:rsid w:val="00F06F74"/>
    <w:rsid w:val="00F06FCC"/>
    <w:rsid w:val="00F0706E"/>
    <w:rsid w:val="00F070C3"/>
    <w:rsid w:val="00F070D8"/>
    <w:rsid w:val="00F0712C"/>
    <w:rsid w:val="00F0719A"/>
    <w:rsid w:val="00F071E6"/>
    <w:rsid w:val="00F071FC"/>
    <w:rsid w:val="00F07239"/>
    <w:rsid w:val="00F0727E"/>
    <w:rsid w:val="00F07330"/>
    <w:rsid w:val="00F07401"/>
    <w:rsid w:val="00F074A5"/>
    <w:rsid w:val="00F074AF"/>
    <w:rsid w:val="00F0762B"/>
    <w:rsid w:val="00F07630"/>
    <w:rsid w:val="00F076BB"/>
    <w:rsid w:val="00F076CA"/>
    <w:rsid w:val="00F07742"/>
    <w:rsid w:val="00F07798"/>
    <w:rsid w:val="00F0779A"/>
    <w:rsid w:val="00F0782A"/>
    <w:rsid w:val="00F07933"/>
    <w:rsid w:val="00F07997"/>
    <w:rsid w:val="00F079BB"/>
    <w:rsid w:val="00F07A0F"/>
    <w:rsid w:val="00F07ABC"/>
    <w:rsid w:val="00F07E3F"/>
    <w:rsid w:val="00F07EFD"/>
    <w:rsid w:val="00F07F06"/>
    <w:rsid w:val="00F07F07"/>
    <w:rsid w:val="00F10028"/>
    <w:rsid w:val="00F1008E"/>
    <w:rsid w:val="00F100E7"/>
    <w:rsid w:val="00F101B9"/>
    <w:rsid w:val="00F101D8"/>
    <w:rsid w:val="00F10205"/>
    <w:rsid w:val="00F10257"/>
    <w:rsid w:val="00F10286"/>
    <w:rsid w:val="00F10304"/>
    <w:rsid w:val="00F103DE"/>
    <w:rsid w:val="00F1045D"/>
    <w:rsid w:val="00F10470"/>
    <w:rsid w:val="00F104A2"/>
    <w:rsid w:val="00F1050F"/>
    <w:rsid w:val="00F10596"/>
    <w:rsid w:val="00F105BD"/>
    <w:rsid w:val="00F105C1"/>
    <w:rsid w:val="00F105E5"/>
    <w:rsid w:val="00F1061A"/>
    <w:rsid w:val="00F10647"/>
    <w:rsid w:val="00F106AC"/>
    <w:rsid w:val="00F107C7"/>
    <w:rsid w:val="00F108B8"/>
    <w:rsid w:val="00F10A90"/>
    <w:rsid w:val="00F10A93"/>
    <w:rsid w:val="00F10A9B"/>
    <w:rsid w:val="00F10AC0"/>
    <w:rsid w:val="00F10AFE"/>
    <w:rsid w:val="00F10B05"/>
    <w:rsid w:val="00F10B4E"/>
    <w:rsid w:val="00F10C88"/>
    <w:rsid w:val="00F10CC8"/>
    <w:rsid w:val="00F10D80"/>
    <w:rsid w:val="00F10E82"/>
    <w:rsid w:val="00F10EB4"/>
    <w:rsid w:val="00F10EC7"/>
    <w:rsid w:val="00F10ECF"/>
    <w:rsid w:val="00F10ED6"/>
    <w:rsid w:val="00F10F1F"/>
    <w:rsid w:val="00F10F22"/>
    <w:rsid w:val="00F10F7C"/>
    <w:rsid w:val="00F11020"/>
    <w:rsid w:val="00F11067"/>
    <w:rsid w:val="00F110D9"/>
    <w:rsid w:val="00F11121"/>
    <w:rsid w:val="00F11170"/>
    <w:rsid w:val="00F11214"/>
    <w:rsid w:val="00F11237"/>
    <w:rsid w:val="00F11306"/>
    <w:rsid w:val="00F11319"/>
    <w:rsid w:val="00F1132F"/>
    <w:rsid w:val="00F113DE"/>
    <w:rsid w:val="00F11415"/>
    <w:rsid w:val="00F11459"/>
    <w:rsid w:val="00F11460"/>
    <w:rsid w:val="00F11498"/>
    <w:rsid w:val="00F114E4"/>
    <w:rsid w:val="00F1161C"/>
    <w:rsid w:val="00F11901"/>
    <w:rsid w:val="00F11992"/>
    <w:rsid w:val="00F119E9"/>
    <w:rsid w:val="00F11B70"/>
    <w:rsid w:val="00F11C36"/>
    <w:rsid w:val="00F11C58"/>
    <w:rsid w:val="00F11CC6"/>
    <w:rsid w:val="00F11D1A"/>
    <w:rsid w:val="00F11D2E"/>
    <w:rsid w:val="00F11E27"/>
    <w:rsid w:val="00F11E78"/>
    <w:rsid w:val="00F11E7D"/>
    <w:rsid w:val="00F11E9A"/>
    <w:rsid w:val="00F11F9B"/>
    <w:rsid w:val="00F11FA6"/>
    <w:rsid w:val="00F11FF7"/>
    <w:rsid w:val="00F12096"/>
    <w:rsid w:val="00F1209A"/>
    <w:rsid w:val="00F12125"/>
    <w:rsid w:val="00F12243"/>
    <w:rsid w:val="00F122B9"/>
    <w:rsid w:val="00F122E8"/>
    <w:rsid w:val="00F12336"/>
    <w:rsid w:val="00F123C4"/>
    <w:rsid w:val="00F124C7"/>
    <w:rsid w:val="00F124E3"/>
    <w:rsid w:val="00F12553"/>
    <w:rsid w:val="00F125CE"/>
    <w:rsid w:val="00F126E6"/>
    <w:rsid w:val="00F1277D"/>
    <w:rsid w:val="00F127FA"/>
    <w:rsid w:val="00F12864"/>
    <w:rsid w:val="00F128E1"/>
    <w:rsid w:val="00F12AE1"/>
    <w:rsid w:val="00F12AF0"/>
    <w:rsid w:val="00F12B07"/>
    <w:rsid w:val="00F12BD3"/>
    <w:rsid w:val="00F12CB5"/>
    <w:rsid w:val="00F12D8A"/>
    <w:rsid w:val="00F12E34"/>
    <w:rsid w:val="00F12FC8"/>
    <w:rsid w:val="00F1300B"/>
    <w:rsid w:val="00F1305E"/>
    <w:rsid w:val="00F13100"/>
    <w:rsid w:val="00F13159"/>
    <w:rsid w:val="00F13189"/>
    <w:rsid w:val="00F131B4"/>
    <w:rsid w:val="00F131EF"/>
    <w:rsid w:val="00F13209"/>
    <w:rsid w:val="00F132A7"/>
    <w:rsid w:val="00F13316"/>
    <w:rsid w:val="00F13328"/>
    <w:rsid w:val="00F133A5"/>
    <w:rsid w:val="00F133F2"/>
    <w:rsid w:val="00F13413"/>
    <w:rsid w:val="00F1349D"/>
    <w:rsid w:val="00F135FA"/>
    <w:rsid w:val="00F13655"/>
    <w:rsid w:val="00F1378A"/>
    <w:rsid w:val="00F137C8"/>
    <w:rsid w:val="00F137EE"/>
    <w:rsid w:val="00F137F8"/>
    <w:rsid w:val="00F1382D"/>
    <w:rsid w:val="00F138B0"/>
    <w:rsid w:val="00F138C8"/>
    <w:rsid w:val="00F1395A"/>
    <w:rsid w:val="00F139AC"/>
    <w:rsid w:val="00F139CA"/>
    <w:rsid w:val="00F13A1C"/>
    <w:rsid w:val="00F13A45"/>
    <w:rsid w:val="00F13A8E"/>
    <w:rsid w:val="00F13BF2"/>
    <w:rsid w:val="00F13BFA"/>
    <w:rsid w:val="00F13C06"/>
    <w:rsid w:val="00F13CC8"/>
    <w:rsid w:val="00F13D0A"/>
    <w:rsid w:val="00F13D17"/>
    <w:rsid w:val="00F13DD8"/>
    <w:rsid w:val="00F13E31"/>
    <w:rsid w:val="00F13E5F"/>
    <w:rsid w:val="00F13E90"/>
    <w:rsid w:val="00F13EAC"/>
    <w:rsid w:val="00F13EC0"/>
    <w:rsid w:val="00F13EEE"/>
    <w:rsid w:val="00F13F3C"/>
    <w:rsid w:val="00F140B2"/>
    <w:rsid w:val="00F140EC"/>
    <w:rsid w:val="00F1414D"/>
    <w:rsid w:val="00F14218"/>
    <w:rsid w:val="00F14298"/>
    <w:rsid w:val="00F1431B"/>
    <w:rsid w:val="00F144ED"/>
    <w:rsid w:val="00F14519"/>
    <w:rsid w:val="00F14549"/>
    <w:rsid w:val="00F14596"/>
    <w:rsid w:val="00F145E7"/>
    <w:rsid w:val="00F1461B"/>
    <w:rsid w:val="00F14681"/>
    <w:rsid w:val="00F146B3"/>
    <w:rsid w:val="00F14780"/>
    <w:rsid w:val="00F147F0"/>
    <w:rsid w:val="00F14832"/>
    <w:rsid w:val="00F148DD"/>
    <w:rsid w:val="00F14943"/>
    <w:rsid w:val="00F14956"/>
    <w:rsid w:val="00F14997"/>
    <w:rsid w:val="00F149B0"/>
    <w:rsid w:val="00F14BE5"/>
    <w:rsid w:val="00F14D35"/>
    <w:rsid w:val="00F14D89"/>
    <w:rsid w:val="00F14D98"/>
    <w:rsid w:val="00F14DD1"/>
    <w:rsid w:val="00F14DEC"/>
    <w:rsid w:val="00F14EAC"/>
    <w:rsid w:val="00F14EB0"/>
    <w:rsid w:val="00F14F4C"/>
    <w:rsid w:val="00F14FA4"/>
    <w:rsid w:val="00F15133"/>
    <w:rsid w:val="00F15161"/>
    <w:rsid w:val="00F1520B"/>
    <w:rsid w:val="00F152B6"/>
    <w:rsid w:val="00F1530B"/>
    <w:rsid w:val="00F153BE"/>
    <w:rsid w:val="00F153C5"/>
    <w:rsid w:val="00F15408"/>
    <w:rsid w:val="00F154F3"/>
    <w:rsid w:val="00F155E1"/>
    <w:rsid w:val="00F155E6"/>
    <w:rsid w:val="00F15638"/>
    <w:rsid w:val="00F15662"/>
    <w:rsid w:val="00F156DC"/>
    <w:rsid w:val="00F156EE"/>
    <w:rsid w:val="00F15752"/>
    <w:rsid w:val="00F15757"/>
    <w:rsid w:val="00F157CE"/>
    <w:rsid w:val="00F15865"/>
    <w:rsid w:val="00F158F5"/>
    <w:rsid w:val="00F158FF"/>
    <w:rsid w:val="00F1590F"/>
    <w:rsid w:val="00F1595D"/>
    <w:rsid w:val="00F1598E"/>
    <w:rsid w:val="00F1599B"/>
    <w:rsid w:val="00F159F0"/>
    <w:rsid w:val="00F15B0C"/>
    <w:rsid w:val="00F15B2D"/>
    <w:rsid w:val="00F15B58"/>
    <w:rsid w:val="00F15C68"/>
    <w:rsid w:val="00F15C77"/>
    <w:rsid w:val="00F15D2C"/>
    <w:rsid w:val="00F15D2F"/>
    <w:rsid w:val="00F15DE4"/>
    <w:rsid w:val="00F15E01"/>
    <w:rsid w:val="00F15F8A"/>
    <w:rsid w:val="00F15FC0"/>
    <w:rsid w:val="00F15FF4"/>
    <w:rsid w:val="00F1608F"/>
    <w:rsid w:val="00F161FC"/>
    <w:rsid w:val="00F1622A"/>
    <w:rsid w:val="00F1627F"/>
    <w:rsid w:val="00F1635F"/>
    <w:rsid w:val="00F16365"/>
    <w:rsid w:val="00F163D4"/>
    <w:rsid w:val="00F1643D"/>
    <w:rsid w:val="00F164E7"/>
    <w:rsid w:val="00F16521"/>
    <w:rsid w:val="00F1657C"/>
    <w:rsid w:val="00F166A7"/>
    <w:rsid w:val="00F16740"/>
    <w:rsid w:val="00F1677D"/>
    <w:rsid w:val="00F1679C"/>
    <w:rsid w:val="00F167E8"/>
    <w:rsid w:val="00F16874"/>
    <w:rsid w:val="00F16A60"/>
    <w:rsid w:val="00F16AA9"/>
    <w:rsid w:val="00F16AEA"/>
    <w:rsid w:val="00F16AF5"/>
    <w:rsid w:val="00F16B13"/>
    <w:rsid w:val="00F16BA1"/>
    <w:rsid w:val="00F16D25"/>
    <w:rsid w:val="00F16D59"/>
    <w:rsid w:val="00F16D6E"/>
    <w:rsid w:val="00F16E4B"/>
    <w:rsid w:val="00F16EF1"/>
    <w:rsid w:val="00F171F4"/>
    <w:rsid w:val="00F1725E"/>
    <w:rsid w:val="00F17266"/>
    <w:rsid w:val="00F172C7"/>
    <w:rsid w:val="00F172DB"/>
    <w:rsid w:val="00F17315"/>
    <w:rsid w:val="00F17342"/>
    <w:rsid w:val="00F17395"/>
    <w:rsid w:val="00F173D6"/>
    <w:rsid w:val="00F1741A"/>
    <w:rsid w:val="00F17499"/>
    <w:rsid w:val="00F1752A"/>
    <w:rsid w:val="00F17580"/>
    <w:rsid w:val="00F176E1"/>
    <w:rsid w:val="00F176F8"/>
    <w:rsid w:val="00F17797"/>
    <w:rsid w:val="00F17864"/>
    <w:rsid w:val="00F178A5"/>
    <w:rsid w:val="00F17901"/>
    <w:rsid w:val="00F17903"/>
    <w:rsid w:val="00F1797D"/>
    <w:rsid w:val="00F17989"/>
    <w:rsid w:val="00F17AB6"/>
    <w:rsid w:val="00F17BF7"/>
    <w:rsid w:val="00F17C46"/>
    <w:rsid w:val="00F17EC7"/>
    <w:rsid w:val="00F17F08"/>
    <w:rsid w:val="00F200E9"/>
    <w:rsid w:val="00F20150"/>
    <w:rsid w:val="00F20237"/>
    <w:rsid w:val="00F2023F"/>
    <w:rsid w:val="00F203D4"/>
    <w:rsid w:val="00F203DC"/>
    <w:rsid w:val="00F20506"/>
    <w:rsid w:val="00F205D5"/>
    <w:rsid w:val="00F20600"/>
    <w:rsid w:val="00F206A2"/>
    <w:rsid w:val="00F206E2"/>
    <w:rsid w:val="00F206E4"/>
    <w:rsid w:val="00F20749"/>
    <w:rsid w:val="00F2075F"/>
    <w:rsid w:val="00F20805"/>
    <w:rsid w:val="00F208FC"/>
    <w:rsid w:val="00F20933"/>
    <w:rsid w:val="00F2099C"/>
    <w:rsid w:val="00F20A1A"/>
    <w:rsid w:val="00F20A7B"/>
    <w:rsid w:val="00F20B36"/>
    <w:rsid w:val="00F20BAB"/>
    <w:rsid w:val="00F20C3B"/>
    <w:rsid w:val="00F20CB7"/>
    <w:rsid w:val="00F20D16"/>
    <w:rsid w:val="00F20D54"/>
    <w:rsid w:val="00F20DA5"/>
    <w:rsid w:val="00F20DB4"/>
    <w:rsid w:val="00F21050"/>
    <w:rsid w:val="00F2105D"/>
    <w:rsid w:val="00F210B9"/>
    <w:rsid w:val="00F21171"/>
    <w:rsid w:val="00F211B1"/>
    <w:rsid w:val="00F2121F"/>
    <w:rsid w:val="00F2126E"/>
    <w:rsid w:val="00F212C2"/>
    <w:rsid w:val="00F212F0"/>
    <w:rsid w:val="00F21320"/>
    <w:rsid w:val="00F21352"/>
    <w:rsid w:val="00F213BA"/>
    <w:rsid w:val="00F213C5"/>
    <w:rsid w:val="00F2146B"/>
    <w:rsid w:val="00F214B0"/>
    <w:rsid w:val="00F214FA"/>
    <w:rsid w:val="00F21502"/>
    <w:rsid w:val="00F21638"/>
    <w:rsid w:val="00F21692"/>
    <w:rsid w:val="00F216A9"/>
    <w:rsid w:val="00F216BD"/>
    <w:rsid w:val="00F21703"/>
    <w:rsid w:val="00F217B5"/>
    <w:rsid w:val="00F21904"/>
    <w:rsid w:val="00F21A97"/>
    <w:rsid w:val="00F21B56"/>
    <w:rsid w:val="00F21BFB"/>
    <w:rsid w:val="00F21C32"/>
    <w:rsid w:val="00F21C6F"/>
    <w:rsid w:val="00F21C8B"/>
    <w:rsid w:val="00F21D5D"/>
    <w:rsid w:val="00F21D81"/>
    <w:rsid w:val="00F21DA8"/>
    <w:rsid w:val="00F21DBB"/>
    <w:rsid w:val="00F21F63"/>
    <w:rsid w:val="00F21FC5"/>
    <w:rsid w:val="00F21FD9"/>
    <w:rsid w:val="00F21FE1"/>
    <w:rsid w:val="00F21FF9"/>
    <w:rsid w:val="00F22013"/>
    <w:rsid w:val="00F2202C"/>
    <w:rsid w:val="00F2202D"/>
    <w:rsid w:val="00F2208C"/>
    <w:rsid w:val="00F220D3"/>
    <w:rsid w:val="00F22100"/>
    <w:rsid w:val="00F2210F"/>
    <w:rsid w:val="00F22702"/>
    <w:rsid w:val="00F227B4"/>
    <w:rsid w:val="00F227EC"/>
    <w:rsid w:val="00F22917"/>
    <w:rsid w:val="00F2293D"/>
    <w:rsid w:val="00F22A3C"/>
    <w:rsid w:val="00F22B99"/>
    <w:rsid w:val="00F22BBB"/>
    <w:rsid w:val="00F22BE4"/>
    <w:rsid w:val="00F22D9B"/>
    <w:rsid w:val="00F22D9F"/>
    <w:rsid w:val="00F22E22"/>
    <w:rsid w:val="00F22E58"/>
    <w:rsid w:val="00F22F70"/>
    <w:rsid w:val="00F23047"/>
    <w:rsid w:val="00F23167"/>
    <w:rsid w:val="00F23252"/>
    <w:rsid w:val="00F23259"/>
    <w:rsid w:val="00F232BF"/>
    <w:rsid w:val="00F234B7"/>
    <w:rsid w:val="00F23513"/>
    <w:rsid w:val="00F235C4"/>
    <w:rsid w:val="00F2380E"/>
    <w:rsid w:val="00F2382B"/>
    <w:rsid w:val="00F239E2"/>
    <w:rsid w:val="00F23A53"/>
    <w:rsid w:val="00F23A7D"/>
    <w:rsid w:val="00F23AC8"/>
    <w:rsid w:val="00F23B0E"/>
    <w:rsid w:val="00F23DF3"/>
    <w:rsid w:val="00F23EB8"/>
    <w:rsid w:val="00F23F3F"/>
    <w:rsid w:val="00F23F9A"/>
    <w:rsid w:val="00F2402B"/>
    <w:rsid w:val="00F24065"/>
    <w:rsid w:val="00F2417C"/>
    <w:rsid w:val="00F2422E"/>
    <w:rsid w:val="00F2424C"/>
    <w:rsid w:val="00F2433B"/>
    <w:rsid w:val="00F24341"/>
    <w:rsid w:val="00F2434C"/>
    <w:rsid w:val="00F24395"/>
    <w:rsid w:val="00F244BC"/>
    <w:rsid w:val="00F2456A"/>
    <w:rsid w:val="00F245EE"/>
    <w:rsid w:val="00F24689"/>
    <w:rsid w:val="00F246B9"/>
    <w:rsid w:val="00F246D5"/>
    <w:rsid w:val="00F246DE"/>
    <w:rsid w:val="00F24733"/>
    <w:rsid w:val="00F249DD"/>
    <w:rsid w:val="00F24A00"/>
    <w:rsid w:val="00F24B2C"/>
    <w:rsid w:val="00F24B37"/>
    <w:rsid w:val="00F24B43"/>
    <w:rsid w:val="00F24BA5"/>
    <w:rsid w:val="00F24BE4"/>
    <w:rsid w:val="00F24C0C"/>
    <w:rsid w:val="00F24C91"/>
    <w:rsid w:val="00F24CF2"/>
    <w:rsid w:val="00F24CFE"/>
    <w:rsid w:val="00F24D65"/>
    <w:rsid w:val="00F24DAD"/>
    <w:rsid w:val="00F24E5C"/>
    <w:rsid w:val="00F24E82"/>
    <w:rsid w:val="00F24F14"/>
    <w:rsid w:val="00F24F8D"/>
    <w:rsid w:val="00F25005"/>
    <w:rsid w:val="00F2500F"/>
    <w:rsid w:val="00F25027"/>
    <w:rsid w:val="00F2502C"/>
    <w:rsid w:val="00F2504E"/>
    <w:rsid w:val="00F2517D"/>
    <w:rsid w:val="00F25192"/>
    <w:rsid w:val="00F251FA"/>
    <w:rsid w:val="00F25241"/>
    <w:rsid w:val="00F25244"/>
    <w:rsid w:val="00F25350"/>
    <w:rsid w:val="00F25376"/>
    <w:rsid w:val="00F253E7"/>
    <w:rsid w:val="00F254AB"/>
    <w:rsid w:val="00F254D6"/>
    <w:rsid w:val="00F25524"/>
    <w:rsid w:val="00F255E7"/>
    <w:rsid w:val="00F255E9"/>
    <w:rsid w:val="00F256AB"/>
    <w:rsid w:val="00F256EF"/>
    <w:rsid w:val="00F25708"/>
    <w:rsid w:val="00F2571D"/>
    <w:rsid w:val="00F2588F"/>
    <w:rsid w:val="00F258E2"/>
    <w:rsid w:val="00F25AB3"/>
    <w:rsid w:val="00F25B2D"/>
    <w:rsid w:val="00F25C36"/>
    <w:rsid w:val="00F25C9C"/>
    <w:rsid w:val="00F25CFE"/>
    <w:rsid w:val="00F25DE5"/>
    <w:rsid w:val="00F25E40"/>
    <w:rsid w:val="00F25E65"/>
    <w:rsid w:val="00F25E76"/>
    <w:rsid w:val="00F25EC1"/>
    <w:rsid w:val="00F25F47"/>
    <w:rsid w:val="00F25FD2"/>
    <w:rsid w:val="00F25FF9"/>
    <w:rsid w:val="00F26036"/>
    <w:rsid w:val="00F2615A"/>
    <w:rsid w:val="00F26321"/>
    <w:rsid w:val="00F26326"/>
    <w:rsid w:val="00F26443"/>
    <w:rsid w:val="00F26457"/>
    <w:rsid w:val="00F2649E"/>
    <w:rsid w:val="00F265C4"/>
    <w:rsid w:val="00F26639"/>
    <w:rsid w:val="00F2666A"/>
    <w:rsid w:val="00F266BD"/>
    <w:rsid w:val="00F26713"/>
    <w:rsid w:val="00F26764"/>
    <w:rsid w:val="00F26769"/>
    <w:rsid w:val="00F26776"/>
    <w:rsid w:val="00F26788"/>
    <w:rsid w:val="00F2689A"/>
    <w:rsid w:val="00F268CA"/>
    <w:rsid w:val="00F26AEB"/>
    <w:rsid w:val="00F26AF5"/>
    <w:rsid w:val="00F26B03"/>
    <w:rsid w:val="00F26B94"/>
    <w:rsid w:val="00F26C43"/>
    <w:rsid w:val="00F26D35"/>
    <w:rsid w:val="00F26D7F"/>
    <w:rsid w:val="00F26DEB"/>
    <w:rsid w:val="00F26E0D"/>
    <w:rsid w:val="00F26E26"/>
    <w:rsid w:val="00F26E59"/>
    <w:rsid w:val="00F26EF9"/>
    <w:rsid w:val="00F26F18"/>
    <w:rsid w:val="00F26F34"/>
    <w:rsid w:val="00F26F96"/>
    <w:rsid w:val="00F27064"/>
    <w:rsid w:val="00F2707B"/>
    <w:rsid w:val="00F2724E"/>
    <w:rsid w:val="00F2725C"/>
    <w:rsid w:val="00F2731D"/>
    <w:rsid w:val="00F273C8"/>
    <w:rsid w:val="00F2750E"/>
    <w:rsid w:val="00F27526"/>
    <w:rsid w:val="00F27692"/>
    <w:rsid w:val="00F276CD"/>
    <w:rsid w:val="00F277CE"/>
    <w:rsid w:val="00F277DB"/>
    <w:rsid w:val="00F2791D"/>
    <w:rsid w:val="00F27984"/>
    <w:rsid w:val="00F279A0"/>
    <w:rsid w:val="00F279CC"/>
    <w:rsid w:val="00F279CD"/>
    <w:rsid w:val="00F279D5"/>
    <w:rsid w:val="00F27A62"/>
    <w:rsid w:val="00F27AA9"/>
    <w:rsid w:val="00F27AE0"/>
    <w:rsid w:val="00F27B1C"/>
    <w:rsid w:val="00F27C02"/>
    <w:rsid w:val="00F27C2C"/>
    <w:rsid w:val="00F27C37"/>
    <w:rsid w:val="00F27C8F"/>
    <w:rsid w:val="00F27D01"/>
    <w:rsid w:val="00F27D0A"/>
    <w:rsid w:val="00F27DBF"/>
    <w:rsid w:val="00F27EB4"/>
    <w:rsid w:val="00F27F4B"/>
    <w:rsid w:val="00F30039"/>
    <w:rsid w:val="00F30068"/>
    <w:rsid w:val="00F300D3"/>
    <w:rsid w:val="00F30131"/>
    <w:rsid w:val="00F301C8"/>
    <w:rsid w:val="00F3024B"/>
    <w:rsid w:val="00F30253"/>
    <w:rsid w:val="00F302B0"/>
    <w:rsid w:val="00F30306"/>
    <w:rsid w:val="00F30366"/>
    <w:rsid w:val="00F3036C"/>
    <w:rsid w:val="00F3037F"/>
    <w:rsid w:val="00F303DA"/>
    <w:rsid w:val="00F306A5"/>
    <w:rsid w:val="00F306D9"/>
    <w:rsid w:val="00F30925"/>
    <w:rsid w:val="00F30934"/>
    <w:rsid w:val="00F30985"/>
    <w:rsid w:val="00F309CB"/>
    <w:rsid w:val="00F30AFD"/>
    <w:rsid w:val="00F30B83"/>
    <w:rsid w:val="00F30CB6"/>
    <w:rsid w:val="00F30D4D"/>
    <w:rsid w:val="00F30DAA"/>
    <w:rsid w:val="00F30DCE"/>
    <w:rsid w:val="00F30E53"/>
    <w:rsid w:val="00F30E77"/>
    <w:rsid w:val="00F30EA4"/>
    <w:rsid w:val="00F30EA7"/>
    <w:rsid w:val="00F30F0E"/>
    <w:rsid w:val="00F30FBA"/>
    <w:rsid w:val="00F3103C"/>
    <w:rsid w:val="00F3105F"/>
    <w:rsid w:val="00F31123"/>
    <w:rsid w:val="00F311CC"/>
    <w:rsid w:val="00F312E3"/>
    <w:rsid w:val="00F31378"/>
    <w:rsid w:val="00F3138D"/>
    <w:rsid w:val="00F31418"/>
    <w:rsid w:val="00F31437"/>
    <w:rsid w:val="00F31463"/>
    <w:rsid w:val="00F31534"/>
    <w:rsid w:val="00F3156E"/>
    <w:rsid w:val="00F315BA"/>
    <w:rsid w:val="00F31622"/>
    <w:rsid w:val="00F3162C"/>
    <w:rsid w:val="00F316B8"/>
    <w:rsid w:val="00F31715"/>
    <w:rsid w:val="00F317E8"/>
    <w:rsid w:val="00F318B1"/>
    <w:rsid w:val="00F31900"/>
    <w:rsid w:val="00F319C7"/>
    <w:rsid w:val="00F31A61"/>
    <w:rsid w:val="00F31AA3"/>
    <w:rsid w:val="00F31AC4"/>
    <w:rsid w:val="00F31AEB"/>
    <w:rsid w:val="00F31B86"/>
    <w:rsid w:val="00F31B91"/>
    <w:rsid w:val="00F31C46"/>
    <w:rsid w:val="00F31CCA"/>
    <w:rsid w:val="00F31D4D"/>
    <w:rsid w:val="00F31DCB"/>
    <w:rsid w:val="00F31E43"/>
    <w:rsid w:val="00F31FA7"/>
    <w:rsid w:val="00F3201D"/>
    <w:rsid w:val="00F32162"/>
    <w:rsid w:val="00F321FF"/>
    <w:rsid w:val="00F32324"/>
    <w:rsid w:val="00F32495"/>
    <w:rsid w:val="00F324B0"/>
    <w:rsid w:val="00F3261B"/>
    <w:rsid w:val="00F326A0"/>
    <w:rsid w:val="00F3276D"/>
    <w:rsid w:val="00F327F1"/>
    <w:rsid w:val="00F32836"/>
    <w:rsid w:val="00F3292D"/>
    <w:rsid w:val="00F32939"/>
    <w:rsid w:val="00F32A30"/>
    <w:rsid w:val="00F32AE2"/>
    <w:rsid w:val="00F32B28"/>
    <w:rsid w:val="00F32BE6"/>
    <w:rsid w:val="00F32BEE"/>
    <w:rsid w:val="00F32C09"/>
    <w:rsid w:val="00F32C59"/>
    <w:rsid w:val="00F32D15"/>
    <w:rsid w:val="00F32D19"/>
    <w:rsid w:val="00F3307E"/>
    <w:rsid w:val="00F330BE"/>
    <w:rsid w:val="00F33194"/>
    <w:rsid w:val="00F33229"/>
    <w:rsid w:val="00F33354"/>
    <w:rsid w:val="00F3346C"/>
    <w:rsid w:val="00F33482"/>
    <w:rsid w:val="00F334A4"/>
    <w:rsid w:val="00F335CC"/>
    <w:rsid w:val="00F335CF"/>
    <w:rsid w:val="00F33616"/>
    <w:rsid w:val="00F33655"/>
    <w:rsid w:val="00F3376D"/>
    <w:rsid w:val="00F33823"/>
    <w:rsid w:val="00F33865"/>
    <w:rsid w:val="00F33893"/>
    <w:rsid w:val="00F33927"/>
    <w:rsid w:val="00F33950"/>
    <w:rsid w:val="00F33968"/>
    <w:rsid w:val="00F33988"/>
    <w:rsid w:val="00F339C4"/>
    <w:rsid w:val="00F33A68"/>
    <w:rsid w:val="00F33C46"/>
    <w:rsid w:val="00F33D31"/>
    <w:rsid w:val="00F33D52"/>
    <w:rsid w:val="00F33DA6"/>
    <w:rsid w:val="00F33E12"/>
    <w:rsid w:val="00F33EDF"/>
    <w:rsid w:val="00F33F82"/>
    <w:rsid w:val="00F34030"/>
    <w:rsid w:val="00F34133"/>
    <w:rsid w:val="00F34150"/>
    <w:rsid w:val="00F34176"/>
    <w:rsid w:val="00F34177"/>
    <w:rsid w:val="00F34238"/>
    <w:rsid w:val="00F34316"/>
    <w:rsid w:val="00F343B6"/>
    <w:rsid w:val="00F34460"/>
    <w:rsid w:val="00F3452D"/>
    <w:rsid w:val="00F3454D"/>
    <w:rsid w:val="00F34583"/>
    <w:rsid w:val="00F345BE"/>
    <w:rsid w:val="00F345EA"/>
    <w:rsid w:val="00F3477A"/>
    <w:rsid w:val="00F3479D"/>
    <w:rsid w:val="00F3480A"/>
    <w:rsid w:val="00F348C3"/>
    <w:rsid w:val="00F34912"/>
    <w:rsid w:val="00F34918"/>
    <w:rsid w:val="00F34AA9"/>
    <w:rsid w:val="00F34AAA"/>
    <w:rsid w:val="00F34C48"/>
    <w:rsid w:val="00F34E54"/>
    <w:rsid w:val="00F34E63"/>
    <w:rsid w:val="00F34E8E"/>
    <w:rsid w:val="00F34EAC"/>
    <w:rsid w:val="00F34EE0"/>
    <w:rsid w:val="00F34F75"/>
    <w:rsid w:val="00F34FC2"/>
    <w:rsid w:val="00F34FD9"/>
    <w:rsid w:val="00F34FF0"/>
    <w:rsid w:val="00F3500B"/>
    <w:rsid w:val="00F3518E"/>
    <w:rsid w:val="00F351DD"/>
    <w:rsid w:val="00F35290"/>
    <w:rsid w:val="00F35486"/>
    <w:rsid w:val="00F354A7"/>
    <w:rsid w:val="00F354F7"/>
    <w:rsid w:val="00F35559"/>
    <w:rsid w:val="00F35568"/>
    <w:rsid w:val="00F35658"/>
    <w:rsid w:val="00F35735"/>
    <w:rsid w:val="00F35748"/>
    <w:rsid w:val="00F3578F"/>
    <w:rsid w:val="00F3580B"/>
    <w:rsid w:val="00F3587A"/>
    <w:rsid w:val="00F35938"/>
    <w:rsid w:val="00F359F9"/>
    <w:rsid w:val="00F35A44"/>
    <w:rsid w:val="00F35AA1"/>
    <w:rsid w:val="00F35C4B"/>
    <w:rsid w:val="00F35D28"/>
    <w:rsid w:val="00F35D52"/>
    <w:rsid w:val="00F35DD1"/>
    <w:rsid w:val="00F35E03"/>
    <w:rsid w:val="00F35F48"/>
    <w:rsid w:val="00F35F70"/>
    <w:rsid w:val="00F36085"/>
    <w:rsid w:val="00F360A9"/>
    <w:rsid w:val="00F360BF"/>
    <w:rsid w:val="00F3610A"/>
    <w:rsid w:val="00F3611E"/>
    <w:rsid w:val="00F3616C"/>
    <w:rsid w:val="00F36199"/>
    <w:rsid w:val="00F36239"/>
    <w:rsid w:val="00F362F2"/>
    <w:rsid w:val="00F3630A"/>
    <w:rsid w:val="00F36420"/>
    <w:rsid w:val="00F3643B"/>
    <w:rsid w:val="00F364BC"/>
    <w:rsid w:val="00F364E2"/>
    <w:rsid w:val="00F364F7"/>
    <w:rsid w:val="00F365BE"/>
    <w:rsid w:val="00F36789"/>
    <w:rsid w:val="00F367A9"/>
    <w:rsid w:val="00F36812"/>
    <w:rsid w:val="00F368CB"/>
    <w:rsid w:val="00F36989"/>
    <w:rsid w:val="00F3699A"/>
    <w:rsid w:val="00F369A9"/>
    <w:rsid w:val="00F369B0"/>
    <w:rsid w:val="00F36A69"/>
    <w:rsid w:val="00F36B93"/>
    <w:rsid w:val="00F36C1B"/>
    <w:rsid w:val="00F36CA7"/>
    <w:rsid w:val="00F36D81"/>
    <w:rsid w:val="00F36D94"/>
    <w:rsid w:val="00F36DAB"/>
    <w:rsid w:val="00F36E2D"/>
    <w:rsid w:val="00F3700E"/>
    <w:rsid w:val="00F370F6"/>
    <w:rsid w:val="00F37229"/>
    <w:rsid w:val="00F372E0"/>
    <w:rsid w:val="00F372F1"/>
    <w:rsid w:val="00F372FC"/>
    <w:rsid w:val="00F3730A"/>
    <w:rsid w:val="00F37474"/>
    <w:rsid w:val="00F374A0"/>
    <w:rsid w:val="00F374D6"/>
    <w:rsid w:val="00F374E3"/>
    <w:rsid w:val="00F374EA"/>
    <w:rsid w:val="00F37558"/>
    <w:rsid w:val="00F37692"/>
    <w:rsid w:val="00F377F0"/>
    <w:rsid w:val="00F37829"/>
    <w:rsid w:val="00F37836"/>
    <w:rsid w:val="00F37852"/>
    <w:rsid w:val="00F37892"/>
    <w:rsid w:val="00F3789F"/>
    <w:rsid w:val="00F378B3"/>
    <w:rsid w:val="00F378EE"/>
    <w:rsid w:val="00F3791F"/>
    <w:rsid w:val="00F3792C"/>
    <w:rsid w:val="00F37A9F"/>
    <w:rsid w:val="00F37ADF"/>
    <w:rsid w:val="00F37B54"/>
    <w:rsid w:val="00F37C1A"/>
    <w:rsid w:val="00F37C5E"/>
    <w:rsid w:val="00F37CC0"/>
    <w:rsid w:val="00F37D41"/>
    <w:rsid w:val="00F37E1D"/>
    <w:rsid w:val="00F37E2C"/>
    <w:rsid w:val="00F37E42"/>
    <w:rsid w:val="00F37FA3"/>
    <w:rsid w:val="00F40039"/>
    <w:rsid w:val="00F40057"/>
    <w:rsid w:val="00F400AF"/>
    <w:rsid w:val="00F402EF"/>
    <w:rsid w:val="00F4035C"/>
    <w:rsid w:val="00F403B1"/>
    <w:rsid w:val="00F403EC"/>
    <w:rsid w:val="00F40412"/>
    <w:rsid w:val="00F4041E"/>
    <w:rsid w:val="00F40461"/>
    <w:rsid w:val="00F40498"/>
    <w:rsid w:val="00F4068F"/>
    <w:rsid w:val="00F4074E"/>
    <w:rsid w:val="00F40764"/>
    <w:rsid w:val="00F40A1F"/>
    <w:rsid w:val="00F40AB5"/>
    <w:rsid w:val="00F40ABE"/>
    <w:rsid w:val="00F40AF5"/>
    <w:rsid w:val="00F40B8F"/>
    <w:rsid w:val="00F40C4E"/>
    <w:rsid w:val="00F40D79"/>
    <w:rsid w:val="00F40D96"/>
    <w:rsid w:val="00F40E3D"/>
    <w:rsid w:val="00F40ED1"/>
    <w:rsid w:val="00F40ED9"/>
    <w:rsid w:val="00F41030"/>
    <w:rsid w:val="00F41068"/>
    <w:rsid w:val="00F41093"/>
    <w:rsid w:val="00F41243"/>
    <w:rsid w:val="00F41284"/>
    <w:rsid w:val="00F412DA"/>
    <w:rsid w:val="00F41324"/>
    <w:rsid w:val="00F4142E"/>
    <w:rsid w:val="00F4143C"/>
    <w:rsid w:val="00F41491"/>
    <w:rsid w:val="00F4149D"/>
    <w:rsid w:val="00F414A0"/>
    <w:rsid w:val="00F41514"/>
    <w:rsid w:val="00F41661"/>
    <w:rsid w:val="00F41744"/>
    <w:rsid w:val="00F41834"/>
    <w:rsid w:val="00F41856"/>
    <w:rsid w:val="00F418D3"/>
    <w:rsid w:val="00F41A19"/>
    <w:rsid w:val="00F41A2E"/>
    <w:rsid w:val="00F41AC0"/>
    <w:rsid w:val="00F41AEF"/>
    <w:rsid w:val="00F41B2B"/>
    <w:rsid w:val="00F41C32"/>
    <w:rsid w:val="00F41E15"/>
    <w:rsid w:val="00F41EAC"/>
    <w:rsid w:val="00F421A5"/>
    <w:rsid w:val="00F422E5"/>
    <w:rsid w:val="00F4236C"/>
    <w:rsid w:val="00F4236E"/>
    <w:rsid w:val="00F423A4"/>
    <w:rsid w:val="00F42471"/>
    <w:rsid w:val="00F4248F"/>
    <w:rsid w:val="00F4253E"/>
    <w:rsid w:val="00F4263F"/>
    <w:rsid w:val="00F42681"/>
    <w:rsid w:val="00F426F8"/>
    <w:rsid w:val="00F4270E"/>
    <w:rsid w:val="00F428BA"/>
    <w:rsid w:val="00F42928"/>
    <w:rsid w:val="00F42946"/>
    <w:rsid w:val="00F429B8"/>
    <w:rsid w:val="00F429D4"/>
    <w:rsid w:val="00F42B16"/>
    <w:rsid w:val="00F42B43"/>
    <w:rsid w:val="00F42B86"/>
    <w:rsid w:val="00F42BB6"/>
    <w:rsid w:val="00F42C49"/>
    <w:rsid w:val="00F42C96"/>
    <w:rsid w:val="00F42D45"/>
    <w:rsid w:val="00F42D66"/>
    <w:rsid w:val="00F42DE6"/>
    <w:rsid w:val="00F42E2C"/>
    <w:rsid w:val="00F42F94"/>
    <w:rsid w:val="00F4302C"/>
    <w:rsid w:val="00F43098"/>
    <w:rsid w:val="00F432DE"/>
    <w:rsid w:val="00F433E9"/>
    <w:rsid w:val="00F43454"/>
    <w:rsid w:val="00F43546"/>
    <w:rsid w:val="00F4355E"/>
    <w:rsid w:val="00F4363A"/>
    <w:rsid w:val="00F436A2"/>
    <w:rsid w:val="00F437EA"/>
    <w:rsid w:val="00F4383B"/>
    <w:rsid w:val="00F43905"/>
    <w:rsid w:val="00F4391F"/>
    <w:rsid w:val="00F43A5F"/>
    <w:rsid w:val="00F43AAD"/>
    <w:rsid w:val="00F43B3D"/>
    <w:rsid w:val="00F43B61"/>
    <w:rsid w:val="00F43BD9"/>
    <w:rsid w:val="00F43C47"/>
    <w:rsid w:val="00F43E12"/>
    <w:rsid w:val="00F43E4A"/>
    <w:rsid w:val="00F43F10"/>
    <w:rsid w:val="00F43F47"/>
    <w:rsid w:val="00F43F99"/>
    <w:rsid w:val="00F43FD9"/>
    <w:rsid w:val="00F44118"/>
    <w:rsid w:val="00F4425A"/>
    <w:rsid w:val="00F442DF"/>
    <w:rsid w:val="00F443AC"/>
    <w:rsid w:val="00F443B0"/>
    <w:rsid w:val="00F44443"/>
    <w:rsid w:val="00F444EE"/>
    <w:rsid w:val="00F44532"/>
    <w:rsid w:val="00F44545"/>
    <w:rsid w:val="00F44557"/>
    <w:rsid w:val="00F44968"/>
    <w:rsid w:val="00F4496A"/>
    <w:rsid w:val="00F44A55"/>
    <w:rsid w:val="00F44A6E"/>
    <w:rsid w:val="00F44B38"/>
    <w:rsid w:val="00F44B47"/>
    <w:rsid w:val="00F44B57"/>
    <w:rsid w:val="00F44B77"/>
    <w:rsid w:val="00F44B87"/>
    <w:rsid w:val="00F44DE9"/>
    <w:rsid w:val="00F44E0E"/>
    <w:rsid w:val="00F44E66"/>
    <w:rsid w:val="00F44EB3"/>
    <w:rsid w:val="00F44F2B"/>
    <w:rsid w:val="00F44FD3"/>
    <w:rsid w:val="00F4503B"/>
    <w:rsid w:val="00F45066"/>
    <w:rsid w:val="00F4517A"/>
    <w:rsid w:val="00F45212"/>
    <w:rsid w:val="00F45231"/>
    <w:rsid w:val="00F45251"/>
    <w:rsid w:val="00F452B7"/>
    <w:rsid w:val="00F453D5"/>
    <w:rsid w:val="00F45430"/>
    <w:rsid w:val="00F454F0"/>
    <w:rsid w:val="00F45557"/>
    <w:rsid w:val="00F455BF"/>
    <w:rsid w:val="00F455CE"/>
    <w:rsid w:val="00F45681"/>
    <w:rsid w:val="00F45733"/>
    <w:rsid w:val="00F4578A"/>
    <w:rsid w:val="00F457E3"/>
    <w:rsid w:val="00F4580E"/>
    <w:rsid w:val="00F45889"/>
    <w:rsid w:val="00F45899"/>
    <w:rsid w:val="00F458BB"/>
    <w:rsid w:val="00F458D4"/>
    <w:rsid w:val="00F4591E"/>
    <w:rsid w:val="00F45B3E"/>
    <w:rsid w:val="00F45C41"/>
    <w:rsid w:val="00F45C89"/>
    <w:rsid w:val="00F45C90"/>
    <w:rsid w:val="00F45CBF"/>
    <w:rsid w:val="00F45D16"/>
    <w:rsid w:val="00F45D2B"/>
    <w:rsid w:val="00F45E2A"/>
    <w:rsid w:val="00F45E31"/>
    <w:rsid w:val="00F45F14"/>
    <w:rsid w:val="00F45F46"/>
    <w:rsid w:val="00F46000"/>
    <w:rsid w:val="00F4607C"/>
    <w:rsid w:val="00F46091"/>
    <w:rsid w:val="00F460E1"/>
    <w:rsid w:val="00F4625A"/>
    <w:rsid w:val="00F4629D"/>
    <w:rsid w:val="00F462F9"/>
    <w:rsid w:val="00F46357"/>
    <w:rsid w:val="00F4642D"/>
    <w:rsid w:val="00F4643D"/>
    <w:rsid w:val="00F46470"/>
    <w:rsid w:val="00F46483"/>
    <w:rsid w:val="00F46489"/>
    <w:rsid w:val="00F46505"/>
    <w:rsid w:val="00F465C9"/>
    <w:rsid w:val="00F46813"/>
    <w:rsid w:val="00F46995"/>
    <w:rsid w:val="00F46B54"/>
    <w:rsid w:val="00F46B5A"/>
    <w:rsid w:val="00F46B7D"/>
    <w:rsid w:val="00F46B85"/>
    <w:rsid w:val="00F46B9D"/>
    <w:rsid w:val="00F46C0E"/>
    <w:rsid w:val="00F46D26"/>
    <w:rsid w:val="00F46DAA"/>
    <w:rsid w:val="00F46DBC"/>
    <w:rsid w:val="00F46E7C"/>
    <w:rsid w:val="00F46F3F"/>
    <w:rsid w:val="00F46F72"/>
    <w:rsid w:val="00F46F94"/>
    <w:rsid w:val="00F46F98"/>
    <w:rsid w:val="00F4716C"/>
    <w:rsid w:val="00F47185"/>
    <w:rsid w:val="00F4725D"/>
    <w:rsid w:val="00F4732B"/>
    <w:rsid w:val="00F4745C"/>
    <w:rsid w:val="00F474F3"/>
    <w:rsid w:val="00F4755D"/>
    <w:rsid w:val="00F475DA"/>
    <w:rsid w:val="00F4773E"/>
    <w:rsid w:val="00F4787C"/>
    <w:rsid w:val="00F4794F"/>
    <w:rsid w:val="00F47963"/>
    <w:rsid w:val="00F47993"/>
    <w:rsid w:val="00F47A5B"/>
    <w:rsid w:val="00F47A6F"/>
    <w:rsid w:val="00F47C42"/>
    <w:rsid w:val="00F47CF9"/>
    <w:rsid w:val="00F47D1C"/>
    <w:rsid w:val="00F47D9C"/>
    <w:rsid w:val="00F47ECC"/>
    <w:rsid w:val="00F47F53"/>
    <w:rsid w:val="00F47F94"/>
    <w:rsid w:val="00F47F9D"/>
    <w:rsid w:val="00F50066"/>
    <w:rsid w:val="00F5007F"/>
    <w:rsid w:val="00F500DD"/>
    <w:rsid w:val="00F5010B"/>
    <w:rsid w:val="00F5013E"/>
    <w:rsid w:val="00F50222"/>
    <w:rsid w:val="00F50226"/>
    <w:rsid w:val="00F50316"/>
    <w:rsid w:val="00F5038C"/>
    <w:rsid w:val="00F5039C"/>
    <w:rsid w:val="00F5040F"/>
    <w:rsid w:val="00F50417"/>
    <w:rsid w:val="00F504C9"/>
    <w:rsid w:val="00F5052B"/>
    <w:rsid w:val="00F50535"/>
    <w:rsid w:val="00F505B2"/>
    <w:rsid w:val="00F5063A"/>
    <w:rsid w:val="00F5064C"/>
    <w:rsid w:val="00F50781"/>
    <w:rsid w:val="00F507D1"/>
    <w:rsid w:val="00F50925"/>
    <w:rsid w:val="00F50985"/>
    <w:rsid w:val="00F50A68"/>
    <w:rsid w:val="00F50A8A"/>
    <w:rsid w:val="00F50B18"/>
    <w:rsid w:val="00F50BF8"/>
    <w:rsid w:val="00F50C30"/>
    <w:rsid w:val="00F50C5A"/>
    <w:rsid w:val="00F50C92"/>
    <w:rsid w:val="00F50D46"/>
    <w:rsid w:val="00F50D65"/>
    <w:rsid w:val="00F50E04"/>
    <w:rsid w:val="00F50E18"/>
    <w:rsid w:val="00F50E51"/>
    <w:rsid w:val="00F50E6E"/>
    <w:rsid w:val="00F50E96"/>
    <w:rsid w:val="00F50F7D"/>
    <w:rsid w:val="00F51131"/>
    <w:rsid w:val="00F51188"/>
    <w:rsid w:val="00F511B2"/>
    <w:rsid w:val="00F511EC"/>
    <w:rsid w:val="00F511FE"/>
    <w:rsid w:val="00F51292"/>
    <w:rsid w:val="00F5134B"/>
    <w:rsid w:val="00F513DE"/>
    <w:rsid w:val="00F513F0"/>
    <w:rsid w:val="00F514B8"/>
    <w:rsid w:val="00F51542"/>
    <w:rsid w:val="00F5154C"/>
    <w:rsid w:val="00F5154D"/>
    <w:rsid w:val="00F51862"/>
    <w:rsid w:val="00F5187B"/>
    <w:rsid w:val="00F518A4"/>
    <w:rsid w:val="00F5194D"/>
    <w:rsid w:val="00F51962"/>
    <w:rsid w:val="00F51965"/>
    <w:rsid w:val="00F519C4"/>
    <w:rsid w:val="00F51A6E"/>
    <w:rsid w:val="00F51BB1"/>
    <w:rsid w:val="00F51C2A"/>
    <w:rsid w:val="00F51C31"/>
    <w:rsid w:val="00F51CB1"/>
    <w:rsid w:val="00F51D2C"/>
    <w:rsid w:val="00F51DA6"/>
    <w:rsid w:val="00F51ED6"/>
    <w:rsid w:val="00F51F29"/>
    <w:rsid w:val="00F5201B"/>
    <w:rsid w:val="00F52080"/>
    <w:rsid w:val="00F5219F"/>
    <w:rsid w:val="00F52275"/>
    <w:rsid w:val="00F523C8"/>
    <w:rsid w:val="00F524E5"/>
    <w:rsid w:val="00F525B1"/>
    <w:rsid w:val="00F52675"/>
    <w:rsid w:val="00F526F9"/>
    <w:rsid w:val="00F529C2"/>
    <w:rsid w:val="00F52A15"/>
    <w:rsid w:val="00F52A97"/>
    <w:rsid w:val="00F52AC7"/>
    <w:rsid w:val="00F52B1F"/>
    <w:rsid w:val="00F52B44"/>
    <w:rsid w:val="00F52B77"/>
    <w:rsid w:val="00F52B8F"/>
    <w:rsid w:val="00F52C11"/>
    <w:rsid w:val="00F52C6B"/>
    <w:rsid w:val="00F52D6A"/>
    <w:rsid w:val="00F52DAA"/>
    <w:rsid w:val="00F52E19"/>
    <w:rsid w:val="00F5301B"/>
    <w:rsid w:val="00F53029"/>
    <w:rsid w:val="00F53081"/>
    <w:rsid w:val="00F531FE"/>
    <w:rsid w:val="00F53257"/>
    <w:rsid w:val="00F5333A"/>
    <w:rsid w:val="00F53419"/>
    <w:rsid w:val="00F5345B"/>
    <w:rsid w:val="00F534A2"/>
    <w:rsid w:val="00F53539"/>
    <w:rsid w:val="00F535C2"/>
    <w:rsid w:val="00F535DE"/>
    <w:rsid w:val="00F535E1"/>
    <w:rsid w:val="00F535E3"/>
    <w:rsid w:val="00F5363E"/>
    <w:rsid w:val="00F53643"/>
    <w:rsid w:val="00F536F3"/>
    <w:rsid w:val="00F5376C"/>
    <w:rsid w:val="00F53855"/>
    <w:rsid w:val="00F53861"/>
    <w:rsid w:val="00F53945"/>
    <w:rsid w:val="00F5398C"/>
    <w:rsid w:val="00F539A8"/>
    <w:rsid w:val="00F53AA8"/>
    <w:rsid w:val="00F53B60"/>
    <w:rsid w:val="00F53C82"/>
    <w:rsid w:val="00F53CC8"/>
    <w:rsid w:val="00F53D76"/>
    <w:rsid w:val="00F53E67"/>
    <w:rsid w:val="00F53F37"/>
    <w:rsid w:val="00F53F56"/>
    <w:rsid w:val="00F54008"/>
    <w:rsid w:val="00F5404D"/>
    <w:rsid w:val="00F54087"/>
    <w:rsid w:val="00F540D5"/>
    <w:rsid w:val="00F54178"/>
    <w:rsid w:val="00F541DE"/>
    <w:rsid w:val="00F54231"/>
    <w:rsid w:val="00F54253"/>
    <w:rsid w:val="00F542B6"/>
    <w:rsid w:val="00F54318"/>
    <w:rsid w:val="00F54345"/>
    <w:rsid w:val="00F54386"/>
    <w:rsid w:val="00F543DF"/>
    <w:rsid w:val="00F543E4"/>
    <w:rsid w:val="00F543EE"/>
    <w:rsid w:val="00F54422"/>
    <w:rsid w:val="00F5444A"/>
    <w:rsid w:val="00F54681"/>
    <w:rsid w:val="00F546C8"/>
    <w:rsid w:val="00F547B1"/>
    <w:rsid w:val="00F547B3"/>
    <w:rsid w:val="00F5484A"/>
    <w:rsid w:val="00F54884"/>
    <w:rsid w:val="00F548C0"/>
    <w:rsid w:val="00F54908"/>
    <w:rsid w:val="00F5497E"/>
    <w:rsid w:val="00F549AD"/>
    <w:rsid w:val="00F54AAC"/>
    <w:rsid w:val="00F54C6E"/>
    <w:rsid w:val="00F54CBD"/>
    <w:rsid w:val="00F54EF4"/>
    <w:rsid w:val="00F54F49"/>
    <w:rsid w:val="00F54FA6"/>
    <w:rsid w:val="00F55011"/>
    <w:rsid w:val="00F55174"/>
    <w:rsid w:val="00F551B7"/>
    <w:rsid w:val="00F55436"/>
    <w:rsid w:val="00F55562"/>
    <w:rsid w:val="00F556FE"/>
    <w:rsid w:val="00F557C6"/>
    <w:rsid w:val="00F557FC"/>
    <w:rsid w:val="00F55800"/>
    <w:rsid w:val="00F55863"/>
    <w:rsid w:val="00F558CD"/>
    <w:rsid w:val="00F55950"/>
    <w:rsid w:val="00F5597C"/>
    <w:rsid w:val="00F55999"/>
    <w:rsid w:val="00F559C2"/>
    <w:rsid w:val="00F559E7"/>
    <w:rsid w:val="00F559F1"/>
    <w:rsid w:val="00F55A5D"/>
    <w:rsid w:val="00F55A9D"/>
    <w:rsid w:val="00F55ACD"/>
    <w:rsid w:val="00F55C5B"/>
    <w:rsid w:val="00F55D51"/>
    <w:rsid w:val="00F55DEB"/>
    <w:rsid w:val="00F55E39"/>
    <w:rsid w:val="00F55E4C"/>
    <w:rsid w:val="00F55ED9"/>
    <w:rsid w:val="00F55EFE"/>
    <w:rsid w:val="00F55F00"/>
    <w:rsid w:val="00F56061"/>
    <w:rsid w:val="00F5606B"/>
    <w:rsid w:val="00F56194"/>
    <w:rsid w:val="00F561AB"/>
    <w:rsid w:val="00F561B1"/>
    <w:rsid w:val="00F56229"/>
    <w:rsid w:val="00F56293"/>
    <w:rsid w:val="00F56317"/>
    <w:rsid w:val="00F56356"/>
    <w:rsid w:val="00F5640F"/>
    <w:rsid w:val="00F56475"/>
    <w:rsid w:val="00F5662C"/>
    <w:rsid w:val="00F566BF"/>
    <w:rsid w:val="00F5671B"/>
    <w:rsid w:val="00F567AB"/>
    <w:rsid w:val="00F567F6"/>
    <w:rsid w:val="00F568D8"/>
    <w:rsid w:val="00F568FA"/>
    <w:rsid w:val="00F56953"/>
    <w:rsid w:val="00F56974"/>
    <w:rsid w:val="00F569C5"/>
    <w:rsid w:val="00F56A3C"/>
    <w:rsid w:val="00F56A89"/>
    <w:rsid w:val="00F56AF3"/>
    <w:rsid w:val="00F56AFB"/>
    <w:rsid w:val="00F56B5F"/>
    <w:rsid w:val="00F56C25"/>
    <w:rsid w:val="00F56D27"/>
    <w:rsid w:val="00F56D52"/>
    <w:rsid w:val="00F56D63"/>
    <w:rsid w:val="00F56DC6"/>
    <w:rsid w:val="00F56DDC"/>
    <w:rsid w:val="00F56E23"/>
    <w:rsid w:val="00F56ECB"/>
    <w:rsid w:val="00F56F2E"/>
    <w:rsid w:val="00F56FDD"/>
    <w:rsid w:val="00F57058"/>
    <w:rsid w:val="00F570B3"/>
    <w:rsid w:val="00F5715D"/>
    <w:rsid w:val="00F57361"/>
    <w:rsid w:val="00F573A7"/>
    <w:rsid w:val="00F57413"/>
    <w:rsid w:val="00F57547"/>
    <w:rsid w:val="00F57559"/>
    <w:rsid w:val="00F5755A"/>
    <w:rsid w:val="00F57709"/>
    <w:rsid w:val="00F57732"/>
    <w:rsid w:val="00F57762"/>
    <w:rsid w:val="00F57788"/>
    <w:rsid w:val="00F57803"/>
    <w:rsid w:val="00F5791A"/>
    <w:rsid w:val="00F57936"/>
    <w:rsid w:val="00F57949"/>
    <w:rsid w:val="00F5799D"/>
    <w:rsid w:val="00F57A00"/>
    <w:rsid w:val="00F57A63"/>
    <w:rsid w:val="00F57D29"/>
    <w:rsid w:val="00F57D63"/>
    <w:rsid w:val="00F57E5A"/>
    <w:rsid w:val="00F57ED5"/>
    <w:rsid w:val="00F57EEF"/>
    <w:rsid w:val="00F57FC2"/>
    <w:rsid w:val="00F60241"/>
    <w:rsid w:val="00F603C3"/>
    <w:rsid w:val="00F60438"/>
    <w:rsid w:val="00F60444"/>
    <w:rsid w:val="00F60464"/>
    <w:rsid w:val="00F605E7"/>
    <w:rsid w:val="00F606E5"/>
    <w:rsid w:val="00F607CC"/>
    <w:rsid w:val="00F6081C"/>
    <w:rsid w:val="00F608A1"/>
    <w:rsid w:val="00F609C3"/>
    <w:rsid w:val="00F60A40"/>
    <w:rsid w:val="00F60A7E"/>
    <w:rsid w:val="00F60A82"/>
    <w:rsid w:val="00F60A99"/>
    <w:rsid w:val="00F60AA1"/>
    <w:rsid w:val="00F60AEB"/>
    <w:rsid w:val="00F60BC0"/>
    <w:rsid w:val="00F60C27"/>
    <w:rsid w:val="00F60CD0"/>
    <w:rsid w:val="00F60D77"/>
    <w:rsid w:val="00F60FD1"/>
    <w:rsid w:val="00F60FDD"/>
    <w:rsid w:val="00F61129"/>
    <w:rsid w:val="00F61166"/>
    <w:rsid w:val="00F61167"/>
    <w:rsid w:val="00F61178"/>
    <w:rsid w:val="00F61290"/>
    <w:rsid w:val="00F61297"/>
    <w:rsid w:val="00F61365"/>
    <w:rsid w:val="00F6143D"/>
    <w:rsid w:val="00F61457"/>
    <w:rsid w:val="00F6147F"/>
    <w:rsid w:val="00F614C5"/>
    <w:rsid w:val="00F614DD"/>
    <w:rsid w:val="00F61547"/>
    <w:rsid w:val="00F6155C"/>
    <w:rsid w:val="00F61733"/>
    <w:rsid w:val="00F61796"/>
    <w:rsid w:val="00F617BA"/>
    <w:rsid w:val="00F617F1"/>
    <w:rsid w:val="00F61803"/>
    <w:rsid w:val="00F618B7"/>
    <w:rsid w:val="00F618D2"/>
    <w:rsid w:val="00F618EC"/>
    <w:rsid w:val="00F6192B"/>
    <w:rsid w:val="00F61A43"/>
    <w:rsid w:val="00F61BA9"/>
    <w:rsid w:val="00F61C2D"/>
    <w:rsid w:val="00F61C7E"/>
    <w:rsid w:val="00F61CE5"/>
    <w:rsid w:val="00F61D10"/>
    <w:rsid w:val="00F61D68"/>
    <w:rsid w:val="00F61D9E"/>
    <w:rsid w:val="00F61E23"/>
    <w:rsid w:val="00F61E51"/>
    <w:rsid w:val="00F61EA9"/>
    <w:rsid w:val="00F61FD3"/>
    <w:rsid w:val="00F620C8"/>
    <w:rsid w:val="00F621B8"/>
    <w:rsid w:val="00F6220A"/>
    <w:rsid w:val="00F62375"/>
    <w:rsid w:val="00F623D7"/>
    <w:rsid w:val="00F62444"/>
    <w:rsid w:val="00F6251F"/>
    <w:rsid w:val="00F6259A"/>
    <w:rsid w:val="00F625A7"/>
    <w:rsid w:val="00F625C4"/>
    <w:rsid w:val="00F625EC"/>
    <w:rsid w:val="00F62638"/>
    <w:rsid w:val="00F626BE"/>
    <w:rsid w:val="00F626F5"/>
    <w:rsid w:val="00F62754"/>
    <w:rsid w:val="00F62867"/>
    <w:rsid w:val="00F628E3"/>
    <w:rsid w:val="00F62987"/>
    <w:rsid w:val="00F62991"/>
    <w:rsid w:val="00F62AFD"/>
    <w:rsid w:val="00F62CA2"/>
    <w:rsid w:val="00F62CAC"/>
    <w:rsid w:val="00F62D48"/>
    <w:rsid w:val="00F62DC8"/>
    <w:rsid w:val="00F62DE7"/>
    <w:rsid w:val="00F62DEB"/>
    <w:rsid w:val="00F62E36"/>
    <w:rsid w:val="00F62EF9"/>
    <w:rsid w:val="00F62F6F"/>
    <w:rsid w:val="00F62FD7"/>
    <w:rsid w:val="00F6301D"/>
    <w:rsid w:val="00F63054"/>
    <w:rsid w:val="00F63085"/>
    <w:rsid w:val="00F630CE"/>
    <w:rsid w:val="00F630F6"/>
    <w:rsid w:val="00F63146"/>
    <w:rsid w:val="00F63188"/>
    <w:rsid w:val="00F631E6"/>
    <w:rsid w:val="00F63216"/>
    <w:rsid w:val="00F6326A"/>
    <w:rsid w:val="00F632D5"/>
    <w:rsid w:val="00F63595"/>
    <w:rsid w:val="00F635A3"/>
    <w:rsid w:val="00F63651"/>
    <w:rsid w:val="00F637F5"/>
    <w:rsid w:val="00F6382E"/>
    <w:rsid w:val="00F638B9"/>
    <w:rsid w:val="00F638CE"/>
    <w:rsid w:val="00F63936"/>
    <w:rsid w:val="00F63968"/>
    <w:rsid w:val="00F63B04"/>
    <w:rsid w:val="00F63B66"/>
    <w:rsid w:val="00F63E6A"/>
    <w:rsid w:val="00F63E87"/>
    <w:rsid w:val="00F63F3A"/>
    <w:rsid w:val="00F63F3D"/>
    <w:rsid w:val="00F63F53"/>
    <w:rsid w:val="00F64021"/>
    <w:rsid w:val="00F64026"/>
    <w:rsid w:val="00F640EA"/>
    <w:rsid w:val="00F640EC"/>
    <w:rsid w:val="00F6417A"/>
    <w:rsid w:val="00F64214"/>
    <w:rsid w:val="00F6422B"/>
    <w:rsid w:val="00F642A6"/>
    <w:rsid w:val="00F642FB"/>
    <w:rsid w:val="00F6435A"/>
    <w:rsid w:val="00F6439B"/>
    <w:rsid w:val="00F643BB"/>
    <w:rsid w:val="00F643CF"/>
    <w:rsid w:val="00F643E4"/>
    <w:rsid w:val="00F644A8"/>
    <w:rsid w:val="00F644CA"/>
    <w:rsid w:val="00F644FF"/>
    <w:rsid w:val="00F64593"/>
    <w:rsid w:val="00F645F8"/>
    <w:rsid w:val="00F6460E"/>
    <w:rsid w:val="00F64654"/>
    <w:rsid w:val="00F6466F"/>
    <w:rsid w:val="00F646D6"/>
    <w:rsid w:val="00F646DF"/>
    <w:rsid w:val="00F646F5"/>
    <w:rsid w:val="00F6473E"/>
    <w:rsid w:val="00F64761"/>
    <w:rsid w:val="00F6476B"/>
    <w:rsid w:val="00F647D7"/>
    <w:rsid w:val="00F6482D"/>
    <w:rsid w:val="00F64944"/>
    <w:rsid w:val="00F649B6"/>
    <w:rsid w:val="00F649D4"/>
    <w:rsid w:val="00F64A02"/>
    <w:rsid w:val="00F64A97"/>
    <w:rsid w:val="00F64AA4"/>
    <w:rsid w:val="00F64AC5"/>
    <w:rsid w:val="00F64AD7"/>
    <w:rsid w:val="00F64B3F"/>
    <w:rsid w:val="00F64B83"/>
    <w:rsid w:val="00F64B87"/>
    <w:rsid w:val="00F64BA3"/>
    <w:rsid w:val="00F64C42"/>
    <w:rsid w:val="00F64C64"/>
    <w:rsid w:val="00F64D2D"/>
    <w:rsid w:val="00F64D88"/>
    <w:rsid w:val="00F64DE3"/>
    <w:rsid w:val="00F64DF8"/>
    <w:rsid w:val="00F64E0D"/>
    <w:rsid w:val="00F64EF3"/>
    <w:rsid w:val="00F64EF7"/>
    <w:rsid w:val="00F65052"/>
    <w:rsid w:val="00F65125"/>
    <w:rsid w:val="00F65157"/>
    <w:rsid w:val="00F651A0"/>
    <w:rsid w:val="00F651B9"/>
    <w:rsid w:val="00F65255"/>
    <w:rsid w:val="00F65285"/>
    <w:rsid w:val="00F652AC"/>
    <w:rsid w:val="00F652D1"/>
    <w:rsid w:val="00F6536F"/>
    <w:rsid w:val="00F65390"/>
    <w:rsid w:val="00F653CE"/>
    <w:rsid w:val="00F653E1"/>
    <w:rsid w:val="00F653F0"/>
    <w:rsid w:val="00F65550"/>
    <w:rsid w:val="00F65586"/>
    <w:rsid w:val="00F655A3"/>
    <w:rsid w:val="00F6567C"/>
    <w:rsid w:val="00F657C6"/>
    <w:rsid w:val="00F657FD"/>
    <w:rsid w:val="00F6594B"/>
    <w:rsid w:val="00F6595C"/>
    <w:rsid w:val="00F659A5"/>
    <w:rsid w:val="00F65A13"/>
    <w:rsid w:val="00F65A38"/>
    <w:rsid w:val="00F65B22"/>
    <w:rsid w:val="00F65C29"/>
    <w:rsid w:val="00F65C60"/>
    <w:rsid w:val="00F65C7C"/>
    <w:rsid w:val="00F65D42"/>
    <w:rsid w:val="00F65D6B"/>
    <w:rsid w:val="00F65DA7"/>
    <w:rsid w:val="00F65E7A"/>
    <w:rsid w:val="00F65F34"/>
    <w:rsid w:val="00F65F59"/>
    <w:rsid w:val="00F65F9F"/>
    <w:rsid w:val="00F66040"/>
    <w:rsid w:val="00F6605D"/>
    <w:rsid w:val="00F66071"/>
    <w:rsid w:val="00F660A1"/>
    <w:rsid w:val="00F660F0"/>
    <w:rsid w:val="00F66138"/>
    <w:rsid w:val="00F661A7"/>
    <w:rsid w:val="00F661E1"/>
    <w:rsid w:val="00F6624F"/>
    <w:rsid w:val="00F66252"/>
    <w:rsid w:val="00F6628D"/>
    <w:rsid w:val="00F662AC"/>
    <w:rsid w:val="00F66353"/>
    <w:rsid w:val="00F66397"/>
    <w:rsid w:val="00F66473"/>
    <w:rsid w:val="00F6649C"/>
    <w:rsid w:val="00F664E0"/>
    <w:rsid w:val="00F6651B"/>
    <w:rsid w:val="00F6654E"/>
    <w:rsid w:val="00F66576"/>
    <w:rsid w:val="00F66584"/>
    <w:rsid w:val="00F6664B"/>
    <w:rsid w:val="00F66717"/>
    <w:rsid w:val="00F6672E"/>
    <w:rsid w:val="00F668A2"/>
    <w:rsid w:val="00F668FE"/>
    <w:rsid w:val="00F66913"/>
    <w:rsid w:val="00F66934"/>
    <w:rsid w:val="00F66939"/>
    <w:rsid w:val="00F669C4"/>
    <w:rsid w:val="00F66A2E"/>
    <w:rsid w:val="00F66AD1"/>
    <w:rsid w:val="00F66B9B"/>
    <w:rsid w:val="00F66C3C"/>
    <w:rsid w:val="00F66C5F"/>
    <w:rsid w:val="00F66E98"/>
    <w:rsid w:val="00F66EA7"/>
    <w:rsid w:val="00F66EA8"/>
    <w:rsid w:val="00F66ECB"/>
    <w:rsid w:val="00F66ECC"/>
    <w:rsid w:val="00F66F21"/>
    <w:rsid w:val="00F66FB7"/>
    <w:rsid w:val="00F66FF9"/>
    <w:rsid w:val="00F67036"/>
    <w:rsid w:val="00F6711E"/>
    <w:rsid w:val="00F67148"/>
    <w:rsid w:val="00F67150"/>
    <w:rsid w:val="00F671DB"/>
    <w:rsid w:val="00F67255"/>
    <w:rsid w:val="00F67263"/>
    <w:rsid w:val="00F6727F"/>
    <w:rsid w:val="00F67510"/>
    <w:rsid w:val="00F67710"/>
    <w:rsid w:val="00F677FB"/>
    <w:rsid w:val="00F67848"/>
    <w:rsid w:val="00F67865"/>
    <w:rsid w:val="00F67937"/>
    <w:rsid w:val="00F6794F"/>
    <w:rsid w:val="00F679C5"/>
    <w:rsid w:val="00F67BE1"/>
    <w:rsid w:val="00F67CA2"/>
    <w:rsid w:val="00F67D0F"/>
    <w:rsid w:val="00F67D27"/>
    <w:rsid w:val="00F67E23"/>
    <w:rsid w:val="00F67F28"/>
    <w:rsid w:val="00F67F93"/>
    <w:rsid w:val="00F67FAB"/>
    <w:rsid w:val="00F67FBD"/>
    <w:rsid w:val="00F7020B"/>
    <w:rsid w:val="00F70308"/>
    <w:rsid w:val="00F7032C"/>
    <w:rsid w:val="00F703F9"/>
    <w:rsid w:val="00F70659"/>
    <w:rsid w:val="00F706A9"/>
    <w:rsid w:val="00F707B4"/>
    <w:rsid w:val="00F707B8"/>
    <w:rsid w:val="00F70808"/>
    <w:rsid w:val="00F7084D"/>
    <w:rsid w:val="00F70933"/>
    <w:rsid w:val="00F70956"/>
    <w:rsid w:val="00F709CB"/>
    <w:rsid w:val="00F709D2"/>
    <w:rsid w:val="00F70A16"/>
    <w:rsid w:val="00F70A7A"/>
    <w:rsid w:val="00F70ADC"/>
    <w:rsid w:val="00F70B11"/>
    <w:rsid w:val="00F70BDF"/>
    <w:rsid w:val="00F70C75"/>
    <w:rsid w:val="00F70CAC"/>
    <w:rsid w:val="00F70D4D"/>
    <w:rsid w:val="00F70DF8"/>
    <w:rsid w:val="00F70ED8"/>
    <w:rsid w:val="00F70F01"/>
    <w:rsid w:val="00F70F39"/>
    <w:rsid w:val="00F71130"/>
    <w:rsid w:val="00F7121F"/>
    <w:rsid w:val="00F7148F"/>
    <w:rsid w:val="00F715ED"/>
    <w:rsid w:val="00F7162A"/>
    <w:rsid w:val="00F718FB"/>
    <w:rsid w:val="00F7190B"/>
    <w:rsid w:val="00F7190D"/>
    <w:rsid w:val="00F71918"/>
    <w:rsid w:val="00F7195D"/>
    <w:rsid w:val="00F7197E"/>
    <w:rsid w:val="00F719F8"/>
    <w:rsid w:val="00F71BDB"/>
    <w:rsid w:val="00F71CE4"/>
    <w:rsid w:val="00F71D62"/>
    <w:rsid w:val="00F71DD6"/>
    <w:rsid w:val="00F71E44"/>
    <w:rsid w:val="00F71E6D"/>
    <w:rsid w:val="00F71EA0"/>
    <w:rsid w:val="00F71EFD"/>
    <w:rsid w:val="00F71FC7"/>
    <w:rsid w:val="00F71FCE"/>
    <w:rsid w:val="00F72005"/>
    <w:rsid w:val="00F720C7"/>
    <w:rsid w:val="00F72215"/>
    <w:rsid w:val="00F72231"/>
    <w:rsid w:val="00F7224F"/>
    <w:rsid w:val="00F72296"/>
    <w:rsid w:val="00F7230A"/>
    <w:rsid w:val="00F7237C"/>
    <w:rsid w:val="00F72431"/>
    <w:rsid w:val="00F724AF"/>
    <w:rsid w:val="00F724C0"/>
    <w:rsid w:val="00F7257A"/>
    <w:rsid w:val="00F7257C"/>
    <w:rsid w:val="00F72581"/>
    <w:rsid w:val="00F7271A"/>
    <w:rsid w:val="00F7273F"/>
    <w:rsid w:val="00F72768"/>
    <w:rsid w:val="00F72877"/>
    <w:rsid w:val="00F728BB"/>
    <w:rsid w:val="00F728C5"/>
    <w:rsid w:val="00F72A3A"/>
    <w:rsid w:val="00F72B1F"/>
    <w:rsid w:val="00F72B64"/>
    <w:rsid w:val="00F72C0B"/>
    <w:rsid w:val="00F72C68"/>
    <w:rsid w:val="00F72CB1"/>
    <w:rsid w:val="00F72DDC"/>
    <w:rsid w:val="00F72E27"/>
    <w:rsid w:val="00F72E29"/>
    <w:rsid w:val="00F72E3E"/>
    <w:rsid w:val="00F72E89"/>
    <w:rsid w:val="00F72E91"/>
    <w:rsid w:val="00F72EB9"/>
    <w:rsid w:val="00F72F43"/>
    <w:rsid w:val="00F72F74"/>
    <w:rsid w:val="00F72F84"/>
    <w:rsid w:val="00F73069"/>
    <w:rsid w:val="00F73142"/>
    <w:rsid w:val="00F7316D"/>
    <w:rsid w:val="00F731AF"/>
    <w:rsid w:val="00F731B4"/>
    <w:rsid w:val="00F731C3"/>
    <w:rsid w:val="00F731C5"/>
    <w:rsid w:val="00F73279"/>
    <w:rsid w:val="00F734F4"/>
    <w:rsid w:val="00F7356C"/>
    <w:rsid w:val="00F7358E"/>
    <w:rsid w:val="00F735C7"/>
    <w:rsid w:val="00F73651"/>
    <w:rsid w:val="00F736DA"/>
    <w:rsid w:val="00F73704"/>
    <w:rsid w:val="00F737B6"/>
    <w:rsid w:val="00F7383B"/>
    <w:rsid w:val="00F73980"/>
    <w:rsid w:val="00F73A8C"/>
    <w:rsid w:val="00F73A97"/>
    <w:rsid w:val="00F73B58"/>
    <w:rsid w:val="00F73B80"/>
    <w:rsid w:val="00F73B94"/>
    <w:rsid w:val="00F73BBD"/>
    <w:rsid w:val="00F73CF8"/>
    <w:rsid w:val="00F73D3A"/>
    <w:rsid w:val="00F73D9B"/>
    <w:rsid w:val="00F73DA8"/>
    <w:rsid w:val="00F73E2E"/>
    <w:rsid w:val="00F73E47"/>
    <w:rsid w:val="00F73F98"/>
    <w:rsid w:val="00F74003"/>
    <w:rsid w:val="00F74013"/>
    <w:rsid w:val="00F7405E"/>
    <w:rsid w:val="00F74063"/>
    <w:rsid w:val="00F740FD"/>
    <w:rsid w:val="00F742CB"/>
    <w:rsid w:val="00F742FD"/>
    <w:rsid w:val="00F74323"/>
    <w:rsid w:val="00F74388"/>
    <w:rsid w:val="00F7459B"/>
    <w:rsid w:val="00F745E9"/>
    <w:rsid w:val="00F7463F"/>
    <w:rsid w:val="00F7469C"/>
    <w:rsid w:val="00F74777"/>
    <w:rsid w:val="00F747B5"/>
    <w:rsid w:val="00F74805"/>
    <w:rsid w:val="00F74867"/>
    <w:rsid w:val="00F74919"/>
    <w:rsid w:val="00F74A83"/>
    <w:rsid w:val="00F74BE8"/>
    <w:rsid w:val="00F74C22"/>
    <w:rsid w:val="00F74C45"/>
    <w:rsid w:val="00F74CC6"/>
    <w:rsid w:val="00F74D4A"/>
    <w:rsid w:val="00F74DB6"/>
    <w:rsid w:val="00F74E9C"/>
    <w:rsid w:val="00F74ED9"/>
    <w:rsid w:val="00F74EFB"/>
    <w:rsid w:val="00F74F21"/>
    <w:rsid w:val="00F74F26"/>
    <w:rsid w:val="00F74FCD"/>
    <w:rsid w:val="00F7502E"/>
    <w:rsid w:val="00F75054"/>
    <w:rsid w:val="00F75068"/>
    <w:rsid w:val="00F751AD"/>
    <w:rsid w:val="00F751ED"/>
    <w:rsid w:val="00F75266"/>
    <w:rsid w:val="00F7527A"/>
    <w:rsid w:val="00F752D6"/>
    <w:rsid w:val="00F7537D"/>
    <w:rsid w:val="00F753F0"/>
    <w:rsid w:val="00F753F5"/>
    <w:rsid w:val="00F75412"/>
    <w:rsid w:val="00F754B9"/>
    <w:rsid w:val="00F755F4"/>
    <w:rsid w:val="00F7560B"/>
    <w:rsid w:val="00F7577B"/>
    <w:rsid w:val="00F75871"/>
    <w:rsid w:val="00F758B3"/>
    <w:rsid w:val="00F7590B"/>
    <w:rsid w:val="00F7598F"/>
    <w:rsid w:val="00F759C2"/>
    <w:rsid w:val="00F75A06"/>
    <w:rsid w:val="00F75A10"/>
    <w:rsid w:val="00F75A57"/>
    <w:rsid w:val="00F75A5B"/>
    <w:rsid w:val="00F75ACE"/>
    <w:rsid w:val="00F75C07"/>
    <w:rsid w:val="00F75C24"/>
    <w:rsid w:val="00F75C4B"/>
    <w:rsid w:val="00F75D15"/>
    <w:rsid w:val="00F75D75"/>
    <w:rsid w:val="00F75D90"/>
    <w:rsid w:val="00F75EFE"/>
    <w:rsid w:val="00F75F57"/>
    <w:rsid w:val="00F7606D"/>
    <w:rsid w:val="00F7618F"/>
    <w:rsid w:val="00F76200"/>
    <w:rsid w:val="00F762B0"/>
    <w:rsid w:val="00F762D2"/>
    <w:rsid w:val="00F762F3"/>
    <w:rsid w:val="00F76427"/>
    <w:rsid w:val="00F76505"/>
    <w:rsid w:val="00F7665F"/>
    <w:rsid w:val="00F76715"/>
    <w:rsid w:val="00F76744"/>
    <w:rsid w:val="00F76757"/>
    <w:rsid w:val="00F76777"/>
    <w:rsid w:val="00F767EE"/>
    <w:rsid w:val="00F767F5"/>
    <w:rsid w:val="00F7697C"/>
    <w:rsid w:val="00F7699D"/>
    <w:rsid w:val="00F769DA"/>
    <w:rsid w:val="00F76A30"/>
    <w:rsid w:val="00F76AEF"/>
    <w:rsid w:val="00F76CAC"/>
    <w:rsid w:val="00F76F0C"/>
    <w:rsid w:val="00F76F7F"/>
    <w:rsid w:val="00F76F99"/>
    <w:rsid w:val="00F770D7"/>
    <w:rsid w:val="00F77149"/>
    <w:rsid w:val="00F7724E"/>
    <w:rsid w:val="00F772AA"/>
    <w:rsid w:val="00F773CF"/>
    <w:rsid w:val="00F77438"/>
    <w:rsid w:val="00F77503"/>
    <w:rsid w:val="00F7753A"/>
    <w:rsid w:val="00F77541"/>
    <w:rsid w:val="00F7758A"/>
    <w:rsid w:val="00F775DD"/>
    <w:rsid w:val="00F775E9"/>
    <w:rsid w:val="00F776C7"/>
    <w:rsid w:val="00F777A3"/>
    <w:rsid w:val="00F77872"/>
    <w:rsid w:val="00F77882"/>
    <w:rsid w:val="00F77884"/>
    <w:rsid w:val="00F779E3"/>
    <w:rsid w:val="00F77A33"/>
    <w:rsid w:val="00F77B5E"/>
    <w:rsid w:val="00F77B6D"/>
    <w:rsid w:val="00F77C08"/>
    <w:rsid w:val="00F77C5F"/>
    <w:rsid w:val="00F77D73"/>
    <w:rsid w:val="00F77D9F"/>
    <w:rsid w:val="00F77E0A"/>
    <w:rsid w:val="00F77E91"/>
    <w:rsid w:val="00F77FBA"/>
    <w:rsid w:val="00F77FC9"/>
    <w:rsid w:val="00F800A9"/>
    <w:rsid w:val="00F80127"/>
    <w:rsid w:val="00F802EA"/>
    <w:rsid w:val="00F80382"/>
    <w:rsid w:val="00F803E3"/>
    <w:rsid w:val="00F80567"/>
    <w:rsid w:val="00F8056A"/>
    <w:rsid w:val="00F806C1"/>
    <w:rsid w:val="00F80753"/>
    <w:rsid w:val="00F8088D"/>
    <w:rsid w:val="00F80A47"/>
    <w:rsid w:val="00F80AD5"/>
    <w:rsid w:val="00F80B22"/>
    <w:rsid w:val="00F80B71"/>
    <w:rsid w:val="00F80B80"/>
    <w:rsid w:val="00F80BCF"/>
    <w:rsid w:val="00F80C64"/>
    <w:rsid w:val="00F80E17"/>
    <w:rsid w:val="00F80E40"/>
    <w:rsid w:val="00F80E91"/>
    <w:rsid w:val="00F80F07"/>
    <w:rsid w:val="00F8106B"/>
    <w:rsid w:val="00F810DE"/>
    <w:rsid w:val="00F811CE"/>
    <w:rsid w:val="00F811F2"/>
    <w:rsid w:val="00F81249"/>
    <w:rsid w:val="00F8126E"/>
    <w:rsid w:val="00F812AB"/>
    <w:rsid w:val="00F81444"/>
    <w:rsid w:val="00F8154C"/>
    <w:rsid w:val="00F8169A"/>
    <w:rsid w:val="00F8172D"/>
    <w:rsid w:val="00F81771"/>
    <w:rsid w:val="00F81833"/>
    <w:rsid w:val="00F81935"/>
    <w:rsid w:val="00F8195F"/>
    <w:rsid w:val="00F81987"/>
    <w:rsid w:val="00F81A2E"/>
    <w:rsid w:val="00F81A6D"/>
    <w:rsid w:val="00F81A83"/>
    <w:rsid w:val="00F81AF3"/>
    <w:rsid w:val="00F81C2F"/>
    <w:rsid w:val="00F81CF5"/>
    <w:rsid w:val="00F81D0E"/>
    <w:rsid w:val="00F81D68"/>
    <w:rsid w:val="00F81D76"/>
    <w:rsid w:val="00F81DEB"/>
    <w:rsid w:val="00F81FE8"/>
    <w:rsid w:val="00F82135"/>
    <w:rsid w:val="00F821C2"/>
    <w:rsid w:val="00F821FC"/>
    <w:rsid w:val="00F82220"/>
    <w:rsid w:val="00F8238A"/>
    <w:rsid w:val="00F8239A"/>
    <w:rsid w:val="00F8240F"/>
    <w:rsid w:val="00F82430"/>
    <w:rsid w:val="00F824DC"/>
    <w:rsid w:val="00F824E9"/>
    <w:rsid w:val="00F82535"/>
    <w:rsid w:val="00F8257C"/>
    <w:rsid w:val="00F825CB"/>
    <w:rsid w:val="00F82733"/>
    <w:rsid w:val="00F827DF"/>
    <w:rsid w:val="00F82818"/>
    <w:rsid w:val="00F8283C"/>
    <w:rsid w:val="00F82855"/>
    <w:rsid w:val="00F828B7"/>
    <w:rsid w:val="00F828C9"/>
    <w:rsid w:val="00F82923"/>
    <w:rsid w:val="00F82A34"/>
    <w:rsid w:val="00F82AA1"/>
    <w:rsid w:val="00F82B21"/>
    <w:rsid w:val="00F82C3E"/>
    <w:rsid w:val="00F82CE8"/>
    <w:rsid w:val="00F82D00"/>
    <w:rsid w:val="00F82D0E"/>
    <w:rsid w:val="00F82E3C"/>
    <w:rsid w:val="00F82FF8"/>
    <w:rsid w:val="00F83050"/>
    <w:rsid w:val="00F83051"/>
    <w:rsid w:val="00F83095"/>
    <w:rsid w:val="00F83108"/>
    <w:rsid w:val="00F83137"/>
    <w:rsid w:val="00F83209"/>
    <w:rsid w:val="00F83270"/>
    <w:rsid w:val="00F832D5"/>
    <w:rsid w:val="00F833E4"/>
    <w:rsid w:val="00F8348C"/>
    <w:rsid w:val="00F834F1"/>
    <w:rsid w:val="00F835DB"/>
    <w:rsid w:val="00F83622"/>
    <w:rsid w:val="00F837CF"/>
    <w:rsid w:val="00F83862"/>
    <w:rsid w:val="00F83883"/>
    <w:rsid w:val="00F839B4"/>
    <w:rsid w:val="00F83AE1"/>
    <w:rsid w:val="00F83B7C"/>
    <w:rsid w:val="00F83B97"/>
    <w:rsid w:val="00F83C39"/>
    <w:rsid w:val="00F83C51"/>
    <w:rsid w:val="00F83CB1"/>
    <w:rsid w:val="00F83CDC"/>
    <w:rsid w:val="00F83D9D"/>
    <w:rsid w:val="00F83E0A"/>
    <w:rsid w:val="00F83E40"/>
    <w:rsid w:val="00F83E4F"/>
    <w:rsid w:val="00F83F09"/>
    <w:rsid w:val="00F83F85"/>
    <w:rsid w:val="00F83F97"/>
    <w:rsid w:val="00F83F9F"/>
    <w:rsid w:val="00F83FD3"/>
    <w:rsid w:val="00F83FD4"/>
    <w:rsid w:val="00F841A8"/>
    <w:rsid w:val="00F8448B"/>
    <w:rsid w:val="00F844A2"/>
    <w:rsid w:val="00F844B1"/>
    <w:rsid w:val="00F84501"/>
    <w:rsid w:val="00F84672"/>
    <w:rsid w:val="00F846D7"/>
    <w:rsid w:val="00F84728"/>
    <w:rsid w:val="00F8472C"/>
    <w:rsid w:val="00F84736"/>
    <w:rsid w:val="00F84741"/>
    <w:rsid w:val="00F84772"/>
    <w:rsid w:val="00F847E1"/>
    <w:rsid w:val="00F84898"/>
    <w:rsid w:val="00F848EF"/>
    <w:rsid w:val="00F84954"/>
    <w:rsid w:val="00F8496B"/>
    <w:rsid w:val="00F849CF"/>
    <w:rsid w:val="00F849D6"/>
    <w:rsid w:val="00F84AD0"/>
    <w:rsid w:val="00F84B61"/>
    <w:rsid w:val="00F84BAD"/>
    <w:rsid w:val="00F84BDE"/>
    <w:rsid w:val="00F84BEA"/>
    <w:rsid w:val="00F84C64"/>
    <w:rsid w:val="00F84D33"/>
    <w:rsid w:val="00F84D5C"/>
    <w:rsid w:val="00F84E22"/>
    <w:rsid w:val="00F84E5A"/>
    <w:rsid w:val="00F84E61"/>
    <w:rsid w:val="00F84E9E"/>
    <w:rsid w:val="00F84EFF"/>
    <w:rsid w:val="00F84F04"/>
    <w:rsid w:val="00F84F90"/>
    <w:rsid w:val="00F84FEA"/>
    <w:rsid w:val="00F85022"/>
    <w:rsid w:val="00F85025"/>
    <w:rsid w:val="00F85074"/>
    <w:rsid w:val="00F85111"/>
    <w:rsid w:val="00F853EA"/>
    <w:rsid w:val="00F85450"/>
    <w:rsid w:val="00F854AE"/>
    <w:rsid w:val="00F85528"/>
    <w:rsid w:val="00F85561"/>
    <w:rsid w:val="00F8558A"/>
    <w:rsid w:val="00F8561F"/>
    <w:rsid w:val="00F85625"/>
    <w:rsid w:val="00F85676"/>
    <w:rsid w:val="00F856C1"/>
    <w:rsid w:val="00F857C3"/>
    <w:rsid w:val="00F857FC"/>
    <w:rsid w:val="00F8584D"/>
    <w:rsid w:val="00F85870"/>
    <w:rsid w:val="00F858A1"/>
    <w:rsid w:val="00F858C2"/>
    <w:rsid w:val="00F85A62"/>
    <w:rsid w:val="00F85A77"/>
    <w:rsid w:val="00F85A9E"/>
    <w:rsid w:val="00F85B86"/>
    <w:rsid w:val="00F85C35"/>
    <w:rsid w:val="00F85C82"/>
    <w:rsid w:val="00F85D78"/>
    <w:rsid w:val="00F85D8C"/>
    <w:rsid w:val="00F85DC3"/>
    <w:rsid w:val="00F85FC2"/>
    <w:rsid w:val="00F85FE7"/>
    <w:rsid w:val="00F86032"/>
    <w:rsid w:val="00F86061"/>
    <w:rsid w:val="00F86066"/>
    <w:rsid w:val="00F860ED"/>
    <w:rsid w:val="00F8612E"/>
    <w:rsid w:val="00F86288"/>
    <w:rsid w:val="00F862AC"/>
    <w:rsid w:val="00F86323"/>
    <w:rsid w:val="00F86387"/>
    <w:rsid w:val="00F86435"/>
    <w:rsid w:val="00F8644B"/>
    <w:rsid w:val="00F864CD"/>
    <w:rsid w:val="00F864F5"/>
    <w:rsid w:val="00F864FF"/>
    <w:rsid w:val="00F8659A"/>
    <w:rsid w:val="00F865A2"/>
    <w:rsid w:val="00F865E1"/>
    <w:rsid w:val="00F8661E"/>
    <w:rsid w:val="00F866BB"/>
    <w:rsid w:val="00F866FF"/>
    <w:rsid w:val="00F86753"/>
    <w:rsid w:val="00F86844"/>
    <w:rsid w:val="00F8687F"/>
    <w:rsid w:val="00F868E3"/>
    <w:rsid w:val="00F86942"/>
    <w:rsid w:val="00F86969"/>
    <w:rsid w:val="00F8696C"/>
    <w:rsid w:val="00F869CF"/>
    <w:rsid w:val="00F86A08"/>
    <w:rsid w:val="00F86B68"/>
    <w:rsid w:val="00F86C66"/>
    <w:rsid w:val="00F86D4A"/>
    <w:rsid w:val="00F86DA3"/>
    <w:rsid w:val="00F86DBA"/>
    <w:rsid w:val="00F86DC3"/>
    <w:rsid w:val="00F86DFA"/>
    <w:rsid w:val="00F86E37"/>
    <w:rsid w:val="00F86F5D"/>
    <w:rsid w:val="00F8707C"/>
    <w:rsid w:val="00F87139"/>
    <w:rsid w:val="00F87189"/>
    <w:rsid w:val="00F87379"/>
    <w:rsid w:val="00F87476"/>
    <w:rsid w:val="00F8757C"/>
    <w:rsid w:val="00F875A5"/>
    <w:rsid w:val="00F875AB"/>
    <w:rsid w:val="00F875AD"/>
    <w:rsid w:val="00F8761D"/>
    <w:rsid w:val="00F87643"/>
    <w:rsid w:val="00F8766C"/>
    <w:rsid w:val="00F8771C"/>
    <w:rsid w:val="00F8775A"/>
    <w:rsid w:val="00F8786C"/>
    <w:rsid w:val="00F8792E"/>
    <w:rsid w:val="00F879B1"/>
    <w:rsid w:val="00F87A68"/>
    <w:rsid w:val="00F87AA0"/>
    <w:rsid w:val="00F87B27"/>
    <w:rsid w:val="00F87BA2"/>
    <w:rsid w:val="00F87BCC"/>
    <w:rsid w:val="00F87C5A"/>
    <w:rsid w:val="00F87C62"/>
    <w:rsid w:val="00F87C71"/>
    <w:rsid w:val="00F87CA8"/>
    <w:rsid w:val="00F87D1D"/>
    <w:rsid w:val="00F87E7D"/>
    <w:rsid w:val="00F87E7F"/>
    <w:rsid w:val="00F87F83"/>
    <w:rsid w:val="00F87FA5"/>
    <w:rsid w:val="00F87FCE"/>
    <w:rsid w:val="00F90010"/>
    <w:rsid w:val="00F900AD"/>
    <w:rsid w:val="00F90113"/>
    <w:rsid w:val="00F90131"/>
    <w:rsid w:val="00F901A0"/>
    <w:rsid w:val="00F90235"/>
    <w:rsid w:val="00F90280"/>
    <w:rsid w:val="00F902D4"/>
    <w:rsid w:val="00F902F5"/>
    <w:rsid w:val="00F90327"/>
    <w:rsid w:val="00F90514"/>
    <w:rsid w:val="00F90530"/>
    <w:rsid w:val="00F90551"/>
    <w:rsid w:val="00F905AD"/>
    <w:rsid w:val="00F90695"/>
    <w:rsid w:val="00F9078C"/>
    <w:rsid w:val="00F908BF"/>
    <w:rsid w:val="00F90973"/>
    <w:rsid w:val="00F909B6"/>
    <w:rsid w:val="00F90A67"/>
    <w:rsid w:val="00F90B5E"/>
    <w:rsid w:val="00F90BD9"/>
    <w:rsid w:val="00F90CCC"/>
    <w:rsid w:val="00F90D07"/>
    <w:rsid w:val="00F90D7D"/>
    <w:rsid w:val="00F90DA8"/>
    <w:rsid w:val="00F90E90"/>
    <w:rsid w:val="00F90FA2"/>
    <w:rsid w:val="00F9102A"/>
    <w:rsid w:val="00F910ED"/>
    <w:rsid w:val="00F9113F"/>
    <w:rsid w:val="00F91158"/>
    <w:rsid w:val="00F911B7"/>
    <w:rsid w:val="00F91244"/>
    <w:rsid w:val="00F9131B"/>
    <w:rsid w:val="00F91364"/>
    <w:rsid w:val="00F914C5"/>
    <w:rsid w:val="00F914ED"/>
    <w:rsid w:val="00F915E8"/>
    <w:rsid w:val="00F9162F"/>
    <w:rsid w:val="00F91639"/>
    <w:rsid w:val="00F917C2"/>
    <w:rsid w:val="00F9194D"/>
    <w:rsid w:val="00F91987"/>
    <w:rsid w:val="00F919FB"/>
    <w:rsid w:val="00F91A22"/>
    <w:rsid w:val="00F91AAE"/>
    <w:rsid w:val="00F91ABC"/>
    <w:rsid w:val="00F91B17"/>
    <w:rsid w:val="00F91BC8"/>
    <w:rsid w:val="00F91BFC"/>
    <w:rsid w:val="00F91C7D"/>
    <w:rsid w:val="00F91CBD"/>
    <w:rsid w:val="00F91D32"/>
    <w:rsid w:val="00F91D9E"/>
    <w:rsid w:val="00F91DB3"/>
    <w:rsid w:val="00F91E33"/>
    <w:rsid w:val="00F91FC6"/>
    <w:rsid w:val="00F92024"/>
    <w:rsid w:val="00F920A9"/>
    <w:rsid w:val="00F92148"/>
    <w:rsid w:val="00F92182"/>
    <w:rsid w:val="00F9218B"/>
    <w:rsid w:val="00F921BA"/>
    <w:rsid w:val="00F92313"/>
    <w:rsid w:val="00F92324"/>
    <w:rsid w:val="00F92347"/>
    <w:rsid w:val="00F92376"/>
    <w:rsid w:val="00F923DA"/>
    <w:rsid w:val="00F924C4"/>
    <w:rsid w:val="00F92659"/>
    <w:rsid w:val="00F926D3"/>
    <w:rsid w:val="00F926D9"/>
    <w:rsid w:val="00F926F9"/>
    <w:rsid w:val="00F9273E"/>
    <w:rsid w:val="00F927BA"/>
    <w:rsid w:val="00F927C1"/>
    <w:rsid w:val="00F927ED"/>
    <w:rsid w:val="00F92A2C"/>
    <w:rsid w:val="00F92A2D"/>
    <w:rsid w:val="00F92AC5"/>
    <w:rsid w:val="00F92BC8"/>
    <w:rsid w:val="00F92C3F"/>
    <w:rsid w:val="00F92C57"/>
    <w:rsid w:val="00F92C61"/>
    <w:rsid w:val="00F92C65"/>
    <w:rsid w:val="00F92E21"/>
    <w:rsid w:val="00F92E2D"/>
    <w:rsid w:val="00F92E4C"/>
    <w:rsid w:val="00F92F62"/>
    <w:rsid w:val="00F92FE3"/>
    <w:rsid w:val="00F93010"/>
    <w:rsid w:val="00F93055"/>
    <w:rsid w:val="00F93087"/>
    <w:rsid w:val="00F930F4"/>
    <w:rsid w:val="00F93116"/>
    <w:rsid w:val="00F9316F"/>
    <w:rsid w:val="00F93194"/>
    <w:rsid w:val="00F93305"/>
    <w:rsid w:val="00F93327"/>
    <w:rsid w:val="00F933FB"/>
    <w:rsid w:val="00F934E9"/>
    <w:rsid w:val="00F93537"/>
    <w:rsid w:val="00F9355F"/>
    <w:rsid w:val="00F9362A"/>
    <w:rsid w:val="00F93774"/>
    <w:rsid w:val="00F937F7"/>
    <w:rsid w:val="00F9380A"/>
    <w:rsid w:val="00F93836"/>
    <w:rsid w:val="00F938AA"/>
    <w:rsid w:val="00F93940"/>
    <w:rsid w:val="00F93947"/>
    <w:rsid w:val="00F93975"/>
    <w:rsid w:val="00F93ABC"/>
    <w:rsid w:val="00F93DB9"/>
    <w:rsid w:val="00F93F24"/>
    <w:rsid w:val="00F93F57"/>
    <w:rsid w:val="00F93F8B"/>
    <w:rsid w:val="00F93FD8"/>
    <w:rsid w:val="00F94005"/>
    <w:rsid w:val="00F940E1"/>
    <w:rsid w:val="00F94190"/>
    <w:rsid w:val="00F9419A"/>
    <w:rsid w:val="00F9423A"/>
    <w:rsid w:val="00F942AC"/>
    <w:rsid w:val="00F942CB"/>
    <w:rsid w:val="00F942E5"/>
    <w:rsid w:val="00F943FF"/>
    <w:rsid w:val="00F944D0"/>
    <w:rsid w:val="00F944F0"/>
    <w:rsid w:val="00F94509"/>
    <w:rsid w:val="00F94511"/>
    <w:rsid w:val="00F94523"/>
    <w:rsid w:val="00F94556"/>
    <w:rsid w:val="00F9458D"/>
    <w:rsid w:val="00F945D3"/>
    <w:rsid w:val="00F9465A"/>
    <w:rsid w:val="00F9469D"/>
    <w:rsid w:val="00F94779"/>
    <w:rsid w:val="00F947D9"/>
    <w:rsid w:val="00F949DC"/>
    <w:rsid w:val="00F94B30"/>
    <w:rsid w:val="00F94CE4"/>
    <w:rsid w:val="00F94E13"/>
    <w:rsid w:val="00F94E1D"/>
    <w:rsid w:val="00F94EB2"/>
    <w:rsid w:val="00F94F73"/>
    <w:rsid w:val="00F94FC7"/>
    <w:rsid w:val="00F950C2"/>
    <w:rsid w:val="00F951A4"/>
    <w:rsid w:val="00F951D3"/>
    <w:rsid w:val="00F952BE"/>
    <w:rsid w:val="00F952DC"/>
    <w:rsid w:val="00F9533B"/>
    <w:rsid w:val="00F9537A"/>
    <w:rsid w:val="00F953D2"/>
    <w:rsid w:val="00F953F9"/>
    <w:rsid w:val="00F95455"/>
    <w:rsid w:val="00F954DA"/>
    <w:rsid w:val="00F954DD"/>
    <w:rsid w:val="00F95635"/>
    <w:rsid w:val="00F956AF"/>
    <w:rsid w:val="00F9582C"/>
    <w:rsid w:val="00F9583C"/>
    <w:rsid w:val="00F95841"/>
    <w:rsid w:val="00F9584E"/>
    <w:rsid w:val="00F958CC"/>
    <w:rsid w:val="00F9594B"/>
    <w:rsid w:val="00F95950"/>
    <w:rsid w:val="00F959C8"/>
    <w:rsid w:val="00F95ACF"/>
    <w:rsid w:val="00F95B85"/>
    <w:rsid w:val="00F95C5F"/>
    <w:rsid w:val="00F95C7A"/>
    <w:rsid w:val="00F95D1D"/>
    <w:rsid w:val="00F95D9B"/>
    <w:rsid w:val="00F95DD1"/>
    <w:rsid w:val="00F95DED"/>
    <w:rsid w:val="00F95E3F"/>
    <w:rsid w:val="00F95E90"/>
    <w:rsid w:val="00F95FA7"/>
    <w:rsid w:val="00F95FD7"/>
    <w:rsid w:val="00F95FF6"/>
    <w:rsid w:val="00F96010"/>
    <w:rsid w:val="00F96047"/>
    <w:rsid w:val="00F96332"/>
    <w:rsid w:val="00F964D9"/>
    <w:rsid w:val="00F96583"/>
    <w:rsid w:val="00F96695"/>
    <w:rsid w:val="00F966B3"/>
    <w:rsid w:val="00F966C1"/>
    <w:rsid w:val="00F966E0"/>
    <w:rsid w:val="00F966E3"/>
    <w:rsid w:val="00F96703"/>
    <w:rsid w:val="00F96797"/>
    <w:rsid w:val="00F9680C"/>
    <w:rsid w:val="00F9692F"/>
    <w:rsid w:val="00F969A1"/>
    <w:rsid w:val="00F96A9B"/>
    <w:rsid w:val="00F96ADA"/>
    <w:rsid w:val="00F96B06"/>
    <w:rsid w:val="00F96B4A"/>
    <w:rsid w:val="00F96B6E"/>
    <w:rsid w:val="00F96B70"/>
    <w:rsid w:val="00F96BD8"/>
    <w:rsid w:val="00F96C4B"/>
    <w:rsid w:val="00F96D0A"/>
    <w:rsid w:val="00F96DED"/>
    <w:rsid w:val="00F96E95"/>
    <w:rsid w:val="00F96F38"/>
    <w:rsid w:val="00F96F6F"/>
    <w:rsid w:val="00F96FDC"/>
    <w:rsid w:val="00F96FEE"/>
    <w:rsid w:val="00F97157"/>
    <w:rsid w:val="00F97389"/>
    <w:rsid w:val="00F97423"/>
    <w:rsid w:val="00F974F0"/>
    <w:rsid w:val="00F975CB"/>
    <w:rsid w:val="00F97615"/>
    <w:rsid w:val="00F97642"/>
    <w:rsid w:val="00F976CF"/>
    <w:rsid w:val="00F97805"/>
    <w:rsid w:val="00F97884"/>
    <w:rsid w:val="00F978FE"/>
    <w:rsid w:val="00F97995"/>
    <w:rsid w:val="00F97A41"/>
    <w:rsid w:val="00F97A59"/>
    <w:rsid w:val="00F97A68"/>
    <w:rsid w:val="00F97A93"/>
    <w:rsid w:val="00F97AB5"/>
    <w:rsid w:val="00F97C4E"/>
    <w:rsid w:val="00F97CAD"/>
    <w:rsid w:val="00F97CE1"/>
    <w:rsid w:val="00F97D0B"/>
    <w:rsid w:val="00F97E10"/>
    <w:rsid w:val="00F97E7B"/>
    <w:rsid w:val="00F97EBD"/>
    <w:rsid w:val="00F97F05"/>
    <w:rsid w:val="00F97F0B"/>
    <w:rsid w:val="00F97F46"/>
    <w:rsid w:val="00FA002D"/>
    <w:rsid w:val="00FA0054"/>
    <w:rsid w:val="00FA00C6"/>
    <w:rsid w:val="00FA02B4"/>
    <w:rsid w:val="00FA0374"/>
    <w:rsid w:val="00FA0379"/>
    <w:rsid w:val="00FA03A9"/>
    <w:rsid w:val="00FA03FE"/>
    <w:rsid w:val="00FA0470"/>
    <w:rsid w:val="00FA05AA"/>
    <w:rsid w:val="00FA0621"/>
    <w:rsid w:val="00FA0658"/>
    <w:rsid w:val="00FA06F2"/>
    <w:rsid w:val="00FA077E"/>
    <w:rsid w:val="00FA07FB"/>
    <w:rsid w:val="00FA0880"/>
    <w:rsid w:val="00FA08C3"/>
    <w:rsid w:val="00FA08C8"/>
    <w:rsid w:val="00FA08CD"/>
    <w:rsid w:val="00FA08D1"/>
    <w:rsid w:val="00FA097C"/>
    <w:rsid w:val="00FA0991"/>
    <w:rsid w:val="00FA0A19"/>
    <w:rsid w:val="00FA0A70"/>
    <w:rsid w:val="00FA0AB8"/>
    <w:rsid w:val="00FA0ADF"/>
    <w:rsid w:val="00FA0B5D"/>
    <w:rsid w:val="00FA0C71"/>
    <w:rsid w:val="00FA0E97"/>
    <w:rsid w:val="00FA0FFD"/>
    <w:rsid w:val="00FA1026"/>
    <w:rsid w:val="00FA103C"/>
    <w:rsid w:val="00FA1082"/>
    <w:rsid w:val="00FA111F"/>
    <w:rsid w:val="00FA1184"/>
    <w:rsid w:val="00FA11FF"/>
    <w:rsid w:val="00FA1234"/>
    <w:rsid w:val="00FA1252"/>
    <w:rsid w:val="00FA1258"/>
    <w:rsid w:val="00FA125A"/>
    <w:rsid w:val="00FA14A0"/>
    <w:rsid w:val="00FA14B8"/>
    <w:rsid w:val="00FA155D"/>
    <w:rsid w:val="00FA15AC"/>
    <w:rsid w:val="00FA15CB"/>
    <w:rsid w:val="00FA15DA"/>
    <w:rsid w:val="00FA15FF"/>
    <w:rsid w:val="00FA1770"/>
    <w:rsid w:val="00FA17FE"/>
    <w:rsid w:val="00FA180E"/>
    <w:rsid w:val="00FA18A6"/>
    <w:rsid w:val="00FA18D9"/>
    <w:rsid w:val="00FA18F7"/>
    <w:rsid w:val="00FA190D"/>
    <w:rsid w:val="00FA193D"/>
    <w:rsid w:val="00FA1956"/>
    <w:rsid w:val="00FA19DC"/>
    <w:rsid w:val="00FA19E5"/>
    <w:rsid w:val="00FA1AB1"/>
    <w:rsid w:val="00FA1B15"/>
    <w:rsid w:val="00FA1B89"/>
    <w:rsid w:val="00FA1B9F"/>
    <w:rsid w:val="00FA1C57"/>
    <w:rsid w:val="00FA1C58"/>
    <w:rsid w:val="00FA1C89"/>
    <w:rsid w:val="00FA1CD0"/>
    <w:rsid w:val="00FA1CD1"/>
    <w:rsid w:val="00FA1D3E"/>
    <w:rsid w:val="00FA1D50"/>
    <w:rsid w:val="00FA1E1D"/>
    <w:rsid w:val="00FA1E4E"/>
    <w:rsid w:val="00FA1F0E"/>
    <w:rsid w:val="00FA1F81"/>
    <w:rsid w:val="00FA1FDD"/>
    <w:rsid w:val="00FA208D"/>
    <w:rsid w:val="00FA218D"/>
    <w:rsid w:val="00FA22BF"/>
    <w:rsid w:val="00FA22FB"/>
    <w:rsid w:val="00FA2385"/>
    <w:rsid w:val="00FA23E7"/>
    <w:rsid w:val="00FA23F6"/>
    <w:rsid w:val="00FA243D"/>
    <w:rsid w:val="00FA245A"/>
    <w:rsid w:val="00FA24D2"/>
    <w:rsid w:val="00FA254A"/>
    <w:rsid w:val="00FA25E6"/>
    <w:rsid w:val="00FA2635"/>
    <w:rsid w:val="00FA2683"/>
    <w:rsid w:val="00FA2687"/>
    <w:rsid w:val="00FA2691"/>
    <w:rsid w:val="00FA269C"/>
    <w:rsid w:val="00FA27B5"/>
    <w:rsid w:val="00FA29B5"/>
    <w:rsid w:val="00FA29B6"/>
    <w:rsid w:val="00FA29C2"/>
    <w:rsid w:val="00FA2AA5"/>
    <w:rsid w:val="00FA2B06"/>
    <w:rsid w:val="00FA2B38"/>
    <w:rsid w:val="00FA2BBB"/>
    <w:rsid w:val="00FA2BD6"/>
    <w:rsid w:val="00FA2BFE"/>
    <w:rsid w:val="00FA2C8F"/>
    <w:rsid w:val="00FA2CC5"/>
    <w:rsid w:val="00FA2D0E"/>
    <w:rsid w:val="00FA2D2C"/>
    <w:rsid w:val="00FA2D6D"/>
    <w:rsid w:val="00FA2DCB"/>
    <w:rsid w:val="00FA2EEE"/>
    <w:rsid w:val="00FA2F10"/>
    <w:rsid w:val="00FA2F23"/>
    <w:rsid w:val="00FA2F29"/>
    <w:rsid w:val="00FA2F5D"/>
    <w:rsid w:val="00FA2FE9"/>
    <w:rsid w:val="00FA3080"/>
    <w:rsid w:val="00FA3086"/>
    <w:rsid w:val="00FA3205"/>
    <w:rsid w:val="00FA3264"/>
    <w:rsid w:val="00FA32BE"/>
    <w:rsid w:val="00FA33F7"/>
    <w:rsid w:val="00FA3429"/>
    <w:rsid w:val="00FA34E9"/>
    <w:rsid w:val="00FA3616"/>
    <w:rsid w:val="00FA3664"/>
    <w:rsid w:val="00FA3696"/>
    <w:rsid w:val="00FA3702"/>
    <w:rsid w:val="00FA387C"/>
    <w:rsid w:val="00FA3927"/>
    <w:rsid w:val="00FA3B2A"/>
    <w:rsid w:val="00FA3BE1"/>
    <w:rsid w:val="00FA3C41"/>
    <w:rsid w:val="00FA3DA5"/>
    <w:rsid w:val="00FA3E5F"/>
    <w:rsid w:val="00FA3F6E"/>
    <w:rsid w:val="00FA4055"/>
    <w:rsid w:val="00FA408D"/>
    <w:rsid w:val="00FA40B1"/>
    <w:rsid w:val="00FA4157"/>
    <w:rsid w:val="00FA4266"/>
    <w:rsid w:val="00FA42BA"/>
    <w:rsid w:val="00FA4527"/>
    <w:rsid w:val="00FA45F1"/>
    <w:rsid w:val="00FA4615"/>
    <w:rsid w:val="00FA4670"/>
    <w:rsid w:val="00FA4675"/>
    <w:rsid w:val="00FA46B6"/>
    <w:rsid w:val="00FA477B"/>
    <w:rsid w:val="00FA47A8"/>
    <w:rsid w:val="00FA47FB"/>
    <w:rsid w:val="00FA4811"/>
    <w:rsid w:val="00FA484A"/>
    <w:rsid w:val="00FA48FE"/>
    <w:rsid w:val="00FA4973"/>
    <w:rsid w:val="00FA49FF"/>
    <w:rsid w:val="00FA4A7F"/>
    <w:rsid w:val="00FA4ACB"/>
    <w:rsid w:val="00FA4B3D"/>
    <w:rsid w:val="00FA4B6D"/>
    <w:rsid w:val="00FA4B77"/>
    <w:rsid w:val="00FA4BFD"/>
    <w:rsid w:val="00FA4C44"/>
    <w:rsid w:val="00FA4D7D"/>
    <w:rsid w:val="00FA4E06"/>
    <w:rsid w:val="00FA5051"/>
    <w:rsid w:val="00FA508E"/>
    <w:rsid w:val="00FA50FC"/>
    <w:rsid w:val="00FA513E"/>
    <w:rsid w:val="00FA5163"/>
    <w:rsid w:val="00FA5306"/>
    <w:rsid w:val="00FA5310"/>
    <w:rsid w:val="00FA5335"/>
    <w:rsid w:val="00FA5417"/>
    <w:rsid w:val="00FA5483"/>
    <w:rsid w:val="00FA5623"/>
    <w:rsid w:val="00FA5651"/>
    <w:rsid w:val="00FA5766"/>
    <w:rsid w:val="00FA57D3"/>
    <w:rsid w:val="00FA57E5"/>
    <w:rsid w:val="00FA5831"/>
    <w:rsid w:val="00FA58E2"/>
    <w:rsid w:val="00FA58FC"/>
    <w:rsid w:val="00FA59EA"/>
    <w:rsid w:val="00FA5A0F"/>
    <w:rsid w:val="00FA5BBE"/>
    <w:rsid w:val="00FA5C7C"/>
    <w:rsid w:val="00FA5CB6"/>
    <w:rsid w:val="00FA5CD0"/>
    <w:rsid w:val="00FA5D38"/>
    <w:rsid w:val="00FA5D49"/>
    <w:rsid w:val="00FA5EDF"/>
    <w:rsid w:val="00FA5EF4"/>
    <w:rsid w:val="00FA5EF7"/>
    <w:rsid w:val="00FA5F3F"/>
    <w:rsid w:val="00FA5F72"/>
    <w:rsid w:val="00FA5FDD"/>
    <w:rsid w:val="00FA600D"/>
    <w:rsid w:val="00FA603E"/>
    <w:rsid w:val="00FA6151"/>
    <w:rsid w:val="00FA61A4"/>
    <w:rsid w:val="00FA61DF"/>
    <w:rsid w:val="00FA62F0"/>
    <w:rsid w:val="00FA64BE"/>
    <w:rsid w:val="00FA652D"/>
    <w:rsid w:val="00FA6565"/>
    <w:rsid w:val="00FA65DD"/>
    <w:rsid w:val="00FA6663"/>
    <w:rsid w:val="00FA6741"/>
    <w:rsid w:val="00FA674F"/>
    <w:rsid w:val="00FA6794"/>
    <w:rsid w:val="00FA683B"/>
    <w:rsid w:val="00FA68BD"/>
    <w:rsid w:val="00FA6920"/>
    <w:rsid w:val="00FA6968"/>
    <w:rsid w:val="00FA69B9"/>
    <w:rsid w:val="00FA69C5"/>
    <w:rsid w:val="00FA69D2"/>
    <w:rsid w:val="00FA6A9B"/>
    <w:rsid w:val="00FA6AD8"/>
    <w:rsid w:val="00FA6B23"/>
    <w:rsid w:val="00FA6BAA"/>
    <w:rsid w:val="00FA6BAD"/>
    <w:rsid w:val="00FA6C80"/>
    <w:rsid w:val="00FA6CF0"/>
    <w:rsid w:val="00FA6CF2"/>
    <w:rsid w:val="00FA6D26"/>
    <w:rsid w:val="00FA6E16"/>
    <w:rsid w:val="00FA6E74"/>
    <w:rsid w:val="00FA6E8F"/>
    <w:rsid w:val="00FA6F60"/>
    <w:rsid w:val="00FA6F8F"/>
    <w:rsid w:val="00FA6FAB"/>
    <w:rsid w:val="00FA701C"/>
    <w:rsid w:val="00FA7051"/>
    <w:rsid w:val="00FA70AA"/>
    <w:rsid w:val="00FA70C8"/>
    <w:rsid w:val="00FA7157"/>
    <w:rsid w:val="00FA7263"/>
    <w:rsid w:val="00FA72BB"/>
    <w:rsid w:val="00FA737D"/>
    <w:rsid w:val="00FA751F"/>
    <w:rsid w:val="00FA759D"/>
    <w:rsid w:val="00FA7635"/>
    <w:rsid w:val="00FA765B"/>
    <w:rsid w:val="00FA786E"/>
    <w:rsid w:val="00FA78FC"/>
    <w:rsid w:val="00FA7953"/>
    <w:rsid w:val="00FA7A02"/>
    <w:rsid w:val="00FA7A0A"/>
    <w:rsid w:val="00FA7A42"/>
    <w:rsid w:val="00FA7A6F"/>
    <w:rsid w:val="00FA7B12"/>
    <w:rsid w:val="00FA7B4D"/>
    <w:rsid w:val="00FA7B58"/>
    <w:rsid w:val="00FA7B6A"/>
    <w:rsid w:val="00FA7BFB"/>
    <w:rsid w:val="00FA7C51"/>
    <w:rsid w:val="00FA7D1D"/>
    <w:rsid w:val="00FA7D3D"/>
    <w:rsid w:val="00FA7DFB"/>
    <w:rsid w:val="00FB00A3"/>
    <w:rsid w:val="00FB03D3"/>
    <w:rsid w:val="00FB04A5"/>
    <w:rsid w:val="00FB04B3"/>
    <w:rsid w:val="00FB04CD"/>
    <w:rsid w:val="00FB051E"/>
    <w:rsid w:val="00FB05A5"/>
    <w:rsid w:val="00FB0612"/>
    <w:rsid w:val="00FB0659"/>
    <w:rsid w:val="00FB0776"/>
    <w:rsid w:val="00FB079B"/>
    <w:rsid w:val="00FB085B"/>
    <w:rsid w:val="00FB08B2"/>
    <w:rsid w:val="00FB0907"/>
    <w:rsid w:val="00FB0ADE"/>
    <w:rsid w:val="00FB0C4E"/>
    <w:rsid w:val="00FB0CC8"/>
    <w:rsid w:val="00FB0D52"/>
    <w:rsid w:val="00FB0D6B"/>
    <w:rsid w:val="00FB0DA2"/>
    <w:rsid w:val="00FB0DBF"/>
    <w:rsid w:val="00FB0EF1"/>
    <w:rsid w:val="00FB0F6D"/>
    <w:rsid w:val="00FB101C"/>
    <w:rsid w:val="00FB105F"/>
    <w:rsid w:val="00FB11B5"/>
    <w:rsid w:val="00FB11C3"/>
    <w:rsid w:val="00FB12A8"/>
    <w:rsid w:val="00FB15CE"/>
    <w:rsid w:val="00FB1601"/>
    <w:rsid w:val="00FB166E"/>
    <w:rsid w:val="00FB180D"/>
    <w:rsid w:val="00FB182F"/>
    <w:rsid w:val="00FB1851"/>
    <w:rsid w:val="00FB1921"/>
    <w:rsid w:val="00FB1933"/>
    <w:rsid w:val="00FB193E"/>
    <w:rsid w:val="00FB197B"/>
    <w:rsid w:val="00FB1AC4"/>
    <w:rsid w:val="00FB1EC5"/>
    <w:rsid w:val="00FB1F19"/>
    <w:rsid w:val="00FB1F47"/>
    <w:rsid w:val="00FB2084"/>
    <w:rsid w:val="00FB20C3"/>
    <w:rsid w:val="00FB2179"/>
    <w:rsid w:val="00FB21A8"/>
    <w:rsid w:val="00FB21D4"/>
    <w:rsid w:val="00FB221B"/>
    <w:rsid w:val="00FB22A5"/>
    <w:rsid w:val="00FB22D2"/>
    <w:rsid w:val="00FB233B"/>
    <w:rsid w:val="00FB2373"/>
    <w:rsid w:val="00FB237E"/>
    <w:rsid w:val="00FB2382"/>
    <w:rsid w:val="00FB239F"/>
    <w:rsid w:val="00FB23FC"/>
    <w:rsid w:val="00FB2404"/>
    <w:rsid w:val="00FB2443"/>
    <w:rsid w:val="00FB2465"/>
    <w:rsid w:val="00FB24D8"/>
    <w:rsid w:val="00FB24FE"/>
    <w:rsid w:val="00FB2527"/>
    <w:rsid w:val="00FB2575"/>
    <w:rsid w:val="00FB25E2"/>
    <w:rsid w:val="00FB26D2"/>
    <w:rsid w:val="00FB275A"/>
    <w:rsid w:val="00FB293A"/>
    <w:rsid w:val="00FB2B48"/>
    <w:rsid w:val="00FB2B5E"/>
    <w:rsid w:val="00FB2C58"/>
    <w:rsid w:val="00FB2CE0"/>
    <w:rsid w:val="00FB2D08"/>
    <w:rsid w:val="00FB2D1E"/>
    <w:rsid w:val="00FB2F92"/>
    <w:rsid w:val="00FB2FA8"/>
    <w:rsid w:val="00FB303D"/>
    <w:rsid w:val="00FB3047"/>
    <w:rsid w:val="00FB30CC"/>
    <w:rsid w:val="00FB30CD"/>
    <w:rsid w:val="00FB3176"/>
    <w:rsid w:val="00FB31BD"/>
    <w:rsid w:val="00FB32F6"/>
    <w:rsid w:val="00FB32F9"/>
    <w:rsid w:val="00FB33E8"/>
    <w:rsid w:val="00FB3434"/>
    <w:rsid w:val="00FB358D"/>
    <w:rsid w:val="00FB360A"/>
    <w:rsid w:val="00FB3616"/>
    <w:rsid w:val="00FB36DB"/>
    <w:rsid w:val="00FB376A"/>
    <w:rsid w:val="00FB389A"/>
    <w:rsid w:val="00FB3937"/>
    <w:rsid w:val="00FB39AC"/>
    <w:rsid w:val="00FB3B1D"/>
    <w:rsid w:val="00FB3B44"/>
    <w:rsid w:val="00FB3B89"/>
    <w:rsid w:val="00FB3C17"/>
    <w:rsid w:val="00FB3C29"/>
    <w:rsid w:val="00FB3C34"/>
    <w:rsid w:val="00FB3CF6"/>
    <w:rsid w:val="00FB3D35"/>
    <w:rsid w:val="00FB3D51"/>
    <w:rsid w:val="00FB3DEE"/>
    <w:rsid w:val="00FB3E53"/>
    <w:rsid w:val="00FB3E57"/>
    <w:rsid w:val="00FB3E82"/>
    <w:rsid w:val="00FB3F05"/>
    <w:rsid w:val="00FB3F38"/>
    <w:rsid w:val="00FB3F63"/>
    <w:rsid w:val="00FB3FC1"/>
    <w:rsid w:val="00FB3FCF"/>
    <w:rsid w:val="00FB4076"/>
    <w:rsid w:val="00FB415F"/>
    <w:rsid w:val="00FB424A"/>
    <w:rsid w:val="00FB4266"/>
    <w:rsid w:val="00FB4267"/>
    <w:rsid w:val="00FB42F5"/>
    <w:rsid w:val="00FB4399"/>
    <w:rsid w:val="00FB43B1"/>
    <w:rsid w:val="00FB43FA"/>
    <w:rsid w:val="00FB4419"/>
    <w:rsid w:val="00FB4471"/>
    <w:rsid w:val="00FB44B6"/>
    <w:rsid w:val="00FB451C"/>
    <w:rsid w:val="00FB45B2"/>
    <w:rsid w:val="00FB45D2"/>
    <w:rsid w:val="00FB461D"/>
    <w:rsid w:val="00FB4632"/>
    <w:rsid w:val="00FB46BA"/>
    <w:rsid w:val="00FB47E8"/>
    <w:rsid w:val="00FB4838"/>
    <w:rsid w:val="00FB4890"/>
    <w:rsid w:val="00FB49A9"/>
    <w:rsid w:val="00FB49D7"/>
    <w:rsid w:val="00FB4A29"/>
    <w:rsid w:val="00FB4AD8"/>
    <w:rsid w:val="00FB4C1E"/>
    <w:rsid w:val="00FB4C46"/>
    <w:rsid w:val="00FB4C73"/>
    <w:rsid w:val="00FB4C7C"/>
    <w:rsid w:val="00FB4D09"/>
    <w:rsid w:val="00FB4DEE"/>
    <w:rsid w:val="00FB4E46"/>
    <w:rsid w:val="00FB4EE3"/>
    <w:rsid w:val="00FB4F42"/>
    <w:rsid w:val="00FB4FF2"/>
    <w:rsid w:val="00FB51D2"/>
    <w:rsid w:val="00FB5229"/>
    <w:rsid w:val="00FB5255"/>
    <w:rsid w:val="00FB5300"/>
    <w:rsid w:val="00FB530F"/>
    <w:rsid w:val="00FB5374"/>
    <w:rsid w:val="00FB53D0"/>
    <w:rsid w:val="00FB54DD"/>
    <w:rsid w:val="00FB54F2"/>
    <w:rsid w:val="00FB55E4"/>
    <w:rsid w:val="00FB55EE"/>
    <w:rsid w:val="00FB5631"/>
    <w:rsid w:val="00FB5698"/>
    <w:rsid w:val="00FB57EE"/>
    <w:rsid w:val="00FB5802"/>
    <w:rsid w:val="00FB58B3"/>
    <w:rsid w:val="00FB58CB"/>
    <w:rsid w:val="00FB5921"/>
    <w:rsid w:val="00FB599B"/>
    <w:rsid w:val="00FB5A5F"/>
    <w:rsid w:val="00FB5C5B"/>
    <w:rsid w:val="00FB5CCF"/>
    <w:rsid w:val="00FB5D49"/>
    <w:rsid w:val="00FB5D76"/>
    <w:rsid w:val="00FB5E19"/>
    <w:rsid w:val="00FB5E35"/>
    <w:rsid w:val="00FB5E3F"/>
    <w:rsid w:val="00FB5E8E"/>
    <w:rsid w:val="00FB5EE5"/>
    <w:rsid w:val="00FB5F43"/>
    <w:rsid w:val="00FB5FBF"/>
    <w:rsid w:val="00FB6011"/>
    <w:rsid w:val="00FB60D9"/>
    <w:rsid w:val="00FB6109"/>
    <w:rsid w:val="00FB6161"/>
    <w:rsid w:val="00FB627A"/>
    <w:rsid w:val="00FB62DF"/>
    <w:rsid w:val="00FB6328"/>
    <w:rsid w:val="00FB6570"/>
    <w:rsid w:val="00FB65BC"/>
    <w:rsid w:val="00FB65DF"/>
    <w:rsid w:val="00FB65ED"/>
    <w:rsid w:val="00FB6630"/>
    <w:rsid w:val="00FB6685"/>
    <w:rsid w:val="00FB6723"/>
    <w:rsid w:val="00FB6726"/>
    <w:rsid w:val="00FB6793"/>
    <w:rsid w:val="00FB6A04"/>
    <w:rsid w:val="00FB6A47"/>
    <w:rsid w:val="00FB6A7A"/>
    <w:rsid w:val="00FB6B90"/>
    <w:rsid w:val="00FB6C13"/>
    <w:rsid w:val="00FB6C44"/>
    <w:rsid w:val="00FB6CAC"/>
    <w:rsid w:val="00FB6CCF"/>
    <w:rsid w:val="00FB6E27"/>
    <w:rsid w:val="00FB6F14"/>
    <w:rsid w:val="00FB6F69"/>
    <w:rsid w:val="00FB6F6C"/>
    <w:rsid w:val="00FB6FEF"/>
    <w:rsid w:val="00FB7064"/>
    <w:rsid w:val="00FB70C5"/>
    <w:rsid w:val="00FB7194"/>
    <w:rsid w:val="00FB71F9"/>
    <w:rsid w:val="00FB7257"/>
    <w:rsid w:val="00FB72AF"/>
    <w:rsid w:val="00FB72B1"/>
    <w:rsid w:val="00FB72BB"/>
    <w:rsid w:val="00FB7316"/>
    <w:rsid w:val="00FB736C"/>
    <w:rsid w:val="00FB73CF"/>
    <w:rsid w:val="00FB7461"/>
    <w:rsid w:val="00FB74EA"/>
    <w:rsid w:val="00FB7602"/>
    <w:rsid w:val="00FB76AF"/>
    <w:rsid w:val="00FB76B7"/>
    <w:rsid w:val="00FB778A"/>
    <w:rsid w:val="00FB7835"/>
    <w:rsid w:val="00FB7A4F"/>
    <w:rsid w:val="00FB7A6C"/>
    <w:rsid w:val="00FB7B15"/>
    <w:rsid w:val="00FB7B2C"/>
    <w:rsid w:val="00FB7BC6"/>
    <w:rsid w:val="00FB7BD8"/>
    <w:rsid w:val="00FB7C1B"/>
    <w:rsid w:val="00FB7C28"/>
    <w:rsid w:val="00FB7C3F"/>
    <w:rsid w:val="00FB7CBD"/>
    <w:rsid w:val="00FB7D0F"/>
    <w:rsid w:val="00FB7D5A"/>
    <w:rsid w:val="00FB7DA4"/>
    <w:rsid w:val="00FC000F"/>
    <w:rsid w:val="00FC0036"/>
    <w:rsid w:val="00FC018E"/>
    <w:rsid w:val="00FC01A1"/>
    <w:rsid w:val="00FC01F5"/>
    <w:rsid w:val="00FC023D"/>
    <w:rsid w:val="00FC0333"/>
    <w:rsid w:val="00FC0438"/>
    <w:rsid w:val="00FC04BB"/>
    <w:rsid w:val="00FC05A1"/>
    <w:rsid w:val="00FC0738"/>
    <w:rsid w:val="00FC078F"/>
    <w:rsid w:val="00FC07BC"/>
    <w:rsid w:val="00FC08FC"/>
    <w:rsid w:val="00FC0910"/>
    <w:rsid w:val="00FC0912"/>
    <w:rsid w:val="00FC094F"/>
    <w:rsid w:val="00FC09BA"/>
    <w:rsid w:val="00FC0BCD"/>
    <w:rsid w:val="00FC0D2A"/>
    <w:rsid w:val="00FC0D3E"/>
    <w:rsid w:val="00FC0DE3"/>
    <w:rsid w:val="00FC0DF7"/>
    <w:rsid w:val="00FC0E93"/>
    <w:rsid w:val="00FC0E99"/>
    <w:rsid w:val="00FC0ED6"/>
    <w:rsid w:val="00FC0F29"/>
    <w:rsid w:val="00FC0F5F"/>
    <w:rsid w:val="00FC0F9B"/>
    <w:rsid w:val="00FC10C1"/>
    <w:rsid w:val="00FC10E5"/>
    <w:rsid w:val="00FC112F"/>
    <w:rsid w:val="00FC125F"/>
    <w:rsid w:val="00FC1337"/>
    <w:rsid w:val="00FC1404"/>
    <w:rsid w:val="00FC147B"/>
    <w:rsid w:val="00FC15BA"/>
    <w:rsid w:val="00FC1705"/>
    <w:rsid w:val="00FC1756"/>
    <w:rsid w:val="00FC1956"/>
    <w:rsid w:val="00FC19A4"/>
    <w:rsid w:val="00FC1A45"/>
    <w:rsid w:val="00FC1AA1"/>
    <w:rsid w:val="00FC1AA5"/>
    <w:rsid w:val="00FC1AEF"/>
    <w:rsid w:val="00FC1B17"/>
    <w:rsid w:val="00FC1B43"/>
    <w:rsid w:val="00FC1C33"/>
    <w:rsid w:val="00FC1C4C"/>
    <w:rsid w:val="00FC1C78"/>
    <w:rsid w:val="00FC1D28"/>
    <w:rsid w:val="00FC1D9F"/>
    <w:rsid w:val="00FC2040"/>
    <w:rsid w:val="00FC20E1"/>
    <w:rsid w:val="00FC21AB"/>
    <w:rsid w:val="00FC21FE"/>
    <w:rsid w:val="00FC2249"/>
    <w:rsid w:val="00FC23F5"/>
    <w:rsid w:val="00FC2510"/>
    <w:rsid w:val="00FC2626"/>
    <w:rsid w:val="00FC263D"/>
    <w:rsid w:val="00FC2715"/>
    <w:rsid w:val="00FC288A"/>
    <w:rsid w:val="00FC28E1"/>
    <w:rsid w:val="00FC2992"/>
    <w:rsid w:val="00FC2A1B"/>
    <w:rsid w:val="00FC2A4E"/>
    <w:rsid w:val="00FC2AAE"/>
    <w:rsid w:val="00FC2AEA"/>
    <w:rsid w:val="00FC2C4F"/>
    <w:rsid w:val="00FC2E86"/>
    <w:rsid w:val="00FC2ED9"/>
    <w:rsid w:val="00FC300B"/>
    <w:rsid w:val="00FC3155"/>
    <w:rsid w:val="00FC332C"/>
    <w:rsid w:val="00FC3343"/>
    <w:rsid w:val="00FC3447"/>
    <w:rsid w:val="00FC34DF"/>
    <w:rsid w:val="00FC3668"/>
    <w:rsid w:val="00FC366F"/>
    <w:rsid w:val="00FC367B"/>
    <w:rsid w:val="00FC36CD"/>
    <w:rsid w:val="00FC36F7"/>
    <w:rsid w:val="00FC3749"/>
    <w:rsid w:val="00FC392A"/>
    <w:rsid w:val="00FC3936"/>
    <w:rsid w:val="00FC39BD"/>
    <w:rsid w:val="00FC3AE9"/>
    <w:rsid w:val="00FC3BD2"/>
    <w:rsid w:val="00FC3D06"/>
    <w:rsid w:val="00FC3D3A"/>
    <w:rsid w:val="00FC3D70"/>
    <w:rsid w:val="00FC3EE1"/>
    <w:rsid w:val="00FC3F13"/>
    <w:rsid w:val="00FC3F78"/>
    <w:rsid w:val="00FC3FC0"/>
    <w:rsid w:val="00FC4025"/>
    <w:rsid w:val="00FC40F5"/>
    <w:rsid w:val="00FC417D"/>
    <w:rsid w:val="00FC41B3"/>
    <w:rsid w:val="00FC428A"/>
    <w:rsid w:val="00FC4448"/>
    <w:rsid w:val="00FC4466"/>
    <w:rsid w:val="00FC4490"/>
    <w:rsid w:val="00FC44F1"/>
    <w:rsid w:val="00FC4564"/>
    <w:rsid w:val="00FC4602"/>
    <w:rsid w:val="00FC4663"/>
    <w:rsid w:val="00FC46B8"/>
    <w:rsid w:val="00FC46E2"/>
    <w:rsid w:val="00FC476C"/>
    <w:rsid w:val="00FC477C"/>
    <w:rsid w:val="00FC478E"/>
    <w:rsid w:val="00FC47F7"/>
    <w:rsid w:val="00FC481D"/>
    <w:rsid w:val="00FC4842"/>
    <w:rsid w:val="00FC49E2"/>
    <w:rsid w:val="00FC4A47"/>
    <w:rsid w:val="00FC4B56"/>
    <w:rsid w:val="00FC4B65"/>
    <w:rsid w:val="00FC4C32"/>
    <w:rsid w:val="00FC4CFB"/>
    <w:rsid w:val="00FC4DCA"/>
    <w:rsid w:val="00FC4DCC"/>
    <w:rsid w:val="00FC4FCD"/>
    <w:rsid w:val="00FC5076"/>
    <w:rsid w:val="00FC50D9"/>
    <w:rsid w:val="00FC50F3"/>
    <w:rsid w:val="00FC5108"/>
    <w:rsid w:val="00FC515E"/>
    <w:rsid w:val="00FC51D1"/>
    <w:rsid w:val="00FC528A"/>
    <w:rsid w:val="00FC5309"/>
    <w:rsid w:val="00FC534D"/>
    <w:rsid w:val="00FC5510"/>
    <w:rsid w:val="00FC556C"/>
    <w:rsid w:val="00FC5592"/>
    <w:rsid w:val="00FC560C"/>
    <w:rsid w:val="00FC5728"/>
    <w:rsid w:val="00FC5766"/>
    <w:rsid w:val="00FC5808"/>
    <w:rsid w:val="00FC5838"/>
    <w:rsid w:val="00FC588F"/>
    <w:rsid w:val="00FC58F5"/>
    <w:rsid w:val="00FC5930"/>
    <w:rsid w:val="00FC59AE"/>
    <w:rsid w:val="00FC59DA"/>
    <w:rsid w:val="00FC5A1C"/>
    <w:rsid w:val="00FC5A83"/>
    <w:rsid w:val="00FC5BF5"/>
    <w:rsid w:val="00FC5CBC"/>
    <w:rsid w:val="00FC5D23"/>
    <w:rsid w:val="00FC5D91"/>
    <w:rsid w:val="00FC5DC4"/>
    <w:rsid w:val="00FC5E98"/>
    <w:rsid w:val="00FC5F41"/>
    <w:rsid w:val="00FC5FA7"/>
    <w:rsid w:val="00FC5FC2"/>
    <w:rsid w:val="00FC6177"/>
    <w:rsid w:val="00FC617E"/>
    <w:rsid w:val="00FC61A5"/>
    <w:rsid w:val="00FC622E"/>
    <w:rsid w:val="00FC6263"/>
    <w:rsid w:val="00FC62BA"/>
    <w:rsid w:val="00FC62F2"/>
    <w:rsid w:val="00FC63BD"/>
    <w:rsid w:val="00FC6582"/>
    <w:rsid w:val="00FC65DF"/>
    <w:rsid w:val="00FC668F"/>
    <w:rsid w:val="00FC67E4"/>
    <w:rsid w:val="00FC6A16"/>
    <w:rsid w:val="00FC6A4B"/>
    <w:rsid w:val="00FC6AF4"/>
    <w:rsid w:val="00FC6C57"/>
    <w:rsid w:val="00FC6C69"/>
    <w:rsid w:val="00FC6CA4"/>
    <w:rsid w:val="00FC6CD4"/>
    <w:rsid w:val="00FC6DF0"/>
    <w:rsid w:val="00FC6F28"/>
    <w:rsid w:val="00FC6F65"/>
    <w:rsid w:val="00FC6F89"/>
    <w:rsid w:val="00FC6FC3"/>
    <w:rsid w:val="00FC70B5"/>
    <w:rsid w:val="00FC70D2"/>
    <w:rsid w:val="00FC712A"/>
    <w:rsid w:val="00FC71DF"/>
    <w:rsid w:val="00FC7237"/>
    <w:rsid w:val="00FC726C"/>
    <w:rsid w:val="00FC7284"/>
    <w:rsid w:val="00FC72C6"/>
    <w:rsid w:val="00FC7310"/>
    <w:rsid w:val="00FC740C"/>
    <w:rsid w:val="00FC753B"/>
    <w:rsid w:val="00FC7560"/>
    <w:rsid w:val="00FC760D"/>
    <w:rsid w:val="00FC7695"/>
    <w:rsid w:val="00FC76B2"/>
    <w:rsid w:val="00FC7728"/>
    <w:rsid w:val="00FC783B"/>
    <w:rsid w:val="00FC785B"/>
    <w:rsid w:val="00FC7864"/>
    <w:rsid w:val="00FC7893"/>
    <w:rsid w:val="00FC7927"/>
    <w:rsid w:val="00FC7975"/>
    <w:rsid w:val="00FC79F0"/>
    <w:rsid w:val="00FC7A3F"/>
    <w:rsid w:val="00FC7AE5"/>
    <w:rsid w:val="00FC7AFD"/>
    <w:rsid w:val="00FC7B8A"/>
    <w:rsid w:val="00FC7C79"/>
    <w:rsid w:val="00FC7E9E"/>
    <w:rsid w:val="00FC7F40"/>
    <w:rsid w:val="00FD000A"/>
    <w:rsid w:val="00FD0056"/>
    <w:rsid w:val="00FD00CF"/>
    <w:rsid w:val="00FD02E1"/>
    <w:rsid w:val="00FD0372"/>
    <w:rsid w:val="00FD03F8"/>
    <w:rsid w:val="00FD0412"/>
    <w:rsid w:val="00FD04CC"/>
    <w:rsid w:val="00FD05F0"/>
    <w:rsid w:val="00FD05F7"/>
    <w:rsid w:val="00FD07AA"/>
    <w:rsid w:val="00FD07C9"/>
    <w:rsid w:val="00FD0870"/>
    <w:rsid w:val="00FD08EF"/>
    <w:rsid w:val="00FD0901"/>
    <w:rsid w:val="00FD0A08"/>
    <w:rsid w:val="00FD0C15"/>
    <w:rsid w:val="00FD0CE6"/>
    <w:rsid w:val="00FD0D20"/>
    <w:rsid w:val="00FD0DE8"/>
    <w:rsid w:val="00FD0EB9"/>
    <w:rsid w:val="00FD0FB8"/>
    <w:rsid w:val="00FD1058"/>
    <w:rsid w:val="00FD1063"/>
    <w:rsid w:val="00FD1086"/>
    <w:rsid w:val="00FD10CB"/>
    <w:rsid w:val="00FD11D1"/>
    <w:rsid w:val="00FD11F9"/>
    <w:rsid w:val="00FD12A1"/>
    <w:rsid w:val="00FD1352"/>
    <w:rsid w:val="00FD13E2"/>
    <w:rsid w:val="00FD1629"/>
    <w:rsid w:val="00FD163B"/>
    <w:rsid w:val="00FD168D"/>
    <w:rsid w:val="00FD16EA"/>
    <w:rsid w:val="00FD172B"/>
    <w:rsid w:val="00FD1A7C"/>
    <w:rsid w:val="00FD1A8A"/>
    <w:rsid w:val="00FD1AC7"/>
    <w:rsid w:val="00FD1C1D"/>
    <w:rsid w:val="00FD1C66"/>
    <w:rsid w:val="00FD1CCB"/>
    <w:rsid w:val="00FD1D4E"/>
    <w:rsid w:val="00FD1E3D"/>
    <w:rsid w:val="00FD1E6F"/>
    <w:rsid w:val="00FD1F53"/>
    <w:rsid w:val="00FD1F5F"/>
    <w:rsid w:val="00FD1F9C"/>
    <w:rsid w:val="00FD1FF0"/>
    <w:rsid w:val="00FD21A5"/>
    <w:rsid w:val="00FD2233"/>
    <w:rsid w:val="00FD2332"/>
    <w:rsid w:val="00FD2429"/>
    <w:rsid w:val="00FD2476"/>
    <w:rsid w:val="00FD2483"/>
    <w:rsid w:val="00FD2680"/>
    <w:rsid w:val="00FD26D6"/>
    <w:rsid w:val="00FD26E5"/>
    <w:rsid w:val="00FD2827"/>
    <w:rsid w:val="00FD285B"/>
    <w:rsid w:val="00FD28E2"/>
    <w:rsid w:val="00FD28E8"/>
    <w:rsid w:val="00FD29C7"/>
    <w:rsid w:val="00FD2A3E"/>
    <w:rsid w:val="00FD2A9A"/>
    <w:rsid w:val="00FD2BA3"/>
    <w:rsid w:val="00FD2BA9"/>
    <w:rsid w:val="00FD2BAA"/>
    <w:rsid w:val="00FD2BB6"/>
    <w:rsid w:val="00FD2E8E"/>
    <w:rsid w:val="00FD2F69"/>
    <w:rsid w:val="00FD2FE4"/>
    <w:rsid w:val="00FD3084"/>
    <w:rsid w:val="00FD308D"/>
    <w:rsid w:val="00FD3141"/>
    <w:rsid w:val="00FD31F1"/>
    <w:rsid w:val="00FD32D0"/>
    <w:rsid w:val="00FD3360"/>
    <w:rsid w:val="00FD344A"/>
    <w:rsid w:val="00FD34EC"/>
    <w:rsid w:val="00FD3539"/>
    <w:rsid w:val="00FD35A7"/>
    <w:rsid w:val="00FD35BB"/>
    <w:rsid w:val="00FD362A"/>
    <w:rsid w:val="00FD3648"/>
    <w:rsid w:val="00FD3916"/>
    <w:rsid w:val="00FD39AB"/>
    <w:rsid w:val="00FD3BD4"/>
    <w:rsid w:val="00FD3D38"/>
    <w:rsid w:val="00FD3D87"/>
    <w:rsid w:val="00FD3E23"/>
    <w:rsid w:val="00FD3E62"/>
    <w:rsid w:val="00FD3E88"/>
    <w:rsid w:val="00FD3F37"/>
    <w:rsid w:val="00FD4029"/>
    <w:rsid w:val="00FD40F9"/>
    <w:rsid w:val="00FD415B"/>
    <w:rsid w:val="00FD41C3"/>
    <w:rsid w:val="00FD423E"/>
    <w:rsid w:val="00FD430B"/>
    <w:rsid w:val="00FD434D"/>
    <w:rsid w:val="00FD43CF"/>
    <w:rsid w:val="00FD4453"/>
    <w:rsid w:val="00FD448F"/>
    <w:rsid w:val="00FD4506"/>
    <w:rsid w:val="00FD452C"/>
    <w:rsid w:val="00FD45A2"/>
    <w:rsid w:val="00FD45F4"/>
    <w:rsid w:val="00FD4699"/>
    <w:rsid w:val="00FD46A8"/>
    <w:rsid w:val="00FD471F"/>
    <w:rsid w:val="00FD4764"/>
    <w:rsid w:val="00FD47B2"/>
    <w:rsid w:val="00FD48D5"/>
    <w:rsid w:val="00FD48D8"/>
    <w:rsid w:val="00FD49D4"/>
    <w:rsid w:val="00FD49F1"/>
    <w:rsid w:val="00FD4A24"/>
    <w:rsid w:val="00FD4A48"/>
    <w:rsid w:val="00FD4AAC"/>
    <w:rsid w:val="00FD4B7B"/>
    <w:rsid w:val="00FD4BCC"/>
    <w:rsid w:val="00FD4BDE"/>
    <w:rsid w:val="00FD4BE7"/>
    <w:rsid w:val="00FD4C7F"/>
    <w:rsid w:val="00FD4D42"/>
    <w:rsid w:val="00FD4E23"/>
    <w:rsid w:val="00FD4FBF"/>
    <w:rsid w:val="00FD503E"/>
    <w:rsid w:val="00FD508B"/>
    <w:rsid w:val="00FD50C5"/>
    <w:rsid w:val="00FD515E"/>
    <w:rsid w:val="00FD5164"/>
    <w:rsid w:val="00FD52ED"/>
    <w:rsid w:val="00FD53FB"/>
    <w:rsid w:val="00FD5415"/>
    <w:rsid w:val="00FD5426"/>
    <w:rsid w:val="00FD54B3"/>
    <w:rsid w:val="00FD54D2"/>
    <w:rsid w:val="00FD5519"/>
    <w:rsid w:val="00FD567D"/>
    <w:rsid w:val="00FD56BE"/>
    <w:rsid w:val="00FD5767"/>
    <w:rsid w:val="00FD578F"/>
    <w:rsid w:val="00FD57DA"/>
    <w:rsid w:val="00FD5880"/>
    <w:rsid w:val="00FD58CA"/>
    <w:rsid w:val="00FD5A61"/>
    <w:rsid w:val="00FD5A9D"/>
    <w:rsid w:val="00FD5BFE"/>
    <w:rsid w:val="00FD5D2F"/>
    <w:rsid w:val="00FD5D4A"/>
    <w:rsid w:val="00FD5DF9"/>
    <w:rsid w:val="00FD5E44"/>
    <w:rsid w:val="00FD5F37"/>
    <w:rsid w:val="00FD5F4C"/>
    <w:rsid w:val="00FD603E"/>
    <w:rsid w:val="00FD6077"/>
    <w:rsid w:val="00FD60CB"/>
    <w:rsid w:val="00FD6186"/>
    <w:rsid w:val="00FD62D2"/>
    <w:rsid w:val="00FD631B"/>
    <w:rsid w:val="00FD6487"/>
    <w:rsid w:val="00FD64D5"/>
    <w:rsid w:val="00FD6766"/>
    <w:rsid w:val="00FD67C4"/>
    <w:rsid w:val="00FD6803"/>
    <w:rsid w:val="00FD68C0"/>
    <w:rsid w:val="00FD6931"/>
    <w:rsid w:val="00FD6936"/>
    <w:rsid w:val="00FD69C0"/>
    <w:rsid w:val="00FD69EB"/>
    <w:rsid w:val="00FD6A05"/>
    <w:rsid w:val="00FD6A74"/>
    <w:rsid w:val="00FD6AD1"/>
    <w:rsid w:val="00FD6AD3"/>
    <w:rsid w:val="00FD6AD6"/>
    <w:rsid w:val="00FD6B6C"/>
    <w:rsid w:val="00FD6C04"/>
    <w:rsid w:val="00FD6C31"/>
    <w:rsid w:val="00FD6C6C"/>
    <w:rsid w:val="00FD6D40"/>
    <w:rsid w:val="00FD6DFC"/>
    <w:rsid w:val="00FD6EC7"/>
    <w:rsid w:val="00FD6F29"/>
    <w:rsid w:val="00FD7026"/>
    <w:rsid w:val="00FD709E"/>
    <w:rsid w:val="00FD70F9"/>
    <w:rsid w:val="00FD7164"/>
    <w:rsid w:val="00FD72F7"/>
    <w:rsid w:val="00FD7311"/>
    <w:rsid w:val="00FD734C"/>
    <w:rsid w:val="00FD73F4"/>
    <w:rsid w:val="00FD74EF"/>
    <w:rsid w:val="00FD7651"/>
    <w:rsid w:val="00FD777F"/>
    <w:rsid w:val="00FD77D7"/>
    <w:rsid w:val="00FD796D"/>
    <w:rsid w:val="00FD797F"/>
    <w:rsid w:val="00FD79A9"/>
    <w:rsid w:val="00FD79BC"/>
    <w:rsid w:val="00FD79CA"/>
    <w:rsid w:val="00FD79F2"/>
    <w:rsid w:val="00FD7A0F"/>
    <w:rsid w:val="00FD7BB8"/>
    <w:rsid w:val="00FD7C97"/>
    <w:rsid w:val="00FD7DC2"/>
    <w:rsid w:val="00FD7E2C"/>
    <w:rsid w:val="00FD7E5B"/>
    <w:rsid w:val="00FD7F13"/>
    <w:rsid w:val="00FE0015"/>
    <w:rsid w:val="00FE0027"/>
    <w:rsid w:val="00FE00AE"/>
    <w:rsid w:val="00FE0214"/>
    <w:rsid w:val="00FE0396"/>
    <w:rsid w:val="00FE0409"/>
    <w:rsid w:val="00FE055A"/>
    <w:rsid w:val="00FE055C"/>
    <w:rsid w:val="00FE0566"/>
    <w:rsid w:val="00FE0597"/>
    <w:rsid w:val="00FE0674"/>
    <w:rsid w:val="00FE0696"/>
    <w:rsid w:val="00FE0720"/>
    <w:rsid w:val="00FE0738"/>
    <w:rsid w:val="00FE0757"/>
    <w:rsid w:val="00FE077F"/>
    <w:rsid w:val="00FE07D0"/>
    <w:rsid w:val="00FE0903"/>
    <w:rsid w:val="00FE0940"/>
    <w:rsid w:val="00FE0991"/>
    <w:rsid w:val="00FE09C6"/>
    <w:rsid w:val="00FE09DA"/>
    <w:rsid w:val="00FE09F6"/>
    <w:rsid w:val="00FE0A45"/>
    <w:rsid w:val="00FE0A90"/>
    <w:rsid w:val="00FE0B6A"/>
    <w:rsid w:val="00FE0BEE"/>
    <w:rsid w:val="00FE0C4A"/>
    <w:rsid w:val="00FE0C58"/>
    <w:rsid w:val="00FE0C9A"/>
    <w:rsid w:val="00FE0CC3"/>
    <w:rsid w:val="00FE0CC7"/>
    <w:rsid w:val="00FE0D19"/>
    <w:rsid w:val="00FE0D8F"/>
    <w:rsid w:val="00FE0DB0"/>
    <w:rsid w:val="00FE0E3C"/>
    <w:rsid w:val="00FE0F71"/>
    <w:rsid w:val="00FE0F74"/>
    <w:rsid w:val="00FE0F95"/>
    <w:rsid w:val="00FE103E"/>
    <w:rsid w:val="00FE105F"/>
    <w:rsid w:val="00FE10D8"/>
    <w:rsid w:val="00FE10F2"/>
    <w:rsid w:val="00FE118E"/>
    <w:rsid w:val="00FE1548"/>
    <w:rsid w:val="00FE1635"/>
    <w:rsid w:val="00FE16E3"/>
    <w:rsid w:val="00FE1710"/>
    <w:rsid w:val="00FE1897"/>
    <w:rsid w:val="00FE1908"/>
    <w:rsid w:val="00FE1A26"/>
    <w:rsid w:val="00FE1AC6"/>
    <w:rsid w:val="00FE1BD3"/>
    <w:rsid w:val="00FE1DE3"/>
    <w:rsid w:val="00FE1E6F"/>
    <w:rsid w:val="00FE1E82"/>
    <w:rsid w:val="00FE1F10"/>
    <w:rsid w:val="00FE1F11"/>
    <w:rsid w:val="00FE1F28"/>
    <w:rsid w:val="00FE1FD5"/>
    <w:rsid w:val="00FE2069"/>
    <w:rsid w:val="00FE2136"/>
    <w:rsid w:val="00FE216D"/>
    <w:rsid w:val="00FE2266"/>
    <w:rsid w:val="00FE2421"/>
    <w:rsid w:val="00FE243A"/>
    <w:rsid w:val="00FE24AE"/>
    <w:rsid w:val="00FE253B"/>
    <w:rsid w:val="00FE265C"/>
    <w:rsid w:val="00FE26FC"/>
    <w:rsid w:val="00FE2741"/>
    <w:rsid w:val="00FE2763"/>
    <w:rsid w:val="00FE277C"/>
    <w:rsid w:val="00FE27B6"/>
    <w:rsid w:val="00FE27F7"/>
    <w:rsid w:val="00FE2800"/>
    <w:rsid w:val="00FE2858"/>
    <w:rsid w:val="00FE289B"/>
    <w:rsid w:val="00FE289E"/>
    <w:rsid w:val="00FE2938"/>
    <w:rsid w:val="00FE29E9"/>
    <w:rsid w:val="00FE2BA7"/>
    <w:rsid w:val="00FE2C29"/>
    <w:rsid w:val="00FE2D0B"/>
    <w:rsid w:val="00FE2DC9"/>
    <w:rsid w:val="00FE2E61"/>
    <w:rsid w:val="00FE2E72"/>
    <w:rsid w:val="00FE2EC4"/>
    <w:rsid w:val="00FE2F2B"/>
    <w:rsid w:val="00FE2F48"/>
    <w:rsid w:val="00FE2FB1"/>
    <w:rsid w:val="00FE2FB8"/>
    <w:rsid w:val="00FE2FEE"/>
    <w:rsid w:val="00FE30F1"/>
    <w:rsid w:val="00FE31A5"/>
    <w:rsid w:val="00FE3233"/>
    <w:rsid w:val="00FE333B"/>
    <w:rsid w:val="00FE3361"/>
    <w:rsid w:val="00FE33AF"/>
    <w:rsid w:val="00FE33BF"/>
    <w:rsid w:val="00FE33D5"/>
    <w:rsid w:val="00FE344F"/>
    <w:rsid w:val="00FE3521"/>
    <w:rsid w:val="00FE3566"/>
    <w:rsid w:val="00FE3730"/>
    <w:rsid w:val="00FE374C"/>
    <w:rsid w:val="00FE37DA"/>
    <w:rsid w:val="00FE37FF"/>
    <w:rsid w:val="00FE3841"/>
    <w:rsid w:val="00FE389A"/>
    <w:rsid w:val="00FE3A3C"/>
    <w:rsid w:val="00FE3A7D"/>
    <w:rsid w:val="00FE3B7E"/>
    <w:rsid w:val="00FE3C08"/>
    <w:rsid w:val="00FE3CEB"/>
    <w:rsid w:val="00FE3D0D"/>
    <w:rsid w:val="00FE3D30"/>
    <w:rsid w:val="00FE3D5F"/>
    <w:rsid w:val="00FE3D9F"/>
    <w:rsid w:val="00FE3DA1"/>
    <w:rsid w:val="00FE3DD8"/>
    <w:rsid w:val="00FE3E32"/>
    <w:rsid w:val="00FE3E51"/>
    <w:rsid w:val="00FE3E86"/>
    <w:rsid w:val="00FE3EBD"/>
    <w:rsid w:val="00FE3ED7"/>
    <w:rsid w:val="00FE3F54"/>
    <w:rsid w:val="00FE40BE"/>
    <w:rsid w:val="00FE40FE"/>
    <w:rsid w:val="00FE4111"/>
    <w:rsid w:val="00FE4126"/>
    <w:rsid w:val="00FE41FA"/>
    <w:rsid w:val="00FE42D2"/>
    <w:rsid w:val="00FE42F4"/>
    <w:rsid w:val="00FE4338"/>
    <w:rsid w:val="00FE4545"/>
    <w:rsid w:val="00FE4547"/>
    <w:rsid w:val="00FE4711"/>
    <w:rsid w:val="00FE482B"/>
    <w:rsid w:val="00FE48C3"/>
    <w:rsid w:val="00FE498A"/>
    <w:rsid w:val="00FE49B4"/>
    <w:rsid w:val="00FE4AA2"/>
    <w:rsid w:val="00FE4B72"/>
    <w:rsid w:val="00FE4B86"/>
    <w:rsid w:val="00FE4D64"/>
    <w:rsid w:val="00FE4D6B"/>
    <w:rsid w:val="00FE4E1B"/>
    <w:rsid w:val="00FE4E82"/>
    <w:rsid w:val="00FE4E85"/>
    <w:rsid w:val="00FE4F4D"/>
    <w:rsid w:val="00FE4FEC"/>
    <w:rsid w:val="00FE500F"/>
    <w:rsid w:val="00FE508F"/>
    <w:rsid w:val="00FE510C"/>
    <w:rsid w:val="00FE51A9"/>
    <w:rsid w:val="00FE51D3"/>
    <w:rsid w:val="00FE5208"/>
    <w:rsid w:val="00FE5218"/>
    <w:rsid w:val="00FE52A8"/>
    <w:rsid w:val="00FE52FD"/>
    <w:rsid w:val="00FE536E"/>
    <w:rsid w:val="00FE53DC"/>
    <w:rsid w:val="00FE54BA"/>
    <w:rsid w:val="00FE54DA"/>
    <w:rsid w:val="00FE5594"/>
    <w:rsid w:val="00FE5788"/>
    <w:rsid w:val="00FE5789"/>
    <w:rsid w:val="00FE5792"/>
    <w:rsid w:val="00FE5828"/>
    <w:rsid w:val="00FE58FB"/>
    <w:rsid w:val="00FE5972"/>
    <w:rsid w:val="00FE5A9B"/>
    <w:rsid w:val="00FE5ACC"/>
    <w:rsid w:val="00FE5B5F"/>
    <w:rsid w:val="00FE5C91"/>
    <w:rsid w:val="00FE5D5D"/>
    <w:rsid w:val="00FE5DF8"/>
    <w:rsid w:val="00FE5E0C"/>
    <w:rsid w:val="00FE5E48"/>
    <w:rsid w:val="00FE5E8D"/>
    <w:rsid w:val="00FE5F13"/>
    <w:rsid w:val="00FE601A"/>
    <w:rsid w:val="00FE6064"/>
    <w:rsid w:val="00FE611B"/>
    <w:rsid w:val="00FE6139"/>
    <w:rsid w:val="00FE6262"/>
    <w:rsid w:val="00FE630A"/>
    <w:rsid w:val="00FE636D"/>
    <w:rsid w:val="00FE63CE"/>
    <w:rsid w:val="00FE64C9"/>
    <w:rsid w:val="00FE6799"/>
    <w:rsid w:val="00FE67B6"/>
    <w:rsid w:val="00FE67EF"/>
    <w:rsid w:val="00FE684C"/>
    <w:rsid w:val="00FE68AF"/>
    <w:rsid w:val="00FE693F"/>
    <w:rsid w:val="00FE6A08"/>
    <w:rsid w:val="00FE6A5E"/>
    <w:rsid w:val="00FE6AA9"/>
    <w:rsid w:val="00FE6ACA"/>
    <w:rsid w:val="00FE6BB5"/>
    <w:rsid w:val="00FE6CCD"/>
    <w:rsid w:val="00FE6D3D"/>
    <w:rsid w:val="00FE6D49"/>
    <w:rsid w:val="00FE6D81"/>
    <w:rsid w:val="00FE6D9F"/>
    <w:rsid w:val="00FE6DE2"/>
    <w:rsid w:val="00FE6E3D"/>
    <w:rsid w:val="00FE6E64"/>
    <w:rsid w:val="00FE706C"/>
    <w:rsid w:val="00FE708D"/>
    <w:rsid w:val="00FE7180"/>
    <w:rsid w:val="00FE732A"/>
    <w:rsid w:val="00FE735A"/>
    <w:rsid w:val="00FE7486"/>
    <w:rsid w:val="00FE74D1"/>
    <w:rsid w:val="00FE7546"/>
    <w:rsid w:val="00FE762C"/>
    <w:rsid w:val="00FE769F"/>
    <w:rsid w:val="00FE76E9"/>
    <w:rsid w:val="00FE77A5"/>
    <w:rsid w:val="00FE7850"/>
    <w:rsid w:val="00FE78C6"/>
    <w:rsid w:val="00FE78EA"/>
    <w:rsid w:val="00FE7960"/>
    <w:rsid w:val="00FE796B"/>
    <w:rsid w:val="00FE7A6B"/>
    <w:rsid w:val="00FE7A92"/>
    <w:rsid w:val="00FE7AC5"/>
    <w:rsid w:val="00FE7ACA"/>
    <w:rsid w:val="00FE7B6E"/>
    <w:rsid w:val="00FE7C25"/>
    <w:rsid w:val="00FE7C7B"/>
    <w:rsid w:val="00FE7CB5"/>
    <w:rsid w:val="00FE7D1E"/>
    <w:rsid w:val="00FE7DAA"/>
    <w:rsid w:val="00FE7F31"/>
    <w:rsid w:val="00FE7F65"/>
    <w:rsid w:val="00FE7FA5"/>
    <w:rsid w:val="00FF016C"/>
    <w:rsid w:val="00FF026B"/>
    <w:rsid w:val="00FF0279"/>
    <w:rsid w:val="00FF0355"/>
    <w:rsid w:val="00FF0581"/>
    <w:rsid w:val="00FF0594"/>
    <w:rsid w:val="00FF05CB"/>
    <w:rsid w:val="00FF0628"/>
    <w:rsid w:val="00FF065B"/>
    <w:rsid w:val="00FF065F"/>
    <w:rsid w:val="00FF06E0"/>
    <w:rsid w:val="00FF0858"/>
    <w:rsid w:val="00FF08A6"/>
    <w:rsid w:val="00FF08D5"/>
    <w:rsid w:val="00FF090F"/>
    <w:rsid w:val="00FF0941"/>
    <w:rsid w:val="00FF099A"/>
    <w:rsid w:val="00FF09FB"/>
    <w:rsid w:val="00FF0A38"/>
    <w:rsid w:val="00FF0A74"/>
    <w:rsid w:val="00FF0B41"/>
    <w:rsid w:val="00FF0D1D"/>
    <w:rsid w:val="00FF0D38"/>
    <w:rsid w:val="00FF0DAA"/>
    <w:rsid w:val="00FF0EB2"/>
    <w:rsid w:val="00FF0EC7"/>
    <w:rsid w:val="00FF0FFE"/>
    <w:rsid w:val="00FF115A"/>
    <w:rsid w:val="00FF1167"/>
    <w:rsid w:val="00FF1172"/>
    <w:rsid w:val="00FF1234"/>
    <w:rsid w:val="00FF13B7"/>
    <w:rsid w:val="00FF13C7"/>
    <w:rsid w:val="00FF13CD"/>
    <w:rsid w:val="00FF15E1"/>
    <w:rsid w:val="00FF1624"/>
    <w:rsid w:val="00FF16A3"/>
    <w:rsid w:val="00FF16CA"/>
    <w:rsid w:val="00FF178C"/>
    <w:rsid w:val="00FF1840"/>
    <w:rsid w:val="00FF18DB"/>
    <w:rsid w:val="00FF1987"/>
    <w:rsid w:val="00FF19C4"/>
    <w:rsid w:val="00FF1B1E"/>
    <w:rsid w:val="00FF1BD1"/>
    <w:rsid w:val="00FF1E34"/>
    <w:rsid w:val="00FF1EFA"/>
    <w:rsid w:val="00FF1F4A"/>
    <w:rsid w:val="00FF1F60"/>
    <w:rsid w:val="00FF1F76"/>
    <w:rsid w:val="00FF1F99"/>
    <w:rsid w:val="00FF1FD1"/>
    <w:rsid w:val="00FF2096"/>
    <w:rsid w:val="00FF21B5"/>
    <w:rsid w:val="00FF22F6"/>
    <w:rsid w:val="00FF23AA"/>
    <w:rsid w:val="00FF24F0"/>
    <w:rsid w:val="00FF251A"/>
    <w:rsid w:val="00FF2577"/>
    <w:rsid w:val="00FF2580"/>
    <w:rsid w:val="00FF25A3"/>
    <w:rsid w:val="00FF25C8"/>
    <w:rsid w:val="00FF2677"/>
    <w:rsid w:val="00FF26D0"/>
    <w:rsid w:val="00FF26DA"/>
    <w:rsid w:val="00FF2755"/>
    <w:rsid w:val="00FF2779"/>
    <w:rsid w:val="00FF2853"/>
    <w:rsid w:val="00FF2891"/>
    <w:rsid w:val="00FF2973"/>
    <w:rsid w:val="00FF299D"/>
    <w:rsid w:val="00FF29E0"/>
    <w:rsid w:val="00FF2A05"/>
    <w:rsid w:val="00FF2AA2"/>
    <w:rsid w:val="00FF2B3C"/>
    <w:rsid w:val="00FF2C25"/>
    <w:rsid w:val="00FF2D15"/>
    <w:rsid w:val="00FF2D67"/>
    <w:rsid w:val="00FF2E9A"/>
    <w:rsid w:val="00FF2EA1"/>
    <w:rsid w:val="00FF2F44"/>
    <w:rsid w:val="00FF303E"/>
    <w:rsid w:val="00FF3122"/>
    <w:rsid w:val="00FF3195"/>
    <w:rsid w:val="00FF325D"/>
    <w:rsid w:val="00FF3261"/>
    <w:rsid w:val="00FF328F"/>
    <w:rsid w:val="00FF32D6"/>
    <w:rsid w:val="00FF336F"/>
    <w:rsid w:val="00FF33AD"/>
    <w:rsid w:val="00FF33DB"/>
    <w:rsid w:val="00FF347C"/>
    <w:rsid w:val="00FF34A0"/>
    <w:rsid w:val="00FF353B"/>
    <w:rsid w:val="00FF3631"/>
    <w:rsid w:val="00FF366E"/>
    <w:rsid w:val="00FF36FB"/>
    <w:rsid w:val="00FF381D"/>
    <w:rsid w:val="00FF3830"/>
    <w:rsid w:val="00FF39B5"/>
    <w:rsid w:val="00FF3A4B"/>
    <w:rsid w:val="00FF3AAC"/>
    <w:rsid w:val="00FF3ACA"/>
    <w:rsid w:val="00FF3B27"/>
    <w:rsid w:val="00FF3B47"/>
    <w:rsid w:val="00FF3B61"/>
    <w:rsid w:val="00FF3C35"/>
    <w:rsid w:val="00FF3CCC"/>
    <w:rsid w:val="00FF3D96"/>
    <w:rsid w:val="00FF3DFF"/>
    <w:rsid w:val="00FF3F09"/>
    <w:rsid w:val="00FF3FB6"/>
    <w:rsid w:val="00FF3FEF"/>
    <w:rsid w:val="00FF4071"/>
    <w:rsid w:val="00FF4092"/>
    <w:rsid w:val="00FF4123"/>
    <w:rsid w:val="00FF420C"/>
    <w:rsid w:val="00FF4210"/>
    <w:rsid w:val="00FF434E"/>
    <w:rsid w:val="00FF4388"/>
    <w:rsid w:val="00FF438C"/>
    <w:rsid w:val="00FF441F"/>
    <w:rsid w:val="00FF4520"/>
    <w:rsid w:val="00FF46AE"/>
    <w:rsid w:val="00FF46B6"/>
    <w:rsid w:val="00FF4723"/>
    <w:rsid w:val="00FF472E"/>
    <w:rsid w:val="00FF4896"/>
    <w:rsid w:val="00FF48BF"/>
    <w:rsid w:val="00FF4913"/>
    <w:rsid w:val="00FF4921"/>
    <w:rsid w:val="00FF49FF"/>
    <w:rsid w:val="00FF4BB5"/>
    <w:rsid w:val="00FF4BF9"/>
    <w:rsid w:val="00FF4BFA"/>
    <w:rsid w:val="00FF4C07"/>
    <w:rsid w:val="00FF4C4E"/>
    <w:rsid w:val="00FF4CC9"/>
    <w:rsid w:val="00FF4CD3"/>
    <w:rsid w:val="00FF4CD5"/>
    <w:rsid w:val="00FF4D32"/>
    <w:rsid w:val="00FF4D41"/>
    <w:rsid w:val="00FF4D62"/>
    <w:rsid w:val="00FF4D79"/>
    <w:rsid w:val="00FF4DB1"/>
    <w:rsid w:val="00FF4E65"/>
    <w:rsid w:val="00FF4E94"/>
    <w:rsid w:val="00FF4EB1"/>
    <w:rsid w:val="00FF4EB5"/>
    <w:rsid w:val="00FF4EFC"/>
    <w:rsid w:val="00FF4F41"/>
    <w:rsid w:val="00FF4F70"/>
    <w:rsid w:val="00FF516C"/>
    <w:rsid w:val="00FF5193"/>
    <w:rsid w:val="00FF51E9"/>
    <w:rsid w:val="00FF5212"/>
    <w:rsid w:val="00FF5242"/>
    <w:rsid w:val="00FF525D"/>
    <w:rsid w:val="00FF526A"/>
    <w:rsid w:val="00FF5358"/>
    <w:rsid w:val="00FF5568"/>
    <w:rsid w:val="00FF5664"/>
    <w:rsid w:val="00FF5683"/>
    <w:rsid w:val="00FF569F"/>
    <w:rsid w:val="00FF56BB"/>
    <w:rsid w:val="00FF56DC"/>
    <w:rsid w:val="00FF5702"/>
    <w:rsid w:val="00FF575E"/>
    <w:rsid w:val="00FF5785"/>
    <w:rsid w:val="00FF57A1"/>
    <w:rsid w:val="00FF5832"/>
    <w:rsid w:val="00FF5888"/>
    <w:rsid w:val="00FF58AA"/>
    <w:rsid w:val="00FF58D2"/>
    <w:rsid w:val="00FF58E4"/>
    <w:rsid w:val="00FF59C2"/>
    <w:rsid w:val="00FF59C3"/>
    <w:rsid w:val="00FF59CA"/>
    <w:rsid w:val="00FF5A53"/>
    <w:rsid w:val="00FF5B2B"/>
    <w:rsid w:val="00FF5B47"/>
    <w:rsid w:val="00FF5BB6"/>
    <w:rsid w:val="00FF5BB8"/>
    <w:rsid w:val="00FF5C0B"/>
    <w:rsid w:val="00FF5D1F"/>
    <w:rsid w:val="00FF5D83"/>
    <w:rsid w:val="00FF5E6A"/>
    <w:rsid w:val="00FF5E87"/>
    <w:rsid w:val="00FF5FDD"/>
    <w:rsid w:val="00FF6024"/>
    <w:rsid w:val="00FF6128"/>
    <w:rsid w:val="00FF6141"/>
    <w:rsid w:val="00FF6148"/>
    <w:rsid w:val="00FF616A"/>
    <w:rsid w:val="00FF61B4"/>
    <w:rsid w:val="00FF62CE"/>
    <w:rsid w:val="00FF630F"/>
    <w:rsid w:val="00FF6368"/>
    <w:rsid w:val="00FF63C1"/>
    <w:rsid w:val="00FF63D6"/>
    <w:rsid w:val="00FF6409"/>
    <w:rsid w:val="00FF6459"/>
    <w:rsid w:val="00FF64A2"/>
    <w:rsid w:val="00FF64E7"/>
    <w:rsid w:val="00FF652A"/>
    <w:rsid w:val="00FF6599"/>
    <w:rsid w:val="00FF664D"/>
    <w:rsid w:val="00FF6720"/>
    <w:rsid w:val="00FF67CE"/>
    <w:rsid w:val="00FF67E4"/>
    <w:rsid w:val="00FF681E"/>
    <w:rsid w:val="00FF6823"/>
    <w:rsid w:val="00FF6888"/>
    <w:rsid w:val="00FF69FF"/>
    <w:rsid w:val="00FF6A3A"/>
    <w:rsid w:val="00FF6BDA"/>
    <w:rsid w:val="00FF6BF9"/>
    <w:rsid w:val="00FF6C3F"/>
    <w:rsid w:val="00FF6CA4"/>
    <w:rsid w:val="00FF6D33"/>
    <w:rsid w:val="00FF6DA3"/>
    <w:rsid w:val="00FF6DA7"/>
    <w:rsid w:val="00FF6F46"/>
    <w:rsid w:val="00FF6FCE"/>
    <w:rsid w:val="00FF7026"/>
    <w:rsid w:val="00FF70F1"/>
    <w:rsid w:val="00FF71E7"/>
    <w:rsid w:val="00FF7268"/>
    <w:rsid w:val="00FF73E3"/>
    <w:rsid w:val="00FF7430"/>
    <w:rsid w:val="00FF7447"/>
    <w:rsid w:val="00FF74B8"/>
    <w:rsid w:val="00FF74F3"/>
    <w:rsid w:val="00FF7507"/>
    <w:rsid w:val="00FF7547"/>
    <w:rsid w:val="00FF76BB"/>
    <w:rsid w:val="00FF77E0"/>
    <w:rsid w:val="00FF781C"/>
    <w:rsid w:val="00FF78EE"/>
    <w:rsid w:val="00FF79A1"/>
    <w:rsid w:val="00FF7A0A"/>
    <w:rsid w:val="00FF7A45"/>
    <w:rsid w:val="00FF7A86"/>
    <w:rsid w:val="00FF7B7F"/>
    <w:rsid w:val="00FF7BED"/>
    <w:rsid w:val="00FF7C46"/>
    <w:rsid w:val="00FF7CA6"/>
    <w:rsid w:val="00FF7CC0"/>
    <w:rsid w:val="00FF7D2A"/>
    <w:rsid w:val="00FF7D48"/>
    <w:rsid w:val="00FF7E98"/>
    <w:rsid w:val="00FF7EA4"/>
    <w:rsid w:val="00FF7F8F"/>
    <w:rsid w:val="01027B40"/>
    <w:rsid w:val="010AC10B"/>
    <w:rsid w:val="01176F28"/>
    <w:rsid w:val="011C1F64"/>
    <w:rsid w:val="011F7515"/>
    <w:rsid w:val="013175AE"/>
    <w:rsid w:val="013CEB52"/>
    <w:rsid w:val="014043F5"/>
    <w:rsid w:val="016CFD57"/>
    <w:rsid w:val="01744A86"/>
    <w:rsid w:val="0175813F"/>
    <w:rsid w:val="01941128"/>
    <w:rsid w:val="019F4E73"/>
    <w:rsid w:val="01A723B1"/>
    <w:rsid w:val="01B48016"/>
    <w:rsid w:val="01C166B4"/>
    <w:rsid w:val="01C70DC4"/>
    <w:rsid w:val="01CD0BAD"/>
    <w:rsid w:val="01D792D0"/>
    <w:rsid w:val="01D8BCD8"/>
    <w:rsid w:val="01F4EB3A"/>
    <w:rsid w:val="01FF3D13"/>
    <w:rsid w:val="01FF6E77"/>
    <w:rsid w:val="02025C2B"/>
    <w:rsid w:val="020C1BBE"/>
    <w:rsid w:val="020FE56A"/>
    <w:rsid w:val="021539C2"/>
    <w:rsid w:val="0224C5EB"/>
    <w:rsid w:val="023E2AF6"/>
    <w:rsid w:val="0243A58A"/>
    <w:rsid w:val="024AA412"/>
    <w:rsid w:val="024FB015"/>
    <w:rsid w:val="025891C7"/>
    <w:rsid w:val="02631772"/>
    <w:rsid w:val="026520CF"/>
    <w:rsid w:val="026896B1"/>
    <w:rsid w:val="026EAD6D"/>
    <w:rsid w:val="02714F16"/>
    <w:rsid w:val="02736C68"/>
    <w:rsid w:val="02853181"/>
    <w:rsid w:val="0289ECA8"/>
    <w:rsid w:val="028B24A1"/>
    <w:rsid w:val="029094B9"/>
    <w:rsid w:val="0293A889"/>
    <w:rsid w:val="02A0F347"/>
    <w:rsid w:val="02B3F721"/>
    <w:rsid w:val="02B50143"/>
    <w:rsid w:val="02BE5493"/>
    <w:rsid w:val="02E250FD"/>
    <w:rsid w:val="02F7F375"/>
    <w:rsid w:val="033389DE"/>
    <w:rsid w:val="03358EA7"/>
    <w:rsid w:val="033A88E0"/>
    <w:rsid w:val="033E03E9"/>
    <w:rsid w:val="0342D323"/>
    <w:rsid w:val="034A94A2"/>
    <w:rsid w:val="034F7D75"/>
    <w:rsid w:val="03559E0F"/>
    <w:rsid w:val="036A8035"/>
    <w:rsid w:val="036E2FFD"/>
    <w:rsid w:val="0388E214"/>
    <w:rsid w:val="03B20405"/>
    <w:rsid w:val="03B8A28A"/>
    <w:rsid w:val="03B93600"/>
    <w:rsid w:val="03D533E7"/>
    <w:rsid w:val="03D69784"/>
    <w:rsid w:val="03F24AAF"/>
    <w:rsid w:val="03FE842B"/>
    <w:rsid w:val="04027E01"/>
    <w:rsid w:val="0405EDBE"/>
    <w:rsid w:val="0408F756"/>
    <w:rsid w:val="0411C76A"/>
    <w:rsid w:val="042055B0"/>
    <w:rsid w:val="04224D06"/>
    <w:rsid w:val="044EE623"/>
    <w:rsid w:val="0453DC5B"/>
    <w:rsid w:val="046953BB"/>
    <w:rsid w:val="04782D7F"/>
    <w:rsid w:val="0483D796"/>
    <w:rsid w:val="048DC9B8"/>
    <w:rsid w:val="04961F5B"/>
    <w:rsid w:val="04B7781D"/>
    <w:rsid w:val="04BBCE25"/>
    <w:rsid w:val="04BD8021"/>
    <w:rsid w:val="04CF8684"/>
    <w:rsid w:val="04D0E8C0"/>
    <w:rsid w:val="04DA9AD2"/>
    <w:rsid w:val="04DEA565"/>
    <w:rsid w:val="04EB16B9"/>
    <w:rsid w:val="04ED7B49"/>
    <w:rsid w:val="04EFB992"/>
    <w:rsid w:val="04F6581E"/>
    <w:rsid w:val="0513A5A1"/>
    <w:rsid w:val="0524A417"/>
    <w:rsid w:val="053BBD9F"/>
    <w:rsid w:val="0541DA0A"/>
    <w:rsid w:val="05421CC2"/>
    <w:rsid w:val="055F18D5"/>
    <w:rsid w:val="05625223"/>
    <w:rsid w:val="057762DC"/>
    <w:rsid w:val="057A3B37"/>
    <w:rsid w:val="057B620C"/>
    <w:rsid w:val="05872886"/>
    <w:rsid w:val="0587A22A"/>
    <w:rsid w:val="0591E9BF"/>
    <w:rsid w:val="059318DA"/>
    <w:rsid w:val="0593B795"/>
    <w:rsid w:val="05A29EA4"/>
    <w:rsid w:val="05A39FD7"/>
    <w:rsid w:val="05A79783"/>
    <w:rsid w:val="05BD20F0"/>
    <w:rsid w:val="05C64805"/>
    <w:rsid w:val="05CB4018"/>
    <w:rsid w:val="05DFB10B"/>
    <w:rsid w:val="06030F34"/>
    <w:rsid w:val="0603155E"/>
    <w:rsid w:val="060C7525"/>
    <w:rsid w:val="061BE097"/>
    <w:rsid w:val="0623A6E9"/>
    <w:rsid w:val="062DB9FD"/>
    <w:rsid w:val="0630617B"/>
    <w:rsid w:val="0635E8A7"/>
    <w:rsid w:val="0640DBD5"/>
    <w:rsid w:val="064F1391"/>
    <w:rsid w:val="06568112"/>
    <w:rsid w:val="065B9F2A"/>
    <w:rsid w:val="06802E9C"/>
    <w:rsid w:val="06855719"/>
    <w:rsid w:val="068E5D38"/>
    <w:rsid w:val="06A087DA"/>
    <w:rsid w:val="06A1E34B"/>
    <w:rsid w:val="06A50283"/>
    <w:rsid w:val="06C7FF70"/>
    <w:rsid w:val="06D26939"/>
    <w:rsid w:val="06DE420E"/>
    <w:rsid w:val="06DF3BF2"/>
    <w:rsid w:val="06E5F384"/>
    <w:rsid w:val="06F45522"/>
    <w:rsid w:val="071C3118"/>
    <w:rsid w:val="0724D41E"/>
    <w:rsid w:val="07288A26"/>
    <w:rsid w:val="07355610"/>
    <w:rsid w:val="073DA638"/>
    <w:rsid w:val="074419F0"/>
    <w:rsid w:val="07465EBB"/>
    <w:rsid w:val="075414A7"/>
    <w:rsid w:val="07705C33"/>
    <w:rsid w:val="0773C28C"/>
    <w:rsid w:val="077B06EB"/>
    <w:rsid w:val="0788FA1E"/>
    <w:rsid w:val="07957A6F"/>
    <w:rsid w:val="07981218"/>
    <w:rsid w:val="07988560"/>
    <w:rsid w:val="07AB3A14"/>
    <w:rsid w:val="07C1F2B0"/>
    <w:rsid w:val="07CA85E4"/>
    <w:rsid w:val="07CB5711"/>
    <w:rsid w:val="07D89AC3"/>
    <w:rsid w:val="07D9927E"/>
    <w:rsid w:val="07E14662"/>
    <w:rsid w:val="07E40BC1"/>
    <w:rsid w:val="07E7C05D"/>
    <w:rsid w:val="07E92A9E"/>
    <w:rsid w:val="07E94500"/>
    <w:rsid w:val="0802797D"/>
    <w:rsid w:val="08074F4E"/>
    <w:rsid w:val="0815F1F7"/>
    <w:rsid w:val="0818AB5C"/>
    <w:rsid w:val="082E76A1"/>
    <w:rsid w:val="0844364E"/>
    <w:rsid w:val="0866B39C"/>
    <w:rsid w:val="0868F869"/>
    <w:rsid w:val="08703F09"/>
    <w:rsid w:val="087BA5D4"/>
    <w:rsid w:val="0888C0F4"/>
    <w:rsid w:val="0889CB86"/>
    <w:rsid w:val="08919AB0"/>
    <w:rsid w:val="089219C7"/>
    <w:rsid w:val="0893A3BD"/>
    <w:rsid w:val="08AAE5A8"/>
    <w:rsid w:val="08AF4BD9"/>
    <w:rsid w:val="08C76B0E"/>
    <w:rsid w:val="08CC5786"/>
    <w:rsid w:val="08CD9917"/>
    <w:rsid w:val="08D1604E"/>
    <w:rsid w:val="08E98BE1"/>
    <w:rsid w:val="08EBC68C"/>
    <w:rsid w:val="08F2B6CB"/>
    <w:rsid w:val="08F3F8A1"/>
    <w:rsid w:val="08FE7928"/>
    <w:rsid w:val="090CC47A"/>
    <w:rsid w:val="09107843"/>
    <w:rsid w:val="091423A7"/>
    <w:rsid w:val="0914B9D7"/>
    <w:rsid w:val="091BB9FC"/>
    <w:rsid w:val="091CE31F"/>
    <w:rsid w:val="091F0C45"/>
    <w:rsid w:val="09273BF2"/>
    <w:rsid w:val="0929DAED"/>
    <w:rsid w:val="0929DDA4"/>
    <w:rsid w:val="092C2E6D"/>
    <w:rsid w:val="09348C0C"/>
    <w:rsid w:val="093E1330"/>
    <w:rsid w:val="093F3815"/>
    <w:rsid w:val="0944F699"/>
    <w:rsid w:val="094D774E"/>
    <w:rsid w:val="096610AC"/>
    <w:rsid w:val="0971927B"/>
    <w:rsid w:val="09758950"/>
    <w:rsid w:val="0980FF5C"/>
    <w:rsid w:val="0981F71F"/>
    <w:rsid w:val="09883B3B"/>
    <w:rsid w:val="098DA600"/>
    <w:rsid w:val="098ECA41"/>
    <w:rsid w:val="099DBB80"/>
    <w:rsid w:val="09A11F9E"/>
    <w:rsid w:val="09A5F3D9"/>
    <w:rsid w:val="09A789C3"/>
    <w:rsid w:val="09ACE61D"/>
    <w:rsid w:val="09B6AAEE"/>
    <w:rsid w:val="09CA2917"/>
    <w:rsid w:val="09D523EF"/>
    <w:rsid w:val="09E5836C"/>
    <w:rsid w:val="09EB867B"/>
    <w:rsid w:val="0A053F99"/>
    <w:rsid w:val="0A09BBCD"/>
    <w:rsid w:val="0A1ADD10"/>
    <w:rsid w:val="0A29295C"/>
    <w:rsid w:val="0A3381FD"/>
    <w:rsid w:val="0A3DD6D6"/>
    <w:rsid w:val="0A4A3FAB"/>
    <w:rsid w:val="0A543FD1"/>
    <w:rsid w:val="0A57412A"/>
    <w:rsid w:val="0A6D39ED"/>
    <w:rsid w:val="0A781404"/>
    <w:rsid w:val="0A952FA6"/>
    <w:rsid w:val="0AA1E780"/>
    <w:rsid w:val="0AA49B71"/>
    <w:rsid w:val="0AA6B7DE"/>
    <w:rsid w:val="0AADAE6E"/>
    <w:rsid w:val="0AB22926"/>
    <w:rsid w:val="0AB3F1D5"/>
    <w:rsid w:val="0AB778CE"/>
    <w:rsid w:val="0ABB05E3"/>
    <w:rsid w:val="0ABBDBDA"/>
    <w:rsid w:val="0AD47CB1"/>
    <w:rsid w:val="0AF05B00"/>
    <w:rsid w:val="0AF43EAB"/>
    <w:rsid w:val="0AF63BA5"/>
    <w:rsid w:val="0AF87F46"/>
    <w:rsid w:val="0AF985BF"/>
    <w:rsid w:val="0B02A69C"/>
    <w:rsid w:val="0B07D657"/>
    <w:rsid w:val="0B0AE1F4"/>
    <w:rsid w:val="0B0E98AB"/>
    <w:rsid w:val="0B1713DA"/>
    <w:rsid w:val="0B1889BB"/>
    <w:rsid w:val="0B1C25C2"/>
    <w:rsid w:val="0B21E712"/>
    <w:rsid w:val="0B26315B"/>
    <w:rsid w:val="0B2A907D"/>
    <w:rsid w:val="0B328888"/>
    <w:rsid w:val="0B33D963"/>
    <w:rsid w:val="0B379DB5"/>
    <w:rsid w:val="0B49B274"/>
    <w:rsid w:val="0B4CDA54"/>
    <w:rsid w:val="0B54E176"/>
    <w:rsid w:val="0B5C7B64"/>
    <w:rsid w:val="0B6431FA"/>
    <w:rsid w:val="0B676C65"/>
    <w:rsid w:val="0B7104DD"/>
    <w:rsid w:val="0B71B1CF"/>
    <w:rsid w:val="0B877814"/>
    <w:rsid w:val="0B9CFC07"/>
    <w:rsid w:val="0BA3C10A"/>
    <w:rsid w:val="0BC4C5DB"/>
    <w:rsid w:val="0BCE9C79"/>
    <w:rsid w:val="0BD5209B"/>
    <w:rsid w:val="0BD847AB"/>
    <w:rsid w:val="0BE87863"/>
    <w:rsid w:val="0BEC1DC9"/>
    <w:rsid w:val="0BEDCA05"/>
    <w:rsid w:val="0BF9410E"/>
    <w:rsid w:val="0C08BAF9"/>
    <w:rsid w:val="0C170C04"/>
    <w:rsid w:val="0C17A26B"/>
    <w:rsid w:val="0C2583B7"/>
    <w:rsid w:val="0C2A00FC"/>
    <w:rsid w:val="0C2DE99E"/>
    <w:rsid w:val="0C513F71"/>
    <w:rsid w:val="0C569CAC"/>
    <w:rsid w:val="0C6A8E93"/>
    <w:rsid w:val="0C7B50D9"/>
    <w:rsid w:val="0C8F1042"/>
    <w:rsid w:val="0C98F159"/>
    <w:rsid w:val="0C9CC583"/>
    <w:rsid w:val="0CA554C8"/>
    <w:rsid w:val="0CB6C09B"/>
    <w:rsid w:val="0CCDD464"/>
    <w:rsid w:val="0CDC8511"/>
    <w:rsid w:val="0CDD9766"/>
    <w:rsid w:val="0D1D0D87"/>
    <w:rsid w:val="0D23FBC4"/>
    <w:rsid w:val="0D2854E5"/>
    <w:rsid w:val="0D340D46"/>
    <w:rsid w:val="0D3448F3"/>
    <w:rsid w:val="0D45968C"/>
    <w:rsid w:val="0D4A08A5"/>
    <w:rsid w:val="0D4C1A7F"/>
    <w:rsid w:val="0D54AAC0"/>
    <w:rsid w:val="0D5726D1"/>
    <w:rsid w:val="0D70CC58"/>
    <w:rsid w:val="0D715B9D"/>
    <w:rsid w:val="0D8C1F4C"/>
    <w:rsid w:val="0D8E1D28"/>
    <w:rsid w:val="0D90CAD8"/>
    <w:rsid w:val="0D9F82F6"/>
    <w:rsid w:val="0DA7232E"/>
    <w:rsid w:val="0DB0C6B1"/>
    <w:rsid w:val="0DBA4304"/>
    <w:rsid w:val="0DBB8652"/>
    <w:rsid w:val="0DCD11D7"/>
    <w:rsid w:val="0DF99D22"/>
    <w:rsid w:val="0DFA861C"/>
    <w:rsid w:val="0E006975"/>
    <w:rsid w:val="0E081052"/>
    <w:rsid w:val="0E12DF11"/>
    <w:rsid w:val="0E19DB31"/>
    <w:rsid w:val="0E208FDA"/>
    <w:rsid w:val="0E298309"/>
    <w:rsid w:val="0E4A31C6"/>
    <w:rsid w:val="0E54F568"/>
    <w:rsid w:val="0E649D86"/>
    <w:rsid w:val="0E6CFDA7"/>
    <w:rsid w:val="0E81CFA3"/>
    <w:rsid w:val="0E85CB50"/>
    <w:rsid w:val="0EA0AE05"/>
    <w:rsid w:val="0EA8A33B"/>
    <w:rsid w:val="0EC5FE30"/>
    <w:rsid w:val="0EC6243B"/>
    <w:rsid w:val="0ED2F2C4"/>
    <w:rsid w:val="0EF07726"/>
    <w:rsid w:val="0EF1F5D9"/>
    <w:rsid w:val="0EF3F798"/>
    <w:rsid w:val="0EF63306"/>
    <w:rsid w:val="0F026D2A"/>
    <w:rsid w:val="0F02E181"/>
    <w:rsid w:val="0F0C9620"/>
    <w:rsid w:val="0F0E6E08"/>
    <w:rsid w:val="0F12267D"/>
    <w:rsid w:val="0F1B681B"/>
    <w:rsid w:val="0F3EA3D4"/>
    <w:rsid w:val="0F5010F3"/>
    <w:rsid w:val="0F6686B0"/>
    <w:rsid w:val="0F678276"/>
    <w:rsid w:val="0F6B1479"/>
    <w:rsid w:val="0F7A9237"/>
    <w:rsid w:val="0F85C894"/>
    <w:rsid w:val="0F8D0E49"/>
    <w:rsid w:val="0FA7D5FF"/>
    <w:rsid w:val="0FA87C71"/>
    <w:rsid w:val="0FBB269B"/>
    <w:rsid w:val="100ACBA1"/>
    <w:rsid w:val="10278872"/>
    <w:rsid w:val="102BD3D9"/>
    <w:rsid w:val="103A4545"/>
    <w:rsid w:val="104EB549"/>
    <w:rsid w:val="104F1C74"/>
    <w:rsid w:val="1060A58F"/>
    <w:rsid w:val="106C2578"/>
    <w:rsid w:val="107C25EA"/>
    <w:rsid w:val="10924354"/>
    <w:rsid w:val="109D34B0"/>
    <w:rsid w:val="10A31FD7"/>
    <w:rsid w:val="10A83170"/>
    <w:rsid w:val="10A86355"/>
    <w:rsid w:val="10B9E366"/>
    <w:rsid w:val="10C14AF4"/>
    <w:rsid w:val="10D322C0"/>
    <w:rsid w:val="10D566B7"/>
    <w:rsid w:val="10DC9420"/>
    <w:rsid w:val="10E93396"/>
    <w:rsid w:val="10F3DD59"/>
    <w:rsid w:val="10FB037B"/>
    <w:rsid w:val="1103F372"/>
    <w:rsid w:val="110C251D"/>
    <w:rsid w:val="110CFDC4"/>
    <w:rsid w:val="11211175"/>
    <w:rsid w:val="1124DF56"/>
    <w:rsid w:val="11261B10"/>
    <w:rsid w:val="112785E8"/>
    <w:rsid w:val="11395151"/>
    <w:rsid w:val="113AE9DC"/>
    <w:rsid w:val="113BABA5"/>
    <w:rsid w:val="114931FB"/>
    <w:rsid w:val="11498DFB"/>
    <w:rsid w:val="1149AE40"/>
    <w:rsid w:val="119EF38E"/>
    <w:rsid w:val="11A613EE"/>
    <w:rsid w:val="11AC4628"/>
    <w:rsid w:val="11AE82AE"/>
    <w:rsid w:val="11B4788C"/>
    <w:rsid w:val="11BFD35A"/>
    <w:rsid w:val="11C9BA15"/>
    <w:rsid w:val="11C9D1AA"/>
    <w:rsid w:val="11CCEA1B"/>
    <w:rsid w:val="11DA8F9D"/>
    <w:rsid w:val="11E446F4"/>
    <w:rsid w:val="11E9E9C0"/>
    <w:rsid w:val="11F73483"/>
    <w:rsid w:val="11FE0648"/>
    <w:rsid w:val="1203B921"/>
    <w:rsid w:val="1207D3BE"/>
    <w:rsid w:val="1226B788"/>
    <w:rsid w:val="1233A772"/>
    <w:rsid w:val="12349E2F"/>
    <w:rsid w:val="123BF079"/>
    <w:rsid w:val="12535F99"/>
    <w:rsid w:val="12547C9A"/>
    <w:rsid w:val="126665FB"/>
    <w:rsid w:val="126EDC36"/>
    <w:rsid w:val="12718862"/>
    <w:rsid w:val="1281D6AC"/>
    <w:rsid w:val="1289C85E"/>
    <w:rsid w:val="129F7B4A"/>
    <w:rsid w:val="12AE33BF"/>
    <w:rsid w:val="12B18AC8"/>
    <w:rsid w:val="12C36DAD"/>
    <w:rsid w:val="12C45932"/>
    <w:rsid w:val="12D63BE7"/>
    <w:rsid w:val="12E2F103"/>
    <w:rsid w:val="12EEF866"/>
    <w:rsid w:val="12FF07B9"/>
    <w:rsid w:val="1309906E"/>
    <w:rsid w:val="130CAA60"/>
    <w:rsid w:val="13110E8E"/>
    <w:rsid w:val="13146AEE"/>
    <w:rsid w:val="1336F7D7"/>
    <w:rsid w:val="13427E08"/>
    <w:rsid w:val="135AA164"/>
    <w:rsid w:val="135D86A2"/>
    <w:rsid w:val="1363152B"/>
    <w:rsid w:val="1364D7D4"/>
    <w:rsid w:val="136CE869"/>
    <w:rsid w:val="13728A7E"/>
    <w:rsid w:val="138D4C84"/>
    <w:rsid w:val="13986EC0"/>
    <w:rsid w:val="139FA2AE"/>
    <w:rsid w:val="13B553DE"/>
    <w:rsid w:val="13C90CCF"/>
    <w:rsid w:val="13CB34E3"/>
    <w:rsid w:val="13CD20A1"/>
    <w:rsid w:val="13D230D5"/>
    <w:rsid w:val="13D7CA4F"/>
    <w:rsid w:val="13E58444"/>
    <w:rsid w:val="13E9A21A"/>
    <w:rsid w:val="13EDDFCE"/>
    <w:rsid w:val="13EE1675"/>
    <w:rsid w:val="13F7D59E"/>
    <w:rsid w:val="141345AF"/>
    <w:rsid w:val="1417EBE5"/>
    <w:rsid w:val="14247FFF"/>
    <w:rsid w:val="1424979A"/>
    <w:rsid w:val="14269E34"/>
    <w:rsid w:val="142DCCE0"/>
    <w:rsid w:val="14358DE2"/>
    <w:rsid w:val="1442C207"/>
    <w:rsid w:val="1456356C"/>
    <w:rsid w:val="14623B2C"/>
    <w:rsid w:val="146A732A"/>
    <w:rsid w:val="146C5692"/>
    <w:rsid w:val="146E8439"/>
    <w:rsid w:val="1484BE5C"/>
    <w:rsid w:val="1488F90A"/>
    <w:rsid w:val="1494E563"/>
    <w:rsid w:val="149A0A3C"/>
    <w:rsid w:val="149C241C"/>
    <w:rsid w:val="14AAF0B1"/>
    <w:rsid w:val="14C3935A"/>
    <w:rsid w:val="14EA506E"/>
    <w:rsid w:val="14EBE97E"/>
    <w:rsid w:val="14EE2D90"/>
    <w:rsid w:val="14EE5E5C"/>
    <w:rsid w:val="14F8D12C"/>
    <w:rsid w:val="1507A248"/>
    <w:rsid w:val="151B81FC"/>
    <w:rsid w:val="151F2668"/>
    <w:rsid w:val="1520558A"/>
    <w:rsid w:val="15244E87"/>
    <w:rsid w:val="15246BD8"/>
    <w:rsid w:val="15320868"/>
    <w:rsid w:val="1535E244"/>
    <w:rsid w:val="154AC2E2"/>
    <w:rsid w:val="155358EC"/>
    <w:rsid w:val="15618162"/>
    <w:rsid w:val="156459A7"/>
    <w:rsid w:val="15704F6A"/>
    <w:rsid w:val="158D1349"/>
    <w:rsid w:val="159C6296"/>
    <w:rsid w:val="159F09C5"/>
    <w:rsid w:val="15A66BF0"/>
    <w:rsid w:val="15B146C1"/>
    <w:rsid w:val="15B1BDAD"/>
    <w:rsid w:val="15B9C3A3"/>
    <w:rsid w:val="15BBEDD8"/>
    <w:rsid w:val="15DFCE60"/>
    <w:rsid w:val="15E14D5D"/>
    <w:rsid w:val="15EA99A1"/>
    <w:rsid w:val="15FBE8C9"/>
    <w:rsid w:val="160D79A5"/>
    <w:rsid w:val="16146735"/>
    <w:rsid w:val="16170CF7"/>
    <w:rsid w:val="1634E5A3"/>
    <w:rsid w:val="163543F3"/>
    <w:rsid w:val="16474277"/>
    <w:rsid w:val="164B6229"/>
    <w:rsid w:val="164FB8F6"/>
    <w:rsid w:val="16599B40"/>
    <w:rsid w:val="1678F4F9"/>
    <w:rsid w:val="168D0AA3"/>
    <w:rsid w:val="168D5B12"/>
    <w:rsid w:val="16AAD00E"/>
    <w:rsid w:val="16B1A20F"/>
    <w:rsid w:val="16C4339F"/>
    <w:rsid w:val="16D32AB2"/>
    <w:rsid w:val="16D4ABC0"/>
    <w:rsid w:val="16DF2FEA"/>
    <w:rsid w:val="16E1DF0E"/>
    <w:rsid w:val="16E87D09"/>
    <w:rsid w:val="16ECCC37"/>
    <w:rsid w:val="16F10AB3"/>
    <w:rsid w:val="1730DB40"/>
    <w:rsid w:val="173463CC"/>
    <w:rsid w:val="173AFCDA"/>
    <w:rsid w:val="173C4A3D"/>
    <w:rsid w:val="1754D8C0"/>
    <w:rsid w:val="177BBA72"/>
    <w:rsid w:val="179791E0"/>
    <w:rsid w:val="179C343B"/>
    <w:rsid w:val="17A54076"/>
    <w:rsid w:val="17A6D071"/>
    <w:rsid w:val="17ABFF0C"/>
    <w:rsid w:val="17BEB0AD"/>
    <w:rsid w:val="17BFC03B"/>
    <w:rsid w:val="17CAB1CB"/>
    <w:rsid w:val="17D3C565"/>
    <w:rsid w:val="17D93281"/>
    <w:rsid w:val="17FF6827"/>
    <w:rsid w:val="1810DC47"/>
    <w:rsid w:val="18137F28"/>
    <w:rsid w:val="181EBF64"/>
    <w:rsid w:val="182BC47D"/>
    <w:rsid w:val="183231DF"/>
    <w:rsid w:val="1844B687"/>
    <w:rsid w:val="1858C1A8"/>
    <w:rsid w:val="18665F1D"/>
    <w:rsid w:val="18695D4B"/>
    <w:rsid w:val="1887A0FA"/>
    <w:rsid w:val="18888AF1"/>
    <w:rsid w:val="18BEA689"/>
    <w:rsid w:val="18C74374"/>
    <w:rsid w:val="18DD9BD3"/>
    <w:rsid w:val="18F14F76"/>
    <w:rsid w:val="1902A49B"/>
    <w:rsid w:val="1910C4A4"/>
    <w:rsid w:val="1910F2C5"/>
    <w:rsid w:val="19289F6B"/>
    <w:rsid w:val="1934068B"/>
    <w:rsid w:val="19357A69"/>
    <w:rsid w:val="194A1A7C"/>
    <w:rsid w:val="196433BF"/>
    <w:rsid w:val="19AF2CDB"/>
    <w:rsid w:val="19B7ACD8"/>
    <w:rsid w:val="19C97887"/>
    <w:rsid w:val="19E0B8D9"/>
    <w:rsid w:val="19E68615"/>
    <w:rsid w:val="19E6CEE8"/>
    <w:rsid w:val="19ED98CF"/>
    <w:rsid w:val="1A1F0517"/>
    <w:rsid w:val="1A20AF3F"/>
    <w:rsid w:val="1A2F0D98"/>
    <w:rsid w:val="1A30938A"/>
    <w:rsid w:val="1A310BAA"/>
    <w:rsid w:val="1A3EAB71"/>
    <w:rsid w:val="1A4DB03B"/>
    <w:rsid w:val="1A6249D5"/>
    <w:rsid w:val="1A67FACE"/>
    <w:rsid w:val="1A76AF4B"/>
    <w:rsid w:val="1A7747B1"/>
    <w:rsid w:val="1AA6B736"/>
    <w:rsid w:val="1AB568F7"/>
    <w:rsid w:val="1ABA5953"/>
    <w:rsid w:val="1ACAE19D"/>
    <w:rsid w:val="1AD97A73"/>
    <w:rsid w:val="1ADC0D7A"/>
    <w:rsid w:val="1ADDA454"/>
    <w:rsid w:val="1AE34901"/>
    <w:rsid w:val="1AE45174"/>
    <w:rsid w:val="1AEB864D"/>
    <w:rsid w:val="1AF8FAA6"/>
    <w:rsid w:val="1AFA445C"/>
    <w:rsid w:val="1AFEA961"/>
    <w:rsid w:val="1B03E020"/>
    <w:rsid w:val="1B0B343E"/>
    <w:rsid w:val="1B0BA6B8"/>
    <w:rsid w:val="1B162B23"/>
    <w:rsid w:val="1B383443"/>
    <w:rsid w:val="1B397948"/>
    <w:rsid w:val="1B4336F9"/>
    <w:rsid w:val="1B43E3B1"/>
    <w:rsid w:val="1B44C663"/>
    <w:rsid w:val="1B50E66D"/>
    <w:rsid w:val="1B521FAB"/>
    <w:rsid w:val="1B6B52C7"/>
    <w:rsid w:val="1B717BA3"/>
    <w:rsid w:val="1B7F03C1"/>
    <w:rsid w:val="1B8826B9"/>
    <w:rsid w:val="1B938EF4"/>
    <w:rsid w:val="1B9A059C"/>
    <w:rsid w:val="1B9D5FFC"/>
    <w:rsid w:val="1BA5A48A"/>
    <w:rsid w:val="1BC207EA"/>
    <w:rsid w:val="1BC48FA2"/>
    <w:rsid w:val="1BE1A975"/>
    <w:rsid w:val="1BE79C9F"/>
    <w:rsid w:val="1BF3F39E"/>
    <w:rsid w:val="1C16D90A"/>
    <w:rsid w:val="1C262B3D"/>
    <w:rsid w:val="1C27D8E5"/>
    <w:rsid w:val="1C378E49"/>
    <w:rsid w:val="1C37C6DD"/>
    <w:rsid w:val="1C3E20AD"/>
    <w:rsid w:val="1C484995"/>
    <w:rsid w:val="1C4933F6"/>
    <w:rsid w:val="1C60704E"/>
    <w:rsid w:val="1C9962DF"/>
    <w:rsid w:val="1C9C1FF0"/>
    <w:rsid w:val="1CB7245F"/>
    <w:rsid w:val="1CC3FDE5"/>
    <w:rsid w:val="1CE508EE"/>
    <w:rsid w:val="1CF0A278"/>
    <w:rsid w:val="1CFA2DD4"/>
    <w:rsid w:val="1D000729"/>
    <w:rsid w:val="1D0B028E"/>
    <w:rsid w:val="1D0D07F7"/>
    <w:rsid w:val="1D108E81"/>
    <w:rsid w:val="1D1626BF"/>
    <w:rsid w:val="1D1DA4C6"/>
    <w:rsid w:val="1D2F7B09"/>
    <w:rsid w:val="1D304175"/>
    <w:rsid w:val="1D339C3D"/>
    <w:rsid w:val="1D5307F9"/>
    <w:rsid w:val="1D5EAE64"/>
    <w:rsid w:val="1D649B04"/>
    <w:rsid w:val="1D64A807"/>
    <w:rsid w:val="1D69384C"/>
    <w:rsid w:val="1D890A7E"/>
    <w:rsid w:val="1D8A2BCE"/>
    <w:rsid w:val="1D8B95AE"/>
    <w:rsid w:val="1D90AB74"/>
    <w:rsid w:val="1D927BF2"/>
    <w:rsid w:val="1D9D9652"/>
    <w:rsid w:val="1DA2BCAC"/>
    <w:rsid w:val="1DBD55FC"/>
    <w:rsid w:val="1DC24B48"/>
    <w:rsid w:val="1DD0FA99"/>
    <w:rsid w:val="1DD422C6"/>
    <w:rsid w:val="1DD939D7"/>
    <w:rsid w:val="1DDDA812"/>
    <w:rsid w:val="1DF2431D"/>
    <w:rsid w:val="1E09DA64"/>
    <w:rsid w:val="1E0F66DF"/>
    <w:rsid w:val="1E18F9C1"/>
    <w:rsid w:val="1E198F0F"/>
    <w:rsid w:val="1E1D54AA"/>
    <w:rsid w:val="1E1F52C1"/>
    <w:rsid w:val="1E1FE0EB"/>
    <w:rsid w:val="1E289440"/>
    <w:rsid w:val="1E34E844"/>
    <w:rsid w:val="1E35451E"/>
    <w:rsid w:val="1E51774E"/>
    <w:rsid w:val="1E650AD8"/>
    <w:rsid w:val="1E734709"/>
    <w:rsid w:val="1E73FFF0"/>
    <w:rsid w:val="1E8BF852"/>
    <w:rsid w:val="1E97C8DE"/>
    <w:rsid w:val="1E97F777"/>
    <w:rsid w:val="1E9C5398"/>
    <w:rsid w:val="1EACB8C3"/>
    <w:rsid w:val="1EB1D1B4"/>
    <w:rsid w:val="1EB2D1FE"/>
    <w:rsid w:val="1ECE3C02"/>
    <w:rsid w:val="1ECF65D3"/>
    <w:rsid w:val="1ED28450"/>
    <w:rsid w:val="1EDBE4EA"/>
    <w:rsid w:val="1EDD4993"/>
    <w:rsid w:val="1EEF723B"/>
    <w:rsid w:val="1F00CC0E"/>
    <w:rsid w:val="1F1006EB"/>
    <w:rsid w:val="1F11D787"/>
    <w:rsid w:val="1F1A3CC3"/>
    <w:rsid w:val="1F58BF24"/>
    <w:rsid w:val="1F593BB0"/>
    <w:rsid w:val="1F6379A6"/>
    <w:rsid w:val="1F6F864E"/>
    <w:rsid w:val="1F778E2A"/>
    <w:rsid w:val="1F7FF07B"/>
    <w:rsid w:val="1FA32652"/>
    <w:rsid w:val="1FBBFC17"/>
    <w:rsid w:val="1FCF4B4A"/>
    <w:rsid w:val="1FD43144"/>
    <w:rsid w:val="1FE05AC6"/>
    <w:rsid w:val="1FE3C7B7"/>
    <w:rsid w:val="1FE77E05"/>
    <w:rsid w:val="1FF75FD2"/>
    <w:rsid w:val="1FF98198"/>
    <w:rsid w:val="1FFD16AA"/>
    <w:rsid w:val="2018940A"/>
    <w:rsid w:val="2018AEF8"/>
    <w:rsid w:val="20271C7F"/>
    <w:rsid w:val="202A96CF"/>
    <w:rsid w:val="2039A741"/>
    <w:rsid w:val="203C30E2"/>
    <w:rsid w:val="203C76A5"/>
    <w:rsid w:val="2044A438"/>
    <w:rsid w:val="2054618A"/>
    <w:rsid w:val="20601CC7"/>
    <w:rsid w:val="2060259F"/>
    <w:rsid w:val="2087DE99"/>
    <w:rsid w:val="20A2ADCC"/>
    <w:rsid w:val="20AE9D39"/>
    <w:rsid w:val="20B21D23"/>
    <w:rsid w:val="20B8B22B"/>
    <w:rsid w:val="20C66087"/>
    <w:rsid w:val="20E024F1"/>
    <w:rsid w:val="20EE63AE"/>
    <w:rsid w:val="20F99A88"/>
    <w:rsid w:val="2105EF2F"/>
    <w:rsid w:val="210CAC36"/>
    <w:rsid w:val="2112D486"/>
    <w:rsid w:val="21131CCA"/>
    <w:rsid w:val="2126A471"/>
    <w:rsid w:val="212E3D8B"/>
    <w:rsid w:val="2144F10B"/>
    <w:rsid w:val="21459039"/>
    <w:rsid w:val="214A655B"/>
    <w:rsid w:val="2151818D"/>
    <w:rsid w:val="215A8E7A"/>
    <w:rsid w:val="216DB98A"/>
    <w:rsid w:val="216E133E"/>
    <w:rsid w:val="2170E305"/>
    <w:rsid w:val="21846427"/>
    <w:rsid w:val="2184E145"/>
    <w:rsid w:val="2193CD10"/>
    <w:rsid w:val="219C253B"/>
    <w:rsid w:val="21B23955"/>
    <w:rsid w:val="21B687B3"/>
    <w:rsid w:val="21B9907E"/>
    <w:rsid w:val="21B99801"/>
    <w:rsid w:val="21C3B925"/>
    <w:rsid w:val="21C412B6"/>
    <w:rsid w:val="21EED2AE"/>
    <w:rsid w:val="21F22669"/>
    <w:rsid w:val="21FBB358"/>
    <w:rsid w:val="2207A0FC"/>
    <w:rsid w:val="2211B6EB"/>
    <w:rsid w:val="22131641"/>
    <w:rsid w:val="221E3127"/>
    <w:rsid w:val="2220EFE3"/>
    <w:rsid w:val="222A8ECB"/>
    <w:rsid w:val="222D7D51"/>
    <w:rsid w:val="2231BEC7"/>
    <w:rsid w:val="224575EC"/>
    <w:rsid w:val="2247A125"/>
    <w:rsid w:val="224A8AE2"/>
    <w:rsid w:val="2253614C"/>
    <w:rsid w:val="2255B95E"/>
    <w:rsid w:val="2256EAA3"/>
    <w:rsid w:val="22662333"/>
    <w:rsid w:val="226799DD"/>
    <w:rsid w:val="226A2A30"/>
    <w:rsid w:val="226F614D"/>
    <w:rsid w:val="2277F86F"/>
    <w:rsid w:val="22A03DD1"/>
    <w:rsid w:val="22AB3798"/>
    <w:rsid w:val="22AB72DE"/>
    <w:rsid w:val="22AC46F7"/>
    <w:rsid w:val="22AEA7E2"/>
    <w:rsid w:val="22BC6A6B"/>
    <w:rsid w:val="22C454BC"/>
    <w:rsid w:val="22CC51A8"/>
    <w:rsid w:val="22D417DD"/>
    <w:rsid w:val="22D5013A"/>
    <w:rsid w:val="22E155A8"/>
    <w:rsid w:val="22E93465"/>
    <w:rsid w:val="2305B912"/>
    <w:rsid w:val="230ABCA2"/>
    <w:rsid w:val="2315DF71"/>
    <w:rsid w:val="2317BC88"/>
    <w:rsid w:val="231EC85F"/>
    <w:rsid w:val="232200B9"/>
    <w:rsid w:val="23474F75"/>
    <w:rsid w:val="235AE169"/>
    <w:rsid w:val="2380409B"/>
    <w:rsid w:val="238C961C"/>
    <w:rsid w:val="239176A3"/>
    <w:rsid w:val="2393F660"/>
    <w:rsid w:val="23AC9031"/>
    <w:rsid w:val="2413658D"/>
    <w:rsid w:val="241AADAF"/>
    <w:rsid w:val="241CAC04"/>
    <w:rsid w:val="24264FE3"/>
    <w:rsid w:val="2429A5C1"/>
    <w:rsid w:val="242D5D1D"/>
    <w:rsid w:val="243EC1FB"/>
    <w:rsid w:val="2443C28A"/>
    <w:rsid w:val="24745B38"/>
    <w:rsid w:val="2477B0B2"/>
    <w:rsid w:val="2481BB5A"/>
    <w:rsid w:val="2496B493"/>
    <w:rsid w:val="24A1E3C6"/>
    <w:rsid w:val="24A26DC7"/>
    <w:rsid w:val="24A36FA5"/>
    <w:rsid w:val="24A96222"/>
    <w:rsid w:val="24E663F4"/>
    <w:rsid w:val="24E6AB1E"/>
    <w:rsid w:val="250B65E0"/>
    <w:rsid w:val="250CAB67"/>
    <w:rsid w:val="2515DA1A"/>
    <w:rsid w:val="251D78B9"/>
    <w:rsid w:val="25233D72"/>
    <w:rsid w:val="25297D91"/>
    <w:rsid w:val="252A9408"/>
    <w:rsid w:val="252AECE4"/>
    <w:rsid w:val="25457932"/>
    <w:rsid w:val="254BEA74"/>
    <w:rsid w:val="25905A82"/>
    <w:rsid w:val="259AC5B8"/>
    <w:rsid w:val="25A35DC6"/>
    <w:rsid w:val="25A46912"/>
    <w:rsid w:val="25A7D32F"/>
    <w:rsid w:val="25A8A611"/>
    <w:rsid w:val="25A9D09F"/>
    <w:rsid w:val="25AAA74F"/>
    <w:rsid w:val="25ACA6DB"/>
    <w:rsid w:val="25B5246B"/>
    <w:rsid w:val="25B9F1C0"/>
    <w:rsid w:val="25BE86C2"/>
    <w:rsid w:val="25C454F3"/>
    <w:rsid w:val="25CC9051"/>
    <w:rsid w:val="25E1C373"/>
    <w:rsid w:val="25E5E8BF"/>
    <w:rsid w:val="2605629C"/>
    <w:rsid w:val="2608C392"/>
    <w:rsid w:val="260A65D7"/>
    <w:rsid w:val="2611AA61"/>
    <w:rsid w:val="26121243"/>
    <w:rsid w:val="2616665C"/>
    <w:rsid w:val="261BFA07"/>
    <w:rsid w:val="26221D51"/>
    <w:rsid w:val="26268F56"/>
    <w:rsid w:val="262A5484"/>
    <w:rsid w:val="26450978"/>
    <w:rsid w:val="265A7E43"/>
    <w:rsid w:val="266FC4EF"/>
    <w:rsid w:val="267EFF8A"/>
    <w:rsid w:val="267FDBD2"/>
    <w:rsid w:val="26841700"/>
    <w:rsid w:val="269494B3"/>
    <w:rsid w:val="26960763"/>
    <w:rsid w:val="2699E134"/>
    <w:rsid w:val="269BEEB6"/>
    <w:rsid w:val="26A92E58"/>
    <w:rsid w:val="26C36955"/>
    <w:rsid w:val="26CA5B7C"/>
    <w:rsid w:val="26CFF1C9"/>
    <w:rsid w:val="26D49113"/>
    <w:rsid w:val="26DE4179"/>
    <w:rsid w:val="270DACBE"/>
    <w:rsid w:val="272178B0"/>
    <w:rsid w:val="2729744F"/>
    <w:rsid w:val="2730E1A4"/>
    <w:rsid w:val="2737005C"/>
    <w:rsid w:val="274CB217"/>
    <w:rsid w:val="274D6A40"/>
    <w:rsid w:val="2752C298"/>
    <w:rsid w:val="276359E7"/>
    <w:rsid w:val="278A08A6"/>
    <w:rsid w:val="2791DAAC"/>
    <w:rsid w:val="27B58936"/>
    <w:rsid w:val="27CB2974"/>
    <w:rsid w:val="27D1F3CE"/>
    <w:rsid w:val="27F0C4C8"/>
    <w:rsid w:val="27FBE193"/>
    <w:rsid w:val="280976DC"/>
    <w:rsid w:val="280E2DEF"/>
    <w:rsid w:val="282DDA3C"/>
    <w:rsid w:val="283467F6"/>
    <w:rsid w:val="2834A062"/>
    <w:rsid w:val="283E1C1F"/>
    <w:rsid w:val="283E8ABB"/>
    <w:rsid w:val="2842F908"/>
    <w:rsid w:val="28500473"/>
    <w:rsid w:val="2853859F"/>
    <w:rsid w:val="285A1411"/>
    <w:rsid w:val="285C5B4B"/>
    <w:rsid w:val="28662659"/>
    <w:rsid w:val="287D3390"/>
    <w:rsid w:val="28879134"/>
    <w:rsid w:val="288CAAF3"/>
    <w:rsid w:val="28AE04FB"/>
    <w:rsid w:val="28AF5912"/>
    <w:rsid w:val="28BF89C2"/>
    <w:rsid w:val="28C6A8B3"/>
    <w:rsid w:val="28C6E97B"/>
    <w:rsid w:val="28E4F244"/>
    <w:rsid w:val="28FC8A66"/>
    <w:rsid w:val="2903A788"/>
    <w:rsid w:val="291D5545"/>
    <w:rsid w:val="291D612D"/>
    <w:rsid w:val="291E09AF"/>
    <w:rsid w:val="292DA62A"/>
    <w:rsid w:val="293ADEB3"/>
    <w:rsid w:val="29412DA1"/>
    <w:rsid w:val="29485575"/>
    <w:rsid w:val="29515DB4"/>
    <w:rsid w:val="29542F1C"/>
    <w:rsid w:val="295ED47D"/>
    <w:rsid w:val="2978A826"/>
    <w:rsid w:val="298E36DB"/>
    <w:rsid w:val="2992BD88"/>
    <w:rsid w:val="299ACD8E"/>
    <w:rsid w:val="299BE8CF"/>
    <w:rsid w:val="29AF8C28"/>
    <w:rsid w:val="29B5EF5C"/>
    <w:rsid w:val="29CD4C3D"/>
    <w:rsid w:val="29D7A484"/>
    <w:rsid w:val="29DEE04C"/>
    <w:rsid w:val="29F3DF0B"/>
    <w:rsid w:val="2A00DBD1"/>
    <w:rsid w:val="2A180686"/>
    <w:rsid w:val="2A1CA2FF"/>
    <w:rsid w:val="2A334ADA"/>
    <w:rsid w:val="2A35D248"/>
    <w:rsid w:val="2A42420D"/>
    <w:rsid w:val="2A455298"/>
    <w:rsid w:val="2A577AF0"/>
    <w:rsid w:val="2A5852C1"/>
    <w:rsid w:val="2A5DD6F9"/>
    <w:rsid w:val="2A64C577"/>
    <w:rsid w:val="2A72EB54"/>
    <w:rsid w:val="2A76D116"/>
    <w:rsid w:val="2A7F291B"/>
    <w:rsid w:val="2A88B443"/>
    <w:rsid w:val="2A8DFCA0"/>
    <w:rsid w:val="2A93458C"/>
    <w:rsid w:val="2A990B65"/>
    <w:rsid w:val="2A9914D8"/>
    <w:rsid w:val="2AA21A61"/>
    <w:rsid w:val="2AC04986"/>
    <w:rsid w:val="2AC7719D"/>
    <w:rsid w:val="2AD7CF9C"/>
    <w:rsid w:val="2ADE6651"/>
    <w:rsid w:val="2AE035F2"/>
    <w:rsid w:val="2AE508F4"/>
    <w:rsid w:val="2AE90EE9"/>
    <w:rsid w:val="2AEBA53F"/>
    <w:rsid w:val="2AF0F459"/>
    <w:rsid w:val="2AF958EE"/>
    <w:rsid w:val="2AFC6E4D"/>
    <w:rsid w:val="2AFC8267"/>
    <w:rsid w:val="2B04D664"/>
    <w:rsid w:val="2B14EFDB"/>
    <w:rsid w:val="2B18E5BE"/>
    <w:rsid w:val="2B2B518D"/>
    <w:rsid w:val="2B31693E"/>
    <w:rsid w:val="2B49B6C7"/>
    <w:rsid w:val="2B4E9D0A"/>
    <w:rsid w:val="2B57AD5D"/>
    <w:rsid w:val="2B67EC54"/>
    <w:rsid w:val="2B68C484"/>
    <w:rsid w:val="2B6ECE36"/>
    <w:rsid w:val="2B7003A3"/>
    <w:rsid w:val="2B86C3E5"/>
    <w:rsid w:val="2B88AC39"/>
    <w:rsid w:val="2B9B2AD2"/>
    <w:rsid w:val="2BA5669D"/>
    <w:rsid w:val="2BA8D737"/>
    <w:rsid w:val="2BCF6B45"/>
    <w:rsid w:val="2BD5FB36"/>
    <w:rsid w:val="2BEE731C"/>
    <w:rsid w:val="2C0C1333"/>
    <w:rsid w:val="2C201BA0"/>
    <w:rsid w:val="2C21AF99"/>
    <w:rsid w:val="2C2D3342"/>
    <w:rsid w:val="2C37B4FF"/>
    <w:rsid w:val="2C3D4F30"/>
    <w:rsid w:val="2C41B410"/>
    <w:rsid w:val="2C41DA04"/>
    <w:rsid w:val="2C4409F4"/>
    <w:rsid w:val="2C4B263F"/>
    <w:rsid w:val="2C787D6A"/>
    <w:rsid w:val="2C869A5D"/>
    <w:rsid w:val="2C92D5BA"/>
    <w:rsid w:val="2CAF3B2B"/>
    <w:rsid w:val="2CB5396F"/>
    <w:rsid w:val="2CBBBCFE"/>
    <w:rsid w:val="2CBEDC64"/>
    <w:rsid w:val="2CF17805"/>
    <w:rsid w:val="2CF21244"/>
    <w:rsid w:val="2D041459"/>
    <w:rsid w:val="2D052C13"/>
    <w:rsid w:val="2D0D9E27"/>
    <w:rsid w:val="2D14EF47"/>
    <w:rsid w:val="2D1D4A41"/>
    <w:rsid w:val="2D2A68AD"/>
    <w:rsid w:val="2D3A6EAC"/>
    <w:rsid w:val="2D45B56D"/>
    <w:rsid w:val="2D51241D"/>
    <w:rsid w:val="2D56E3FF"/>
    <w:rsid w:val="2D6DC01E"/>
    <w:rsid w:val="2D6FF55A"/>
    <w:rsid w:val="2D720AE3"/>
    <w:rsid w:val="2D7C7876"/>
    <w:rsid w:val="2D808976"/>
    <w:rsid w:val="2D88DCE8"/>
    <w:rsid w:val="2D8C292D"/>
    <w:rsid w:val="2D90370A"/>
    <w:rsid w:val="2DC6E110"/>
    <w:rsid w:val="2DCD5E06"/>
    <w:rsid w:val="2DCE52B0"/>
    <w:rsid w:val="2DCFE490"/>
    <w:rsid w:val="2DDBD32A"/>
    <w:rsid w:val="2DDD7F26"/>
    <w:rsid w:val="2DE1A8EB"/>
    <w:rsid w:val="2DECD3FB"/>
    <w:rsid w:val="2DF10598"/>
    <w:rsid w:val="2E04CE12"/>
    <w:rsid w:val="2E1C4ADD"/>
    <w:rsid w:val="2E1DC203"/>
    <w:rsid w:val="2E2CB52D"/>
    <w:rsid w:val="2E2D8D76"/>
    <w:rsid w:val="2E313DD1"/>
    <w:rsid w:val="2E329DF9"/>
    <w:rsid w:val="2E399124"/>
    <w:rsid w:val="2E3E69B3"/>
    <w:rsid w:val="2E45DFD0"/>
    <w:rsid w:val="2E5D4F10"/>
    <w:rsid w:val="2E620015"/>
    <w:rsid w:val="2E66831C"/>
    <w:rsid w:val="2E69DC2E"/>
    <w:rsid w:val="2E6B38DD"/>
    <w:rsid w:val="2E760CFA"/>
    <w:rsid w:val="2E7D5986"/>
    <w:rsid w:val="2E821D82"/>
    <w:rsid w:val="2E9F75FB"/>
    <w:rsid w:val="2EA1B65B"/>
    <w:rsid w:val="2EAB4F36"/>
    <w:rsid w:val="2EAE49CF"/>
    <w:rsid w:val="2EB24EC6"/>
    <w:rsid w:val="2EBB054A"/>
    <w:rsid w:val="2EC36EB0"/>
    <w:rsid w:val="2ED5DDF3"/>
    <w:rsid w:val="2ED8AD00"/>
    <w:rsid w:val="2ED99D96"/>
    <w:rsid w:val="2EDAFFB0"/>
    <w:rsid w:val="2EDD5D62"/>
    <w:rsid w:val="2EE3D920"/>
    <w:rsid w:val="2EE54211"/>
    <w:rsid w:val="2EE83272"/>
    <w:rsid w:val="2EF1E017"/>
    <w:rsid w:val="2EF7FEBC"/>
    <w:rsid w:val="2EFA37E7"/>
    <w:rsid w:val="2EFD8B73"/>
    <w:rsid w:val="2EFDBC6B"/>
    <w:rsid w:val="2F0A821F"/>
    <w:rsid w:val="2F0D67F3"/>
    <w:rsid w:val="2F12E70C"/>
    <w:rsid w:val="2F3917F8"/>
    <w:rsid w:val="2F3E3662"/>
    <w:rsid w:val="2F3FEB1A"/>
    <w:rsid w:val="2F44C596"/>
    <w:rsid w:val="2F5279E3"/>
    <w:rsid w:val="2F56CC13"/>
    <w:rsid w:val="2F5A4005"/>
    <w:rsid w:val="2F5E37D1"/>
    <w:rsid w:val="2F748A64"/>
    <w:rsid w:val="2F755CF9"/>
    <w:rsid w:val="2F764CB9"/>
    <w:rsid w:val="2F888F97"/>
    <w:rsid w:val="2F8A3F64"/>
    <w:rsid w:val="2F91F81D"/>
    <w:rsid w:val="2F98A0CD"/>
    <w:rsid w:val="2FBFDA82"/>
    <w:rsid w:val="2FDDF8D7"/>
    <w:rsid w:val="2FE1CC46"/>
    <w:rsid w:val="2FEACD63"/>
    <w:rsid w:val="2FF7A9FB"/>
    <w:rsid w:val="2FFE7D31"/>
    <w:rsid w:val="30037003"/>
    <w:rsid w:val="300504B5"/>
    <w:rsid w:val="3011B454"/>
    <w:rsid w:val="302390B1"/>
    <w:rsid w:val="302E473F"/>
    <w:rsid w:val="306BD655"/>
    <w:rsid w:val="306F00CA"/>
    <w:rsid w:val="308D5021"/>
    <w:rsid w:val="3090AEC4"/>
    <w:rsid w:val="30914766"/>
    <w:rsid w:val="30B5D398"/>
    <w:rsid w:val="30B9E4B7"/>
    <w:rsid w:val="30B9E900"/>
    <w:rsid w:val="30BD044A"/>
    <w:rsid w:val="30C34711"/>
    <w:rsid w:val="30D6E234"/>
    <w:rsid w:val="30DC4E0B"/>
    <w:rsid w:val="30EE15C1"/>
    <w:rsid w:val="30F9FF80"/>
    <w:rsid w:val="30FCE56B"/>
    <w:rsid w:val="310CC9CD"/>
    <w:rsid w:val="312531D5"/>
    <w:rsid w:val="3137814C"/>
    <w:rsid w:val="3138E937"/>
    <w:rsid w:val="3148C8F9"/>
    <w:rsid w:val="315C7E1F"/>
    <w:rsid w:val="31719823"/>
    <w:rsid w:val="317664EB"/>
    <w:rsid w:val="31794835"/>
    <w:rsid w:val="317BB13E"/>
    <w:rsid w:val="31889C2E"/>
    <w:rsid w:val="318A4A88"/>
    <w:rsid w:val="318E4523"/>
    <w:rsid w:val="319144C5"/>
    <w:rsid w:val="31989C7F"/>
    <w:rsid w:val="31AD57B7"/>
    <w:rsid w:val="31B89E3B"/>
    <w:rsid w:val="31C8D217"/>
    <w:rsid w:val="31D08243"/>
    <w:rsid w:val="31DA49B5"/>
    <w:rsid w:val="31DFB280"/>
    <w:rsid w:val="31E91463"/>
    <w:rsid w:val="31F69950"/>
    <w:rsid w:val="31FBD8DA"/>
    <w:rsid w:val="31FD9746"/>
    <w:rsid w:val="3203FBBA"/>
    <w:rsid w:val="32066F36"/>
    <w:rsid w:val="320D148A"/>
    <w:rsid w:val="321430F6"/>
    <w:rsid w:val="32210C72"/>
    <w:rsid w:val="322FB08B"/>
    <w:rsid w:val="3234C187"/>
    <w:rsid w:val="3237DC33"/>
    <w:rsid w:val="325B37EE"/>
    <w:rsid w:val="325C0BFF"/>
    <w:rsid w:val="3268D0E2"/>
    <w:rsid w:val="326AF664"/>
    <w:rsid w:val="328CAB3C"/>
    <w:rsid w:val="32B106DC"/>
    <w:rsid w:val="32B277EB"/>
    <w:rsid w:val="32B70705"/>
    <w:rsid w:val="32B86154"/>
    <w:rsid w:val="32BAFEC6"/>
    <w:rsid w:val="32CF7894"/>
    <w:rsid w:val="32DEB8F9"/>
    <w:rsid w:val="32DEDD8A"/>
    <w:rsid w:val="32EE5EF9"/>
    <w:rsid w:val="32F0769E"/>
    <w:rsid w:val="32F45155"/>
    <w:rsid w:val="32F8B7EC"/>
    <w:rsid w:val="32FD1F0E"/>
    <w:rsid w:val="3305FEF0"/>
    <w:rsid w:val="33287800"/>
    <w:rsid w:val="333B5B0D"/>
    <w:rsid w:val="334AAAB5"/>
    <w:rsid w:val="336E1AEC"/>
    <w:rsid w:val="33700B72"/>
    <w:rsid w:val="33716E5D"/>
    <w:rsid w:val="337DBD3E"/>
    <w:rsid w:val="33ACDE77"/>
    <w:rsid w:val="33B3BB18"/>
    <w:rsid w:val="33C19775"/>
    <w:rsid w:val="33C9713B"/>
    <w:rsid w:val="33CE593F"/>
    <w:rsid w:val="33D1BC5E"/>
    <w:rsid w:val="33ECA23C"/>
    <w:rsid w:val="33EFA254"/>
    <w:rsid w:val="33F3EFA7"/>
    <w:rsid w:val="33FA2857"/>
    <w:rsid w:val="340019EB"/>
    <w:rsid w:val="3401819F"/>
    <w:rsid w:val="340205D7"/>
    <w:rsid w:val="3406FC89"/>
    <w:rsid w:val="340AD99F"/>
    <w:rsid w:val="3410D492"/>
    <w:rsid w:val="34680680"/>
    <w:rsid w:val="34709F3F"/>
    <w:rsid w:val="34746CC6"/>
    <w:rsid w:val="34861E18"/>
    <w:rsid w:val="3490BC9D"/>
    <w:rsid w:val="349AB3C4"/>
    <w:rsid w:val="349E1649"/>
    <w:rsid w:val="349ECC7C"/>
    <w:rsid w:val="34AFA95A"/>
    <w:rsid w:val="34CACB69"/>
    <w:rsid w:val="34E30A27"/>
    <w:rsid w:val="34E9537E"/>
    <w:rsid w:val="34EC6422"/>
    <w:rsid w:val="34F21849"/>
    <w:rsid w:val="35013FA2"/>
    <w:rsid w:val="35074571"/>
    <w:rsid w:val="352C1063"/>
    <w:rsid w:val="3538277B"/>
    <w:rsid w:val="353BF40E"/>
    <w:rsid w:val="353CC9CB"/>
    <w:rsid w:val="354743A7"/>
    <w:rsid w:val="354AE69B"/>
    <w:rsid w:val="356A6D9F"/>
    <w:rsid w:val="357D374B"/>
    <w:rsid w:val="358CB21F"/>
    <w:rsid w:val="35907043"/>
    <w:rsid w:val="35B76B17"/>
    <w:rsid w:val="35CC4580"/>
    <w:rsid w:val="35D27F79"/>
    <w:rsid w:val="35D717E6"/>
    <w:rsid w:val="35DC6A43"/>
    <w:rsid w:val="35F2EB69"/>
    <w:rsid w:val="3602F3C0"/>
    <w:rsid w:val="36082F43"/>
    <w:rsid w:val="3616A459"/>
    <w:rsid w:val="361D26A5"/>
    <w:rsid w:val="361F12DA"/>
    <w:rsid w:val="3652A315"/>
    <w:rsid w:val="365D17C3"/>
    <w:rsid w:val="36722466"/>
    <w:rsid w:val="3677C1C7"/>
    <w:rsid w:val="368D96AB"/>
    <w:rsid w:val="3694C0E8"/>
    <w:rsid w:val="36B6D88D"/>
    <w:rsid w:val="36B8F384"/>
    <w:rsid w:val="36BE907B"/>
    <w:rsid w:val="36C1F7B0"/>
    <w:rsid w:val="36CBF7DB"/>
    <w:rsid w:val="36D180FD"/>
    <w:rsid w:val="36D1A2E2"/>
    <w:rsid w:val="36E42F6C"/>
    <w:rsid w:val="36F7180C"/>
    <w:rsid w:val="36FE22A9"/>
    <w:rsid w:val="3704AAA1"/>
    <w:rsid w:val="37071027"/>
    <w:rsid w:val="371E7809"/>
    <w:rsid w:val="372254DB"/>
    <w:rsid w:val="37320CEF"/>
    <w:rsid w:val="373AFC7D"/>
    <w:rsid w:val="37464B43"/>
    <w:rsid w:val="3751670D"/>
    <w:rsid w:val="37703B02"/>
    <w:rsid w:val="377FE3AC"/>
    <w:rsid w:val="37974C1C"/>
    <w:rsid w:val="379C5BAB"/>
    <w:rsid w:val="37A7A220"/>
    <w:rsid w:val="37CB10AD"/>
    <w:rsid w:val="37D96F0A"/>
    <w:rsid w:val="37E0DAAA"/>
    <w:rsid w:val="37F5E07B"/>
    <w:rsid w:val="3806163C"/>
    <w:rsid w:val="38078667"/>
    <w:rsid w:val="3825304D"/>
    <w:rsid w:val="382DE352"/>
    <w:rsid w:val="38311FA1"/>
    <w:rsid w:val="3838CAAA"/>
    <w:rsid w:val="38439E5E"/>
    <w:rsid w:val="384901E8"/>
    <w:rsid w:val="38767533"/>
    <w:rsid w:val="38767E85"/>
    <w:rsid w:val="387D9DFA"/>
    <w:rsid w:val="387E9DA4"/>
    <w:rsid w:val="388F8BAC"/>
    <w:rsid w:val="38A7D59A"/>
    <w:rsid w:val="38A88F75"/>
    <w:rsid w:val="38C613F0"/>
    <w:rsid w:val="38D7A955"/>
    <w:rsid w:val="38DEADF8"/>
    <w:rsid w:val="3906444D"/>
    <w:rsid w:val="391EBD41"/>
    <w:rsid w:val="392336C5"/>
    <w:rsid w:val="3926044C"/>
    <w:rsid w:val="3928C5FB"/>
    <w:rsid w:val="392AE148"/>
    <w:rsid w:val="3930BA11"/>
    <w:rsid w:val="393CE85B"/>
    <w:rsid w:val="394417E0"/>
    <w:rsid w:val="394B429E"/>
    <w:rsid w:val="396B935D"/>
    <w:rsid w:val="397249D4"/>
    <w:rsid w:val="398190F2"/>
    <w:rsid w:val="399344A7"/>
    <w:rsid w:val="3996506B"/>
    <w:rsid w:val="399AC36D"/>
    <w:rsid w:val="39A20638"/>
    <w:rsid w:val="39A9F324"/>
    <w:rsid w:val="39B4657A"/>
    <w:rsid w:val="39B50631"/>
    <w:rsid w:val="39D1C956"/>
    <w:rsid w:val="39D93E8D"/>
    <w:rsid w:val="39EFF16E"/>
    <w:rsid w:val="39FB1177"/>
    <w:rsid w:val="3A03AE5F"/>
    <w:rsid w:val="3A077164"/>
    <w:rsid w:val="3A08D168"/>
    <w:rsid w:val="3A0ADDBD"/>
    <w:rsid w:val="3A161A8F"/>
    <w:rsid w:val="3A24134B"/>
    <w:rsid w:val="3A280B4D"/>
    <w:rsid w:val="3A30AC9D"/>
    <w:rsid w:val="3A36D01C"/>
    <w:rsid w:val="3A386900"/>
    <w:rsid w:val="3A48A80B"/>
    <w:rsid w:val="3A4A20D2"/>
    <w:rsid w:val="3A54A6AF"/>
    <w:rsid w:val="3A5AAA0A"/>
    <w:rsid w:val="3A64F3DF"/>
    <w:rsid w:val="3A67DB55"/>
    <w:rsid w:val="3A711086"/>
    <w:rsid w:val="3A737DB5"/>
    <w:rsid w:val="3A77FA02"/>
    <w:rsid w:val="3A8D4693"/>
    <w:rsid w:val="3A9A3E19"/>
    <w:rsid w:val="3A9B9F46"/>
    <w:rsid w:val="3AA7B0B4"/>
    <w:rsid w:val="3AA7E0D4"/>
    <w:rsid w:val="3AA9A28A"/>
    <w:rsid w:val="3AB2AC9B"/>
    <w:rsid w:val="3AC522B4"/>
    <w:rsid w:val="3AD461BF"/>
    <w:rsid w:val="3AD5075B"/>
    <w:rsid w:val="3AD7493E"/>
    <w:rsid w:val="3ADA3057"/>
    <w:rsid w:val="3AF50637"/>
    <w:rsid w:val="3AF655B2"/>
    <w:rsid w:val="3AFB3814"/>
    <w:rsid w:val="3B001CE0"/>
    <w:rsid w:val="3B0201EA"/>
    <w:rsid w:val="3B078DFA"/>
    <w:rsid w:val="3B09F603"/>
    <w:rsid w:val="3B15D668"/>
    <w:rsid w:val="3B53C6CF"/>
    <w:rsid w:val="3B6092C2"/>
    <w:rsid w:val="3B64F821"/>
    <w:rsid w:val="3B6EE3B6"/>
    <w:rsid w:val="3B81C66E"/>
    <w:rsid w:val="3B82F848"/>
    <w:rsid w:val="3B8D1D08"/>
    <w:rsid w:val="3B94BC7C"/>
    <w:rsid w:val="3BA15844"/>
    <w:rsid w:val="3BA1B295"/>
    <w:rsid w:val="3BA5EF74"/>
    <w:rsid w:val="3BA9222F"/>
    <w:rsid w:val="3BADBEFD"/>
    <w:rsid w:val="3BAFCFBD"/>
    <w:rsid w:val="3BBD9226"/>
    <w:rsid w:val="3BC3F91D"/>
    <w:rsid w:val="3BD57E57"/>
    <w:rsid w:val="3BE0A809"/>
    <w:rsid w:val="3BF2A713"/>
    <w:rsid w:val="3C03D0D8"/>
    <w:rsid w:val="3C0E6A5F"/>
    <w:rsid w:val="3C20C805"/>
    <w:rsid w:val="3C2F7B2D"/>
    <w:rsid w:val="3C4A16BB"/>
    <w:rsid w:val="3C56A260"/>
    <w:rsid w:val="3C5C765C"/>
    <w:rsid w:val="3C6EE85E"/>
    <w:rsid w:val="3C770A2F"/>
    <w:rsid w:val="3C99A375"/>
    <w:rsid w:val="3C99BF1B"/>
    <w:rsid w:val="3C9DB0EC"/>
    <w:rsid w:val="3CA0DC76"/>
    <w:rsid w:val="3CA43381"/>
    <w:rsid w:val="3CA7D54A"/>
    <w:rsid w:val="3CBB6121"/>
    <w:rsid w:val="3CC0DC53"/>
    <w:rsid w:val="3CCB6B9A"/>
    <w:rsid w:val="3CCEBB4C"/>
    <w:rsid w:val="3CCFC221"/>
    <w:rsid w:val="3CE23A7E"/>
    <w:rsid w:val="3CEEA064"/>
    <w:rsid w:val="3CFE7D7D"/>
    <w:rsid w:val="3D13FBBC"/>
    <w:rsid w:val="3D1F740D"/>
    <w:rsid w:val="3D292309"/>
    <w:rsid w:val="3D4A80DA"/>
    <w:rsid w:val="3D5C88DD"/>
    <w:rsid w:val="3D68EAC4"/>
    <w:rsid w:val="3D76BC86"/>
    <w:rsid w:val="3D7E5987"/>
    <w:rsid w:val="3D885639"/>
    <w:rsid w:val="3D8C8694"/>
    <w:rsid w:val="3D925277"/>
    <w:rsid w:val="3D9E6407"/>
    <w:rsid w:val="3DA08DBA"/>
    <w:rsid w:val="3DAF5273"/>
    <w:rsid w:val="3DB655B6"/>
    <w:rsid w:val="3DBE566B"/>
    <w:rsid w:val="3DC18A36"/>
    <w:rsid w:val="3DC239B8"/>
    <w:rsid w:val="3DD1A615"/>
    <w:rsid w:val="3DDA93E1"/>
    <w:rsid w:val="3DE48AF9"/>
    <w:rsid w:val="3E043406"/>
    <w:rsid w:val="3E0E1624"/>
    <w:rsid w:val="3E1C49EC"/>
    <w:rsid w:val="3E280BB7"/>
    <w:rsid w:val="3E2FA023"/>
    <w:rsid w:val="3E4D25F0"/>
    <w:rsid w:val="3E572D7C"/>
    <w:rsid w:val="3E5CEDAF"/>
    <w:rsid w:val="3E692913"/>
    <w:rsid w:val="3E75E1B5"/>
    <w:rsid w:val="3E7BEFB1"/>
    <w:rsid w:val="3E9C3DCE"/>
    <w:rsid w:val="3EA19D33"/>
    <w:rsid w:val="3EA59C4C"/>
    <w:rsid w:val="3EB0FC40"/>
    <w:rsid w:val="3EC63B7A"/>
    <w:rsid w:val="3ECA8425"/>
    <w:rsid w:val="3ECE1FAD"/>
    <w:rsid w:val="3ED2E79F"/>
    <w:rsid w:val="3ED54941"/>
    <w:rsid w:val="3EE53FF4"/>
    <w:rsid w:val="3EE85326"/>
    <w:rsid w:val="3EF6FC02"/>
    <w:rsid w:val="3F133DFC"/>
    <w:rsid w:val="3F161B17"/>
    <w:rsid w:val="3F163A13"/>
    <w:rsid w:val="3F2E6B77"/>
    <w:rsid w:val="3F33796A"/>
    <w:rsid w:val="3F3B52DD"/>
    <w:rsid w:val="3F4B47A4"/>
    <w:rsid w:val="3F4E17D2"/>
    <w:rsid w:val="3F545499"/>
    <w:rsid w:val="3F54BAE9"/>
    <w:rsid w:val="3F5DBC28"/>
    <w:rsid w:val="3F69CBA4"/>
    <w:rsid w:val="3F7341B2"/>
    <w:rsid w:val="3F8BBAC5"/>
    <w:rsid w:val="3F93DC75"/>
    <w:rsid w:val="3F99F6FE"/>
    <w:rsid w:val="3F9BF9A9"/>
    <w:rsid w:val="3FA58293"/>
    <w:rsid w:val="3FA74D35"/>
    <w:rsid w:val="3FAA6BA9"/>
    <w:rsid w:val="3FADC368"/>
    <w:rsid w:val="3FC60EBE"/>
    <w:rsid w:val="3FC73659"/>
    <w:rsid w:val="3FDE121C"/>
    <w:rsid w:val="3FDE19A1"/>
    <w:rsid w:val="40048BDE"/>
    <w:rsid w:val="4006D260"/>
    <w:rsid w:val="400D0A91"/>
    <w:rsid w:val="400F6D95"/>
    <w:rsid w:val="4042AB9E"/>
    <w:rsid w:val="4046A4A2"/>
    <w:rsid w:val="404D29D4"/>
    <w:rsid w:val="406C6814"/>
    <w:rsid w:val="40749004"/>
    <w:rsid w:val="4077D744"/>
    <w:rsid w:val="407ECAC5"/>
    <w:rsid w:val="408A3242"/>
    <w:rsid w:val="4099565E"/>
    <w:rsid w:val="40A324AF"/>
    <w:rsid w:val="40A3727C"/>
    <w:rsid w:val="40A501FB"/>
    <w:rsid w:val="40AEEF3F"/>
    <w:rsid w:val="40BBFA62"/>
    <w:rsid w:val="40C5CA05"/>
    <w:rsid w:val="40CDA91E"/>
    <w:rsid w:val="40D2A542"/>
    <w:rsid w:val="40E6F247"/>
    <w:rsid w:val="40F20E5B"/>
    <w:rsid w:val="4102204D"/>
    <w:rsid w:val="41023AEE"/>
    <w:rsid w:val="41149D06"/>
    <w:rsid w:val="4114B509"/>
    <w:rsid w:val="4117D4F9"/>
    <w:rsid w:val="412257B4"/>
    <w:rsid w:val="4122B9B9"/>
    <w:rsid w:val="412A25EF"/>
    <w:rsid w:val="412DC0EF"/>
    <w:rsid w:val="41300474"/>
    <w:rsid w:val="413500CD"/>
    <w:rsid w:val="413E656A"/>
    <w:rsid w:val="41427AD3"/>
    <w:rsid w:val="4155E470"/>
    <w:rsid w:val="41663895"/>
    <w:rsid w:val="41671266"/>
    <w:rsid w:val="416B4C2C"/>
    <w:rsid w:val="4178DC8A"/>
    <w:rsid w:val="41802B9F"/>
    <w:rsid w:val="41807293"/>
    <w:rsid w:val="41905EBA"/>
    <w:rsid w:val="41A15B8A"/>
    <w:rsid w:val="41A57983"/>
    <w:rsid w:val="41ABF98C"/>
    <w:rsid w:val="41B12CCF"/>
    <w:rsid w:val="41BC5C38"/>
    <w:rsid w:val="41C44EB9"/>
    <w:rsid w:val="41DC07C6"/>
    <w:rsid w:val="41E22A87"/>
    <w:rsid w:val="41E722CB"/>
    <w:rsid w:val="41E97C9A"/>
    <w:rsid w:val="42051CBA"/>
    <w:rsid w:val="4229D77A"/>
    <w:rsid w:val="423FF1C6"/>
    <w:rsid w:val="424176DC"/>
    <w:rsid w:val="4242FE77"/>
    <w:rsid w:val="4254C56B"/>
    <w:rsid w:val="42672CE5"/>
    <w:rsid w:val="426A35BB"/>
    <w:rsid w:val="429A08A7"/>
    <w:rsid w:val="42A0CC5F"/>
    <w:rsid w:val="42A21CA3"/>
    <w:rsid w:val="42A52BA3"/>
    <w:rsid w:val="42B0ED62"/>
    <w:rsid w:val="42B61400"/>
    <w:rsid w:val="42C1491D"/>
    <w:rsid w:val="42E9AFB6"/>
    <w:rsid w:val="4308F4F4"/>
    <w:rsid w:val="430BE035"/>
    <w:rsid w:val="430F21BA"/>
    <w:rsid w:val="43219AE5"/>
    <w:rsid w:val="43281987"/>
    <w:rsid w:val="43317161"/>
    <w:rsid w:val="434478B6"/>
    <w:rsid w:val="435907CF"/>
    <w:rsid w:val="4359EEAC"/>
    <w:rsid w:val="43754ED5"/>
    <w:rsid w:val="437B9878"/>
    <w:rsid w:val="4384F748"/>
    <w:rsid w:val="438BF861"/>
    <w:rsid w:val="43930C1F"/>
    <w:rsid w:val="4396B96B"/>
    <w:rsid w:val="4397D859"/>
    <w:rsid w:val="439A192D"/>
    <w:rsid w:val="43C7001F"/>
    <w:rsid w:val="43C8FF29"/>
    <w:rsid w:val="43D12587"/>
    <w:rsid w:val="43D1E38A"/>
    <w:rsid w:val="43E46909"/>
    <w:rsid w:val="43E7096C"/>
    <w:rsid w:val="43ED04E4"/>
    <w:rsid w:val="43ED2337"/>
    <w:rsid w:val="43F6214F"/>
    <w:rsid w:val="43F8FE66"/>
    <w:rsid w:val="43FC167F"/>
    <w:rsid w:val="43FCF909"/>
    <w:rsid w:val="43FE49ED"/>
    <w:rsid w:val="4402EE49"/>
    <w:rsid w:val="4407A7B4"/>
    <w:rsid w:val="44179FE6"/>
    <w:rsid w:val="44222B18"/>
    <w:rsid w:val="442F4560"/>
    <w:rsid w:val="4435E649"/>
    <w:rsid w:val="4454D19A"/>
    <w:rsid w:val="44599A0B"/>
    <w:rsid w:val="4469222D"/>
    <w:rsid w:val="446DB071"/>
    <w:rsid w:val="4479A288"/>
    <w:rsid w:val="447A3996"/>
    <w:rsid w:val="448AB6B5"/>
    <w:rsid w:val="44949654"/>
    <w:rsid w:val="449A6DED"/>
    <w:rsid w:val="44ADDE67"/>
    <w:rsid w:val="44B01FB5"/>
    <w:rsid w:val="44C23350"/>
    <w:rsid w:val="44D8F65D"/>
    <w:rsid w:val="44E4CFA1"/>
    <w:rsid w:val="44E80E91"/>
    <w:rsid w:val="44EC6D71"/>
    <w:rsid w:val="4516D4FA"/>
    <w:rsid w:val="451C9E1C"/>
    <w:rsid w:val="4523CD5D"/>
    <w:rsid w:val="4526A529"/>
    <w:rsid w:val="452E69AF"/>
    <w:rsid w:val="45373251"/>
    <w:rsid w:val="453FC4B2"/>
    <w:rsid w:val="45480016"/>
    <w:rsid w:val="45549B1F"/>
    <w:rsid w:val="45583368"/>
    <w:rsid w:val="45587F7B"/>
    <w:rsid w:val="455941CF"/>
    <w:rsid w:val="455B1AB1"/>
    <w:rsid w:val="4563BEA9"/>
    <w:rsid w:val="457C8BA4"/>
    <w:rsid w:val="4587F52E"/>
    <w:rsid w:val="458BBA64"/>
    <w:rsid w:val="45936E10"/>
    <w:rsid w:val="45980CEA"/>
    <w:rsid w:val="459D053E"/>
    <w:rsid w:val="45B4D68F"/>
    <w:rsid w:val="45BC8B2C"/>
    <w:rsid w:val="45C586D6"/>
    <w:rsid w:val="45D529EA"/>
    <w:rsid w:val="45EBB5D2"/>
    <w:rsid w:val="460462B3"/>
    <w:rsid w:val="46112618"/>
    <w:rsid w:val="46148638"/>
    <w:rsid w:val="46151DAC"/>
    <w:rsid w:val="461F3D7B"/>
    <w:rsid w:val="463B9CB0"/>
    <w:rsid w:val="463D16ED"/>
    <w:rsid w:val="463DAEAA"/>
    <w:rsid w:val="4642CFA2"/>
    <w:rsid w:val="4663C345"/>
    <w:rsid w:val="466AC107"/>
    <w:rsid w:val="46757647"/>
    <w:rsid w:val="467DF548"/>
    <w:rsid w:val="46A912B8"/>
    <w:rsid w:val="46CB5CB6"/>
    <w:rsid w:val="46E7527C"/>
    <w:rsid w:val="46F11E36"/>
    <w:rsid w:val="470AE4B3"/>
    <w:rsid w:val="470D9A22"/>
    <w:rsid w:val="4752FB09"/>
    <w:rsid w:val="475C1593"/>
    <w:rsid w:val="4779F193"/>
    <w:rsid w:val="477BA296"/>
    <w:rsid w:val="4782F092"/>
    <w:rsid w:val="479FCF8F"/>
    <w:rsid w:val="47AA9085"/>
    <w:rsid w:val="47ADAD8E"/>
    <w:rsid w:val="47B7831E"/>
    <w:rsid w:val="47C67578"/>
    <w:rsid w:val="47D55804"/>
    <w:rsid w:val="47D65976"/>
    <w:rsid w:val="47D84375"/>
    <w:rsid w:val="47EF0A9D"/>
    <w:rsid w:val="47FEFB18"/>
    <w:rsid w:val="4800ECAB"/>
    <w:rsid w:val="480A88C6"/>
    <w:rsid w:val="480BAA85"/>
    <w:rsid w:val="48174086"/>
    <w:rsid w:val="481FDB20"/>
    <w:rsid w:val="4821E2ED"/>
    <w:rsid w:val="48392C65"/>
    <w:rsid w:val="48407478"/>
    <w:rsid w:val="48471297"/>
    <w:rsid w:val="4859917C"/>
    <w:rsid w:val="48618910"/>
    <w:rsid w:val="488460D5"/>
    <w:rsid w:val="48871417"/>
    <w:rsid w:val="4890A038"/>
    <w:rsid w:val="489282FC"/>
    <w:rsid w:val="489AB355"/>
    <w:rsid w:val="489B56C4"/>
    <w:rsid w:val="489C9F79"/>
    <w:rsid w:val="48B85876"/>
    <w:rsid w:val="48CAAB49"/>
    <w:rsid w:val="48D5273F"/>
    <w:rsid w:val="48DCF31B"/>
    <w:rsid w:val="48DE88DF"/>
    <w:rsid w:val="48E75A86"/>
    <w:rsid w:val="48E7F163"/>
    <w:rsid w:val="48EF5190"/>
    <w:rsid w:val="490495E9"/>
    <w:rsid w:val="490A042A"/>
    <w:rsid w:val="491CCC0F"/>
    <w:rsid w:val="491CE77C"/>
    <w:rsid w:val="492A3EEF"/>
    <w:rsid w:val="4958D3F9"/>
    <w:rsid w:val="495F7069"/>
    <w:rsid w:val="496079EE"/>
    <w:rsid w:val="49615543"/>
    <w:rsid w:val="4965415B"/>
    <w:rsid w:val="497ED34C"/>
    <w:rsid w:val="499C7B1E"/>
    <w:rsid w:val="49B33D1B"/>
    <w:rsid w:val="49B92690"/>
    <w:rsid w:val="49DFF519"/>
    <w:rsid w:val="49E6F9F1"/>
    <w:rsid w:val="49F6B655"/>
    <w:rsid w:val="4A006439"/>
    <w:rsid w:val="4A00C579"/>
    <w:rsid w:val="4A015DCB"/>
    <w:rsid w:val="4A045818"/>
    <w:rsid w:val="4A1D2165"/>
    <w:rsid w:val="4A20F816"/>
    <w:rsid w:val="4A3100B0"/>
    <w:rsid w:val="4A3E87D6"/>
    <w:rsid w:val="4A4760C3"/>
    <w:rsid w:val="4A5B5A6B"/>
    <w:rsid w:val="4A5BDA92"/>
    <w:rsid w:val="4A626B52"/>
    <w:rsid w:val="4A719D23"/>
    <w:rsid w:val="4A8C2EF3"/>
    <w:rsid w:val="4A8D1C26"/>
    <w:rsid w:val="4A912D0C"/>
    <w:rsid w:val="4A958C8E"/>
    <w:rsid w:val="4A95CB3B"/>
    <w:rsid w:val="4AA132B3"/>
    <w:rsid w:val="4AA4BB76"/>
    <w:rsid w:val="4AA5FC24"/>
    <w:rsid w:val="4AC044F9"/>
    <w:rsid w:val="4AC78A83"/>
    <w:rsid w:val="4AC964BF"/>
    <w:rsid w:val="4AD12D07"/>
    <w:rsid w:val="4AF026E0"/>
    <w:rsid w:val="4AF9108C"/>
    <w:rsid w:val="4AFAC97F"/>
    <w:rsid w:val="4AFB9AE3"/>
    <w:rsid w:val="4AFF80BF"/>
    <w:rsid w:val="4B04DFBB"/>
    <w:rsid w:val="4B1B2C0B"/>
    <w:rsid w:val="4B2B9298"/>
    <w:rsid w:val="4B33EEA8"/>
    <w:rsid w:val="4B45645A"/>
    <w:rsid w:val="4B4FD9DD"/>
    <w:rsid w:val="4B5DC3B4"/>
    <w:rsid w:val="4B64835D"/>
    <w:rsid w:val="4B64C901"/>
    <w:rsid w:val="4B7C9AB2"/>
    <w:rsid w:val="4B8041E7"/>
    <w:rsid w:val="4B8C99A3"/>
    <w:rsid w:val="4B9A178A"/>
    <w:rsid w:val="4B9F3189"/>
    <w:rsid w:val="4BB2DB24"/>
    <w:rsid w:val="4BC0801A"/>
    <w:rsid w:val="4BC9D7DB"/>
    <w:rsid w:val="4BCC344C"/>
    <w:rsid w:val="4BD07F26"/>
    <w:rsid w:val="4BD728A2"/>
    <w:rsid w:val="4BD8D369"/>
    <w:rsid w:val="4BD969CA"/>
    <w:rsid w:val="4BE318B5"/>
    <w:rsid w:val="4BF6173C"/>
    <w:rsid w:val="4C0892E9"/>
    <w:rsid w:val="4C0AA79F"/>
    <w:rsid w:val="4C0FDF10"/>
    <w:rsid w:val="4C15E021"/>
    <w:rsid w:val="4C19D4C2"/>
    <w:rsid w:val="4C1CA1F1"/>
    <w:rsid w:val="4C1F99DD"/>
    <w:rsid w:val="4C318A7D"/>
    <w:rsid w:val="4C381831"/>
    <w:rsid w:val="4C404816"/>
    <w:rsid w:val="4C409EF1"/>
    <w:rsid w:val="4C480859"/>
    <w:rsid w:val="4C887C3E"/>
    <w:rsid w:val="4C95D8B2"/>
    <w:rsid w:val="4CAC4D9C"/>
    <w:rsid w:val="4CC407C6"/>
    <w:rsid w:val="4CC638F0"/>
    <w:rsid w:val="4CCBE656"/>
    <w:rsid w:val="4CCE0FB3"/>
    <w:rsid w:val="4CCECFB0"/>
    <w:rsid w:val="4CD02BC6"/>
    <w:rsid w:val="4CE01335"/>
    <w:rsid w:val="4CE108D4"/>
    <w:rsid w:val="4CEBB6A3"/>
    <w:rsid w:val="4CEBD24C"/>
    <w:rsid w:val="4CED0E69"/>
    <w:rsid w:val="4CF5295A"/>
    <w:rsid w:val="4D0146D0"/>
    <w:rsid w:val="4D085F2A"/>
    <w:rsid w:val="4D0C7173"/>
    <w:rsid w:val="4D202F04"/>
    <w:rsid w:val="4D29F16B"/>
    <w:rsid w:val="4D2BF43D"/>
    <w:rsid w:val="4D3AF716"/>
    <w:rsid w:val="4D3B470B"/>
    <w:rsid w:val="4D4A5FDA"/>
    <w:rsid w:val="4D5E4456"/>
    <w:rsid w:val="4D5F0711"/>
    <w:rsid w:val="4D651C6D"/>
    <w:rsid w:val="4D69BB84"/>
    <w:rsid w:val="4D770989"/>
    <w:rsid w:val="4D7B52C4"/>
    <w:rsid w:val="4D7CC806"/>
    <w:rsid w:val="4D963B97"/>
    <w:rsid w:val="4D9A4284"/>
    <w:rsid w:val="4DA6031A"/>
    <w:rsid w:val="4DA78E33"/>
    <w:rsid w:val="4DAA280F"/>
    <w:rsid w:val="4DAFE327"/>
    <w:rsid w:val="4DC2AE12"/>
    <w:rsid w:val="4DCFF738"/>
    <w:rsid w:val="4DD962FD"/>
    <w:rsid w:val="4DDDC448"/>
    <w:rsid w:val="4DE77D84"/>
    <w:rsid w:val="4DEB32A7"/>
    <w:rsid w:val="4DF7BAAC"/>
    <w:rsid w:val="4E29DA46"/>
    <w:rsid w:val="4E2D709C"/>
    <w:rsid w:val="4E31D065"/>
    <w:rsid w:val="4E342868"/>
    <w:rsid w:val="4E3E6C1B"/>
    <w:rsid w:val="4E3F6301"/>
    <w:rsid w:val="4E417CCE"/>
    <w:rsid w:val="4E4707F8"/>
    <w:rsid w:val="4E48C955"/>
    <w:rsid w:val="4E498AB5"/>
    <w:rsid w:val="4E4C6133"/>
    <w:rsid w:val="4E5D8F20"/>
    <w:rsid w:val="4E6ED81A"/>
    <w:rsid w:val="4E72BB4B"/>
    <w:rsid w:val="4E74A203"/>
    <w:rsid w:val="4E74E81B"/>
    <w:rsid w:val="4E8046FC"/>
    <w:rsid w:val="4E847D8D"/>
    <w:rsid w:val="4EB33668"/>
    <w:rsid w:val="4EC3260F"/>
    <w:rsid w:val="4ED22471"/>
    <w:rsid w:val="4ED98765"/>
    <w:rsid w:val="4EF8C24F"/>
    <w:rsid w:val="4EF9C709"/>
    <w:rsid w:val="4F014646"/>
    <w:rsid w:val="4F142DC7"/>
    <w:rsid w:val="4F14A6E6"/>
    <w:rsid w:val="4F154C85"/>
    <w:rsid w:val="4F1E4028"/>
    <w:rsid w:val="4F2A55A5"/>
    <w:rsid w:val="4F55F596"/>
    <w:rsid w:val="4F6689C4"/>
    <w:rsid w:val="4F6C5613"/>
    <w:rsid w:val="4F6EE828"/>
    <w:rsid w:val="4F714E63"/>
    <w:rsid w:val="4F738408"/>
    <w:rsid w:val="4F762408"/>
    <w:rsid w:val="4F93C722"/>
    <w:rsid w:val="4F9DC938"/>
    <w:rsid w:val="4FA00186"/>
    <w:rsid w:val="4FB41D98"/>
    <w:rsid w:val="4FCE1703"/>
    <w:rsid w:val="4FD10DC2"/>
    <w:rsid w:val="4FDFB903"/>
    <w:rsid w:val="4FE5B2D6"/>
    <w:rsid w:val="4FFEDFB9"/>
    <w:rsid w:val="4FFF9373"/>
    <w:rsid w:val="50001A41"/>
    <w:rsid w:val="5002D6B2"/>
    <w:rsid w:val="5002FE54"/>
    <w:rsid w:val="5005EC33"/>
    <w:rsid w:val="500E0D23"/>
    <w:rsid w:val="502D5FF9"/>
    <w:rsid w:val="502D9414"/>
    <w:rsid w:val="503057B5"/>
    <w:rsid w:val="503DBA55"/>
    <w:rsid w:val="50430A86"/>
    <w:rsid w:val="5046FBE9"/>
    <w:rsid w:val="50500EB2"/>
    <w:rsid w:val="50521603"/>
    <w:rsid w:val="505A9377"/>
    <w:rsid w:val="505FA803"/>
    <w:rsid w:val="50655612"/>
    <w:rsid w:val="5068A0B5"/>
    <w:rsid w:val="506B32A3"/>
    <w:rsid w:val="506BB164"/>
    <w:rsid w:val="5073CD09"/>
    <w:rsid w:val="507F78C4"/>
    <w:rsid w:val="509DEFEB"/>
    <w:rsid w:val="50A04BBA"/>
    <w:rsid w:val="50A4F652"/>
    <w:rsid w:val="50B00093"/>
    <w:rsid w:val="50B20A5B"/>
    <w:rsid w:val="50B4431F"/>
    <w:rsid w:val="50B51596"/>
    <w:rsid w:val="50C1917A"/>
    <w:rsid w:val="50D398FB"/>
    <w:rsid w:val="50D61141"/>
    <w:rsid w:val="50D88198"/>
    <w:rsid w:val="50D912AD"/>
    <w:rsid w:val="50F14A29"/>
    <w:rsid w:val="50F42674"/>
    <w:rsid w:val="50F7AAD6"/>
    <w:rsid w:val="50F86BD3"/>
    <w:rsid w:val="51001975"/>
    <w:rsid w:val="510F016F"/>
    <w:rsid w:val="511B9341"/>
    <w:rsid w:val="5126566C"/>
    <w:rsid w:val="513BCEF0"/>
    <w:rsid w:val="513C4883"/>
    <w:rsid w:val="513CB43D"/>
    <w:rsid w:val="51459EE9"/>
    <w:rsid w:val="51555D40"/>
    <w:rsid w:val="51645BC8"/>
    <w:rsid w:val="5170A1AD"/>
    <w:rsid w:val="51750041"/>
    <w:rsid w:val="51881210"/>
    <w:rsid w:val="5188E3F7"/>
    <w:rsid w:val="51A3C9A6"/>
    <w:rsid w:val="51A99423"/>
    <w:rsid w:val="51B8D0C1"/>
    <w:rsid w:val="51BEF4F1"/>
    <w:rsid w:val="51DEDAE1"/>
    <w:rsid w:val="51E9BECB"/>
    <w:rsid w:val="51EA3051"/>
    <w:rsid w:val="51ED2B75"/>
    <w:rsid w:val="51EDF7A3"/>
    <w:rsid w:val="52081DC7"/>
    <w:rsid w:val="520DD3EA"/>
    <w:rsid w:val="52130495"/>
    <w:rsid w:val="52144DF0"/>
    <w:rsid w:val="52183267"/>
    <w:rsid w:val="521931EA"/>
    <w:rsid w:val="5224C544"/>
    <w:rsid w:val="522DCA44"/>
    <w:rsid w:val="523229B2"/>
    <w:rsid w:val="52378A25"/>
    <w:rsid w:val="523BA06F"/>
    <w:rsid w:val="5248442D"/>
    <w:rsid w:val="525A8305"/>
    <w:rsid w:val="5263DDC7"/>
    <w:rsid w:val="527B25AE"/>
    <w:rsid w:val="527CA4C7"/>
    <w:rsid w:val="52882523"/>
    <w:rsid w:val="528DBA1D"/>
    <w:rsid w:val="52A66263"/>
    <w:rsid w:val="52B008A4"/>
    <w:rsid w:val="52B4D8FA"/>
    <w:rsid w:val="52B58700"/>
    <w:rsid w:val="52C70BC4"/>
    <w:rsid w:val="52F6C4AD"/>
    <w:rsid w:val="52F91956"/>
    <w:rsid w:val="52FD7B8F"/>
    <w:rsid w:val="5304C04B"/>
    <w:rsid w:val="530BC676"/>
    <w:rsid w:val="5310937F"/>
    <w:rsid w:val="53125081"/>
    <w:rsid w:val="53127094"/>
    <w:rsid w:val="531656D4"/>
    <w:rsid w:val="531F18E6"/>
    <w:rsid w:val="532E4E7B"/>
    <w:rsid w:val="5334DDF7"/>
    <w:rsid w:val="5343463B"/>
    <w:rsid w:val="534CA48F"/>
    <w:rsid w:val="53505F90"/>
    <w:rsid w:val="536503FC"/>
    <w:rsid w:val="536A9575"/>
    <w:rsid w:val="5375AB3A"/>
    <w:rsid w:val="539CC8AB"/>
    <w:rsid w:val="53A5086B"/>
    <w:rsid w:val="53A9CF6B"/>
    <w:rsid w:val="53B2AD55"/>
    <w:rsid w:val="53BC2275"/>
    <w:rsid w:val="53C7824F"/>
    <w:rsid w:val="53CB98CF"/>
    <w:rsid w:val="53E9E1DA"/>
    <w:rsid w:val="53EC4D6B"/>
    <w:rsid w:val="5406AD03"/>
    <w:rsid w:val="5411C5ED"/>
    <w:rsid w:val="5415441B"/>
    <w:rsid w:val="543E7B22"/>
    <w:rsid w:val="5444A734"/>
    <w:rsid w:val="5457FE51"/>
    <w:rsid w:val="546CC2F1"/>
    <w:rsid w:val="54AA8F86"/>
    <w:rsid w:val="54AD3773"/>
    <w:rsid w:val="54B1F3FC"/>
    <w:rsid w:val="54B76CD8"/>
    <w:rsid w:val="54BF287A"/>
    <w:rsid w:val="54CD13D9"/>
    <w:rsid w:val="54D43C67"/>
    <w:rsid w:val="54D548A1"/>
    <w:rsid w:val="54DBD454"/>
    <w:rsid w:val="54F0D81F"/>
    <w:rsid w:val="54F6083D"/>
    <w:rsid w:val="54F731AB"/>
    <w:rsid w:val="550A5375"/>
    <w:rsid w:val="55119405"/>
    <w:rsid w:val="55173DB2"/>
    <w:rsid w:val="551C863B"/>
    <w:rsid w:val="55348906"/>
    <w:rsid w:val="5540C18A"/>
    <w:rsid w:val="555A9C5C"/>
    <w:rsid w:val="5571730B"/>
    <w:rsid w:val="557B58C2"/>
    <w:rsid w:val="5585177A"/>
    <w:rsid w:val="5588CAB1"/>
    <w:rsid w:val="5589B81D"/>
    <w:rsid w:val="559A45E5"/>
    <w:rsid w:val="55A32A88"/>
    <w:rsid w:val="55AD43DA"/>
    <w:rsid w:val="55B88A3F"/>
    <w:rsid w:val="55B8E5AC"/>
    <w:rsid w:val="55B9AD1A"/>
    <w:rsid w:val="55C0623C"/>
    <w:rsid w:val="55C8797E"/>
    <w:rsid w:val="55CA7434"/>
    <w:rsid w:val="55CAEFA8"/>
    <w:rsid w:val="55E030E8"/>
    <w:rsid w:val="55EEFAD6"/>
    <w:rsid w:val="560D16D7"/>
    <w:rsid w:val="5618888D"/>
    <w:rsid w:val="5625A83F"/>
    <w:rsid w:val="56312CD0"/>
    <w:rsid w:val="563C1227"/>
    <w:rsid w:val="56439583"/>
    <w:rsid w:val="56475E46"/>
    <w:rsid w:val="56498250"/>
    <w:rsid w:val="564CEC6F"/>
    <w:rsid w:val="565BDF8A"/>
    <w:rsid w:val="5666F7FE"/>
    <w:rsid w:val="56740D7F"/>
    <w:rsid w:val="56811880"/>
    <w:rsid w:val="5685FF70"/>
    <w:rsid w:val="56946455"/>
    <w:rsid w:val="5699BF8F"/>
    <w:rsid w:val="56A53FA5"/>
    <w:rsid w:val="56AC4057"/>
    <w:rsid w:val="56B2FB85"/>
    <w:rsid w:val="56B372AF"/>
    <w:rsid w:val="56B38EB7"/>
    <w:rsid w:val="56C22640"/>
    <w:rsid w:val="56C44E15"/>
    <w:rsid w:val="56F48D31"/>
    <w:rsid w:val="5706C439"/>
    <w:rsid w:val="574366D4"/>
    <w:rsid w:val="574459BC"/>
    <w:rsid w:val="574DA3C4"/>
    <w:rsid w:val="575070CC"/>
    <w:rsid w:val="5760726E"/>
    <w:rsid w:val="577189FE"/>
    <w:rsid w:val="5778E05B"/>
    <w:rsid w:val="5782EFA8"/>
    <w:rsid w:val="579FD301"/>
    <w:rsid w:val="57A34DE1"/>
    <w:rsid w:val="57A3F218"/>
    <w:rsid w:val="57A87EC1"/>
    <w:rsid w:val="57C4352D"/>
    <w:rsid w:val="57E19664"/>
    <w:rsid w:val="57E57AED"/>
    <w:rsid w:val="57F69ADC"/>
    <w:rsid w:val="57FDA950"/>
    <w:rsid w:val="581BBD92"/>
    <w:rsid w:val="5824088E"/>
    <w:rsid w:val="582FA3A8"/>
    <w:rsid w:val="5832D73F"/>
    <w:rsid w:val="5835A101"/>
    <w:rsid w:val="58396395"/>
    <w:rsid w:val="583B9CF2"/>
    <w:rsid w:val="58439EE3"/>
    <w:rsid w:val="58493688"/>
    <w:rsid w:val="5858322D"/>
    <w:rsid w:val="5859546A"/>
    <w:rsid w:val="58614EEB"/>
    <w:rsid w:val="58692A2C"/>
    <w:rsid w:val="587232C8"/>
    <w:rsid w:val="58732206"/>
    <w:rsid w:val="587AEA41"/>
    <w:rsid w:val="5881D3BB"/>
    <w:rsid w:val="58891CC7"/>
    <w:rsid w:val="58B3B99E"/>
    <w:rsid w:val="58BC9E2D"/>
    <w:rsid w:val="58BDFCE8"/>
    <w:rsid w:val="58D91824"/>
    <w:rsid w:val="58D9E6ED"/>
    <w:rsid w:val="58DF9072"/>
    <w:rsid w:val="58E09110"/>
    <w:rsid w:val="58E224EF"/>
    <w:rsid w:val="58EA8221"/>
    <w:rsid w:val="58F998AA"/>
    <w:rsid w:val="58FB249D"/>
    <w:rsid w:val="590E2145"/>
    <w:rsid w:val="591583BD"/>
    <w:rsid w:val="59197B33"/>
    <w:rsid w:val="5930DCB4"/>
    <w:rsid w:val="59323C33"/>
    <w:rsid w:val="5939C01A"/>
    <w:rsid w:val="593AB50F"/>
    <w:rsid w:val="5945C5AF"/>
    <w:rsid w:val="595B51A9"/>
    <w:rsid w:val="5983887C"/>
    <w:rsid w:val="59866DAE"/>
    <w:rsid w:val="59D0E5E4"/>
    <w:rsid w:val="59FCD631"/>
    <w:rsid w:val="5A1189D7"/>
    <w:rsid w:val="5A15C8B2"/>
    <w:rsid w:val="5A19618C"/>
    <w:rsid w:val="5A22F73C"/>
    <w:rsid w:val="5A3F7CF0"/>
    <w:rsid w:val="5A43D187"/>
    <w:rsid w:val="5A4505DC"/>
    <w:rsid w:val="5A553026"/>
    <w:rsid w:val="5A5C0D11"/>
    <w:rsid w:val="5A86B7D5"/>
    <w:rsid w:val="5A9D8F13"/>
    <w:rsid w:val="5AAE7E15"/>
    <w:rsid w:val="5AB05685"/>
    <w:rsid w:val="5AB6AE79"/>
    <w:rsid w:val="5AC0E5F0"/>
    <w:rsid w:val="5AD30854"/>
    <w:rsid w:val="5AE5266A"/>
    <w:rsid w:val="5AEC16E7"/>
    <w:rsid w:val="5B1262F9"/>
    <w:rsid w:val="5B1DC06A"/>
    <w:rsid w:val="5B337BD1"/>
    <w:rsid w:val="5B551A2C"/>
    <w:rsid w:val="5B562E48"/>
    <w:rsid w:val="5B6CB76E"/>
    <w:rsid w:val="5B6FF4EE"/>
    <w:rsid w:val="5B70686E"/>
    <w:rsid w:val="5B7EC84D"/>
    <w:rsid w:val="5B81B6E6"/>
    <w:rsid w:val="5B820A6C"/>
    <w:rsid w:val="5B8B069D"/>
    <w:rsid w:val="5B8EEFCA"/>
    <w:rsid w:val="5BB0AFA8"/>
    <w:rsid w:val="5BB34268"/>
    <w:rsid w:val="5BC37E3D"/>
    <w:rsid w:val="5BCC16D5"/>
    <w:rsid w:val="5BF4A093"/>
    <w:rsid w:val="5BFAB855"/>
    <w:rsid w:val="5C00A5C7"/>
    <w:rsid w:val="5C0B95CF"/>
    <w:rsid w:val="5C16175D"/>
    <w:rsid w:val="5C17312C"/>
    <w:rsid w:val="5C222361"/>
    <w:rsid w:val="5C2E78DA"/>
    <w:rsid w:val="5C31DA6C"/>
    <w:rsid w:val="5C4ABC0A"/>
    <w:rsid w:val="5C523E8F"/>
    <w:rsid w:val="5C60ABB3"/>
    <w:rsid w:val="5C9360F9"/>
    <w:rsid w:val="5C947D2F"/>
    <w:rsid w:val="5CAA9571"/>
    <w:rsid w:val="5CACA9FC"/>
    <w:rsid w:val="5CB24034"/>
    <w:rsid w:val="5CB86910"/>
    <w:rsid w:val="5CB967BA"/>
    <w:rsid w:val="5CBF5591"/>
    <w:rsid w:val="5CC4963D"/>
    <w:rsid w:val="5CCDDB55"/>
    <w:rsid w:val="5CDC3EC3"/>
    <w:rsid w:val="5CF21BC2"/>
    <w:rsid w:val="5CF261CC"/>
    <w:rsid w:val="5D2115AB"/>
    <w:rsid w:val="5D2DFE3A"/>
    <w:rsid w:val="5D2ED49D"/>
    <w:rsid w:val="5D2FEF69"/>
    <w:rsid w:val="5D316882"/>
    <w:rsid w:val="5D4E7A6C"/>
    <w:rsid w:val="5D56D72E"/>
    <w:rsid w:val="5D5D9C61"/>
    <w:rsid w:val="5D661449"/>
    <w:rsid w:val="5D668D87"/>
    <w:rsid w:val="5D68708C"/>
    <w:rsid w:val="5D6A8AE7"/>
    <w:rsid w:val="5D7706D7"/>
    <w:rsid w:val="5D7CE165"/>
    <w:rsid w:val="5D7FF5BE"/>
    <w:rsid w:val="5D85FD52"/>
    <w:rsid w:val="5D92DB68"/>
    <w:rsid w:val="5DA0B923"/>
    <w:rsid w:val="5DA15108"/>
    <w:rsid w:val="5DB61EE8"/>
    <w:rsid w:val="5DB9FF55"/>
    <w:rsid w:val="5DC7DC9E"/>
    <w:rsid w:val="5DCDD540"/>
    <w:rsid w:val="5DDD5743"/>
    <w:rsid w:val="5DE22920"/>
    <w:rsid w:val="5DEE4E27"/>
    <w:rsid w:val="5DFAD406"/>
    <w:rsid w:val="5E0B8A72"/>
    <w:rsid w:val="5E0C0089"/>
    <w:rsid w:val="5E0CF24E"/>
    <w:rsid w:val="5E0E009D"/>
    <w:rsid w:val="5E2F2A83"/>
    <w:rsid w:val="5E3FD5B5"/>
    <w:rsid w:val="5E893585"/>
    <w:rsid w:val="5E8DC8E9"/>
    <w:rsid w:val="5E96D836"/>
    <w:rsid w:val="5E9AAA49"/>
    <w:rsid w:val="5EA5E85A"/>
    <w:rsid w:val="5EAB96BE"/>
    <w:rsid w:val="5ECC68A5"/>
    <w:rsid w:val="5ED0EF89"/>
    <w:rsid w:val="5ED98C01"/>
    <w:rsid w:val="5EDFD1A0"/>
    <w:rsid w:val="5EEB9D1B"/>
    <w:rsid w:val="5EF948DA"/>
    <w:rsid w:val="5EF9BFD8"/>
    <w:rsid w:val="5EFC8458"/>
    <w:rsid w:val="5EFE1FD9"/>
    <w:rsid w:val="5F02D6F7"/>
    <w:rsid w:val="5F0C828D"/>
    <w:rsid w:val="5F17E2CD"/>
    <w:rsid w:val="5F19EDB4"/>
    <w:rsid w:val="5F1AD9F1"/>
    <w:rsid w:val="5F1F6ED2"/>
    <w:rsid w:val="5F264297"/>
    <w:rsid w:val="5F359521"/>
    <w:rsid w:val="5F36AECC"/>
    <w:rsid w:val="5F3859A8"/>
    <w:rsid w:val="5F5D902A"/>
    <w:rsid w:val="5F716815"/>
    <w:rsid w:val="5F72131E"/>
    <w:rsid w:val="5F732DA0"/>
    <w:rsid w:val="5F76523D"/>
    <w:rsid w:val="5F84890F"/>
    <w:rsid w:val="5F9AF18C"/>
    <w:rsid w:val="5FBED5F0"/>
    <w:rsid w:val="5FC19293"/>
    <w:rsid w:val="5FDB1F52"/>
    <w:rsid w:val="5FEC57E8"/>
    <w:rsid w:val="5FF085AF"/>
    <w:rsid w:val="600C36D8"/>
    <w:rsid w:val="6010CC38"/>
    <w:rsid w:val="6017EAFC"/>
    <w:rsid w:val="601A28A1"/>
    <w:rsid w:val="601DCAEA"/>
    <w:rsid w:val="6041EAA0"/>
    <w:rsid w:val="6046CA42"/>
    <w:rsid w:val="604A43D8"/>
    <w:rsid w:val="6054FD8F"/>
    <w:rsid w:val="60589FBF"/>
    <w:rsid w:val="605C95AA"/>
    <w:rsid w:val="606707AF"/>
    <w:rsid w:val="607741EA"/>
    <w:rsid w:val="607CC9A7"/>
    <w:rsid w:val="60C27624"/>
    <w:rsid w:val="60C782D5"/>
    <w:rsid w:val="60D738C9"/>
    <w:rsid w:val="60DB0372"/>
    <w:rsid w:val="60E79700"/>
    <w:rsid w:val="60FDB5AB"/>
    <w:rsid w:val="6101EDBC"/>
    <w:rsid w:val="6113FC86"/>
    <w:rsid w:val="6123594A"/>
    <w:rsid w:val="6128DBC3"/>
    <w:rsid w:val="612C3A5B"/>
    <w:rsid w:val="612D4BA8"/>
    <w:rsid w:val="6132FC14"/>
    <w:rsid w:val="61454230"/>
    <w:rsid w:val="6145A11A"/>
    <w:rsid w:val="6149913D"/>
    <w:rsid w:val="61560A7D"/>
    <w:rsid w:val="615B712C"/>
    <w:rsid w:val="615D26D3"/>
    <w:rsid w:val="61623EAE"/>
    <w:rsid w:val="6174DCAB"/>
    <w:rsid w:val="6177C0F8"/>
    <w:rsid w:val="618742EC"/>
    <w:rsid w:val="61943E13"/>
    <w:rsid w:val="61956EF0"/>
    <w:rsid w:val="6195E056"/>
    <w:rsid w:val="6197586E"/>
    <w:rsid w:val="619F1043"/>
    <w:rsid w:val="61A6A5B9"/>
    <w:rsid w:val="61A81192"/>
    <w:rsid w:val="61C8EC2C"/>
    <w:rsid w:val="61DCC175"/>
    <w:rsid w:val="61DE33F2"/>
    <w:rsid w:val="61F32218"/>
    <w:rsid w:val="61FDEAE9"/>
    <w:rsid w:val="61FE1C29"/>
    <w:rsid w:val="62064E34"/>
    <w:rsid w:val="62070C8A"/>
    <w:rsid w:val="6224051E"/>
    <w:rsid w:val="6226A125"/>
    <w:rsid w:val="62410DC3"/>
    <w:rsid w:val="62492056"/>
    <w:rsid w:val="624F6906"/>
    <w:rsid w:val="62546AB6"/>
    <w:rsid w:val="6263E9B0"/>
    <w:rsid w:val="62799DFF"/>
    <w:rsid w:val="628056E3"/>
    <w:rsid w:val="6290DEEF"/>
    <w:rsid w:val="629FB5F4"/>
    <w:rsid w:val="62A421D2"/>
    <w:rsid w:val="62A84751"/>
    <w:rsid w:val="62AB42BA"/>
    <w:rsid w:val="62ACCC29"/>
    <w:rsid w:val="62AF9D3F"/>
    <w:rsid w:val="62B3DBD0"/>
    <w:rsid w:val="62B68826"/>
    <w:rsid w:val="62C50E6B"/>
    <w:rsid w:val="62CD43FF"/>
    <w:rsid w:val="62D27EBF"/>
    <w:rsid w:val="62D720F9"/>
    <w:rsid w:val="62E35734"/>
    <w:rsid w:val="62E740BD"/>
    <w:rsid w:val="62F32824"/>
    <w:rsid w:val="6325144A"/>
    <w:rsid w:val="63251FC8"/>
    <w:rsid w:val="632567A4"/>
    <w:rsid w:val="6333D769"/>
    <w:rsid w:val="633CE683"/>
    <w:rsid w:val="63463EE6"/>
    <w:rsid w:val="63554715"/>
    <w:rsid w:val="635E96DA"/>
    <w:rsid w:val="635FC528"/>
    <w:rsid w:val="636ADE2E"/>
    <w:rsid w:val="637918A7"/>
    <w:rsid w:val="6382F726"/>
    <w:rsid w:val="638F929C"/>
    <w:rsid w:val="639259BB"/>
    <w:rsid w:val="63954896"/>
    <w:rsid w:val="6399CB6A"/>
    <w:rsid w:val="639D888C"/>
    <w:rsid w:val="63A26A34"/>
    <w:rsid w:val="63B4B65D"/>
    <w:rsid w:val="63BB9436"/>
    <w:rsid w:val="63C1101C"/>
    <w:rsid w:val="63CD866E"/>
    <w:rsid w:val="63DA6572"/>
    <w:rsid w:val="63DF7677"/>
    <w:rsid w:val="63E45718"/>
    <w:rsid w:val="63E9042D"/>
    <w:rsid w:val="63E96DE2"/>
    <w:rsid w:val="63EF771D"/>
    <w:rsid w:val="63F11F12"/>
    <w:rsid w:val="63F44008"/>
    <w:rsid w:val="63F94669"/>
    <w:rsid w:val="640CBE1F"/>
    <w:rsid w:val="640ED4FF"/>
    <w:rsid w:val="64137306"/>
    <w:rsid w:val="64319E3A"/>
    <w:rsid w:val="6435CEDC"/>
    <w:rsid w:val="6451F57F"/>
    <w:rsid w:val="645244CA"/>
    <w:rsid w:val="64570212"/>
    <w:rsid w:val="6459CFEA"/>
    <w:rsid w:val="6469C8B4"/>
    <w:rsid w:val="646F12F8"/>
    <w:rsid w:val="647CBFF1"/>
    <w:rsid w:val="64861E49"/>
    <w:rsid w:val="64950444"/>
    <w:rsid w:val="6495DB16"/>
    <w:rsid w:val="64965B8D"/>
    <w:rsid w:val="649FD4D3"/>
    <w:rsid w:val="649FE6AE"/>
    <w:rsid w:val="64A5D11F"/>
    <w:rsid w:val="64AB73C6"/>
    <w:rsid w:val="64BB9615"/>
    <w:rsid w:val="64E9DEEE"/>
    <w:rsid w:val="64F67727"/>
    <w:rsid w:val="64F87EF5"/>
    <w:rsid w:val="65055ACB"/>
    <w:rsid w:val="65066B55"/>
    <w:rsid w:val="650A180A"/>
    <w:rsid w:val="650B53DD"/>
    <w:rsid w:val="650E1D7F"/>
    <w:rsid w:val="652395D9"/>
    <w:rsid w:val="652C9DCB"/>
    <w:rsid w:val="654BE97F"/>
    <w:rsid w:val="6550A84E"/>
    <w:rsid w:val="65585C4A"/>
    <w:rsid w:val="6569EFF6"/>
    <w:rsid w:val="656B027B"/>
    <w:rsid w:val="656CDAF3"/>
    <w:rsid w:val="6595E62F"/>
    <w:rsid w:val="6596584B"/>
    <w:rsid w:val="65A047AA"/>
    <w:rsid w:val="65A1776D"/>
    <w:rsid w:val="65A51F25"/>
    <w:rsid w:val="65AFD8A1"/>
    <w:rsid w:val="65C80833"/>
    <w:rsid w:val="65CA1CA0"/>
    <w:rsid w:val="65CE7FDC"/>
    <w:rsid w:val="65D0A188"/>
    <w:rsid w:val="65D4325B"/>
    <w:rsid w:val="65DCF008"/>
    <w:rsid w:val="65DF08D9"/>
    <w:rsid w:val="65EB2419"/>
    <w:rsid w:val="65F433CB"/>
    <w:rsid w:val="660008D7"/>
    <w:rsid w:val="660A4593"/>
    <w:rsid w:val="660BCC58"/>
    <w:rsid w:val="661422C1"/>
    <w:rsid w:val="6616FE6E"/>
    <w:rsid w:val="661F7C20"/>
    <w:rsid w:val="663A57A2"/>
    <w:rsid w:val="6652FEE2"/>
    <w:rsid w:val="66693DC9"/>
    <w:rsid w:val="6682B982"/>
    <w:rsid w:val="6682E3D8"/>
    <w:rsid w:val="6688F3F3"/>
    <w:rsid w:val="668FA3E4"/>
    <w:rsid w:val="6695CD65"/>
    <w:rsid w:val="669C0C94"/>
    <w:rsid w:val="66A4184F"/>
    <w:rsid w:val="66A48D14"/>
    <w:rsid w:val="66A62C7E"/>
    <w:rsid w:val="66A8348C"/>
    <w:rsid w:val="66B1E2E9"/>
    <w:rsid w:val="66BBE949"/>
    <w:rsid w:val="66D536FC"/>
    <w:rsid w:val="66F0B391"/>
    <w:rsid w:val="66F7CC96"/>
    <w:rsid w:val="66FD5E74"/>
    <w:rsid w:val="67195E4A"/>
    <w:rsid w:val="671BDA80"/>
    <w:rsid w:val="671F5CF1"/>
    <w:rsid w:val="67208379"/>
    <w:rsid w:val="67231DF7"/>
    <w:rsid w:val="67243E66"/>
    <w:rsid w:val="6727E5C9"/>
    <w:rsid w:val="6743171F"/>
    <w:rsid w:val="67458245"/>
    <w:rsid w:val="67507E27"/>
    <w:rsid w:val="675223E6"/>
    <w:rsid w:val="67556603"/>
    <w:rsid w:val="6758A44E"/>
    <w:rsid w:val="6763A608"/>
    <w:rsid w:val="6778BA46"/>
    <w:rsid w:val="677A119F"/>
    <w:rsid w:val="6788B95F"/>
    <w:rsid w:val="678A1F10"/>
    <w:rsid w:val="679221CC"/>
    <w:rsid w:val="67ABF017"/>
    <w:rsid w:val="67AD5679"/>
    <w:rsid w:val="67B58B30"/>
    <w:rsid w:val="67B70489"/>
    <w:rsid w:val="67C7D4B5"/>
    <w:rsid w:val="67CBD813"/>
    <w:rsid w:val="67CBE233"/>
    <w:rsid w:val="67D41735"/>
    <w:rsid w:val="67E9015C"/>
    <w:rsid w:val="6804DAD6"/>
    <w:rsid w:val="68078078"/>
    <w:rsid w:val="6810E567"/>
    <w:rsid w:val="68126898"/>
    <w:rsid w:val="68146C7B"/>
    <w:rsid w:val="68177F32"/>
    <w:rsid w:val="6827E242"/>
    <w:rsid w:val="682A05AF"/>
    <w:rsid w:val="68358B8C"/>
    <w:rsid w:val="683B5651"/>
    <w:rsid w:val="683FD268"/>
    <w:rsid w:val="684676E8"/>
    <w:rsid w:val="684E4339"/>
    <w:rsid w:val="685B4706"/>
    <w:rsid w:val="685D551C"/>
    <w:rsid w:val="685E542A"/>
    <w:rsid w:val="6864EF52"/>
    <w:rsid w:val="687F43E8"/>
    <w:rsid w:val="688932B4"/>
    <w:rsid w:val="68895E2E"/>
    <w:rsid w:val="6889D2B0"/>
    <w:rsid w:val="68A96405"/>
    <w:rsid w:val="68AAF90C"/>
    <w:rsid w:val="68AB5A54"/>
    <w:rsid w:val="68B1C4CF"/>
    <w:rsid w:val="68B84BF9"/>
    <w:rsid w:val="68C984F0"/>
    <w:rsid w:val="68CAEBD0"/>
    <w:rsid w:val="68DF22E6"/>
    <w:rsid w:val="68E005CF"/>
    <w:rsid w:val="68E08282"/>
    <w:rsid w:val="68EA3CC8"/>
    <w:rsid w:val="68ECA039"/>
    <w:rsid w:val="68ECDB0E"/>
    <w:rsid w:val="68F03943"/>
    <w:rsid w:val="68F65F86"/>
    <w:rsid w:val="68FA0671"/>
    <w:rsid w:val="69032D8F"/>
    <w:rsid w:val="6905C882"/>
    <w:rsid w:val="6906E453"/>
    <w:rsid w:val="6911B048"/>
    <w:rsid w:val="691854E4"/>
    <w:rsid w:val="6918BB4A"/>
    <w:rsid w:val="6923DA31"/>
    <w:rsid w:val="69255D16"/>
    <w:rsid w:val="692795DC"/>
    <w:rsid w:val="6933A201"/>
    <w:rsid w:val="693BA4AE"/>
    <w:rsid w:val="6943D875"/>
    <w:rsid w:val="69478B66"/>
    <w:rsid w:val="695A6A5E"/>
    <w:rsid w:val="695D1856"/>
    <w:rsid w:val="6963F78F"/>
    <w:rsid w:val="69653100"/>
    <w:rsid w:val="697736CD"/>
    <w:rsid w:val="6980CA97"/>
    <w:rsid w:val="6984CC36"/>
    <w:rsid w:val="698815E5"/>
    <w:rsid w:val="698F9654"/>
    <w:rsid w:val="6990603E"/>
    <w:rsid w:val="69AB4C92"/>
    <w:rsid w:val="69AD880D"/>
    <w:rsid w:val="69B412F6"/>
    <w:rsid w:val="69B791DC"/>
    <w:rsid w:val="69B911EE"/>
    <w:rsid w:val="69BA8814"/>
    <w:rsid w:val="69C1346D"/>
    <w:rsid w:val="69C46C2A"/>
    <w:rsid w:val="69C56688"/>
    <w:rsid w:val="69CFBAA2"/>
    <w:rsid w:val="69D88143"/>
    <w:rsid w:val="69D9180C"/>
    <w:rsid w:val="69DE07E3"/>
    <w:rsid w:val="69F14AD8"/>
    <w:rsid w:val="69FE41F9"/>
    <w:rsid w:val="6A1022CC"/>
    <w:rsid w:val="6A1875E5"/>
    <w:rsid w:val="6A19097C"/>
    <w:rsid w:val="6A3C0C31"/>
    <w:rsid w:val="6A44046D"/>
    <w:rsid w:val="6A5024C9"/>
    <w:rsid w:val="6A6FF72A"/>
    <w:rsid w:val="6A73980A"/>
    <w:rsid w:val="6A8A8092"/>
    <w:rsid w:val="6A8C3F24"/>
    <w:rsid w:val="6A8DE0D5"/>
    <w:rsid w:val="6A999529"/>
    <w:rsid w:val="6A9C345A"/>
    <w:rsid w:val="6AA0A855"/>
    <w:rsid w:val="6ABF0650"/>
    <w:rsid w:val="6AC4ED8D"/>
    <w:rsid w:val="6AC577D5"/>
    <w:rsid w:val="6ACAE055"/>
    <w:rsid w:val="6ACD72BB"/>
    <w:rsid w:val="6AD58BAC"/>
    <w:rsid w:val="6AD873FA"/>
    <w:rsid w:val="6AE36CD5"/>
    <w:rsid w:val="6AE415A3"/>
    <w:rsid w:val="6AFE3EC8"/>
    <w:rsid w:val="6B00DAE3"/>
    <w:rsid w:val="6B054B82"/>
    <w:rsid w:val="6B0A6690"/>
    <w:rsid w:val="6B12D01A"/>
    <w:rsid w:val="6B282913"/>
    <w:rsid w:val="6B40693C"/>
    <w:rsid w:val="6B449376"/>
    <w:rsid w:val="6B49EBA4"/>
    <w:rsid w:val="6B4AB835"/>
    <w:rsid w:val="6B55BE69"/>
    <w:rsid w:val="6B57BA46"/>
    <w:rsid w:val="6B69F340"/>
    <w:rsid w:val="6B6AE5DF"/>
    <w:rsid w:val="6B779F3F"/>
    <w:rsid w:val="6B7FDD00"/>
    <w:rsid w:val="6B84612B"/>
    <w:rsid w:val="6B8F69E0"/>
    <w:rsid w:val="6B976CEC"/>
    <w:rsid w:val="6B9F1F97"/>
    <w:rsid w:val="6BA0549E"/>
    <w:rsid w:val="6BAA2564"/>
    <w:rsid w:val="6BACDF7A"/>
    <w:rsid w:val="6BAD8AC0"/>
    <w:rsid w:val="6BAFEA2B"/>
    <w:rsid w:val="6BB88A89"/>
    <w:rsid w:val="6BCE3B1B"/>
    <w:rsid w:val="6BD12927"/>
    <w:rsid w:val="6BD47148"/>
    <w:rsid w:val="6BD73BAB"/>
    <w:rsid w:val="6BEC16FC"/>
    <w:rsid w:val="6BFBF2A3"/>
    <w:rsid w:val="6C02093B"/>
    <w:rsid w:val="6C07D175"/>
    <w:rsid w:val="6C0B8495"/>
    <w:rsid w:val="6C0C93E8"/>
    <w:rsid w:val="6C1B7886"/>
    <w:rsid w:val="6C1BEABA"/>
    <w:rsid w:val="6C22B13D"/>
    <w:rsid w:val="6C31F12D"/>
    <w:rsid w:val="6C43B9C7"/>
    <w:rsid w:val="6C45CBA2"/>
    <w:rsid w:val="6C4B4E8C"/>
    <w:rsid w:val="6C5224A2"/>
    <w:rsid w:val="6C5BAB5C"/>
    <w:rsid w:val="6C68A607"/>
    <w:rsid w:val="6C6DA84E"/>
    <w:rsid w:val="6C7021D4"/>
    <w:rsid w:val="6C71F938"/>
    <w:rsid w:val="6C749B5A"/>
    <w:rsid w:val="6C8CC7FF"/>
    <w:rsid w:val="6C967B0F"/>
    <w:rsid w:val="6C96FE9E"/>
    <w:rsid w:val="6CA37F93"/>
    <w:rsid w:val="6CBD9AF1"/>
    <w:rsid w:val="6CC9DE83"/>
    <w:rsid w:val="6CCD1A15"/>
    <w:rsid w:val="6CD67CE7"/>
    <w:rsid w:val="6CE2F7AE"/>
    <w:rsid w:val="6CE9963F"/>
    <w:rsid w:val="6CFB9830"/>
    <w:rsid w:val="6D02570C"/>
    <w:rsid w:val="6D1F7BD8"/>
    <w:rsid w:val="6D3C3686"/>
    <w:rsid w:val="6D4553D0"/>
    <w:rsid w:val="6D53BF2D"/>
    <w:rsid w:val="6D5830D1"/>
    <w:rsid w:val="6D5985F8"/>
    <w:rsid w:val="6D757BD4"/>
    <w:rsid w:val="6D7E5C71"/>
    <w:rsid w:val="6D82EAD6"/>
    <w:rsid w:val="6D879FD9"/>
    <w:rsid w:val="6D8D0B1B"/>
    <w:rsid w:val="6D9790F0"/>
    <w:rsid w:val="6D988BC2"/>
    <w:rsid w:val="6DA233F8"/>
    <w:rsid w:val="6DA8BDD8"/>
    <w:rsid w:val="6DC9F641"/>
    <w:rsid w:val="6DCB9047"/>
    <w:rsid w:val="6DCFBF2A"/>
    <w:rsid w:val="6DE033EC"/>
    <w:rsid w:val="6DEA2E33"/>
    <w:rsid w:val="6DEEB2C5"/>
    <w:rsid w:val="6DF2162A"/>
    <w:rsid w:val="6DFF568D"/>
    <w:rsid w:val="6E0D3711"/>
    <w:rsid w:val="6E13CAB5"/>
    <w:rsid w:val="6E32E4D4"/>
    <w:rsid w:val="6E4F8E7D"/>
    <w:rsid w:val="6E514890"/>
    <w:rsid w:val="6E5968A4"/>
    <w:rsid w:val="6E610FF2"/>
    <w:rsid w:val="6E62A624"/>
    <w:rsid w:val="6E696557"/>
    <w:rsid w:val="6E76A69C"/>
    <w:rsid w:val="6E88169C"/>
    <w:rsid w:val="6E88B95C"/>
    <w:rsid w:val="6E8DF244"/>
    <w:rsid w:val="6E93139F"/>
    <w:rsid w:val="6E9CB26A"/>
    <w:rsid w:val="6EAD1AE8"/>
    <w:rsid w:val="6ECB0116"/>
    <w:rsid w:val="6ECB5B7F"/>
    <w:rsid w:val="6ED3639B"/>
    <w:rsid w:val="6F0333BC"/>
    <w:rsid w:val="6F041D2A"/>
    <w:rsid w:val="6F042232"/>
    <w:rsid w:val="6F0610DC"/>
    <w:rsid w:val="6F0FF917"/>
    <w:rsid w:val="6F273675"/>
    <w:rsid w:val="6F2CFA96"/>
    <w:rsid w:val="6F53DF0F"/>
    <w:rsid w:val="6F643B01"/>
    <w:rsid w:val="6F6D477B"/>
    <w:rsid w:val="6F6FEBDC"/>
    <w:rsid w:val="6F77066D"/>
    <w:rsid w:val="6F7D12EE"/>
    <w:rsid w:val="6F8A1805"/>
    <w:rsid w:val="6FCD2495"/>
    <w:rsid w:val="6FF0DC9A"/>
    <w:rsid w:val="7005E608"/>
    <w:rsid w:val="7007FE40"/>
    <w:rsid w:val="700A43C3"/>
    <w:rsid w:val="700D6357"/>
    <w:rsid w:val="7011329E"/>
    <w:rsid w:val="70143158"/>
    <w:rsid w:val="703240DC"/>
    <w:rsid w:val="703C0CAC"/>
    <w:rsid w:val="7042C4E8"/>
    <w:rsid w:val="7042F398"/>
    <w:rsid w:val="7051DC5D"/>
    <w:rsid w:val="7056D28F"/>
    <w:rsid w:val="705A0B3E"/>
    <w:rsid w:val="705B73CB"/>
    <w:rsid w:val="707E8104"/>
    <w:rsid w:val="70841FCC"/>
    <w:rsid w:val="7098A4B3"/>
    <w:rsid w:val="70A71CCF"/>
    <w:rsid w:val="70C3860D"/>
    <w:rsid w:val="70CA5B17"/>
    <w:rsid w:val="70CD47BF"/>
    <w:rsid w:val="70D50BAF"/>
    <w:rsid w:val="70F9D083"/>
    <w:rsid w:val="70FDBAD6"/>
    <w:rsid w:val="711614D4"/>
    <w:rsid w:val="7116F255"/>
    <w:rsid w:val="7122CB9F"/>
    <w:rsid w:val="7130A0E6"/>
    <w:rsid w:val="713AFA66"/>
    <w:rsid w:val="71468F00"/>
    <w:rsid w:val="714D8EB2"/>
    <w:rsid w:val="714F2936"/>
    <w:rsid w:val="71529B95"/>
    <w:rsid w:val="715D2F16"/>
    <w:rsid w:val="716022CA"/>
    <w:rsid w:val="7167F9E5"/>
    <w:rsid w:val="716BBFEC"/>
    <w:rsid w:val="717FBBD0"/>
    <w:rsid w:val="718C8ED4"/>
    <w:rsid w:val="719EAE99"/>
    <w:rsid w:val="71B56556"/>
    <w:rsid w:val="71C25E6F"/>
    <w:rsid w:val="71C26DF0"/>
    <w:rsid w:val="71C677B6"/>
    <w:rsid w:val="71C67B51"/>
    <w:rsid w:val="71CB4D5B"/>
    <w:rsid w:val="71E221DB"/>
    <w:rsid w:val="71F4F2ED"/>
    <w:rsid w:val="71F91500"/>
    <w:rsid w:val="72023365"/>
    <w:rsid w:val="72096E00"/>
    <w:rsid w:val="720D0947"/>
    <w:rsid w:val="721ADE86"/>
    <w:rsid w:val="722E391E"/>
    <w:rsid w:val="72393BE1"/>
    <w:rsid w:val="7242F8BE"/>
    <w:rsid w:val="72544A51"/>
    <w:rsid w:val="725C7152"/>
    <w:rsid w:val="725D1116"/>
    <w:rsid w:val="726EE6DF"/>
    <w:rsid w:val="727FF6DE"/>
    <w:rsid w:val="7280628D"/>
    <w:rsid w:val="729D64E8"/>
    <w:rsid w:val="72A2E394"/>
    <w:rsid w:val="72ACABCD"/>
    <w:rsid w:val="72C27FE0"/>
    <w:rsid w:val="72CDF6D9"/>
    <w:rsid w:val="72D5FFCF"/>
    <w:rsid w:val="72DAAEEB"/>
    <w:rsid w:val="72E84E81"/>
    <w:rsid w:val="72F5CDE9"/>
    <w:rsid w:val="7308573A"/>
    <w:rsid w:val="7308617A"/>
    <w:rsid w:val="730D1450"/>
    <w:rsid w:val="73255967"/>
    <w:rsid w:val="733459A8"/>
    <w:rsid w:val="7335371F"/>
    <w:rsid w:val="73450FDB"/>
    <w:rsid w:val="7355944F"/>
    <w:rsid w:val="73671925"/>
    <w:rsid w:val="737E5CF2"/>
    <w:rsid w:val="7392CFA7"/>
    <w:rsid w:val="7393B0A7"/>
    <w:rsid w:val="739AEB89"/>
    <w:rsid w:val="739E0C7B"/>
    <w:rsid w:val="73A7B51D"/>
    <w:rsid w:val="73C66CBD"/>
    <w:rsid w:val="73DB3458"/>
    <w:rsid w:val="73EFB70B"/>
    <w:rsid w:val="73F470C4"/>
    <w:rsid w:val="73FC1749"/>
    <w:rsid w:val="74020698"/>
    <w:rsid w:val="74022C00"/>
    <w:rsid w:val="740AEB45"/>
    <w:rsid w:val="740B6B30"/>
    <w:rsid w:val="740F13E8"/>
    <w:rsid w:val="741036BD"/>
    <w:rsid w:val="7411A372"/>
    <w:rsid w:val="74129C27"/>
    <w:rsid w:val="74160286"/>
    <w:rsid w:val="7416E432"/>
    <w:rsid w:val="741DB067"/>
    <w:rsid w:val="742098B4"/>
    <w:rsid w:val="742B7435"/>
    <w:rsid w:val="745686AE"/>
    <w:rsid w:val="7457282A"/>
    <w:rsid w:val="745CF87B"/>
    <w:rsid w:val="745ED848"/>
    <w:rsid w:val="7460B7C7"/>
    <w:rsid w:val="746FA1C5"/>
    <w:rsid w:val="747157AF"/>
    <w:rsid w:val="747B8178"/>
    <w:rsid w:val="749A33C3"/>
    <w:rsid w:val="749E1084"/>
    <w:rsid w:val="74AADA88"/>
    <w:rsid w:val="74AD773F"/>
    <w:rsid w:val="74B7A7B2"/>
    <w:rsid w:val="74BC0D23"/>
    <w:rsid w:val="74CDC5E8"/>
    <w:rsid w:val="74D15657"/>
    <w:rsid w:val="74D195EC"/>
    <w:rsid w:val="74FE24E6"/>
    <w:rsid w:val="74FECFE3"/>
    <w:rsid w:val="75060594"/>
    <w:rsid w:val="750BCEB5"/>
    <w:rsid w:val="75162102"/>
    <w:rsid w:val="75194633"/>
    <w:rsid w:val="751DFBC6"/>
    <w:rsid w:val="752524CA"/>
    <w:rsid w:val="75288CDC"/>
    <w:rsid w:val="7540E618"/>
    <w:rsid w:val="754DC4BE"/>
    <w:rsid w:val="7560FE84"/>
    <w:rsid w:val="7561FDBB"/>
    <w:rsid w:val="7590C724"/>
    <w:rsid w:val="75982F11"/>
    <w:rsid w:val="75A2EA4D"/>
    <w:rsid w:val="75A77579"/>
    <w:rsid w:val="75AD0ADE"/>
    <w:rsid w:val="75AE3548"/>
    <w:rsid w:val="75AEC9F1"/>
    <w:rsid w:val="75B15C03"/>
    <w:rsid w:val="75B78689"/>
    <w:rsid w:val="75B7FA37"/>
    <w:rsid w:val="75DE6AD8"/>
    <w:rsid w:val="75F02569"/>
    <w:rsid w:val="75F1E860"/>
    <w:rsid w:val="75F74F0B"/>
    <w:rsid w:val="76004D73"/>
    <w:rsid w:val="7602A345"/>
    <w:rsid w:val="76080B56"/>
    <w:rsid w:val="7615D331"/>
    <w:rsid w:val="7621F680"/>
    <w:rsid w:val="763339F1"/>
    <w:rsid w:val="7634691F"/>
    <w:rsid w:val="7636E166"/>
    <w:rsid w:val="764188B0"/>
    <w:rsid w:val="7644EDBD"/>
    <w:rsid w:val="764D1C0C"/>
    <w:rsid w:val="765BA88F"/>
    <w:rsid w:val="7671F229"/>
    <w:rsid w:val="768F07D8"/>
    <w:rsid w:val="7692D24E"/>
    <w:rsid w:val="769369E0"/>
    <w:rsid w:val="76A1205E"/>
    <w:rsid w:val="76BAF0BC"/>
    <w:rsid w:val="76C0426C"/>
    <w:rsid w:val="76CABA0F"/>
    <w:rsid w:val="76D0421F"/>
    <w:rsid w:val="76F62EE5"/>
    <w:rsid w:val="76FC21EB"/>
    <w:rsid w:val="7708922A"/>
    <w:rsid w:val="770E55DA"/>
    <w:rsid w:val="772CDB1F"/>
    <w:rsid w:val="773D62AF"/>
    <w:rsid w:val="774BE1AA"/>
    <w:rsid w:val="77519129"/>
    <w:rsid w:val="775701C7"/>
    <w:rsid w:val="775E602B"/>
    <w:rsid w:val="7767505F"/>
    <w:rsid w:val="77718F56"/>
    <w:rsid w:val="777CFAC5"/>
    <w:rsid w:val="7786A8C8"/>
    <w:rsid w:val="77941A88"/>
    <w:rsid w:val="779CE946"/>
    <w:rsid w:val="77B607F9"/>
    <w:rsid w:val="77B81557"/>
    <w:rsid w:val="77BDCE9B"/>
    <w:rsid w:val="77C0C2E8"/>
    <w:rsid w:val="77C5ECA6"/>
    <w:rsid w:val="77EC7BB9"/>
    <w:rsid w:val="77F7018C"/>
    <w:rsid w:val="7814ED6E"/>
    <w:rsid w:val="7815B022"/>
    <w:rsid w:val="78185B66"/>
    <w:rsid w:val="782A2A91"/>
    <w:rsid w:val="78323DD3"/>
    <w:rsid w:val="7835B1C9"/>
    <w:rsid w:val="78378E64"/>
    <w:rsid w:val="784084F6"/>
    <w:rsid w:val="7841D03F"/>
    <w:rsid w:val="7844110B"/>
    <w:rsid w:val="786E3287"/>
    <w:rsid w:val="787244B0"/>
    <w:rsid w:val="787FA2E6"/>
    <w:rsid w:val="7882F51A"/>
    <w:rsid w:val="788AB4BE"/>
    <w:rsid w:val="789346AF"/>
    <w:rsid w:val="78AB1A38"/>
    <w:rsid w:val="78AF359A"/>
    <w:rsid w:val="78B27DF7"/>
    <w:rsid w:val="78BBEE7E"/>
    <w:rsid w:val="78C3465D"/>
    <w:rsid w:val="78C9152F"/>
    <w:rsid w:val="78CFA97A"/>
    <w:rsid w:val="78E18BC8"/>
    <w:rsid w:val="78F3D91A"/>
    <w:rsid w:val="791CD208"/>
    <w:rsid w:val="7925F4BA"/>
    <w:rsid w:val="7937705B"/>
    <w:rsid w:val="79382A64"/>
    <w:rsid w:val="793DD922"/>
    <w:rsid w:val="793FA377"/>
    <w:rsid w:val="79414BF7"/>
    <w:rsid w:val="7943A559"/>
    <w:rsid w:val="7958A7D1"/>
    <w:rsid w:val="795F4CB2"/>
    <w:rsid w:val="79792E6A"/>
    <w:rsid w:val="798BE5A3"/>
    <w:rsid w:val="7998B62B"/>
    <w:rsid w:val="79A74A19"/>
    <w:rsid w:val="79BC33B7"/>
    <w:rsid w:val="79C06FDF"/>
    <w:rsid w:val="79E5D168"/>
    <w:rsid w:val="79FE7DD2"/>
    <w:rsid w:val="7A0EBE0E"/>
    <w:rsid w:val="7A1AEC78"/>
    <w:rsid w:val="7A3BB21A"/>
    <w:rsid w:val="7A408382"/>
    <w:rsid w:val="7A51F9B0"/>
    <w:rsid w:val="7A545044"/>
    <w:rsid w:val="7A587806"/>
    <w:rsid w:val="7A599872"/>
    <w:rsid w:val="7A6303C9"/>
    <w:rsid w:val="7A66E6FB"/>
    <w:rsid w:val="7A79E16D"/>
    <w:rsid w:val="7A9BF304"/>
    <w:rsid w:val="7A9CFA8B"/>
    <w:rsid w:val="7A9EDD1A"/>
    <w:rsid w:val="7ABF6747"/>
    <w:rsid w:val="7AC2EFCC"/>
    <w:rsid w:val="7AC50D0C"/>
    <w:rsid w:val="7AD34876"/>
    <w:rsid w:val="7AF12174"/>
    <w:rsid w:val="7B035D9F"/>
    <w:rsid w:val="7B10166B"/>
    <w:rsid w:val="7B140BF1"/>
    <w:rsid w:val="7B1CCD12"/>
    <w:rsid w:val="7B207825"/>
    <w:rsid w:val="7B264433"/>
    <w:rsid w:val="7B2FC8E1"/>
    <w:rsid w:val="7B39CB1C"/>
    <w:rsid w:val="7B6378F3"/>
    <w:rsid w:val="7B648A94"/>
    <w:rsid w:val="7B67669A"/>
    <w:rsid w:val="7B8AAD33"/>
    <w:rsid w:val="7B8F6D7C"/>
    <w:rsid w:val="7B95D0D6"/>
    <w:rsid w:val="7B9F6EFA"/>
    <w:rsid w:val="7BA8C9CB"/>
    <w:rsid w:val="7BBDFD2F"/>
    <w:rsid w:val="7BC109F2"/>
    <w:rsid w:val="7BCA2F29"/>
    <w:rsid w:val="7BDE2422"/>
    <w:rsid w:val="7BE1E614"/>
    <w:rsid w:val="7BEC0BD3"/>
    <w:rsid w:val="7BF7B2A5"/>
    <w:rsid w:val="7BFD0049"/>
    <w:rsid w:val="7C14BD98"/>
    <w:rsid w:val="7C17B9F4"/>
    <w:rsid w:val="7C560C42"/>
    <w:rsid w:val="7C56B9AC"/>
    <w:rsid w:val="7C58D4D5"/>
    <w:rsid w:val="7C7CF94E"/>
    <w:rsid w:val="7C7D762E"/>
    <w:rsid w:val="7C8987C3"/>
    <w:rsid w:val="7C89C855"/>
    <w:rsid w:val="7C8B573E"/>
    <w:rsid w:val="7C92367B"/>
    <w:rsid w:val="7C932952"/>
    <w:rsid w:val="7CA293E2"/>
    <w:rsid w:val="7CA383F5"/>
    <w:rsid w:val="7CB05053"/>
    <w:rsid w:val="7CBB397F"/>
    <w:rsid w:val="7CCD3CF1"/>
    <w:rsid w:val="7CD541AB"/>
    <w:rsid w:val="7CDB3742"/>
    <w:rsid w:val="7CDD4949"/>
    <w:rsid w:val="7CDEF566"/>
    <w:rsid w:val="7D107200"/>
    <w:rsid w:val="7D1E0153"/>
    <w:rsid w:val="7D37703C"/>
    <w:rsid w:val="7D47CFFF"/>
    <w:rsid w:val="7D53756C"/>
    <w:rsid w:val="7D5D8FDE"/>
    <w:rsid w:val="7D6809B4"/>
    <w:rsid w:val="7D7AD1FE"/>
    <w:rsid w:val="7D81342C"/>
    <w:rsid w:val="7D833D74"/>
    <w:rsid w:val="7D83E14A"/>
    <w:rsid w:val="7D8A3F3C"/>
    <w:rsid w:val="7D914749"/>
    <w:rsid w:val="7D986775"/>
    <w:rsid w:val="7D9BBDC0"/>
    <w:rsid w:val="7DA75202"/>
    <w:rsid w:val="7DBCCC41"/>
    <w:rsid w:val="7DBD58B9"/>
    <w:rsid w:val="7DC24298"/>
    <w:rsid w:val="7DCCDE6A"/>
    <w:rsid w:val="7DCF1363"/>
    <w:rsid w:val="7DD65399"/>
    <w:rsid w:val="7DE9A09E"/>
    <w:rsid w:val="7DF127B1"/>
    <w:rsid w:val="7DF3F391"/>
    <w:rsid w:val="7E09E35A"/>
    <w:rsid w:val="7E1C4E88"/>
    <w:rsid w:val="7E301CC8"/>
    <w:rsid w:val="7E30E702"/>
    <w:rsid w:val="7E3E1A9E"/>
    <w:rsid w:val="7E4F0618"/>
    <w:rsid w:val="7E6DB57B"/>
    <w:rsid w:val="7E6E269E"/>
    <w:rsid w:val="7E75B2FD"/>
    <w:rsid w:val="7E8CE1D2"/>
    <w:rsid w:val="7E94D80A"/>
    <w:rsid w:val="7E94EA79"/>
    <w:rsid w:val="7E9D6360"/>
    <w:rsid w:val="7E9FEEB4"/>
    <w:rsid w:val="7EA18E1E"/>
    <w:rsid w:val="7EB44665"/>
    <w:rsid w:val="7EB5DFFF"/>
    <w:rsid w:val="7EB61B9B"/>
    <w:rsid w:val="7EBCDCA0"/>
    <w:rsid w:val="7EBF72BA"/>
    <w:rsid w:val="7ED74754"/>
    <w:rsid w:val="7EE19E98"/>
    <w:rsid w:val="7EE24014"/>
    <w:rsid w:val="7EE49DE7"/>
    <w:rsid w:val="7EE4FE3A"/>
    <w:rsid w:val="7EF06549"/>
    <w:rsid w:val="7F131BA6"/>
    <w:rsid w:val="7F18EB45"/>
    <w:rsid w:val="7F21E773"/>
    <w:rsid w:val="7F2471B8"/>
    <w:rsid w:val="7F2ABF4C"/>
    <w:rsid w:val="7F35C7D8"/>
    <w:rsid w:val="7F430D25"/>
    <w:rsid w:val="7F45AE19"/>
    <w:rsid w:val="7F4675ED"/>
    <w:rsid w:val="7F4B5765"/>
    <w:rsid w:val="7F4DF0AA"/>
    <w:rsid w:val="7F504304"/>
    <w:rsid w:val="7F584B00"/>
    <w:rsid w:val="7F5C0CB0"/>
    <w:rsid w:val="7F743CCB"/>
    <w:rsid w:val="7F8D8DE6"/>
    <w:rsid w:val="7FA91D61"/>
    <w:rsid w:val="7FB543BD"/>
    <w:rsid w:val="7FC53D6F"/>
    <w:rsid w:val="7FC64EEF"/>
    <w:rsid w:val="7FCEE063"/>
    <w:rsid w:val="7FD68FF6"/>
    <w:rsid w:val="7FDBB7AF"/>
    <w:rsid w:val="7FE8E996"/>
    <w:rsid w:val="7FFA871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449376"/>
  <w15:chartTrackingRefBased/>
  <w15:docId w15:val="{E47B9808-4C30-4C37-A740-81ACE1444E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AU"/>
    </w:rPr>
  </w:style>
  <w:style w:type="paragraph" w:styleId="Heading1">
    <w:name w:val="heading 1"/>
    <w:basedOn w:val="Normal"/>
    <w:next w:val="Normal"/>
    <w:link w:val="Heading1Char"/>
    <w:uiPriority w:val="9"/>
    <w:qFormat/>
    <w:rsid w:val="00EF4E59"/>
    <w:pPr>
      <w:keepNext/>
      <w:keepLines/>
      <w:spacing w:before="240" w:after="0"/>
      <w:outlineLvl w:val="0"/>
    </w:pPr>
    <w:rPr>
      <w:rFonts w:asciiTheme="majorHAnsi" w:eastAsiaTheme="majorEastAsia" w:hAnsiTheme="majorHAnsi" w:cstheme="majorBidi"/>
      <w:b/>
      <w:color w:val="0F4761" w:themeColor="accent1" w:themeShade="BF"/>
      <w:sz w:val="48"/>
      <w:szCs w:val="32"/>
    </w:rPr>
  </w:style>
  <w:style w:type="paragraph" w:styleId="Heading2">
    <w:name w:val="heading 2"/>
    <w:basedOn w:val="Normal"/>
    <w:next w:val="Normal"/>
    <w:link w:val="Heading2Char"/>
    <w:uiPriority w:val="9"/>
    <w:unhideWhenUsed/>
    <w:qFormat/>
    <w:rsid w:val="00B76EEB"/>
    <w:pPr>
      <w:keepNext/>
      <w:keepLines/>
      <w:spacing w:before="160" w:after="80"/>
      <w:outlineLvl w:val="1"/>
    </w:pPr>
    <w:rPr>
      <w:rFonts w:asciiTheme="majorHAnsi" w:eastAsiaTheme="majorEastAsia" w:hAnsiTheme="majorHAnsi" w:cstheme="majorBidi"/>
      <w:b/>
      <w:color w:val="0F4761" w:themeColor="accent1" w:themeShade="BF"/>
      <w:sz w:val="28"/>
      <w:szCs w:val="32"/>
    </w:rPr>
  </w:style>
  <w:style w:type="paragraph" w:styleId="Heading3">
    <w:name w:val="heading 3"/>
    <w:basedOn w:val="Normal"/>
    <w:next w:val="Normal"/>
    <w:link w:val="Heading3Char"/>
    <w:uiPriority w:val="9"/>
    <w:unhideWhenUsed/>
    <w:qFormat/>
    <w:rsid w:val="00276D1F"/>
    <w:pPr>
      <w:keepNext/>
      <w:keepLines/>
      <w:spacing w:before="40" w:after="0"/>
      <w:outlineLvl w:val="2"/>
    </w:pPr>
    <w:rPr>
      <w:rFonts w:asciiTheme="majorHAnsi" w:eastAsiaTheme="majorEastAsia" w:hAnsiTheme="majorHAnsi" w:cstheme="majorBidi"/>
      <w:b/>
      <w:i/>
      <w:color w:val="0A2F40" w:themeColor="accent1" w:themeShade="7F"/>
    </w:rPr>
  </w:style>
  <w:style w:type="paragraph" w:styleId="Heading4">
    <w:name w:val="heading 4"/>
    <w:basedOn w:val="Normal"/>
    <w:next w:val="Normal"/>
    <w:link w:val="Heading4Char"/>
    <w:uiPriority w:val="9"/>
    <w:unhideWhenUsed/>
    <w:qFormat/>
    <w:rsid w:val="00C1603D"/>
    <w:pPr>
      <w:keepNext/>
      <w:keepLines/>
      <w:spacing w:before="40" w:after="0"/>
      <w:outlineLvl w:val="3"/>
    </w:pPr>
    <w:rPr>
      <w:rFonts w:asciiTheme="majorHAnsi" w:eastAsiaTheme="majorEastAsia" w:hAnsiTheme="majorHAnsi" w:cstheme="majorBidi"/>
      <w:i/>
      <w:iCs/>
      <w:color w:val="0F4761" w:themeColor="accent1" w:themeShade="BF"/>
    </w:rPr>
  </w:style>
  <w:style w:type="paragraph" w:styleId="Heading5">
    <w:name w:val="heading 5"/>
    <w:basedOn w:val="Normal"/>
    <w:next w:val="Normal"/>
    <w:link w:val="Heading5Char"/>
    <w:uiPriority w:val="9"/>
    <w:unhideWhenUsed/>
    <w:qFormat/>
    <w:rsid w:val="002E4247"/>
    <w:pPr>
      <w:keepNext/>
      <w:keepLines/>
      <w:spacing w:before="40" w:after="0"/>
      <w:outlineLvl w:val="4"/>
    </w:pPr>
    <w:rPr>
      <w:rFonts w:asciiTheme="majorHAnsi" w:eastAsiaTheme="majorEastAsia" w:hAnsiTheme="majorHAnsi" w:cstheme="majorBidi"/>
      <w:b/>
      <w:color w:val="0F476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033D"/>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033D"/>
  </w:style>
  <w:style w:type="paragraph" w:styleId="Footer">
    <w:name w:val="footer"/>
    <w:basedOn w:val="Normal"/>
    <w:link w:val="FooterChar"/>
    <w:uiPriority w:val="99"/>
    <w:unhideWhenUsed/>
    <w:rsid w:val="0090033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033D"/>
  </w:style>
  <w:style w:type="character" w:customStyle="1" w:styleId="Heading1Char">
    <w:name w:val="Heading 1 Char"/>
    <w:basedOn w:val="DefaultParagraphFont"/>
    <w:link w:val="Heading1"/>
    <w:uiPriority w:val="9"/>
    <w:rsid w:val="00231A01"/>
    <w:rPr>
      <w:rFonts w:asciiTheme="majorHAnsi" w:eastAsiaTheme="majorEastAsia" w:hAnsiTheme="majorHAnsi" w:cstheme="majorBidi"/>
      <w:b/>
      <w:color w:val="0F4761" w:themeColor="accent1" w:themeShade="BF"/>
      <w:sz w:val="48"/>
      <w:szCs w:val="32"/>
      <w:lang w:val="en-AU"/>
    </w:rPr>
  </w:style>
  <w:style w:type="paragraph" w:styleId="Title">
    <w:name w:val="Title"/>
    <w:basedOn w:val="Normal"/>
    <w:next w:val="Normal"/>
    <w:link w:val="TitleChar"/>
    <w:uiPriority w:val="10"/>
    <w:qFormat/>
    <w:rsid w:val="00321A2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21A25"/>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CC7416"/>
    <w:pPr>
      <w:ind w:left="720"/>
      <w:contextualSpacing/>
    </w:pPr>
  </w:style>
  <w:style w:type="table" w:styleId="TableGrid">
    <w:name w:val="Table Grid"/>
    <w:basedOn w:val="TableNormal"/>
    <w:uiPriority w:val="39"/>
    <w:rsid w:val="00B25D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A87173"/>
    <w:rPr>
      <w:rFonts w:asciiTheme="majorHAnsi" w:eastAsiaTheme="majorEastAsia" w:hAnsiTheme="majorHAnsi" w:cstheme="majorBidi"/>
      <w:b/>
      <w:color w:val="0F4761" w:themeColor="accent1" w:themeShade="BF"/>
      <w:sz w:val="28"/>
      <w:szCs w:val="32"/>
    </w:rPr>
  </w:style>
  <w:style w:type="character" w:styleId="CommentReference">
    <w:name w:val="annotation reference"/>
    <w:basedOn w:val="DefaultParagraphFont"/>
    <w:uiPriority w:val="99"/>
    <w:semiHidden/>
    <w:unhideWhenUsed/>
    <w:rsid w:val="002A76C8"/>
    <w:rPr>
      <w:sz w:val="16"/>
      <w:szCs w:val="16"/>
    </w:rPr>
  </w:style>
  <w:style w:type="paragraph" w:styleId="CommentText">
    <w:name w:val="annotation text"/>
    <w:basedOn w:val="Normal"/>
    <w:link w:val="CommentTextChar"/>
    <w:uiPriority w:val="99"/>
    <w:unhideWhenUsed/>
    <w:rsid w:val="002A76C8"/>
    <w:pPr>
      <w:spacing w:line="240" w:lineRule="auto"/>
    </w:pPr>
    <w:rPr>
      <w:sz w:val="20"/>
      <w:szCs w:val="20"/>
    </w:rPr>
  </w:style>
  <w:style w:type="character" w:customStyle="1" w:styleId="CommentTextChar">
    <w:name w:val="Comment Text Char"/>
    <w:basedOn w:val="DefaultParagraphFont"/>
    <w:link w:val="CommentText"/>
    <w:uiPriority w:val="99"/>
    <w:rsid w:val="002A76C8"/>
    <w:rPr>
      <w:sz w:val="20"/>
      <w:szCs w:val="20"/>
    </w:rPr>
  </w:style>
  <w:style w:type="paragraph" w:styleId="CommentSubject">
    <w:name w:val="annotation subject"/>
    <w:basedOn w:val="CommentText"/>
    <w:next w:val="CommentText"/>
    <w:link w:val="CommentSubjectChar"/>
    <w:uiPriority w:val="99"/>
    <w:semiHidden/>
    <w:unhideWhenUsed/>
    <w:rsid w:val="002A76C8"/>
    <w:rPr>
      <w:b/>
      <w:bCs/>
    </w:rPr>
  </w:style>
  <w:style w:type="character" w:customStyle="1" w:styleId="CommentSubjectChar">
    <w:name w:val="Comment Subject Char"/>
    <w:basedOn w:val="CommentTextChar"/>
    <w:link w:val="CommentSubject"/>
    <w:uiPriority w:val="99"/>
    <w:semiHidden/>
    <w:rsid w:val="002A76C8"/>
    <w:rPr>
      <w:b/>
      <w:bCs/>
      <w:sz w:val="20"/>
      <w:szCs w:val="20"/>
    </w:rPr>
  </w:style>
  <w:style w:type="character" w:styleId="Mention">
    <w:name w:val="Mention"/>
    <w:basedOn w:val="DefaultParagraphFont"/>
    <w:uiPriority w:val="99"/>
    <w:unhideWhenUsed/>
    <w:rsid w:val="002F467A"/>
    <w:rPr>
      <w:color w:val="2B579A"/>
      <w:shd w:val="clear" w:color="auto" w:fill="E1DFDD"/>
    </w:rPr>
  </w:style>
  <w:style w:type="paragraph" w:styleId="Revision">
    <w:name w:val="Revision"/>
    <w:hidden/>
    <w:uiPriority w:val="99"/>
    <w:semiHidden/>
    <w:rsid w:val="00067103"/>
    <w:pPr>
      <w:spacing w:after="0" w:line="240" w:lineRule="auto"/>
    </w:pPr>
  </w:style>
  <w:style w:type="numbering" w:customStyle="1" w:styleId="CurrentList1">
    <w:name w:val="Current List1"/>
    <w:uiPriority w:val="99"/>
    <w:rsid w:val="00050CE9"/>
    <w:pPr>
      <w:numPr>
        <w:numId w:val="1"/>
      </w:numPr>
    </w:pPr>
  </w:style>
  <w:style w:type="character" w:styleId="Hyperlink">
    <w:name w:val="Hyperlink"/>
    <w:basedOn w:val="DefaultParagraphFont"/>
    <w:uiPriority w:val="99"/>
    <w:unhideWhenUsed/>
    <w:rsid w:val="00067103"/>
    <w:rPr>
      <w:color w:val="467886" w:themeColor="hyperlink"/>
      <w:u w:val="single"/>
    </w:rPr>
  </w:style>
  <w:style w:type="character" w:styleId="UnresolvedMention">
    <w:name w:val="Unresolved Mention"/>
    <w:basedOn w:val="DefaultParagraphFont"/>
    <w:uiPriority w:val="99"/>
    <w:semiHidden/>
    <w:unhideWhenUsed/>
    <w:rsid w:val="00067103"/>
    <w:rPr>
      <w:color w:val="605E5C"/>
      <w:shd w:val="clear" w:color="auto" w:fill="E1DFDD"/>
    </w:rPr>
  </w:style>
  <w:style w:type="paragraph" w:customStyle="1" w:styleId="paragraph">
    <w:name w:val="paragraph"/>
    <w:basedOn w:val="Normal"/>
    <w:rsid w:val="00067103"/>
    <w:pPr>
      <w:spacing w:before="100" w:beforeAutospacing="1" w:after="100" w:afterAutospacing="1" w:line="240" w:lineRule="auto"/>
    </w:pPr>
    <w:rPr>
      <w:rFonts w:ascii="Times New Roman" w:eastAsia="Times New Roman" w:hAnsi="Times New Roman" w:cs="Times New Roman"/>
      <w:lang w:eastAsia="en-AU"/>
    </w:rPr>
  </w:style>
  <w:style w:type="character" w:customStyle="1" w:styleId="normaltextrun">
    <w:name w:val="normaltextrun"/>
    <w:basedOn w:val="DefaultParagraphFont"/>
    <w:rsid w:val="00067103"/>
  </w:style>
  <w:style w:type="character" w:customStyle="1" w:styleId="eop">
    <w:name w:val="eop"/>
    <w:basedOn w:val="DefaultParagraphFont"/>
    <w:rsid w:val="00067103"/>
  </w:style>
  <w:style w:type="character" w:customStyle="1" w:styleId="wacimagecontainer">
    <w:name w:val="wacimagecontainer"/>
    <w:basedOn w:val="DefaultParagraphFont"/>
    <w:rsid w:val="00067103"/>
  </w:style>
  <w:style w:type="character" w:customStyle="1" w:styleId="scxw138023780">
    <w:name w:val="scxw138023780"/>
    <w:basedOn w:val="DefaultParagraphFont"/>
    <w:rsid w:val="00067103"/>
  </w:style>
  <w:style w:type="character" w:styleId="FollowedHyperlink">
    <w:name w:val="FollowedHyperlink"/>
    <w:basedOn w:val="DefaultParagraphFont"/>
    <w:uiPriority w:val="99"/>
    <w:semiHidden/>
    <w:unhideWhenUsed/>
    <w:rsid w:val="00067103"/>
    <w:rPr>
      <w:color w:val="96607D" w:themeColor="followedHyperlink"/>
      <w:u w:val="single"/>
    </w:rPr>
  </w:style>
  <w:style w:type="character" w:customStyle="1" w:styleId="scxw117020849">
    <w:name w:val="scxw117020849"/>
    <w:basedOn w:val="DefaultParagraphFont"/>
    <w:rsid w:val="00890516"/>
  </w:style>
  <w:style w:type="numbering" w:customStyle="1" w:styleId="ANAOList">
    <w:name w:val="ANAO List"/>
    <w:uiPriority w:val="99"/>
    <w:rsid w:val="00636BA2"/>
    <w:pPr>
      <w:numPr>
        <w:numId w:val="2"/>
      </w:numPr>
    </w:pPr>
  </w:style>
  <w:style w:type="paragraph" w:styleId="Caption">
    <w:name w:val="caption"/>
    <w:basedOn w:val="Normal"/>
    <w:next w:val="Normal"/>
    <w:uiPriority w:val="35"/>
    <w:unhideWhenUsed/>
    <w:qFormat/>
    <w:rsid w:val="00044B6F"/>
    <w:pPr>
      <w:keepNext/>
      <w:spacing w:after="200" w:line="240" w:lineRule="auto"/>
      <w:jc w:val="center"/>
    </w:pPr>
    <w:rPr>
      <w:b/>
      <w:i/>
      <w:iCs/>
      <w:color w:val="000000" w:themeColor="text1"/>
      <w:sz w:val="22"/>
      <w:szCs w:val="18"/>
    </w:rPr>
  </w:style>
  <w:style w:type="character" w:customStyle="1" w:styleId="Heading4Char">
    <w:name w:val="Heading 4 Char"/>
    <w:basedOn w:val="DefaultParagraphFont"/>
    <w:link w:val="Heading4"/>
    <w:uiPriority w:val="9"/>
    <w:rsid w:val="00C1603D"/>
    <w:rPr>
      <w:rFonts w:asciiTheme="majorHAnsi" w:eastAsiaTheme="majorEastAsia" w:hAnsiTheme="majorHAnsi" w:cstheme="majorBidi"/>
      <w:i/>
      <w:iCs/>
      <w:color w:val="0F4761" w:themeColor="accent1" w:themeShade="BF"/>
    </w:rPr>
  </w:style>
  <w:style w:type="paragraph" w:styleId="NormalWeb">
    <w:name w:val="Normal (Web)"/>
    <w:basedOn w:val="Normal"/>
    <w:uiPriority w:val="99"/>
    <w:unhideWhenUsed/>
    <w:rsid w:val="00C3285D"/>
    <w:pPr>
      <w:spacing w:before="100" w:beforeAutospacing="1" w:after="100" w:afterAutospacing="1" w:line="240" w:lineRule="auto"/>
    </w:pPr>
    <w:rPr>
      <w:rFonts w:ascii="Times New Roman" w:eastAsia="Times New Roman" w:hAnsi="Times New Roman" w:cs="Times New Roman"/>
      <w:lang w:eastAsia="en-AU"/>
    </w:rPr>
  </w:style>
  <w:style w:type="character" w:customStyle="1" w:styleId="Heading3Char">
    <w:name w:val="Heading 3 Char"/>
    <w:basedOn w:val="DefaultParagraphFont"/>
    <w:link w:val="Heading3"/>
    <w:uiPriority w:val="9"/>
    <w:rsid w:val="00FB7257"/>
    <w:rPr>
      <w:rFonts w:asciiTheme="majorHAnsi" w:eastAsiaTheme="majorEastAsia" w:hAnsiTheme="majorHAnsi" w:cstheme="majorBidi"/>
      <w:b/>
      <w:i/>
      <w:color w:val="0A2F40" w:themeColor="accent1" w:themeShade="7F"/>
    </w:rPr>
  </w:style>
  <w:style w:type="paragraph" w:styleId="FootnoteText">
    <w:name w:val="footnote text"/>
    <w:basedOn w:val="Normal"/>
    <w:link w:val="FootnoteTextChar"/>
    <w:uiPriority w:val="99"/>
    <w:semiHidden/>
    <w:unhideWhenUsed/>
    <w:rsid w:val="0093125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3125E"/>
    <w:rPr>
      <w:sz w:val="20"/>
      <w:szCs w:val="20"/>
    </w:rPr>
  </w:style>
  <w:style w:type="character" w:styleId="FootnoteReference">
    <w:name w:val="footnote reference"/>
    <w:basedOn w:val="DefaultParagraphFont"/>
    <w:uiPriority w:val="99"/>
    <w:semiHidden/>
    <w:unhideWhenUsed/>
    <w:rsid w:val="0093125E"/>
    <w:rPr>
      <w:vertAlign w:val="superscript"/>
    </w:rPr>
  </w:style>
  <w:style w:type="paragraph" w:customStyle="1" w:styleId="CCAHeading2">
    <w:name w:val="CCA Heading 2"/>
    <w:rsid w:val="008D05D1"/>
    <w:pPr>
      <w:spacing w:after="200" w:line="276" w:lineRule="auto"/>
    </w:pPr>
    <w:rPr>
      <w:rFonts w:ascii="Aptos" w:hAnsi="Aptos"/>
      <w:b/>
      <w:color w:val="0F4761"/>
      <w:sz w:val="28"/>
      <w:szCs w:val="22"/>
      <w:lang w:eastAsia="en-US"/>
    </w:rPr>
  </w:style>
  <w:style w:type="paragraph" w:customStyle="1" w:styleId="CCAHeading3">
    <w:name w:val="CCA Heading 3"/>
    <w:rsid w:val="008D05D1"/>
    <w:pPr>
      <w:spacing w:after="200" w:line="276" w:lineRule="auto"/>
    </w:pPr>
    <w:rPr>
      <w:rFonts w:ascii="Aptos" w:hAnsi="Aptos"/>
      <w:b/>
      <w:color w:val="0A2F41"/>
      <w:szCs w:val="22"/>
      <w:lang w:eastAsia="en-US"/>
    </w:rPr>
  </w:style>
  <w:style w:type="paragraph" w:customStyle="1" w:styleId="CCACaption">
    <w:name w:val="CCA Caption"/>
    <w:rsid w:val="008D05D1"/>
    <w:pPr>
      <w:spacing w:after="200" w:line="276" w:lineRule="auto"/>
    </w:pPr>
    <w:rPr>
      <w:rFonts w:ascii="Aptos" w:hAnsi="Aptos"/>
      <w:color w:val="0F4761"/>
      <w:sz w:val="18"/>
      <w:szCs w:val="22"/>
      <w:lang w:eastAsia="en-US"/>
    </w:rPr>
  </w:style>
  <w:style w:type="character" w:styleId="Strong">
    <w:name w:val="Strong"/>
    <w:basedOn w:val="DefaultParagraphFont"/>
    <w:uiPriority w:val="22"/>
    <w:qFormat/>
    <w:rsid w:val="008D05D1"/>
    <w:rPr>
      <w:b/>
      <w:bCs/>
    </w:rPr>
  </w:style>
  <w:style w:type="paragraph" w:customStyle="1" w:styleId="ReportTableColumnRowTitles">
    <w:name w:val="Report Table Column/Row Titles"/>
    <w:basedOn w:val="Normal"/>
    <w:link w:val="ReportTableColumnRowTitlesChar"/>
    <w:qFormat/>
    <w:rsid w:val="008C6E42"/>
  </w:style>
  <w:style w:type="character" w:customStyle="1" w:styleId="ReportTableColumnRowTitlesChar">
    <w:name w:val="Report Table Column/Row Titles Char"/>
    <w:basedOn w:val="DefaultParagraphFont"/>
    <w:link w:val="ReportTableColumnRowTitles"/>
    <w:rsid w:val="008C6E42"/>
  </w:style>
  <w:style w:type="table" w:styleId="TableGridLight">
    <w:name w:val="Grid Table Light"/>
    <w:basedOn w:val="TableNormal"/>
    <w:uiPriority w:val="40"/>
    <w:rsid w:val="008C6E4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5Char">
    <w:name w:val="Heading 5 Char"/>
    <w:basedOn w:val="DefaultParagraphFont"/>
    <w:link w:val="Heading5"/>
    <w:uiPriority w:val="9"/>
    <w:rsid w:val="002E4247"/>
    <w:rPr>
      <w:rFonts w:asciiTheme="majorHAnsi" w:eastAsiaTheme="majorEastAsia" w:hAnsiTheme="majorHAnsi" w:cstheme="majorBidi"/>
      <w:b/>
      <w:color w:val="0F4761" w:themeColor="accent1" w:themeShade="BF"/>
    </w:rPr>
  </w:style>
  <w:style w:type="table" w:styleId="PlainTable2">
    <w:name w:val="Plain Table 2"/>
    <w:basedOn w:val="TableNormal"/>
    <w:uiPriority w:val="42"/>
    <w:rsid w:val="0000317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stTable3-Accent4">
    <w:name w:val="List Table 3 Accent 4"/>
    <w:basedOn w:val="TableNormal"/>
    <w:uiPriority w:val="48"/>
    <w:rsid w:val="0000317F"/>
    <w:pPr>
      <w:spacing w:after="0" w:line="240" w:lineRule="auto"/>
    </w:pPr>
    <w:tblPr>
      <w:tblStyleRowBandSize w:val="1"/>
      <w:tblStyleColBandSize w:val="1"/>
      <w:tblBorders>
        <w:top w:val="single" w:sz="4" w:space="0" w:color="0F9ED5" w:themeColor="accent4"/>
        <w:left w:val="single" w:sz="4" w:space="0" w:color="0F9ED5" w:themeColor="accent4"/>
        <w:bottom w:val="single" w:sz="4" w:space="0" w:color="0F9ED5" w:themeColor="accent4"/>
        <w:right w:val="single" w:sz="4" w:space="0" w:color="0F9ED5" w:themeColor="accent4"/>
      </w:tblBorders>
    </w:tblPr>
    <w:tblStylePr w:type="firstRow">
      <w:rPr>
        <w:b/>
        <w:bCs/>
        <w:color w:val="FFFFFF" w:themeColor="background1"/>
      </w:rPr>
      <w:tblPr/>
      <w:tcPr>
        <w:shd w:val="clear" w:color="auto" w:fill="0F9ED5" w:themeFill="accent4"/>
      </w:tcPr>
    </w:tblStylePr>
    <w:tblStylePr w:type="lastRow">
      <w:rPr>
        <w:b/>
        <w:bCs/>
      </w:rPr>
      <w:tblPr/>
      <w:tcPr>
        <w:tcBorders>
          <w:top w:val="double" w:sz="4" w:space="0" w:color="0F9ED5"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F9ED5" w:themeColor="accent4"/>
          <w:right w:val="single" w:sz="4" w:space="0" w:color="0F9ED5" w:themeColor="accent4"/>
        </w:tcBorders>
      </w:tcPr>
    </w:tblStylePr>
    <w:tblStylePr w:type="band1Horz">
      <w:tblPr/>
      <w:tcPr>
        <w:tcBorders>
          <w:top w:val="single" w:sz="4" w:space="0" w:color="0F9ED5" w:themeColor="accent4"/>
          <w:bottom w:val="single" w:sz="4" w:space="0" w:color="0F9ED5"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F9ED5" w:themeColor="accent4"/>
          <w:left w:val="nil"/>
        </w:tcBorders>
      </w:tcPr>
    </w:tblStylePr>
    <w:tblStylePr w:type="swCell">
      <w:tblPr/>
      <w:tcPr>
        <w:tcBorders>
          <w:top w:val="double" w:sz="4" w:space="0" w:color="0F9ED5" w:themeColor="accent4"/>
          <w:right w:val="nil"/>
        </w:tcBorders>
      </w:tcPr>
    </w:tblStylePr>
  </w:style>
  <w:style w:type="paragraph" w:customStyle="1" w:styleId="ReportFigureSource">
    <w:name w:val="Report Figure Source"/>
    <w:basedOn w:val="Normal"/>
    <w:link w:val="ReportFigureSourceChar"/>
    <w:qFormat/>
    <w:rsid w:val="00882AE3"/>
    <w:pPr>
      <w:spacing w:before="170" w:after="113" w:line="200" w:lineRule="exact"/>
    </w:pPr>
    <w:rPr>
      <w:i/>
      <w:sz w:val="18"/>
      <w:lang w:val="en-GB"/>
    </w:rPr>
  </w:style>
  <w:style w:type="character" w:customStyle="1" w:styleId="ReportFigureSourceChar">
    <w:name w:val="Report Figure Source Char"/>
    <w:basedOn w:val="DefaultParagraphFont"/>
    <w:link w:val="ReportFigureSource"/>
    <w:rsid w:val="00882AE3"/>
    <w:rPr>
      <w:i/>
      <w:sz w:val="18"/>
      <w:lang w:val="en-GB"/>
    </w:rPr>
  </w:style>
  <w:style w:type="paragraph" w:customStyle="1" w:styleId="Title1">
    <w:name w:val="Title1"/>
    <w:basedOn w:val="Title"/>
    <w:link w:val="Title1Char"/>
    <w:qFormat/>
    <w:rsid w:val="001040D4"/>
    <w:pPr>
      <w:spacing w:before="120" w:after="80"/>
    </w:pPr>
    <w:rPr>
      <w:lang w:val="en-US"/>
    </w:rPr>
  </w:style>
  <w:style w:type="character" w:customStyle="1" w:styleId="Title1Char">
    <w:name w:val="Title1 Char"/>
    <w:basedOn w:val="TitleChar"/>
    <w:link w:val="Title1"/>
    <w:rsid w:val="001040D4"/>
    <w:rPr>
      <w:rFonts w:asciiTheme="majorHAnsi" w:eastAsiaTheme="majorEastAsia" w:hAnsiTheme="majorHAnsi" w:cstheme="majorBidi"/>
      <w:spacing w:val="-10"/>
      <w:kern w:val="28"/>
      <w:sz w:val="56"/>
      <w:szCs w:val="56"/>
    </w:rPr>
  </w:style>
  <w:style w:type="character" w:styleId="PlaceholderText">
    <w:name w:val="Placeholder Text"/>
    <w:basedOn w:val="DefaultParagraphFont"/>
    <w:uiPriority w:val="99"/>
    <w:semiHidden/>
    <w:rsid w:val="00206E7C"/>
    <w:rPr>
      <w:color w:val="666666"/>
    </w:rPr>
  </w:style>
  <w:style w:type="paragraph" w:styleId="TOCHeading">
    <w:name w:val="TOC Heading"/>
    <w:basedOn w:val="Heading1"/>
    <w:next w:val="Normal"/>
    <w:uiPriority w:val="39"/>
    <w:unhideWhenUsed/>
    <w:qFormat/>
    <w:rsid w:val="00206E7C"/>
    <w:pPr>
      <w:spacing w:line="259" w:lineRule="auto"/>
      <w:outlineLvl w:val="9"/>
    </w:pPr>
    <w:rPr>
      <w:b w:val="0"/>
      <w:sz w:val="32"/>
      <w:lang w:val="en-US" w:eastAsia="en-US"/>
    </w:rPr>
  </w:style>
  <w:style w:type="paragraph" w:styleId="TOC2">
    <w:name w:val="toc 2"/>
    <w:basedOn w:val="Normal"/>
    <w:next w:val="Normal"/>
    <w:autoRedefine/>
    <w:uiPriority w:val="39"/>
    <w:unhideWhenUsed/>
    <w:rsid w:val="00206E7C"/>
    <w:pPr>
      <w:spacing w:after="100" w:line="259" w:lineRule="auto"/>
      <w:ind w:left="220"/>
    </w:pPr>
    <w:rPr>
      <w:rFonts w:cs="Times New Roman"/>
      <w:sz w:val="22"/>
      <w:szCs w:val="22"/>
      <w:lang w:val="en-US" w:eastAsia="en-US"/>
    </w:rPr>
  </w:style>
  <w:style w:type="paragraph" w:styleId="TOC1">
    <w:name w:val="toc 1"/>
    <w:basedOn w:val="Normal"/>
    <w:next w:val="Normal"/>
    <w:autoRedefine/>
    <w:uiPriority w:val="39"/>
    <w:unhideWhenUsed/>
    <w:rsid w:val="00206E7C"/>
    <w:pPr>
      <w:tabs>
        <w:tab w:val="left" w:pos="440"/>
        <w:tab w:val="right" w:leader="dot" w:pos="10070"/>
      </w:tabs>
      <w:spacing w:after="100" w:line="259" w:lineRule="auto"/>
    </w:pPr>
    <w:rPr>
      <w:rFonts w:cs="Times New Roman"/>
      <w:b/>
      <w:bCs/>
      <w:noProof/>
      <w:sz w:val="22"/>
      <w:szCs w:val="22"/>
      <w:lang w:val="en-US" w:eastAsia="en-US"/>
    </w:rPr>
  </w:style>
  <w:style w:type="paragraph" w:styleId="TOC3">
    <w:name w:val="toc 3"/>
    <w:basedOn w:val="Normal"/>
    <w:next w:val="Normal"/>
    <w:autoRedefine/>
    <w:uiPriority w:val="39"/>
    <w:unhideWhenUsed/>
    <w:rsid w:val="00206E7C"/>
    <w:pPr>
      <w:spacing w:after="100" w:line="259" w:lineRule="auto"/>
      <w:ind w:left="440"/>
    </w:pPr>
    <w:rPr>
      <w:rFonts w:cs="Times New Roman"/>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452280">
      <w:marLeft w:val="480"/>
      <w:marRight w:val="0"/>
      <w:marTop w:val="0"/>
      <w:marBottom w:val="0"/>
      <w:divBdr>
        <w:top w:val="none" w:sz="0" w:space="0" w:color="auto"/>
        <w:left w:val="none" w:sz="0" w:space="0" w:color="auto"/>
        <w:bottom w:val="none" w:sz="0" w:space="0" w:color="auto"/>
        <w:right w:val="none" w:sz="0" w:space="0" w:color="auto"/>
      </w:divBdr>
    </w:div>
    <w:div w:id="31730253">
      <w:marLeft w:val="480"/>
      <w:marRight w:val="0"/>
      <w:marTop w:val="0"/>
      <w:marBottom w:val="0"/>
      <w:divBdr>
        <w:top w:val="none" w:sz="0" w:space="0" w:color="auto"/>
        <w:left w:val="none" w:sz="0" w:space="0" w:color="auto"/>
        <w:bottom w:val="none" w:sz="0" w:space="0" w:color="auto"/>
        <w:right w:val="none" w:sz="0" w:space="0" w:color="auto"/>
      </w:divBdr>
    </w:div>
    <w:div w:id="40902272">
      <w:marLeft w:val="480"/>
      <w:marRight w:val="0"/>
      <w:marTop w:val="0"/>
      <w:marBottom w:val="0"/>
      <w:divBdr>
        <w:top w:val="none" w:sz="0" w:space="0" w:color="auto"/>
        <w:left w:val="none" w:sz="0" w:space="0" w:color="auto"/>
        <w:bottom w:val="none" w:sz="0" w:space="0" w:color="auto"/>
        <w:right w:val="none" w:sz="0" w:space="0" w:color="auto"/>
      </w:divBdr>
    </w:div>
    <w:div w:id="82410408">
      <w:marLeft w:val="480"/>
      <w:marRight w:val="0"/>
      <w:marTop w:val="0"/>
      <w:marBottom w:val="0"/>
      <w:divBdr>
        <w:top w:val="none" w:sz="0" w:space="0" w:color="auto"/>
        <w:left w:val="none" w:sz="0" w:space="0" w:color="auto"/>
        <w:bottom w:val="none" w:sz="0" w:space="0" w:color="auto"/>
        <w:right w:val="none" w:sz="0" w:space="0" w:color="auto"/>
      </w:divBdr>
    </w:div>
    <w:div w:id="124398345">
      <w:marLeft w:val="480"/>
      <w:marRight w:val="0"/>
      <w:marTop w:val="0"/>
      <w:marBottom w:val="0"/>
      <w:divBdr>
        <w:top w:val="none" w:sz="0" w:space="0" w:color="auto"/>
        <w:left w:val="none" w:sz="0" w:space="0" w:color="auto"/>
        <w:bottom w:val="none" w:sz="0" w:space="0" w:color="auto"/>
        <w:right w:val="none" w:sz="0" w:space="0" w:color="auto"/>
      </w:divBdr>
    </w:div>
    <w:div w:id="144202111">
      <w:marLeft w:val="480"/>
      <w:marRight w:val="0"/>
      <w:marTop w:val="0"/>
      <w:marBottom w:val="0"/>
      <w:divBdr>
        <w:top w:val="none" w:sz="0" w:space="0" w:color="auto"/>
        <w:left w:val="none" w:sz="0" w:space="0" w:color="auto"/>
        <w:bottom w:val="none" w:sz="0" w:space="0" w:color="auto"/>
        <w:right w:val="none" w:sz="0" w:space="0" w:color="auto"/>
      </w:divBdr>
    </w:div>
    <w:div w:id="188565874">
      <w:marLeft w:val="480"/>
      <w:marRight w:val="0"/>
      <w:marTop w:val="0"/>
      <w:marBottom w:val="0"/>
      <w:divBdr>
        <w:top w:val="none" w:sz="0" w:space="0" w:color="auto"/>
        <w:left w:val="none" w:sz="0" w:space="0" w:color="auto"/>
        <w:bottom w:val="none" w:sz="0" w:space="0" w:color="auto"/>
        <w:right w:val="none" w:sz="0" w:space="0" w:color="auto"/>
      </w:divBdr>
    </w:div>
    <w:div w:id="223613977">
      <w:marLeft w:val="480"/>
      <w:marRight w:val="0"/>
      <w:marTop w:val="0"/>
      <w:marBottom w:val="0"/>
      <w:divBdr>
        <w:top w:val="none" w:sz="0" w:space="0" w:color="auto"/>
        <w:left w:val="none" w:sz="0" w:space="0" w:color="auto"/>
        <w:bottom w:val="none" w:sz="0" w:space="0" w:color="auto"/>
        <w:right w:val="none" w:sz="0" w:space="0" w:color="auto"/>
      </w:divBdr>
    </w:div>
    <w:div w:id="225530590">
      <w:marLeft w:val="480"/>
      <w:marRight w:val="0"/>
      <w:marTop w:val="0"/>
      <w:marBottom w:val="0"/>
      <w:divBdr>
        <w:top w:val="none" w:sz="0" w:space="0" w:color="auto"/>
        <w:left w:val="none" w:sz="0" w:space="0" w:color="auto"/>
        <w:bottom w:val="none" w:sz="0" w:space="0" w:color="auto"/>
        <w:right w:val="none" w:sz="0" w:space="0" w:color="auto"/>
      </w:divBdr>
    </w:div>
    <w:div w:id="268896992">
      <w:marLeft w:val="480"/>
      <w:marRight w:val="0"/>
      <w:marTop w:val="0"/>
      <w:marBottom w:val="0"/>
      <w:divBdr>
        <w:top w:val="none" w:sz="0" w:space="0" w:color="auto"/>
        <w:left w:val="none" w:sz="0" w:space="0" w:color="auto"/>
        <w:bottom w:val="none" w:sz="0" w:space="0" w:color="auto"/>
        <w:right w:val="none" w:sz="0" w:space="0" w:color="auto"/>
      </w:divBdr>
    </w:div>
    <w:div w:id="281767830">
      <w:marLeft w:val="480"/>
      <w:marRight w:val="0"/>
      <w:marTop w:val="0"/>
      <w:marBottom w:val="0"/>
      <w:divBdr>
        <w:top w:val="none" w:sz="0" w:space="0" w:color="auto"/>
        <w:left w:val="none" w:sz="0" w:space="0" w:color="auto"/>
        <w:bottom w:val="none" w:sz="0" w:space="0" w:color="auto"/>
        <w:right w:val="none" w:sz="0" w:space="0" w:color="auto"/>
      </w:divBdr>
    </w:div>
    <w:div w:id="293799045">
      <w:marLeft w:val="480"/>
      <w:marRight w:val="0"/>
      <w:marTop w:val="0"/>
      <w:marBottom w:val="0"/>
      <w:divBdr>
        <w:top w:val="none" w:sz="0" w:space="0" w:color="auto"/>
        <w:left w:val="none" w:sz="0" w:space="0" w:color="auto"/>
        <w:bottom w:val="none" w:sz="0" w:space="0" w:color="auto"/>
        <w:right w:val="none" w:sz="0" w:space="0" w:color="auto"/>
      </w:divBdr>
    </w:div>
    <w:div w:id="367067273">
      <w:marLeft w:val="480"/>
      <w:marRight w:val="0"/>
      <w:marTop w:val="0"/>
      <w:marBottom w:val="0"/>
      <w:divBdr>
        <w:top w:val="none" w:sz="0" w:space="0" w:color="auto"/>
        <w:left w:val="none" w:sz="0" w:space="0" w:color="auto"/>
        <w:bottom w:val="none" w:sz="0" w:space="0" w:color="auto"/>
        <w:right w:val="none" w:sz="0" w:space="0" w:color="auto"/>
      </w:divBdr>
    </w:div>
    <w:div w:id="432015012">
      <w:marLeft w:val="480"/>
      <w:marRight w:val="0"/>
      <w:marTop w:val="0"/>
      <w:marBottom w:val="0"/>
      <w:divBdr>
        <w:top w:val="none" w:sz="0" w:space="0" w:color="auto"/>
        <w:left w:val="none" w:sz="0" w:space="0" w:color="auto"/>
        <w:bottom w:val="none" w:sz="0" w:space="0" w:color="auto"/>
        <w:right w:val="none" w:sz="0" w:space="0" w:color="auto"/>
      </w:divBdr>
    </w:div>
    <w:div w:id="507646004">
      <w:marLeft w:val="480"/>
      <w:marRight w:val="0"/>
      <w:marTop w:val="0"/>
      <w:marBottom w:val="0"/>
      <w:divBdr>
        <w:top w:val="none" w:sz="0" w:space="0" w:color="auto"/>
        <w:left w:val="none" w:sz="0" w:space="0" w:color="auto"/>
        <w:bottom w:val="none" w:sz="0" w:space="0" w:color="auto"/>
        <w:right w:val="none" w:sz="0" w:space="0" w:color="auto"/>
      </w:divBdr>
    </w:div>
    <w:div w:id="541553729">
      <w:marLeft w:val="480"/>
      <w:marRight w:val="0"/>
      <w:marTop w:val="0"/>
      <w:marBottom w:val="0"/>
      <w:divBdr>
        <w:top w:val="none" w:sz="0" w:space="0" w:color="auto"/>
        <w:left w:val="none" w:sz="0" w:space="0" w:color="auto"/>
        <w:bottom w:val="none" w:sz="0" w:space="0" w:color="auto"/>
        <w:right w:val="none" w:sz="0" w:space="0" w:color="auto"/>
      </w:divBdr>
    </w:div>
    <w:div w:id="559949590">
      <w:marLeft w:val="480"/>
      <w:marRight w:val="0"/>
      <w:marTop w:val="0"/>
      <w:marBottom w:val="0"/>
      <w:divBdr>
        <w:top w:val="none" w:sz="0" w:space="0" w:color="auto"/>
        <w:left w:val="none" w:sz="0" w:space="0" w:color="auto"/>
        <w:bottom w:val="none" w:sz="0" w:space="0" w:color="auto"/>
        <w:right w:val="none" w:sz="0" w:space="0" w:color="auto"/>
      </w:divBdr>
    </w:div>
    <w:div w:id="585919767">
      <w:marLeft w:val="480"/>
      <w:marRight w:val="0"/>
      <w:marTop w:val="0"/>
      <w:marBottom w:val="0"/>
      <w:divBdr>
        <w:top w:val="none" w:sz="0" w:space="0" w:color="auto"/>
        <w:left w:val="none" w:sz="0" w:space="0" w:color="auto"/>
        <w:bottom w:val="none" w:sz="0" w:space="0" w:color="auto"/>
        <w:right w:val="none" w:sz="0" w:space="0" w:color="auto"/>
      </w:divBdr>
    </w:div>
    <w:div w:id="591663878">
      <w:marLeft w:val="480"/>
      <w:marRight w:val="0"/>
      <w:marTop w:val="0"/>
      <w:marBottom w:val="0"/>
      <w:divBdr>
        <w:top w:val="none" w:sz="0" w:space="0" w:color="auto"/>
        <w:left w:val="none" w:sz="0" w:space="0" w:color="auto"/>
        <w:bottom w:val="none" w:sz="0" w:space="0" w:color="auto"/>
        <w:right w:val="none" w:sz="0" w:space="0" w:color="auto"/>
      </w:divBdr>
    </w:div>
    <w:div w:id="849950670">
      <w:marLeft w:val="480"/>
      <w:marRight w:val="0"/>
      <w:marTop w:val="0"/>
      <w:marBottom w:val="0"/>
      <w:divBdr>
        <w:top w:val="none" w:sz="0" w:space="0" w:color="auto"/>
        <w:left w:val="none" w:sz="0" w:space="0" w:color="auto"/>
        <w:bottom w:val="none" w:sz="0" w:space="0" w:color="auto"/>
        <w:right w:val="none" w:sz="0" w:space="0" w:color="auto"/>
      </w:divBdr>
    </w:div>
    <w:div w:id="895974795">
      <w:marLeft w:val="480"/>
      <w:marRight w:val="0"/>
      <w:marTop w:val="0"/>
      <w:marBottom w:val="0"/>
      <w:divBdr>
        <w:top w:val="none" w:sz="0" w:space="0" w:color="auto"/>
        <w:left w:val="none" w:sz="0" w:space="0" w:color="auto"/>
        <w:bottom w:val="none" w:sz="0" w:space="0" w:color="auto"/>
        <w:right w:val="none" w:sz="0" w:space="0" w:color="auto"/>
      </w:divBdr>
    </w:div>
    <w:div w:id="952127436">
      <w:marLeft w:val="480"/>
      <w:marRight w:val="0"/>
      <w:marTop w:val="0"/>
      <w:marBottom w:val="0"/>
      <w:divBdr>
        <w:top w:val="none" w:sz="0" w:space="0" w:color="auto"/>
        <w:left w:val="none" w:sz="0" w:space="0" w:color="auto"/>
        <w:bottom w:val="none" w:sz="0" w:space="0" w:color="auto"/>
        <w:right w:val="none" w:sz="0" w:space="0" w:color="auto"/>
      </w:divBdr>
    </w:div>
    <w:div w:id="953752731">
      <w:marLeft w:val="480"/>
      <w:marRight w:val="0"/>
      <w:marTop w:val="0"/>
      <w:marBottom w:val="0"/>
      <w:divBdr>
        <w:top w:val="none" w:sz="0" w:space="0" w:color="auto"/>
        <w:left w:val="none" w:sz="0" w:space="0" w:color="auto"/>
        <w:bottom w:val="none" w:sz="0" w:space="0" w:color="auto"/>
        <w:right w:val="none" w:sz="0" w:space="0" w:color="auto"/>
      </w:divBdr>
    </w:div>
    <w:div w:id="987317269">
      <w:marLeft w:val="480"/>
      <w:marRight w:val="0"/>
      <w:marTop w:val="0"/>
      <w:marBottom w:val="0"/>
      <w:divBdr>
        <w:top w:val="none" w:sz="0" w:space="0" w:color="auto"/>
        <w:left w:val="none" w:sz="0" w:space="0" w:color="auto"/>
        <w:bottom w:val="none" w:sz="0" w:space="0" w:color="auto"/>
        <w:right w:val="none" w:sz="0" w:space="0" w:color="auto"/>
      </w:divBdr>
    </w:div>
    <w:div w:id="1008218724">
      <w:marLeft w:val="480"/>
      <w:marRight w:val="0"/>
      <w:marTop w:val="0"/>
      <w:marBottom w:val="0"/>
      <w:divBdr>
        <w:top w:val="none" w:sz="0" w:space="0" w:color="auto"/>
        <w:left w:val="none" w:sz="0" w:space="0" w:color="auto"/>
        <w:bottom w:val="none" w:sz="0" w:space="0" w:color="auto"/>
        <w:right w:val="none" w:sz="0" w:space="0" w:color="auto"/>
      </w:divBdr>
    </w:div>
    <w:div w:id="1065105770">
      <w:marLeft w:val="480"/>
      <w:marRight w:val="0"/>
      <w:marTop w:val="0"/>
      <w:marBottom w:val="0"/>
      <w:divBdr>
        <w:top w:val="none" w:sz="0" w:space="0" w:color="auto"/>
        <w:left w:val="none" w:sz="0" w:space="0" w:color="auto"/>
        <w:bottom w:val="none" w:sz="0" w:space="0" w:color="auto"/>
        <w:right w:val="none" w:sz="0" w:space="0" w:color="auto"/>
      </w:divBdr>
    </w:div>
    <w:div w:id="1164588214">
      <w:marLeft w:val="480"/>
      <w:marRight w:val="0"/>
      <w:marTop w:val="0"/>
      <w:marBottom w:val="0"/>
      <w:divBdr>
        <w:top w:val="none" w:sz="0" w:space="0" w:color="auto"/>
        <w:left w:val="none" w:sz="0" w:space="0" w:color="auto"/>
        <w:bottom w:val="none" w:sz="0" w:space="0" w:color="auto"/>
        <w:right w:val="none" w:sz="0" w:space="0" w:color="auto"/>
      </w:divBdr>
    </w:div>
    <w:div w:id="1202085201">
      <w:marLeft w:val="480"/>
      <w:marRight w:val="0"/>
      <w:marTop w:val="0"/>
      <w:marBottom w:val="0"/>
      <w:divBdr>
        <w:top w:val="none" w:sz="0" w:space="0" w:color="auto"/>
        <w:left w:val="none" w:sz="0" w:space="0" w:color="auto"/>
        <w:bottom w:val="none" w:sz="0" w:space="0" w:color="auto"/>
        <w:right w:val="none" w:sz="0" w:space="0" w:color="auto"/>
      </w:divBdr>
    </w:div>
    <w:div w:id="1204053732">
      <w:marLeft w:val="480"/>
      <w:marRight w:val="0"/>
      <w:marTop w:val="0"/>
      <w:marBottom w:val="0"/>
      <w:divBdr>
        <w:top w:val="none" w:sz="0" w:space="0" w:color="auto"/>
        <w:left w:val="none" w:sz="0" w:space="0" w:color="auto"/>
        <w:bottom w:val="none" w:sz="0" w:space="0" w:color="auto"/>
        <w:right w:val="none" w:sz="0" w:space="0" w:color="auto"/>
      </w:divBdr>
    </w:div>
    <w:div w:id="1204950962">
      <w:marLeft w:val="480"/>
      <w:marRight w:val="0"/>
      <w:marTop w:val="0"/>
      <w:marBottom w:val="0"/>
      <w:divBdr>
        <w:top w:val="none" w:sz="0" w:space="0" w:color="auto"/>
        <w:left w:val="none" w:sz="0" w:space="0" w:color="auto"/>
        <w:bottom w:val="none" w:sz="0" w:space="0" w:color="auto"/>
        <w:right w:val="none" w:sz="0" w:space="0" w:color="auto"/>
      </w:divBdr>
    </w:div>
    <w:div w:id="1205173697">
      <w:marLeft w:val="480"/>
      <w:marRight w:val="0"/>
      <w:marTop w:val="0"/>
      <w:marBottom w:val="0"/>
      <w:divBdr>
        <w:top w:val="none" w:sz="0" w:space="0" w:color="auto"/>
        <w:left w:val="none" w:sz="0" w:space="0" w:color="auto"/>
        <w:bottom w:val="none" w:sz="0" w:space="0" w:color="auto"/>
        <w:right w:val="none" w:sz="0" w:space="0" w:color="auto"/>
      </w:divBdr>
    </w:div>
    <w:div w:id="1248734294">
      <w:marLeft w:val="480"/>
      <w:marRight w:val="0"/>
      <w:marTop w:val="0"/>
      <w:marBottom w:val="0"/>
      <w:divBdr>
        <w:top w:val="none" w:sz="0" w:space="0" w:color="auto"/>
        <w:left w:val="none" w:sz="0" w:space="0" w:color="auto"/>
        <w:bottom w:val="none" w:sz="0" w:space="0" w:color="auto"/>
        <w:right w:val="none" w:sz="0" w:space="0" w:color="auto"/>
      </w:divBdr>
    </w:div>
    <w:div w:id="1280457578">
      <w:marLeft w:val="480"/>
      <w:marRight w:val="0"/>
      <w:marTop w:val="0"/>
      <w:marBottom w:val="0"/>
      <w:divBdr>
        <w:top w:val="none" w:sz="0" w:space="0" w:color="auto"/>
        <w:left w:val="none" w:sz="0" w:space="0" w:color="auto"/>
        <w:bottom w:val="none" w:sz="0" w:space="0" w:color="auto"/>
        <w:right w:val="none" w:sz="0" w:space="0" w:color="auto"/>
      </w:divBdr>
    </w:div>
    <w:div w:id="1291520093">
      <w:marLeft w:val="480"/>
      <w:marRight w:val="0"/>
      <w:marTop w:val="0"/>
      <w:marBottom w:val="0"/>
      <w:divBdr>
        <w:top w:val="none" w:sz="0" w:space="0" w:color="auto"/>
        <w:left w:val="none" w:sz="0" w:space="0" w:color="auto"/>
        <w:bottom w:val="none" w:sz="0" w:space="0" w:color="auto"/>
        <w:right w:val="none" w:sz="0" w:space="0" w:color="auto"/>
      </w:divBdr>
    </w:div>
    <w:div w:id="1334406842">
      <w:marLeft w:val="480"/>
      <w:marRight w:val="0"/>
      <w:marTop w:val="0"/>
      <w:marBottom w:val="0"/>
      <w:divBdr>
        <w:top w:val="none" w:sz="0" w:space="0" w:color="auto"/>
        <w:left w:val="none" w:sz="0" w:space="0" w:color="auto"/>
        <w:bottom w:val="none" w:sz="0" w:space="0" w:color="auto"/>
        <w:right w:val="none" w:sz="0" w:space="0" w:color="auto"/>
      </w:divBdr>
    </w:div>
    <w:div w:id="1360009190">
      <w:marLeft w:val="480"/>
      <w:marRight w:val="0"/>
      <w:marTop w:val="0"/>
      <w:marBottom w:val="0"/>
      <w:divBdr>
        <w:top w:val="none" w:sz="0" w:space="0" w:color="auto"/>
        <w:left w:val="none" w:sz="0" w:space="0" w:color="auto"/>
        <w:bottom w:val="none" w:sz="0" w:space="0" w:color="auto"/>
        <w:right w:val="none" w:sz="0" w:space="0" w:color="auto"/>
      </w:divBdr>
    </w:div>
    <w:div w:id="1408264199">
      <w:marLeft w:val="480"/>
      <w:marRight w:val="0"/>
      <w:marTop w:val="0"/>
      <w:marBottom w:val="0"/>
      <w:divBdr>
        <w:top w:val="none" w:sz="0" w:space="0" w:color="auto"/>
        <w:left w:val="none" w:sz="0" w:space="0" w:color="auto"/>
        <w:bottom w:val="none" w:sz="0" w:space="0" w:color="auto"/>
        <w:right w:val="none" w:sz="0" w:space="0" w:color="auto"/>
      </w:divBdr>
    </w:div>
    <w:div w:id="1411275033">
      <w:marLeft w:val="480"/>
      <w:marRight w:val="0"/>
      <w:marTop w:val="0"/>
      <w:marBottom w:val="0"/>
      <w:divBdr>
        <w:top w:val="none" w:sz="0" w:space="0" w:color="auto"/>
        <w:left w:val="none" w:sz="0" w:space="0" w:color="auto"/>
        <w:bottom w:val="none" w:sz="0" w:space="0" w:color="auto"/>
        <w:right w:val="none" w:sz="0" w:space="0" w:color="auto"/>
      </w:divBdr>
    </w:div>
    <w:div w:id="1434790462">
      <w:marLeft w:val="480"/>
      <w:marRight w:val="0"/>
      <w:marTop w:val="0"/>
      <w:marBottom w:val="0"/>
      <w:divBdr>
        <w:top w:val="none" w:sz="0" w:space="0" w:color="auto"/>
        <w:left w:val="none" w:sz="0" w:space="0" w:color="auto"/>
        <w:bottom w:val="none" w:sz="0" w:space="0" w:color="auto"/>
        <w:right w:val="none" w:sz="0" w:space="0" w:color="auto"/>
      </w:divBdr>
    </w:div>
    <w:div w:id="1445614239">
      <w:marLeft w:val="480"/>
      <w:marRight w:val="0"/>
      <w:marTop w:val="0"/>
      <w:marBottom w:val="0"/>
      <w:divBdr>
        <w:top w:val="none" w:sz="0" w:space="0" w:color="auto"/>
        <w:left w:val="none" w:sz="0" w:space="0" w:color="auto"/>
        <w:bottom w:val="none" w:sz="0" w:space="0" w:color="auto"/>
        <w:right w:val="none" w:sz="0" w:space="0" w:color="auto"/>
      </w:divBdr>
    </w:div>
    <w:div w:id="1542131467">
      <w:marLeft w:val="480"/>
      <w:marRight w:val="0"/>
      <w:marTop w:val="0"/>
      <w:marBottom w:val="0"/>
      <w:divBdr>
        <w:top w:val="none" w:sz="0" w:space="0" w:color="auto"/>
        <w:left w:val="none" w:sz="0" w:space="0" w:color="auto"/>
        <w:bottom w:val="none" w:sz="0" w:space="0" w:color="auto"/>
        <w:right w:val="none" w:sz="0" w:space="0" w:color="auto"/>
      </w:divBdr>
    </w:div>
    <w:div w:id="1560629263">
      <w:marLeft w:val="480"/>
      <w:marRight w:val="0"/>
      <w:marTop w:val="0"/>
      <w:marBottom w:val="0"/>
      <w:divBdr>
        <w:top w:val="none" w:sz="0" w:space="0" w:color="auto"/>
        <w:left w:val="none" w:sz="0" w:space="0" w:color="auto"/>
        <w:bottom w:val="none" w:sz="0" w:space="0" w:color="auto"/>
        <w:right w:val="none" w:sz="0" w:space="0" w:color="auto"/>
      </w:divBdr>
    </w:div>
    <w:div w:id="1608122748">
      <w:marLeft w:val="480"/>
      <w:marRight w:val="0"/>
      <w:marTop w:val="0"/>
      <w:marBottom w:val="0"/>
      <w:divBdr>
        <w:top w:val="none" w:sz="0" w:space="0" w:color="auto"/>
        <w:left w:val="none" w:sz="0" w:space="0" w:color="auto"/>
        <w:bottom w:val="none" w:sz="0" w:space="0" w:color="auto"/>
        <w:right w:val="none" w:sz="0" w:space="0" w:color="auto"/>
      </w:divBdr>
    </w:div>
    <w:div w:id="1674528414">
      <w:marLeft w:val="480"/>
      <w:marRight w:val="0"/>
      <w:marTop w:val="0"/>
      <w:marBottom w:val="0"/>
      <w:divBdr>
        <w:top w:val="none" w:sz="0" w:space="0" w:color="auto"/>
        <w:left w:val="none" w:sz="0" w:space="0" w:color="auto"/>
        <w:bottom w:val="none" w:sz="0" w:space="0" w:color="auto"/>
        <w:right w:val="none" w:sz="0" w:space="0" w:color="auto"/>
      </w:divBdr>
    </w:div>
    <w:div w:id="1706637896">
      <w:marLeft w:val="480"/>
      <w:marRight w:val="0"/>
      <w:marTop w:val="0"/>
      <w:marBottom w:val="0"/>
      <w:divBdr>
        <w:top w:val="none" w:sz="0" w:space="0" w:color="auto"/>
        <w:left w:val="none" w:sz="0" w:space="0" w:color="auto"/>
        <w:bottom w:val="none" w:sz="0" w:space="0" w:color="auto"/>
        <w:right w:val="none" w:sz="0" w:space="0" w:color="auto"/>
      </w:divBdr>
    </w:div>
    <w:div w:id="1752581805">
      <w:marLeft w:val="480"/>
      <w:marRight w:val="0"/>
      <w:marTop w:val="0"/>
      <w:marBottom w:val="0"/>
      <w:divBdr>
        <w:top w:val="none" w:sz="0" w:space="0" w:color="auto"/>
        <w:left w:val="none" w:sz="0" w:space="0" w:color="auto"/>
        <w:bottom w:val="none" w:sz="0" w:space="0" w:color="auto"/>
        <w:right w:val="none" w:sz="0" w:space="0" w:color="auto"/>
      </w:divBdr>
    </w:div>
    <w:div w:id="1977637431">
      <w:marLeft w:val="480"/>
      <w:marRight w:val="0"/>
      <w:marTop w:val="0"/>
      <w:marBottom w:val="0"/>
      <w:divBdr>
        <w:top w:val="none" w:sz="0" w:space="0" w:color="auto"/>
        <w:left w:val="none" w:sz="0" w:space="0" w:color="auto"/>
        <w:bottom w:val="none" w:sz="0" w:space="0" w:color="auto"/>
        <w:right w:val="none" w:sz="0" w:space="0" w:color="auto"/>
      </w:divBdr>
    </w:div>
    <w:div w:id="2036543501">
      <w:marLeft w:val="480"/>
      <w:marRight w:val="0"/>
      <w:marTop w:val="0"/>
      <w:marBottom w:val="0"/>
      <w:divBdr>
        <w:top w:val="none" w:sz="0" w:space="0" w:color="auto"/>
        <w:left w:val="none" w:sz="0" w:space="0" w:color="auto"/>
        <w:bottom w:val="none" w:sz="0" w:space="0" w:color="auto"/>
        <w:right w:val="none" w:sz="0" w:space="0" w:color="auto"/>
      </w:divBdr>
    </w:div>
    <w:div w:id="2066366897">
      <w:marLeft w:val="480"/>
      <w:marRight w:val="0"/>
      <w:marTop w:val="0"/>
      <w:marBottom w:val="0"/>
      <w:divBdr>
        <w:top w:val="none" w:sz="0" w:space="0" w:color="auto"/>
        <w:left w:val="none" w:sz="0" w:space="0" w:color="auto"/>
        <w:bottom w:val="none" w:sz="0" w:space="0" w:color="auto"/>
        <w:right w:val="none" w:sz="0" w:space="0" w:color="auto"/>
      </w:divBdr>
    </w:div>
    <w:div w:id="2091464189">
      <w:marLeft w:val="48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2.emf"/><Relationship Id="rId26" Type="http://schemas.openxmlformats.org/officeDocument/2006/relationships/hyperlink" Target="https://consult.climatechangeauthority.gov.au/evidence-platform-issues-paper" TargetMode="External"/><Relationship Id="rId39" Type="http://schemas.openxmlformats.org/officeDocument/2006/relationships/image" Target="media/image15.png"/><Relationship Id="rId21" Type="http://schemas.openxmlformats.org/officeDocument/2006/relationships/hyperlink" Target="mailto:consultation@cca.gov.au" TargetMode="External"/><Relationship Id="rId34" Type="http://schemas.openxmlformats.org/officeDocument/2006/relationships/image" Target="media/image12.png"/><Relationship Id="rId42" Type="http://schemas.openxmlformats.org/officeDocument/2006/relationships/image" Target="media/image18.png"/><Relationship Id="rId47" Type="http://schemas.microsoft.com/office/2019/05/relationships/documenttasks" Target="documenttasks/documenttasks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4.png"/><Relationship Id="rId32" Type="http://schemas.openxmlformats.org/officeDocument/2006/relationships/image" Target="media/image10.png"/><Relationship Id="rId37" Type="http://schemas.openxmlformats.org/officeDocument/2006/relationships/image" Target="media/image14.png"/><Relationship Id="rId40" Type="http://schemas.openxmlformats.org/officeDocument/2006/relationships/image" Target="media/image16.png"/><Relationship Id="rId45"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yperlink" Target="https://consult.to/cca/u/subscribe" TargetMode="External"/><Relationship Id="rId28" Type="http://schemas.openxmlformats.org/officeDocument/2006/relationships/image" Target="media/image6.png"/><Relationship Id="rId36" Type="http://schemas.openxmlformats.org/officeDocument/2006/relationships/image" Target="media/image13.png"/><Relationship Id="rId10" Type="http://schemas.openxmlformats.org/officeDocument/2006/relationships/endnotes" Target="endnotes.xml"/><Relationship Id="rId19" Type="http://schemas.openxmlformats.org/officeDocument/2006/relationships/image" Target="media/image3.jpeg"/><Relationship Id="rId31" Type="http://schemas.openxmlformats.org/officeDocument/2006/relationships/image" Target="media/image9.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www.climatechangeauthority.gov.au"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hyperlink" Target="https://www.dcceew.gov.au/climate-change/emissions-reporting/national-greenhouse-energy-reporting-scheme/safeguard-mechanism/overview" TargetMode="External"/><Relationship Id="rId43" Type="http://schemas.openxmlformats.org/officeDocument/2006/relationships/image" Target="media/image19.png"/><Relationship Id="rId48" Type="http://schemas.microsoft.com/office/2020/10/relationships/intelligence" Target="intelligence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1.png"/><Relationship Id="rId25" Type="http://schemas.openxmlformats.org/officeDocument/2006/relationships/hyperlink" Target="https://consult.climatechangeauthority.gov.au/evidence-platform-issues-paper" TargetMode="External"/><Relationship Id="rId33" Type="http://schemas.openxmlformats.org/officeDocument/2006/relationships/image" Target="media/image11.jpeg"/><Relationship Id="rId38" Type="http://schemas.microsoft.com/office/2007/relationships/hdphoto" Target="media/hdphoto1.wdp"/><Relationship Id="rId46" Type="http://schemas.openxmlformats.org/officeDocument/2006/relationships/theme" Target="theme/theme1.xml"/><Relationship Id="rId20" Type="http://schemas.openxmlformats.org/officeDocument/2006/relationships/hyperlink" Target="https://consult.climatechangeauthority.gov.au/evidence-platform-issues-paper" TargetMode="External"/><Relationship Id="rId41" Type="http://schemas.openxmlformats.org/officeDocument/2006/relationships/image" Target="media/image17.emf"/></Relationships>
</file>

<file path=word/documenttasks/documenttasks1.xml><?xml version="1.0" encoding="utf-8"?>
<t:Tasks xmlns:t="http://schemas.microsoft.com/office/tasks/2019/documenttasks" xmlns:oel="http://schemas.microsoft.com/office/2019/extlst">
  <t:Task id="{7532A2FB-AB55-456D-A79F-6BE2CB8F2CF1}">
    <t:Anchor>
      <t:Comment id="1341718785"/>
    </t:Anchor>
    <t:History>
      <t:Event id="{03463B2D-798D-42F7-AA52-3CF73E7998D6}" time="2026-05-18T05:13:27.604Z">
        <t:Attribution userId="S::claudia.papandrea@climatechangeauthority.gov.au::444e563f-6a4c-4862-930d-f17fdfc1dd9e" userProvider="AD" userName="Claudia PAPANDREA"/>
        <t:Anchor>
          <t:Comment id="1341718785"/>
        </t:Anchor>
        <t:Create/>
      </t:Event>
      <t:Event id="{F0D798AC-2EAB-4449-A7AB-5FBC4543F087}" time="2026-05-18T05:13:27.604Z">
        <t:Attribution userId="S::claudia.papandrea@climatechangeauthority.gov.au::444e563f-6a4c-4862-930d-f17fdfc1dd9e" userProvider="AD" userName="Claudia PAPANDREA"/>
        <t:Anchor>
          <t:Comment id="1341718785"/>
        </t:Anchor>
        <t:Assign userId="S::Young.Lee@climatechangeauthority.gov.au::8e9b85ce-6626-4508-b29d-5dea43ddffce" userProvider="AD" userName="Young LEE"/>
      </t:Event>
      <t:Event id="{D81E2423-96D6-4D95-8E15-7756DE28B448}" time="2026-05-18T05:13:27.604Z">
        <t:Attribution userId="S::claudia.papandrea@climatechangeauthority.gov.au::444e563f-6a4c-4862-930d-f17fdfc1dd9e" userProvider="AD" userName="Claudia PAPANDREA"/>
        <t:Anchor>
          <t:Comment id="1341718785"/>
        </t:Anchor>
        <t:SetTitle title="@Young LEE, new graphic updated. Let me know if you need further updates."/>
      </t:Event>
    </t:History>
  </t:Task>
  <t:Task id="{6CB67D32-1CC1-4B93-8048-BDB958DDF86A}">
    <t:Anchor>
      <t:Comment id="900944343"/>
    </t:Anchor>
    <t:History>
      <t:Event id="{D3B9F7A7-AF6E-4406-BC6A-0D9A91AAA956}" time="2026-05-16T07:59:06.435Z">
        <t:Attribution userId="S::Weilin.Chiu1@climatechangeauthority.gov.au::80ed1c09-3c1f-455e-a8f7-989bb1ab0a24" userProvider="AD" userName="Weilin CHIU"/>
        <t:Anchor>
          <t:Comment id="584010062"/>
        </t:Anchor>
        <t:Create/>
      </t:Event>
      <t:Event id="{7DCA3503-3592-431A-A77D-1627FDEF4868}" time="2026-05-16T07:59:06.435Z">
        <t:Attribution userId="S::Weilin.Chiu1@climatechangeauthority.gov.au::80ed1c09-3c1f-455e-a8f7-989bb1ab0a24" userProvider="AD" userName="Weilin CHIU"/>
        <t:Anchor>
          <t:Comment id="584010062"/>
        </t:Anchor>
        <t:Assign userId="S::Young.Lee@climatechangeauthority.gov.au::8e9b85ce-6626-4508-b29d-5dea43ddffce" userProvider="AD" userName="Young LEE"/>
      </t:Event>
      <t:Event id="{1C751970-440B-4B38-996F-ACE49E0FC0E7}" time="2026-05-16T07:59:06.435Z">
        <t:Attribution userId="S::Weilin.Chiu1@climatechangeauthority.gov.au::80ed1c09-3c1f-455e-a8f7-989bb1ab0a24" userProvider="AD" userName="Weilin CHIU"/>
        <t:Anchor>
          <t:Comment id="584010062"/>
        </t:Anchor>
        <t:SetTitle title="Also @Young LEE can I check, will these principles/criteria just apply to the onsite abatement component, or advice on the ratchet rate as well? ☺️"/>
      </t:Event>
    </t:History>
  </t:Task>
</t:Task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7B0606D4E414F79A448AE2D1A35BC52"/>
        <w:category>
          <w:name w:val="General"/>
          <w:gallery w:val="placeholder"/>
        </w:category>
        <w:types>
          <w:type w:val="bbPlcHdr"/>
        </w:types>
        <w:behaviors>
          <w:behavior w:val="content"/>
        </w:behaviors>
        <w:guid w:val="{55095FC9-43F3-4038-949C-81B740E3EA61}"/>
      </w:docPartPr>
      <w:docPartBody>
        <w:p w:rsidR="00B23F72" w:rsidRDefault="00AD6F5A" w:rsidP="00AD6F5A">
          <w:pPr>
            <w:pStyle w:val="27B0606D4E414F79A448AE2D1A35BC52"/>
          </w:pPr>
          <w:r w:rsidRPr="006B0385">
            <w:rPr>
              <w:rStyle w:val="PlaceholderText"/>
              <w:lang w:val="en-US"/>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GATLAK+Calibri">
    <w:altName w:val="Calibri"/>
    <w:charset w:val="00"/>
    <w:family w:val="swiss"/>
    <w:pitch w:val="default"/>
    <w:sig w:usb0="00000003" w:usb1="00000000" w:usb2="00000000" w:usb3="00000000" w:csb0="00000001" w:csb1="00000000"/>
  </w:font>
  <w:font w:name="GATLAK+Calibri-Bold">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6F5A"/>
    <w:rsid w:val="00203400"/>
    <w:rsid w:val="00301F66"/>
    <w:rsid w:val="00384BD7"/>
    <w:rsid w:val="00521539"/>
    <w:rsid w:val="005B7421"/>
    <w:rsid w:val="009934A9"/>
    <w:rsid w:val="009C034C"/>
    <w:rsid w:val="00A058EE"/>
    <w:rsid w:val="00AD6F5A"/>
    <w:rsid w:val="00B23F72"/>
    <w:rsid w:val="00C92DC3"/>
    <w:rsid w:val="00CD324F"/>
    <w:rsid w:val="00E93A0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D6F5A"/>
    <w:rPr>
      <w:color w:val="666666"/>
    </w:rPr>
  </w:style>
  <w:style w:type="paragraph" w:customStyle="1" w:styleId="27B0606D4E414F79A448AE2D1A35BC52">
    <w:name w:val="27B0606D4E414F79A448AE2D1A35BC52"/>
    <w:rsid w:val="00AD6F5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A2AC6433D5F76488FB7003117C2B988" ma:contentTypeVersion="10" ma:contentTypeDescription="Create a new document." ma:contentTypeScope="" ma:versionID="2300bb6ce697c329797ebe27489896a8">
  <xsd:schema xmlns:xsd="http://www.w3.org/2001/XMLSchema" xmlns:xs="http://www.w3.org/2001/XMLSchema" xmlns:p="http://schemas.microsoft.com/office/2006/metadata/properties" xmlns:ns2="c8eefd37-05d8-45f4-b948-9c34fd4fc854" targetNamespace="http://schemas.microsoft.com/office/2006/metadata/properties" ma:root="true" ma:fieldsID="6695928e0bcda6d5983f8823fab9b97e" ns2:_="">
    <xsd:import namespace="c8eefd37-05d8-45f4-b948-9c34fd4fc85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eefd37-05d8-45f4-b948-9c34fd4fc8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c081d5d-8f15-4d39-99f9-175405a35875"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8eefd37-05d8-45f4-b948-9c34fd4fc854">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1E2052F-6D88-4100-AAD0-1BE7868D98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eefd37-05d8-45f4-b948-9c34fd4fc8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EC77A1-53DC-49B2-9B5D-7E51E1A4BE71}">
  <ds:schemaRefs>
    <ds:schemaRef ds:uri="http://schemas.openxmlformats.org/officeDocument/2006/bibliography"/>
  </ds:schemaRefs>
</ds:datastoreItem>
</file>

<file path=customXml/itemProps3.xml><?xml version="1.0" encoding="utf-8"?>
<ds:datastoreItem xmlns:ds="http://schemas.openxmlformats.org/officeDocument/2006/customXml" ds:itemID="{94A2ED24-DD87-4172-979E-80432FD07AD2}">
  <ds:schemaRefs>
    <ds:schemaRef ds:uri="http://schemas.microsoft.com/office/2006/metadata/properties"/>
    <ds:schemaRef ds:uri="http://schemas.microsoft.com/office/infopath/2007/PartnerControls"/>
    <ds:schemaRef ds:uri="c8eefd37-05d8-45f4-b948-9c34fd4fc854"/>
  </ds:schemaRefs>
</ds:datastoreItem>
</file>

<file path=customXml/itemProps4.xml><?xml version="1.0" encoding="utf-8"?>
<ds:datastoreItem xmlns:ds="http://schemas.openxmlformats.org/officeDocument/2006/customXml" ds:itemID="{F14754D0-B9EB-4CEF-9ABF-F1F57FAAFC23}">
  <ds:schemaRefs>
    <ds:schemaRef ds:uri="http://schemas.microsoft.com/sharepoint/v3/contenttype/forms"/>
  </ds:schemaRefs>
</ds:datastoreItem>
</file>

<file path=docMetadata/LabelInfo.xml><?xml version="1.0" encoding="utf-8"?>
<clbl:labelList xmlns:clbl="http://schemas.microsoft.com/office/2020/mipLabelMetadata">
  <clbl:label id="{2e6ba7ff-9897-4e65-9803-3be34fd9cf5a}" enabled="1" method="Privileged" siteId="{8c3c81bc-2b3c-44af-b3f7-6f620b3910ee}" removed="0"/>
</clbl:labelList>
</file>

<file path=docProps/app.xml><?xml version="1.0" encoding="utf-8"?>
<Properties xmlns="http://schemas.openxmlformats.org/officeDocument/2006/extended-properties" xmlns:vt="http://schemas.openxmlformats.org/officeDocument/2006/docPropsVTypes">
  <Template>Normal</Template>
  <TotalTime>2</TotalTime>
  <Pages>47</Pages>
  <Words>11094</Words>
  <Characters>70117</Characters>
  <Application>Microsoft Office Word</Application>
  <DocSecurity>4</DocSecurity>
  <Lines>1374</Lines>
  <Paragraphs>575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FUMEI</dc:creator>
  <cp:keywords/>
  <dc:description/>
  <cp:lastModifiedBy>Rebecca BERRYMAN</cp:lastModifiedBy>
  <cp:revision>2</cp:revision>
  <dcterms:created xsi:type="dcterms:W3CDTF">2026-07-03T03:09:00Z</dcterms:created>
  <dcterms:modified xsi:type="dcterms:W3CDTF">2026-07-03T03:09:00Z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0x0101009A2AC6433D5F76488FB7003117C2B988</vt:lpwstr>
  </property>
  <property fmtid="{D5CDD505-2E9C-101B-9397-08002B2CF9AE}" pid="3" name="ClassificationContentMarkingHeaderShapeIds">
    <vt:lpwstr>3cbedf6b,3ea6fea6,7a4e9f77</vt:lpwstr>
  </property>
  <property fmtid="{D5CDD505-2E9C-101B-9397-08002B2CF9AE}" pid="4" name="ClassificationContentMarkingHeaderFontProps">
    <vt:lpwstr>#ff0000,12,Aptos</vt:lpwstr>
  </property>
  <property fmtid="{D5CDD505-2E9C-101B-9397-08002B2CF9AE}" pid="5" name="ClassificationContentMarkingHeaderText">
    <vt:lpwstr>OFFICIAL</vt:lpwstr>
  </property>
  <property fmtid="{D5CDD505-2E9C-101B-9397-08002B2CF9AE}" pid="6" name="ClassificationContentMarkingFooterShapeIds">
    <vt:lpwstr>4f23e401,2ee8e64d,30d5415b</vt:lpwstr>
  </property>
  <property fmtid="{D5CDD505-2E9C-101B-9397-08002B2CF9AE}" pid="7" name="ClassificationContentMarkingFooterFontProps">
    <vt:lpwstr>#ff0000,12,Aptos</vt:lpwstr>
  </property>
  <property fmtid="{D5CDD505-2E9C-101B-9397-08002B2CF9AE}" pid="8" name="ClassificationContentMarkingFooterText">
    <vt:lpwstr>OFFICIAL</vt:lpwstr>
  </property>
  <property fmtid="{D5CDD505-2E9C-101B-9397-08002B2CF9AE}" pid="9" name="Record_x0020_Classification">
    <vt:lpwstr/>
  </property>
  <property fmtid="{D5CDD505-2E9C-101B-9397-08002B2CF9AE}" pid="10" name="MediaServiceImageTags">
    <vt:lpwstr/>
  </property>
  <property fmtid="{D5CDD505-2E9C-101B-9397-08002B2CF9AE}" pid="11" name="h64465b6520a47a58f1168c7a3f04764">
    <vt:lpwstr/>
  </property>
  <property fmtid="{D5CDD505-2E9C-101B-9397-08002B2CF9AE}" pid="12" name="TaxCatchAll">
    <vt:lpwstr/>
  </property>
  <property fmtid="{D5CDD505-2E9C-101B-9397-08002B2CF9AE}" pid="13" name="Record Classification">
    <vt:lpwstr/>
  </property>
</Properties>
</file>